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53363_73709187">
            <w:r>
              <w:rPr>
                <w:webHidden/>
                <w:rStyle w:val="IndexLink"/>
                <w:rtl w:val="true"/>
              </w:rPr>
              <w:t>اشارة</w:t>
            </w:r>
            <w:r>
              <w:rPr>
                <w:rStyle w:val="IndexLink"/>
                <w:rtl w:val="true"/>
              </w:rPr>
              <w:tab/>
            </w:r>
            <w:r>
              <w:rPr>
                <w:rStyle w:val="IndexLink"/>
              </w:rPr>
              <w:t>56</w:t>
            </w:r>
          </w:hyperlink>
        </w:p>
        <w:p>
          <w:pPr>
            <w:pStyle w:val="Contents2"/>
            <w:tabs>
              <w:tab w:val="clear" w:pos="8743"/>
              <w:tab w:val="right" w:pos="9026" w:leader="dot"/>
            </w:tabs>
            <w:rPr/>
          </w:pPr>
          <w:hyperlink w:anchor="__RefHeading___Toc8953365_73709187">
            <w:r>
              <w:rPr>
                <w:webHidden/>
                <w:rStyle w:val="IndexLink"/>
                <w:rtl w:val="true"/>
              </w:rPr>
              <w:t>باب الغین</w:t>
            </w:r>
            <w:r>
              <w:rPr>
                <w:rStyle w:val="IndexLink"/>
                <w:rtl w:val="true"/>
              </w:rPr>
              <w:tab/>
            </w:r>
            <w:r>
              <w:rPr>
                <w:rStyle w:val="IndexLink"/>
              </w:rPr>
              <w:t>56</w:t>
            </w:r>
          </w:hyperlink>
        </w:p>
        <w:p>
          <w:pPr>
            <w:pStyle w:val="Contents3"/>
            <w:tabs>
              <w:tab w:val="clear" w:pos="8459"/>
              <w:tab w:val="right" w:pos="9026" w:leader="dot"/>
            </w:tabs>
            <w:rPr/>
          </w:pPr>
          <w:hyperlink w:anchor="__RefHeading___Toc8953367_73709187">
            <w:r>
              <w:rPr>
                <w:webHidden/>
                <w:rStyle w:val="IndexLink"/>
              </w:rPr>
              <w:t>1</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69_73709187">
            <w:r>
              <w:rPr>
                <w:webHidden/>
                <w:rStyle w:val="IndexLink"/>
              </w:rPr>
              <w:t>2</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71_73709187">
            <w:r>
              <w:rPr>
                <w:webHidden/>
                <w:rStyle w:val="IndexLink"/>
              </w:rPr>
              <w:t>3</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73_73709187">
            <w:r>
              <w:rPr>
                <w:webHidden/>
                <w:rStyle w:val="IndexLink"/>
              </w:rPr>
              <w:t>4</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75_73709187">
            <w:r>
              <w:rPr>
                <w:webHidden/>
                <w:rStyle w:val="IndexLink"/>
              </w:rPr>
              <w:t>5</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77_73709187">
            <w:r>
              <w:rPr>
                <w:webHidden/>
                <w:rStyle w:val="IndexLink"/>
              </w:rPr>
              <w:t>6</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79_73709187">
            <w:r>
              <w:rPr>
                <w:webHidden/>
                <w:rStyle w:val="IndexLink"/>
              </w:rPr>
              <w:t>7</w:t>
            </w:r>
            <w:r>
              <w:rPr>
                <w:rStyle w:val="IndexLink"/>
                <w:rtl w:val="true"/>
              </w:rPr>
              <w:t xml:space="preserve">- </w:t>
            </w:r>
            <w:r>
              <w:rPr>
                <w:rStyle w:val="IndexLink"/>
                <w:rtl w:val="true"/>
              </w:rPr>
              <w:t>کتاب الغارات‏</w:t>
            </w:r>
            <w:r>
              <w:rPr>
                <w:rStyle w:val="IndexLink"/>
                <w:rtl w:val="true"/>
              </w:rPr>
              <w:tab/>
            </w:r>
            <w:r>
              <w:rPr>
                <w:rStyle w:val="IndexLink"/>
              </w:rPr>
              <w:t>56</w:t>
            </w:r>
          </w:hyperlink>
        </w:p>
        <w:p>
          <w:pPr>
            <w:pStyle w:val="Contents3"/>
            <w:tabs>
              <w:tab w:val="clear" w:pos="8459"/>
              <w:tab w:val="right" w:pos="9026" w:leader="dot"/>
            </w:tabs>
            <w:rPr/>
          </w:pPr>
          <w:hyperlink w:anchor="__RefHeading___Toc8953381_73709187">
            <w:r>
              <w:rPr>
                <w:webHidden/>
                <w:rStyle w:val="IndexLink"/>
              </w:rPr>
              <w:t>8</w:t>
            </w:r>
            <w:r>
              <w:rPr>
                <w:rStyle w:val="IndexLink"/>
                <w:rtl w:val="true"/>
              </w:rPr>
              <w:t xml:space="preserve">- </w:t>
            </w:r>
            <w:r>
              <w:rPr>
                <w:rStyle w:val="IndexLink"/>
                <w:rtl w:val="true"/>
              </w:rPr>
              <w:t>غارهای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8953383_73709187">
            <w:r>
              <w:rPr>
                <w:webHidden/>
                <w:rStyle w:val="IndexLink"/>
              </w:rPr>
              <w:t>9</w:t>
            </w:r>
            <w:r>
              <w:rPr>
                <w:rStyle w:val="IndexLink"/>
                <w:rtl w:val="true"/>
              </w:rPr>
              <w:t xml:space="preserve">- </w:t>
            </w:r>
            <w:r>
              <w:rPr>
                <w:rStyle w:val="IndexLink"/>
                <w:rtl w:val="true"/>
              </w:rPr>
              <w:t>غازانیة</w:t>
            </w:r>
            <w:r>
              <w:rPr>
                <w:rStyle w:val="IndexLink"/>
                <w:rtl w:val="true"/>
              </w:rPr>
              <w:tab/>
            </w:r>
            <w:r>
              <w:rPr>
                <w:rStyle w:val="IndexLink"/>
              </w:rPr>
              <w:t>58</w:t>
            </w:r>
          </w:hyperlink>
        </w:p>
        <w:p>
          <w:pPr>
            <w:pStyle w:val="Contents3"/>
            <w:tabs>
              <w:tab w:val="clear" w:pos="8459"/>
              <w:tab w:val="right" w:pos="9026" w:leader="dot"/>
            </w:tabs>
            <w:rPr/>
          </w:pPr>
          <w:hyperlink w:anchor="__RefHeading___Toc8953385_73709187">
            <w:r>
              <w:rPr>
                <w:webHidden/>
                <w:rStyle w:val="IndexLink"/>
              </w:rPr>
              <w:t>10</w:t>
            </w:r>
            <w:r>
              <w:rPr>
                <w:rStyle w:val="IndexLink"/>
                <w:rtl w:val="true"/>
              </w:rPr>
              <w:t xml:space="preserve">- </w:t>
            </w:r>
            <w:r>
              <w:rPr>
                <w:rStyle w:val="IndexLink"/>
                <w:rtl w:val="true"/>
              </w:rPr>
              <w:t>غالب و مغلوب‏</w:t>
            </w:r>
            <w:r>
              <w:rPr>
                <w:rStyle w:val="IndexLink"/>
                <w:rtl w:val="true"/>
              </w:rPr>
              <w:tab/>
            </w:r>
            <w:r>
              <w:rPr>
                <w:rStyle w:val="IndexLink"/>
              </w:rPr>
              <w:t>58</w:t>
            </w:r>
          </w:hyperlink>
        </w:p>
        <w:p>
          <w:pPr>
            <w:pStyle w:val="Contents3"/>
            <w:tabs>
              <w:tab w:val="clear" w:pos="8459"/>
              <w:tab w:val="right" w:pos="9026" w:leader="dot"/>
            </w:tabs>
            <w:rPr/>
          </w:pPr>
          <w:hyperlink w:anchor="__RefHeading___Toc8953387_73709187">
            <w:r>
              <w:rPr>
                <w:webHidden/>
                <w:rStyle w:val="IndexLink"/>
              </w:rPr>
              <w:t>11</w:t>
            </w:r>
            <w:r>
              <w:rPr>
                <w:rStyle w:val="IndexLink"/>
                <w:rtl w:val="true"/>
              </w:rPr>
              <w:t xml:space="preserve">- </w:t>
            </w:r>
            <w:r>
              <w:rPr>
                <w:rStyle w:val="IndexLink"/>
                <w:rtl w:val="true"/>
              </w:rPr>
              <w:t>غالیة العطر فی حکم الشعر</w:t>
            </w:r>
            <w:r>
              <w:rPr>
                <w:rStyle w:val="IndexLink"/>
                <w:rtl w:val="true"/>
              </w:rPr>
              <w:tab/>
            </w:r>
            <w:r>
              <w:rPr>
                <w:rStyle w:val="IndexLink"/>
              </w:rPr>
              <w:t>58</w:t>
            </w:r>
          </w:hyperlink>
        </w:p>
        <w:p>
          <w:pPr>
            <w:pStyle w:val="Contents3"/>
            <w:tabs>
              <w:tab w:val="clear" w:pos="8459"/>
              <w:tab w:val="right" w:pos="9026" w:leader="dot"/>
            </w:tabs>
            <w:rPr/>
          </w:pPr>
          <w:hyperlink w:anchor="__RefHeading___Toc8953389_73709187">
            <w:r>
              <w:rPr>
                <w:webHidden/>
                <w:rStyle w:val="IndexLink"/>
              </w:rPr>
              <w:t>12</w:t>
            </w:r>
            <w:r>
              <w:rPr>
                <w:rStyle w:val="IndexLink"/>
                <w:rtl w:val="true"/>
              </w:rPr>
              <w:t xml:space="preserve">- </w:t>
            </w:r>
            <w:r>
              <w:rPr>
                <w:rStyle w:val="IndexLink"/>
                <w:rtl w:val="true"/>
              </w:rPr>
              <w:t>الغالیة فی رد الفئة الغالیة</w:t>
            </w:r>
            <w:r>
              <w:rPr>
                <w:rStyle w:val="IndexLink"/>
                <w:rtl w:val="true"/>
              </w:rPr>
              <w:tab/>
            </w:r>
            <w:r>
              <w:rPr>
                <w:rStyle w:val="IndexLink"/>
              </w:rPr>
              <w:t>59</w:t>
            </w:r>
          </w:hyperlink>
        </w:p>
        <w:p>
          <w:pPr>
            <w:pStyle w:val="Contents3"/>
            <w:tabs>
              <w:tab w:val="clear" w:pos="8459"/>
              <w:tab w:val="right" w:pos="9026" w:leader="dot"/>
            </w:tabs>
            <w:rPr/>
          </w:pPr>
          <w:hyperlink w:anchor="__RefHeading___Toc8953391_73709187">
            <w:r>
              <w:rPr>
                <w:webHidden/>
                <w:rStyle w:val="IndexLink"/>
              </w:rPr>
              <w:t>13</w:t>
            </w:r>
            <w:r>
              <w:rPr>
                <w:rStyle w:val="IndexLink"/>
                <w:rtl w:val="true"/>
              </w:rPr>
              <w:t xml:space="preserve">- </w:t>
            </w:r>
            <w:r>
              <w:rPr>
                <w:rStyle w:val="IndexLink"/>
                <w:rtl w:val="true"/>
              </w:rPr>
              <w:t>الغالیة لأهل الأنظار العالیة</w:t>
            </w:r>
            <w:r>
              <w:rPr>
                <w:rStyle w:val="IndexLink"/>
                <w:rtl w:val="true"/>
              </w:rPr>
              <w:tab/>
            </w:r>
            <w:r>
              <w:rPr>
                <w:rStyle w:val="IndexLink"/>
              </w:rPr>
              <w:t>59</w:t>
            </w:r>
          </w:hyperlink>
        </w:p>
        <w:p>
          <w:pPr>
            <w:pStyle w:val="Contents3"/>
            <w:tabs>
              <w:tab w:val="clear" w:pos="8459"/>
              <w:tab w:val="right" w:pos="9026" w:leader="dot"/>
            </w:tabs>
            <w:rPr/>
          </w:pPr>
          <w:hyperlink w:anchor="__RefHeading___Toc8953393_73709187">
            <w:r>
              <w:rPr>
                <w:webHidden/>
                <w:rStyle w:val="IndexLink"/>
              </w:rPr>
              <w:t>14</w:t>
            </w:r>
            <w:r>
              <w:rPr>
                <w:rStyle w:val="IndexLink"/>
                <w:rtl w:val="true"/>
              </w:rPr>
              <w:t xml:space="preserve">- </w:t>
            </w:r>
            <w:r>
              <w:rPr>
                <w:rStyle w:val="IndexLink"/>
                <w:rtl w:val="true"/>
              </w:rPr>
              <w:t>الغامر و العامر فی العراق‏</w:t>
            </w:r>
            <w:r>
              <w:rPr>
                <w:rStyle w:val="IndexLink"/>
                <w:rtl w:val="true"/>
              </w:rPr>
              <w:tab/>
            </w:r>
            <w:r>
              <w:rPr>
                <w:rStyle w:val="IndexLink"/>
              </w:rPr>
              <w:t>59</w:t>
            </w:r>
          </w:hyperlink>
        </w:p>
        <w:p>
          <w:pPr>
            <w:pStyle w:val="Contents3"/>
            <w:tabs>
              <w:tab w:val="clear" w:pos="8459"/>
              <w:tab w:val="right" w:pos="9026" w:leader="dot"/>
            </w:tabs>
            <w:rPr/>
          </w:pPr>
          <w:hyperlink w:anchor="__RefHeading___Toc8953395_73709187">
            <w:r>
              <w:rPr>
                <w:webHidden/>
                <w:rStyle w:val="IndexLink"/>
              </w:rPr>
              <w:t>15</w:t>
            </w:r>
            <w:r>
              <w:rPr>
                <w:rStyle w:val="IndexLink"/>
                <w:rtl w:val="true"/>
              </w:rPr>
              <w:t xml:space="preserve">- </w:t>
            </w:r>
            <w:r>
              <w:rPr>
                <w:rStyle w:val="IndexLink"/>
                <w:rtl w:val="true"/>
              </w:rPr>
              <w:t>کتاب الغایات‏</w:t>
            </w:r>
            <w:r>
              <w:rPr>
                <w:rStyle w:val="IndexLink"/>
                <w:rtl w:val="true"/>
              </w:rPr>
              <w:tab/>
            </w:r>
            <w:r>
              <w:rPr>
                <w:rStyle w:val="IndexLink"/>
              </w:rPr>
              <w:t>59</w:t>
            </w:r>
          </w:hyperlink>
        </w:p>
        <w:p>
          <w:pPr>
            <w:pStyle w:val="Contents3"/>
            <w:tabs>
              <w:tab w:val="clear" w:pos="8459"/>
              <w:tab w:val="right" w:pos="9026" w:leader="dot"/>
            </w:tabs>
            <w:rPr/>
          </w:pPr>
          <w:hyperlink w:anchor="__RefHeading___Toc8953397_73709187">
            <w:r>
              <w:rPr>
                <w:webHidden/>
                <w:rStyle w:val="IndexLink"/>
              </w:rPr>
              <w:t>16</w:t>
            </w:r>
            <w:r>
              <w:rPr>
                <w:rStyle w:val="IndexLink"/>
                <w:rtl w:val="true"/>
              </w:rPr>
              <w:t xml:space="preserve">- </w:t>
            </w:r>
            <w:r>
              <w:rPr>
                <w:rStyle w:val="IndexLink"/>
                <w:rtl w:val="true"/>
              </w:rPr>
              <w:t>غایات الأفکار و نهایات الأنظار المحیطة بعجائب البحر الزخار و المرتب علی تسعة أسفار</w:t>
            </w:r>
            <w:r>
              <w:rPr>
                <w:rStyle w:val="IndexLink"/>
                <w:rtl w:val="true"/>
              </w:rPr>
              <w:tab/>
            </w:r>
            <w:r>
              <w:rPr>
                <w:rStyle w:val="IndexLink"/>
              </w:rPr>
              <w:t>60</w:t>
            </w:r>
          </w:hyperlink>
        </w:p>
        <w:p>
          <w:pPr>
            <w:pStyle w:val="Contents3"/>
            <w:tabs>
              <w:tab w:val="clear" w:pos="8459"/>
              <w:tab w:val="right" w:pos="9026" w:leader="dot"/>
            </w:tabs>
            <w:rPr/>
          </w:pPr>
          <w:hyperlink w:anchor="__RefHeading___Toc8953399_73709187">
            <w:r>
              <w:rPr>
                <w:webHidden/>
                <w:rStyle w:val="IndexLink"/>
              </w:rPr>
              <w:t>17</w:t>
            </w:r>
            <w:r>
              <w:rPr>
                <w:rStyle w:val="IndexLink"/>
                <w:rtl w:val="true"/>
              </w:rPr>
              <w:t xml:space="preserve">- </w:t>
            </w:r>
            <w:r>
              <w:rPr>
                <w:rStyle w:val="IndexLink"/>
                <w:rtl w:val="true"/>
              </w:rPr>
              <w:t>الغایة فی رد القول بلا نهایة</w:t>
            </w:r>
            <w:r>
              <w:rPr>
                <w:rStyle w:val="IndexLink"/>
                <w:rtl w:val="true"/>
              </w:rPr>
              <w:tab/>
            </w:r>
            <w:r>
              <w:rPr>
                <w:rStyle w:val="IndexLink"/>
              </w:rPr>
              <w:t>60</w:t>
            </w:r>
          </w:hyperlink>
        </w:p>
        <w:p>
          <w:pPr>
            <w:pStyle w:val="Contents3"/>
            <w:tabs>
              <w:tab w:val="clear" w:pos="8459"/>
              <w:tab w:val="right" w:pos="9026" w:leader="dot"/>
            </w:tabs>
            <w:rPr/>
          </w:pPr>
          <w:hyperlink w:anchor="__RefHeading___Toc8953401_73709187">
            <w:r>
              <w:rPr>
                <w:webHidden/>
                <w:rStyle w:val="IndexLink"/>
              </w:rPr>
              <w:t>18</w:t>
            </w:r>
            <w:r>
              <w:rPr>
                <w:rStyle w:val="IndexLink"/>
                <w:rtl w:val="true"/>
              </w:rPr>
              <w:t xml:space="preserve">- </w:t>
            </w:r>
            <w:r>
              <w:rPr>
                <w:rStyle w:val="IndexLink"/>
                <w:rtl w:val="true"/>
              </w:rPr>
              <w:t>الغایة</w:t>
            </w:r>
            <w:r>
              <w:rPr>
                <w:rStyle w:val="IndexLink"/>
                <w:rtl w:val="true"/>
              </w:rPr>
              <w:tab/>
            </w:r>
            <w:r>
              <w:rPr>
                <w:rStyle w:val="IndexLink"/>
              </w:rPr>
              <w:t>60</w:t>
            </w:r>
          </w:hyperlink>
        </w:p>
        <w:p>
          <w:pPr>
            <w:pStyle w:val="Contents3"/>
            <w:tabs>
              <w:tab w:val="clear" w:pos="8459"/>
              <w:tab w:val="right" w:pos="9026" w:leader="dot"/>
            </w:tabs>
            <w:rPr/>
          </w:pPr>
          <w:hyperlink w:anchor="__RefHeading___Toc8953403_73709187">
            <w:r>
              <w:rPr>
                <w:webHidden/>
                <w:rStyle w:val="IndexLink"/>
              </w:rPr>
              <w:t>19</w:t>
            </w:r>
            <w:r>
              <w:rPr>
                <w:rStyle w:val="IndexLink"/>
                <w:rtl w:val="true"/>
              </w:rPr>
              <w:t xml:space="preserve">- </w:t>
            </w:r>
            <w:r>
              <w:rPr>
                <w:rStyle w:val="IndexLink"/>
                <w:rtl w:val="true"/>
              </w:rPr>
              <w:t>الغایة</w:t>
            </w:r>
            <w:r>
              <w:rPr>
                <w:rStyle w:val="IndexLink"/>
                <w:rtl w:val="true"/>
              </w:rPr>
              <w:tab/>
            </w:r>
            <w:r>
              <w:rPr>
                <w:rStyle w:val="IndexLink"/>
              </w:rPr>
              <w:t>61</w:t>
            </w:r>
          </w:hyperlink>
        </w:p>
        <w:p>
          <w:pPr>
            <w:pStyle w:val="Contents3"/>
            <w:tabs>
              <w:tab w:val="clear" w:pos="8459"/>
              <w:tab w:val="right" w:pos="9026" w:leader="dot"/>
            </w:tabs>
            <w:rPr/>
          </w:pPr>
          <w:hyperlink w:anchor="__RefHeading___Toc8953405_73709187">
            <w:r>
              <w:rPr>
                <w:webHidden/>
                <w:rStyle w:val="IndexLink"/>
              </w:rPr>
              <w:t>20</w:t>
            </w:r>
            <w:r>
              <w:rPr>
                <w:rStyle w:val="IndexLink"/>
                <w:rtl w:val="true"/>
              </w:rPr>
              <w:t xml:space="preserve">- </w:t>
            </w:r>
            <w:r>
              <w:rPr>
                <w:rStyle w:val="IndexLink"/>
                <w:rtl w:val="true"/>
              </w:rPr>
              <w:t>غایة الآمال‏</w:t>
            </w:r>
            <w:r>
              <w:rPr>
                <w:rStyle w:val="IndexLink"/>
                <w:rtl w:val="true"/>
              </w:rPr>
              <w:tab/>
            </w:r>
            <w:r>
              <w:rPr>
                <w:rStyle w:val="IndexLink"/>
              </w:rPr>
              <w:t>61</w:t>
            </w:r>
          </w:hyperlink>
        </w:p>
        <w:p>
          <w:pPr>
            <w:pStyle w:val="Contents3"/>
            <w:tabs>
              <w:tab w:val="clear" w:pos="8459"/>
              <w:tab w:val="right" w:pos="9026" w:leader="dot"/>
            </w:tabs>
            <w:rPr/>
          </w:pPr>
          <w:hyperlink w:anchor="__RefHeading___Toc8953407_73709187">
            <w:r>
              <w:rPr>
                <w:webHidden/>
                <w:rStyle w:val="IndexLink"/>
              </w:rPr>
              <w:t>21</w:t>
            </w:r>
            <w:r>
              <w:rPr>
                <w:rStyle w:val="IndexLink"/>
                <w:rtl w:val="true"/>
              </w:rPr>
              <w:t xml:space="preserve">- </w:t>
            </w:r>
            <w:r>
              <w:rPr>
                <w:rStyle w:val="IndexLink"/>
                <w:rtl w:val="true"/>
              </w:rPr>
              <w:t>غایة الآمال فی استعلام أحوال الرجال‏</w:t>
            </w:r>
            <w:r>
              <w:rPr>
                <w:rStyle w:val="IndexLink"/>
                <w:rtl w:val="true"/>
              </w:rPr>
              <w:tab/>
            </w:r>
            <w:r>
              <w:rPr>
                <w:rStyle w:val="IndexLink"/>
              </w:rPr>
              <w:t>61</w:t>
            </w:r>
          </w:hyperlink>
        </w:p>
        <w:p>
          <w:pPr>
            <w:pStyle w:val="Contents3"/>
            <w:tabs>
              <w:tab w:val="clear" w:pos="8459"/>
              <w:tab w:val="right" w:pos="9026" w:leader="dot"/>
            </w:tabs>
            <w:rPr/>
          </w:pPr>
          <w:hyperlink w:anchor="__RefHeading___Toc8953409_73709187">
            <w:r>
              <w:rPr>
                <w:webHidden/>
                <w:rStyle w:val="IndexLink"/>
              </w:rPr>
              <w:t>22</w:t>
            </w:r>
            <w:r>
              <w:rPr>
                <w:rStyle w:val="IndexLink"/>
                <w:rtl w:val="true"/>
              </w:rPr>
              <w:t xml:space="preserve">- </w:t>
            </w:r>
            <w:r>
              <w:rPr>
                <w:rStyle w:val="IndexLink"/>
                <w:rtl w:val="true"/>
              </w:rPr>
              <w:t>غایة الآمال‏</w:t>
            </w:r>
            <w:r>
              <w:rPr>
                <w:rStyle w:val="IndexLink"/>
                <w:rtl w:val="true"/>
              </w:rPr>
              <w:tab/>
            </w:r>
            <w:r>
              <w:rPr>
                <w:rStyle w:val="IndexLink"/>
              </w:rPr>
              <w:t>62</w:t>
            </w:r>
          </w:hyperlink>
        </w:p>
        <w:p>
          <w:pPr>
            <w:pStyle w:val="Contents3"/>
            <w:tabs>
              <w:tab w:val="clear" w:pos="8459"/>
              <w:tab w:val="right" w:pos="9026" w:leader="dot"/>
            </w:tabs>
            <w:rPr/>
          </w:pPr>
          <w:hyperlink w:anchor="__RefHeading___Toc8953411_73709187">
            <w:r>
              <w:rPr>
                <w:webHidden/>
                <w:rStyle w:val="IndexLink"/>
                <w:rtl w:val="true"/>
              </w:rPr>
              <w:t>غایة الآملین أو غایة الآمال‏</w:t>
            </w:r>
            <w:r>
              <w:rPr>
                <w:rStyle w:val="IndexLink"/>
                <w:rtl w:val="true"/>
              </w:rPr>
              <w:tab/>
            </w:r>
            <w:r>
              <w:rPr>
                <w:rStyle w:val="IndexLink"/>
              </w:rPr>
              <w:t>62</w:t>
            </w:r>
          </w:hyperlink>
        </w:p>
        <w:p>
          <w:pPr>
            <w:pStyle w:val="Contents3"/>
            <w:tabs>
              <w:tab w:val="clear" w:pos="8459"/>
              <w:tab w:val="right" w:pos="9026" w:leader="dot"/>
            </w:tabs>
            <w:rPr/>
          </w:pPr>
          <w:hyperlink w:anchor="__RefHeading___Toc8953413_73709187">
            <w:r>
              <w:rPr>
                <w:webHidden/>
                <w:rStyle w:val="IndexLink"/>
              </w:rPr>
              <w:t>23</w:t>
            </w:r>
            <w:r>
              <w:rPr>
                <w:rStyle w:val="IndexLink"/>
                <w:rtl w:val="true"/>
              </w:rPr>
              <w:t xml:space="preserve">- </w:t>
            </w:r>
            <w:r>
              <w:rPr>
                <w:rStyle w:val="IndexLink"/>
                <w:rtl w:val="true"/>
              </w:rPr>
              <w:t>غایة إتقان الحرکات للسبعة الکواکب السیارات‏</w:t>
            </w:r>
            <w:r>
              <w:rPr>
                <w:rStyle w:val="IndexLink"/>
                <w:rtl w:val="true"/>
              </w:rPr>
              <w:tab/>
            </w:r>
            <w:r>
              <w:rPr>
                <w:rStyle w:val="IndexLink"/>
              </w:rPr>
              <w:t>62</w:t>
            </w:r>
          </w:hyperlink>
        </w:p>
        <w:p>
          <w:pPr>
            <w:pStyle w:val="Contents3"/>
            <w:tabs>
              <w:tab w:val="clear" w:pos="8459"/>
              <w:tab w:val="right" w:pos="9026" w:leader="dot"/>
            </w:tabs>
            <w:rPr/>
          </w:pPr>
          <w:hyperlink w:anchor="__RefHeading___Toc8953415_73709187">
            <w:r>
              <w:rPr>
                <w:webHidden/>
                <w:rStyle w:val="IndexLink"/>
              </w:rPr>
              <w:t>24</w:t>
            </w:r>
            <w:r>
              <w:rPr>
                <w:rStyle w:val="IndexLink"/>
                <w:rtl w:val="true"/>
              </w:rPr>
              <w:t xml:space="preserve">- </w:t>
            </w:r>
            <w:r>
              <w:rPr>
                <w:rStyle w:val="IndexLink"/>
                <w:rtl w:val="true"/>
              </w:rPr>
              <w:t>غایة الأحکام فی تصحیح تلخیص المرام‏</w:t>
            </w:r>
            <w:r>
              <w:rPr>
                <w:rStyle w:val="IndexLink"/>
                <w:rtl w:val="true"/>
              </w:rPr>
              <w:tab/>
            </w:r>
            <w:r>
              <w:rPr>
                <w:rStyle w:val="IndexLink"/>
              </w:rPr>
              <w:t>62</w:t>
            </w:r>
          </w:hyperlink>
        </w:p>
        <w:p>
          <w:pPr>
            <w:pStyle w:val="Contents3"/>
            <w:tabs>
              <w:tab w:val="clear" w:pos="8459"/>
              <w:tab w:val="right" w:pos="9026" w:leader="dot"/>
            </w:tabs>
            <w:rPr/>
          </w:pPr>
          <w:hyperlink w:anchor="__RefHeading___Toc8953417_73709187">
            <w:r>
              <w:rPr>
                <w:webHidden/>
                <w:rStyle w:val="IndexLink"/>
              </w:rPr>
              <w:t>25</w:t>
            </w:r>
            <w:r>
              <w:rPr>
                <w:rStyle w:val="IndexLink"/>
                <w:rtl w:val="true"/>
              </w:rPr>
              <w:t xml:space="preserve">- </w:t>
            </w:r>
            <w:r>
              <w:rPr>
                <w:rStyle w:val="IndexLink"/>
                <w:rtl w:val="true"/>
              </w:rPr>
              <w:t>غایة الاختصار فی أخبار البیوتات العلویة المحفوظة عن الغبار</w:t>
            </w:r>
            <w:r>
              <w:rPr>
                <w:rStyle w:val="IndexLink"/>
                <w:rtl w:val="true"/>
              </w:rPr>
              <w:tab/>
            </w:r>
            <w:r>
              <w:rPr>
                <w:rStyle w:val="IndexLink"/>
              </w:rPr>
              <w:t>62</w:t>
            </w:r>
          </w:hyperlink>
        </w:p>
        <w:p>
          <w:pPr>
            <w:pStyle w:val="Contents3"/>
            <w:tabs>
              <w:tab w:val="clear" w:pos="8459"/>
              <w:tab w:val="right" w:pos="9026" w:leader="dot"/>
            </w:tabs>
            <w:rPr/>
          </w:pPr>
          <w:hyperlink w:anchor="__RefHeading___Toc8953419_73709187">
            <w:r>
              <w:rPr>
                <w:webHidden/>
                <w:rStyle w:val="IndexLink"/>
              </w:rPr>
              <w:t>26</w:t>
            </w:r>
            <w:r>
              <w:rPr>
                <w:rStyle w:val="IndexLink"/>
                <w:rtl w:val="true"/>
              </w:rPr>
              <w:t xml:space="preserve">- </w:t>
            </w:r>
            <w:r>
              <w:rPr>
                <w:rStyle w:val="IndexLink"/>
                <w:rtl w:val="true"/>
              </w:rPr>
              <w:t>غایة الاختیار فی أحکام مناکحة الکفار</w:t>
            </w:r>
            <w:r>
              <w:rPr>
                <w:rStyle w:val="IndexLink"/>
                <w:rtl w:val="true"/>
              </w:rPr>
              <w:tab/>
            </w:r>
            <w:r>
              <w:rPr>
                <w:rStyle w:val="IndexLink"/>
              </w:rPr>
              <w:t>63</w:t>
            </w:r>
          </w:hyperlink>
        </w:p>
        <w:p>
          <w:pPr>
            <w:pStyle w:val="Contents3"/>
            <w:tabs>
              <w:tab w:val="clear" w:pos="8459"/>
              <w:tab w:val="right" w:pos="9026" w:leader="dot"/>
            </w:tabs>
            <w:rPr/>
          </w:pPr>
          <w:hyperlink w:anchor="__RefHeading___Toc8953421_73709187">
            <w:r>
              <w:rPr>
                <w:webHidden/>
                <w:rStyle w:val="IndexLink"/>
              </w:rPr>
              <w:t>27</w:t>
            </w:r>
            <w:r>
              <w:rPr>
                <w:rStyle w:val="IndexLink"/>
                <w:rtl w:val="true"/>
              </w:rPr>
              <w:t xml:space="preserve">- </w:t>
            </w:r>
            <w:r>
              <w:rPr>
                <w:rStyle w:val="IndexLink"/>
                <w:rtl w:val="true"/>
              </w:rPr>
              <w:t>غایة الأدب فی تراجم علماء النسب‏</w:t>
            </w:r>
            <w:r>
              <w:rPr>
                <w:rStyle w:val="IndexLink"/>
                <w:rtl w:val="true"/>
              </w:rPr>
              <w:tab/>
            </w:r>
            <w:r>
              <w:rPr>
                <w:rStyle w:val="IndexLink"/>
              </w:rPr>
              <w:t>63</w:t>
            </w:r>
          </w:hyperlink>
        </w:p>
        <w:p>
          <w:pPr>
            <w:pStyle w:val="Contents3"/>
            <w:tabs>
              <w:tab w:val="clear" w:pos="8459"/>
              <w:tab w:val="right" w:pos="9026" w:leader="dot"/>
            </w:tabs>
            <w:rPr/>
          </w:pPr>
          <w:hyperlink w:anchor="__RefHeading___Toc8953423_73709187">
            <w:r>
              <w:rPr>
                <w:webHidden/>
                <w:rStyle w:val="IndexLink"/>
              </w:rPr>
              <w:t>28</w:t>
            </w:r>
            <w:r>
              <w:rPr>
                <w:rStyle w:val="IndexLink"/>
                <w:rtl w:val="true"/>
              </w:rPr>
              <w:t xml:space="preserve">- </w:t>
            </w:r>
            <w:r>
              <w:rPr>
                <w:rStyle w:val="IndexLink"/>
                <w:rtl w:val="true"/>
              </w:rPr>
              <w:t>غایة الإدراک فی درایة الأفلاک‏</w:t>
            </w:r>
            <w:r>
              <w:rPr>
                <w:rStyle w:val="IndexLink"/>
                <w:rtl w:val="true"/>
              </w:rPr>
              <w:tab/>
            </w:r>
            <w:r>
              <w:rPr>
                <w:rStyle w:val="IndexLink"/>
              </w:rPr>
              <w:t>64</w:t>
            </w:r>
          </w:hyperlink>
        </w:p>
        <w:p>
          <w:pPr>
            <w:pStyle w:val="Contents3"/>
            <w:tabs>
              <w:tab w:val="clear" w:pos="8459"/>
              <w:tab w:val="right" w:pos="9026" w:leader="dot"/>
            </w:tabs>
            <w:rPr/>
          </w:pPr>
          <w:hyperlink w:anchor="__RefHeading___Toc8953425_73709187">
            <w:r>
              <w:rPr>
                <w:webHidden/>
                <w:rStyle w:val="IndexLink"/>
              </w:rPr>
              <w:t>29</w:t>
            </w:r>
            <w:r>
              <w:rPr>
                <w:rStyle w:val="IndexLink"/>
                <w:rtl w:val="true"/>
              </w:rPr>
              <w:t xml:space="preserve">- </w:t>
            </w:r>
            <w:r>
              <w:rPr>
                <w:rStyle w:val="IndexLink"/>
                <w:rtl w:val="true"/>
              </w:rPr>
              <w:t>غایة الإرشاد المعد لیوم التناد</w:t>
            </w:r>
            <w:r>
              <w:rPr>
                <w:rStyle w:val="IndexLink"/>
                <w:rtl w:val="true"/>
              </w:rPr>
              <w:tab/>
            </w:r>
            <w:r>
              <w:rPr>
                <w:rStyle w:val="IndexLink"/>
              </w:rPr>
              <w:t>64</w:t>
            </w:r>
          </w:hyperlink>
        </w:p>
        <w:p>
          <w:pPr>
            <w:pStyle w:val="Contents3"/>
            <w:tabs>
              <w:tab w:val="clear" w:pos="8459"/>
              <w:tab w:val="right" w:pos="9026" w:leader="dot"/>
            </w:tabs>
            <w:rPr/>
          </w:pPr>
          <w:hyperlink w:anchor="__RefHeading___Toc8953427_73709187">
            <w:r>
              <w:rPr>
                <w:webHidden/>
                <w:rStyle w:val="IndexLink"/>
              </w:rPr>
              <w:t>30</w:t>
            </w:r>
            <w:r>
              <w:rPr>
                <w:rStyle w:val="IndexLink"/>
                <w:rtl w:val="true"/>
              </w:rPr>
              <w:t xml:space="preserve">- </w:t>
            </w:r>
            <w:r>
              <w:rPr>
                <w:rStyle w:val="IndexLink"/>
                <w:rtl w:val="true"/>
              </w:rPr>
              <w:t>غایة الإفادة فی أسرار آیة الشهادة</w:t>
            </w:r>
            <w:r>
              <w:rPr>
                <w:rStyle w:val="IndexLink"/>
                <w:rtl w:val="true"/>
              </w:rPr>
              <w:tab/>
            </w:r>
            <w:r>
              <w:rPr>
                <w:rStyle w:val="IndexLink"/>
              </w:rPr>
              <w:t>64</w:t>
            </w:r>
          </w:hyperlink>
        </w:p>
        <w:p>
          <w:pPr>
            <w:pStyle w:val="Contents3"/>
            <w:tabs>
              <w:tab w:val="clear" w:pos="8459"/>
              <w:tab w:val="right" w:pos="9026" w:leader="dot"/>
            </w:tabs>
            <w:rPr/>
          </w:pPr>
          <w:hyperlink w:anchor="__RefHeading___Toc8953429_73709187">
            <w:r>
              <w:rPr>
                <w:webHidden/>
                <w:rStyle w:val="IndexLink"/>
              </w:rPr>
              <w:t>31</w:t>
            </w:r>
            <w:r>
              <w:rPr>
                <w:rStyle w:val="IndexLink"/>
                <w:rtl w:val="true"/>
              </w:rPr>
              <w:t xml:space="preserve">- </w:t>
            </w:r>
            <w:r>
              <w:rPr>
                <w:rStyle w:val="IndexLink"/>
                <w:rtl w:val="true"/>
              </w:rPr>
              <w:t>غایة أمانی الطالب فی شرح کافیة ابن الحاجب‏</w:t>
            </w:r>
            <w:r>
              <w:rPr>
                <w:rStyle w:val="IndexLink"/>
                <w:rtl w:val="true"/>
              </w:rPr>
              <w:tab/>
            </w:r>
            <w:r>
              <w:rPr>
                <w:rStyle w:val="IndexLink"/>
              </w:rPr>
              <w:t>64</w:t>
            </w:r>
          </w:hyperlink>
        </w:p>
        <w:p>
          <w:pPr>
            <w:pStyle w:val="Contents3"/>
            <w:tabs>
              <w:tab w:val="clear" w:pos="8459"/>
              <w:tab w:val="right" w:pos="9026" w:leader="dot"/>
            </w:tabs>
            <w:rPr/>
          </w:pPr>
          <w:hyperlink w:anchor="__RefHeading___Toc8953431_73709187">
            <w:r>
              <w:rPr>
                <w:webHidden/>
                <w:rStyle w:val="IndexLink"/>
              </w:rPr>
              <w:t>32</w:t>
            </w:r>
            <w:r>
              <w:rPr>
                <w:rStyle w:val="IndexLink"/>
                <w:rtl w:val="true"/>
              </w:rPr>
              <w:t xml:space="preserve">- </w:t>
            </w:r>
            <w:r>
              <w:rPr>
                <w:rStyle w:val="IndexLink"/>
                <w:rtl w:val="true"/>
              </w:rPr>
              <w:t>غایة الأمانی فی أحوال آل الطالقانی‏</w:t>
            </w:r>
            <w:r>
              <w:rPr>
                <w:rStyle w:val="IndexLink"/>
                <w:rtl w:val="true"/>
              </w:rPr>
              <w:tab/>
            </w:r>
            <w:r>
              <w:rPr>
                <w:rStyle w:val="IndexLink"/>
              </w:rPr>
              <w:t>64</w:t>
            </w:r>
          </w:hyperlink>
        </w:p>
        <w:p>
          <w:pPr>
            <w:pStyle w:val="Contents3"/>
            <w:tabs>
              <w:tab w:val="clear" w:pos="8459"/>
              <w:tab w:val="right" w:pos="9026" w:leader="dot"/>
            </w:tabs>
            <w:rPr/>
          </w:pPr>
          <w:hyperlink w:anchor="__RefHeading___Toc8953433_73709187">
            <w:r>
              <w:rPr>
                <w:webHidden/>
                <w:rStyle w:val="IndexLink"/>
              </w:rPr>
              <w:t>33</w:t>
            </w:r>
            <w:r>
              <w:rPr>
                <w:rStyle w:val="IndexLink"/>
                <w:rtl w:val="true"/>
              </w:rPr>
              <w:t xml:space="preserve">- </w:t>
            </w:r>
            <w:r>
              <w:rPr>
                <w:rStyle w:val="IndexLink"/>
                <w:rtl w:val="true"/>
              </w:rPr>
              <w:t>غایة الإمکان‏</w:t>
            </w:r>
            <w:r>
              <w:rPr>
                <w:rStyle w:val="IndexLink"/>
                <w:rtl w:val="true"/>
              </w:rPr>
              <w:tab/>
            </w:r>
            <w:r>
              <w:rPr>
                <w:rStyle w:val="IndexLink"/>
              </w:rPr>
              <w:t>64</w:t>
            </w:r>
          </w:hyperlink>
        </w:p>
        <w:p>
          <w:pPr>
            <w:pStyle w:val="Contents3"/>
            <w:tabs>
              <w:tab w:val="clear" w:pos="8459"/>
              <w:tab w:val="right" w:pos="9026" w:leader="dot"/>
            </w:tabs>
            <w:rPr/>
          </w:pPr>
          <w:hyperlink w:anchor="__RefHeading___Toc8953435_73709187">
            <w:r>
              <w:rPr>
                <w:webHidden/>
                <w:rStyle w:val="IndexLink"/>
              </w:rPr>
              <w:t>34</w:t>
            </w:r>
            <w:r>
              <w:rPr>
                <w:rStyle w:val="IndexLink"/>
                <w:rtl w:val="true"/>
              </w:rPr>
              <w:t xml:space="preserve">- </w:t>
            </w:r>
            <w:r>
              <w:rPr>
                <w:rStyle w:val="IndexLink"/>
                <w:rtl w:val="true"/>
              </w:rPr>
              <w:t>غایة الإمکان فی درایة المکان‏</w:t>
            </w:r>
            <w:r>
              <w:rPr>
                <w:rStyle w:val="IndexLink"/>
                <w:rtl w:val="true"/>
              </w:rPr>
              <w:tab/>
            </w:r>
            <w:r>
              <w:rPr>
                <w:rStyle w:val="IndexLink"/>
              </w:rPr>
              <w:t>65</w:t>
            </w:r>
          </w:hyperlink>
        </w:p>
        <w:p>
          <w:pPr>
            <w:pStyle w:val="Contents3"/>
            <w:tabs>
              <w:tab w:val="clear" w:pos="8459"/>
              <w:tab w:val="right" w:pos="9026" w:leader="dot"/>
            </w:tabs>
            <w:rPr/>
          </w:pPr>
          <w:hyperlink w:anchor="__RefHeading___Toc8953437_73709187">
            <w:r>
              <w:rPr>
                <w:webHidden/>
                <w:rStyle w:val="IndexLink"/>
              </w:rPr>
              <w:t>35</w:t>
            </w:r>
            <w:r>
              <w:rPr>
                <w:rStyle w:val="IndexLink"/>
                <w:rtl w:val="true"/>
              </w:rPr>
              <w:t xml:space="preserve">- </w:t>
            </w:r>
            <w:r>
              <w:rPr>
                <w:rStyle w:val="IndexLink"/>
                <w:rtl w:val="true"/>
              </w:rPr>
              <w:t>غایة أمل الآمل‏</w:t>
            </w:r>
            <w:r>
              <w:rPr>
                <w:rStyle w:val="IndexLink"/>
                <w:rtl w:val="true"/>
              </w:rPr>
              <w:tab/>
            </w:r>
            <w:r>
              <w:rPr>
                <w:rStyle w:val="IndexLink"/>
              </w:rPr>
              <w:t>65</w:t>
            </w:r>
          </w:hyperlink>
        </w:p>
        <w:p>
          <w:pPr>
            <w:pStyle w:val="Contents3"/>
            <w:tabs>
              <w:tab w:val="clear" w:pos="8459"/>
              <w:tab w:val="right" w:pos="9026" w:leader="dot"/>
            </w:tabs>
            <w:rPr/>
          </w:pPr>
          <w:hyperlink w:anchor="__RefHeading___Toc8953439_73709187">
            <w:r>
              <w:rPr>
                <w:webHidden/>
                <w:rStyle w:val="IndexLink"/>
              </w:rPr>
              <w:t>36</w:t>
            </w:r>
            <w:r>
              <w:rPr>
                <w:rStyle w:val="IndexLink"/>
                <w:rtl w:val="true"/>
              </w:rPr>
              <w:t xml:space="preserve">- </w:t>
            </w:r>
            <w:r>
              <w:rPr>
                <w:rStyle w:val="IndexLink"/>
                <w:rtl w:val="true"/>
              </w:rPr>
              <w:t>غایة الإنصاف فی مسائل الخلاف‏</w:t>
            </w:r>
            <w:r>
              <w:rPr>
                <w:rStyle w:val="IndexLink"/>
                <w:rtl w:val="true"/>
              </w:rPr>
              <w:tab/>
            </w:r>
            <w:r>
              <w:rPr>
                <w:rStyle w:val="IndexLink"/>
              </w:rPr>
              <w:t>65</w:t>
            </w:r>
          </w:hyperlink>
        </w:p>
        <w:p>
          <w:pPr>
            <w:pStyle w:val="Contents3"/>
            <w:tabs>
              <w:tab w:val="clear" w:pos="8459"/>
              <w:tab w:val="right" w:pos="9026" w:leader="dot"/>
            </w:tabs>
            <w:rPr/>
          </w:pPr>
          <w:hyperlink w:anchor="__RefHeading___Toc8953441_73709187">
            <w:r>
              <w:rPr>
                <w:webHidden/>
                <w:rStyle w:val="IndexLink"/>
              </w:rPr>
              <w:t>37</w:t>
            </w:r>
            <w:r>
              <w:rPr>
                <w:rStyle w:val="IndexLink"/>
                <w:rtl w:val="true"/>
              </w:rPr>
              <w:t xml:space="preserve">- </w:t>
            </w:r>
            <w:r>
              <w:rPr>
                <w:rStyle w:val="IndexLink"/>
                <w:rtl w:val="true"/>
              </w:rPr>
              <w:t>غایة الإیجاز لخائف الأعواذ</w:t>
            </w:r>
            <w:r>
              <w:rPr>
                <w:rStyle w:val="IndexLink"/>
                <w:rtl w:val="true"/>
              </w:rPr>
              <w:tab/>
            </w:r>
            <w:r>
              <w:rPr>
                <w:rStyle w:val="IndexLink"/>
              </w:rPr>
              <w:t>65</w:t>
            </w:r>
          </w:hyperlink>
        </w:p>
        <w:p>
          <w:pPr>
            <w:pStyle w:val="Contents3"/>
            <w:tabs>
              <w:tab w:val="clear" w:pos="8459"/>
              <w:tab w:val="right" w:pos="9026" w:leader="dot"/>
            </w:tabs>
            <w:rPr/>
          </w:pPr>
          <w:hyperlink w:anchor="__RefHeading___Toc8953443_73709187">
            <w:r>
              <w:rPr>
                <w:webHidden/>
                <w:rStyle w:val="IndexLink"/>
              </w:rPr>
              <w:t>38</w:t>
            </w:r>
            <w:r>
              <w:rPr>
                <w:rStyle w:val="IndexLink"/>
                <w:rtl w:val="true"/>
              </w:rPr>
              <w:t xml:space="preserve">- </w:t>
            </w:r>
            <w:r>
              <w:rPr>
                <w:rStyle w:val="IndexLink"/>
                <w:rtl w:val="true"/>
              </w:rPr>
              <w:t>غایة الإیجاز</w:t>
            </w:r>
            <w:r>
              <w:rPr>
                <w:rStyle w:val="IndexLink"/>
                <w:rtl w:val="true"/>
              </w:rPr>
              <w:tab/>
            </w:r>
            <w:r>
              <w:rPr>
                <w:rStyle w:val="IndexLink"/>
              </w:rPr>
              <w:t>65</w:t>
            </w:r>
          </w:hyperlink>
        </w:p>
        <w:p>
          <w:pPr>
            <w:pStyle w:val="Contents3"/>
            <w:tabs>
              <w:tab w:val="clear" w:pos="8459"/>
              <w:tab w:val="right" w:pos="9026" w:leader="dot"/>
            </w:tabs>
            <w:rPr/>
          </w:pPr>
          <w:hyperlink w:anchor="__RefHeading___Toc8953445_73709187">
            <w:r>
              <w:rPr>
                <w:webHidden/>
                <w:rStyle w:val="IndexLink"/>
              </w:rPr>
              <w:t>39</w:t>
            </w:r>
            <w:r>
              <w:rPr>
                <w:rStyle w:val="IndexLink"/>
                <w:rtl w:val="true"/>
              </w:rPr>
              <w:t xml:space="preserve">- </w:t>
            </w:r>
            <w:r>
              <w:rPr>
                <w:rStyle w:val="IndexLink"/>
                <w:rtl w:val="true"/>
              </w:rPr>
              <w:t>غایة الإیضاح فی نظم تلخیص المفتاح‏</w:t>
            </w:r>
            <w:r>
              <w:rPr>
                <w:rStyle w:val="IndexLink"/>
                <w:rtl w:val="true"/>
              </w:rPr>
              <w:tab/>
            </w:r>
            <w:r>
              <w:rPr>
                <w:rStyle w:val="IndexLink"/>
              </w:rPr>
              <w:t>66</w:t>
            </w:r>
          </w:hyperlink>
        </w:p>
        <w:p>
          <w:pPr>
            <w:pStyle w:val="Contents3"/>
            <w:tabs>
              <w:tab w:val="clear" w:pos="8459"/>
              <w:tab w:val="right" w:pos="9026" w:leader="dot"/>
            </w:tabs>
            <w:rPr/>
          </w:pPr>
          <w:hyperlink w:anchor="__RefHeading___Toc8953447_73709187">
            <w:r>
              <w:rPr>
                <w:webHidden/>
                <w:rStyle w:val="IndexLink"/>
              </w:rPr>
              <w:t>40</w:t>
            </w:r>
            <w:r>
              <w:rPr>
                <w:rStyle w:val="IndexLink"/>
                <w:rtl w:val="true"/>
              </w:rPr>
              <w:t xml:space="preserve">- </w:t>
            </w:r>
            <w:r>
              <w:rPr>
                <w:rStyle w:val="IndexLink"/>
                <w:rtl w:val="true"/>
              </w:rPr>
              <w:t>غایة البادی فی شرح المبادئ‏</w:t>
            </w:r>
            <w:r>
              <w:rPr>
                <w:rStyle w:val="IndexLink"/>
                <w:rtl w:val="true"/>
              </w:rPr>
              <w:tab/>
            </w:r>
            <w:r>
              <w:rPr>
                <w:rStyle w:val="IndexLink"/>
              </w:rPr>
              <w:t>66</w:t>
            </w:r>
          </w:hyperlink>
        </w:p>
        <w:p>
          <w:pPr>
            <w:pStyle w:val="Contents3"/>
            <w:tabs>
              <w:tab w:val="clear" w:pos="8459"/>
              <w:tab w:val="right" w:pos="9026" w:leader="dot"/>
            </w:tabs>
            <w:rPr/>
          </w:pPr>
          <w:hyperlink w:anchor="__RefHeading___Toc8953449_73709187">
            <w:r>
              <w:rPr>
                <w:webHidden/>
                <w:rStyle w:val="IndexLink"/>
              </w:rPr>
              <w:t>41</w:t>
            </w:r>
            <w:r>
              <w:rPr>
                <w:rStyle w:val="IndexLink"/>
                <w:rtl w:val="true"/>
              </w:rPr>
              <w:t xml:space="preserve">- </w:t>
            </w:r>
            <w:r>
              <w:rPr>
                <w:rStyle w:val="IndexLink"/>
                <w:rtl w:val="true"/>
              </w:rPr>
              <w:t>غایة البیان‏</w:t>
            </w:r>
            <w:r>
              <w:rPr>
                <w:rStyle w:val="IndexLink"/>
                <w:rtl w:val="true"/>
              </w:rPr>
              <w:tab/>
            </w:r>
            <w:r>
              <w:rPr>
                <w:rStyle w:val="IndexLink"/>
              </w:rPr>
              <w:t>66</w:t>
            </w:r>
          </w:hyperlink>
        </w:p>
        <w:p>
          <w:pPr>
            <w:pStyle w:val="Contents3"/>
            <w:tabs>
              <w:tab w:val="clear" w:pos="8459"/>
              <w:tab w:val="right" w:pos="9026" w:leader="dot"/>
            </w:tabs>
            <w:rPr/>
          </w:pPr>
          <w:hyperlink w:anchor="__RefHeading___Toc8953451_73709187">
            <w:r>
              <w:rPr>
                <w:webHidden/>
                <w:rStyle w:val="IndexLink"/>
              </w:rPr>
              <w:t>42</w:t>
            </w:r>
            <w:r>
              <w:rPr>
                <w:rStyle w:val="IndexLink"/>
                <w:rtl w:val="true"/>
              </w:rPr>
              <w:t xml:space="preserve">- </w:t>
            </w:r>
            <w:r>
              <w:rPr>
                <w:rStyle w:val="IndexLink"/>
                <w:rtl w:val="true"/>
              </w:rPr>
              <w:t>غایة البیان فی تحقیق الإیمان‏</w:t>
            </w:r>
            <w:r>
              <w:rPr>
                <w:rStyle w:val="IndexLink"/>
                <w:rtl w:val="true"/>
              </w:rPr>
              <w:tab/>
            </w:r>
            <w:r>
              <w:rPr>
                <w:rStyle w:val="IndexLink"/>
              </w:rPr>
              <w:t>66</w:t>
            </w:r>
          </w:hyperlink>
        </w:p>
        <w:p>
          <w:pPr>
            <w:pStyle w:val="Contents3"/>
            <w:tabs>
              <w:tab w:val="clear" w:pos="8459"/>
              <w:tab w:val="right" w:pos="9026" w:leader="dot"/>
            </w:tabs>
            <w:rPr/>
          </w:pPr>
          <w:hyperlink w:anchor="__RefHeading___Toc8953453_73709187">
            <w:r>
              <w:rPr>
                <w:webHidden/>
                <w:rStyle w:val="IndexLink"/>
              </w:rPr>
              <w:t>43</w:t>
            </w:r>
            <w:r>
              <w:rPr>
                <w:rStyle w:val="IndexLink"/>
                <w:rtl w:val="true"/>
              </w:rPr>
              <w:t xml:space="preserve">- </w:t>
            </w:r>
            <w:r>
              <w:rPr>
                <w:rStyle w:val="IndexLink"/>
                <w:rtl w:val="true"/>
              </w:rPr>
              <w:t>غایة البیان فی حقیقة الإنسان‏</w:t>
            </w:r>
            <w:r>
              <w:rPr>
                <w:rStyle w:val="IndexLink"/>
                <w:rtl w:val="true"/>
              </w:rPr>
              <w:tab/>
            </w:r>
            <w:r>
              <w:rPr>
                <w:rStyle w:val="IndexLink"/>
              </w:rPr>
              <w:t>66</w:t>
            </w:r>
          </w:hyperlink>
        </w:p>
        <w:p>
          <w:pPr>
            <w:pStyle w:val="Contents3"/>
            <w:tabs>
              <w:tab w:val="clear" w:pos="8459"/>
              <w:tab w:val="right" w:pos="9026" w:leader="dot"/>
            </w:tabs>
            <w:rPr/>
          </w:pPr>
          <w:hyperlink w:anchor="__RefHeading___Toc8953455_73709187">
            <w:r>
              <w:rPr>
                <w:webHidden/>
                <w:rStyle w:val="IndexLink"/>
              </w:rPr>
              <w:t>44</w:t>
            </w:r>
            <w:r>
              <w:rPr>
                <w:rStyle w:val="IndexLink"/>
                <w:rtl w:val="true"/>
              </w:rPr>
              <w:t xml:space="preserve">- </w:t>
            </w:r>
            <w:r>
              <w:rPr>
                <w:rStyle w:val="IndexLink"/>
                <w:rtl w:val="true"/>
              </w:rPr>
              <w:t>غایة التعدیل‏</w:t>
            </w:r>
            <w:r>
              <w:rPr>
                <w:rStyle w:val="IndexLink"/>
                <w:rtl w:val="true"/>
              </w:rPr>
              <w:tab/>
            </w:r>
            <w:r>
              <w:rPr>
                <w:rStyle w:val="IndexLink"/>
              </w:rPr>
              <w:t>67</w:t>
            </w:r>
          </w:hyperlink>
        </w:p>
        <w:p>
          <w:pPr>
            <w:pStyle w:val="Contents3"/>
            <w:tabs>
              <w:tab w:val="clear" w:pos="8459"/>
              <w:tab w:val="right" w:pos="9026" w:leader="dot"/>
            </w:tabs>
            <w:rPr/>
          </w:pPr>
          <w:hyperlink w:anchor="__RefHeading___Toc8953457_73709187">
            <w:r>
              <w:rPr>
                <w:webHidden/>
                <w:rStyle w:val="IndexLink"/>
              </w:rPr>
              <w:t>45</w:t>
            </w:r>
            <w:r>
              <w:rPr>
                <w:rStyle w:val="IndexLink"/>
                <w:rtl w:val="true"/>
              </w:rPr>
              <w:t xml:space="preserve">- </w:t>
            </w:r>
            <w:r>
              <w:rPr>
                <w:rStyle w:val="IndexLink"/>
                <w:rtl w:val="true"/>
              </w:rPr>
              <w:t>غایة التقریب‏</w:t>
            </w:r>
            <w:r>
              <w:rPr>
                <w:rStyle w:val="IndexLink"/>
                <w:rtl w:val="true"/>
              </w:rPr>
              <w:tab/>
            </w:r>
            <w:r>
              <w:rPr>
                <w:rStyle w:val="IndexLink"/>
              </w:rPr>
              <w:t>67</w:t>
            </w:r>
          </w:hyperlink>
        </w:p>
        <w:p>
          <w:pPr>
            <w:pStyle w:val="Contents3"/>
            <w:tabs>
              <w:tab w:val="clear" w:pos="8459"/>
              <w:tab w:val="right" w:pos="9026" w:leader="dot"/>
            </w:tabs>
            <w:rPr/>
          </w:pPr>
          <w:hyperlink w:anchor="__RefHeading___Toc8953459_73709187">
            <w:r>
              <w:rPr>
                <w:webHidden/>
                <w:rStyle w:val="IndexLink"/>
              </w:rPr>
              <w:t>46</w:t>
            </w:r>
            <w:r>
              <w:rPr>
                <w:rStyle w:val="IndexLink"/>
                <w:rtl w:val="true"/>
              </w:rPr>
              <w:t xml:space="preserve">- </w:t>
            </w:r>
            <w:r>
              <w:rPr>
                <w:rStyle w:val="IndexLink"/>
                <w:rtl w:val="true"/>
              </w:rPr>
              <w:t>غایة التلخیص فی مسائل العویص‏</w:t>
            </w:r>
            <w:r>
              <w:rPr>
                <w:rStyle w:val="IndexLink"/>
                <w:rtl w:val="true"/>
              </w:rPr>
              <w:tab/>
            </w:r>
            <w:r>
              <w:rPr>
                <w:rStyle w:val="IndexLink"/>
              </w:rPr>
              <w:t>67</w:t>
            </w:r>
          </w:hyperlink>
        </w:p>
        <w:p>
          <w:pPr>
            <w:pStyle w:val="Contents3"/>
            <w:tabs>
              <w:tab w:val="clear" w:pos="8459"/>
              <w:tab w:val="right" w:pos="9026" w:leader="dot"/>
            </w:tabs>
            <w:rPr/>
          </w:pPr>
          <w:hyperlink w:anchor="__RefHeading___Toc8953461_73709187">
            <w:r>
              <w:rPr>
                <w:webHidden/>
                <w:rStyle w:val="IndexLink"/>
              </w:rPr>
              <w:t>47</w:t>
            </w:r>
            <w:r>
              <w:rPr>
                <w:rStyle w:val="IndexLink"/>
                <w:rtl w:val="true"/>
              </w:rPr>
              <w:t xml:space="preserve">- </w:t>
            </w:r>
            <w:r>
              <w:rPr>
                <w:rStyle w:val="IndexLink"/>
                <w:rtl w:val="true"/>
              </w:rPr>
              <w:t>غایة الحکیم و أحق النتیجتین بالتقدیم‏</w:t>
            </w:r>
            <w:r>
              <w:rPr>
                <w:rStyle w:val="IndexLink"/>
                <w:rtl w:val="true"/>
              </w:rPr>
              <w:tab/>
            </w:r>
            <w:r>
              <w:rPr>
                <w:rStyle w:val="IndexLink"/>
              </w:rPr>
              <w:t>67</w:t>
            </w:r>
          </w:hyperlink>
        </w:p>
        <w:p>
          <w:pPr>
            <w:pStyle w:val="Contents3"/>
            <w:tabs>
              <w:tab w:val="clear" w:pos="8459"/>
              <w:tab w:val="right" w:pos="9026" w:leader="dot"/>
            </w:tabs>
            <w:rPr/>
          </w:pPr>
          <w:hyperlink w:anchor="__RefHeading___Toc8953463_73709187">
            <w:r>
              <w:rPr>
                <w:webHidden/>
                <w:rStyle w:val="IndexLink"/>
                <w:rtl w:val="true"/>
              </w:rPr>
              <w:t>غایة الحکیم و الدر الیتیم‏</w:t>
            </w:r>
            <w:r>
              <w:rPr>
                <w:rStyle w:val="IndexLink"/>
                <w:rtl w:val="true"/>
              </w:rPr>
              <w:tab/>
            </w:r>
            <w:r>
              <w:rPr>
                <w:rStyle w:val="IndexLink"/>
              </w:rPr>
              <w:t>69</w:t>
            </w:r>
          </w:hyperlink>
        </w:p>
        <w:p>
          <w:pPr>
            <w:pStyle w:val="Contents3"/>
            <w:tabs>
              <w:tab w:val="clear" w:pos="8459"/>
              <w:tab w:val="right" w:pos="9026" w:leader="dot"/>
            </w:tabs>
            <w:rPr/>
          </w:pPr>
          <w:hyperlink w:anchor="__RefHeading___Toc8953465_73709187">
            <w:r>
              <w:rPr>
                <w:webHidden/>
                <w:rStyle w:val="IndexLink"/>
              </w:rPr>
              <w:t>48</w:t>
            </w:r>
            <w:r>
              <w:rPr>
                <w:rStyle w:val="IndexLink"/>
                <w:rtl w:val="true"/>
              </w:rPr>
              <w:t xml:space="preserve">- </w:t>
            </w:r>
            <w:r>
              <w:rPr>
                <w:rStyle w:val="IndexLink"/>
                <w:rtl w:val="true"/>
              </w:rPr>
              <w:t>غایة السرور فی شرح تمام الشذور</w:t>
            </w:r>
            <w:r>
              <w:rPr>
                <w:rStyle w:val="IndexLink"/>
                <w:rtl w:val="true"/>
              </w:rPr>
              <w:tab/>
            </w:r>
            <w:r>
              <w:rPr>
                <w:rStyle w:val="IndexLink"/>
              </w:rPr>
              <w:t>69</w:t>
            </w:r>
          </w:hyperlink>
        </w:p>
        <w:p>
          <w:pPr>
            <w:pStyle w:val="Contents3"/>
            <w:tabs>
              <w:tab w:val="clear" w:pos="8459"/>
              <w:tab w:val="right" w:pos="9026" w:leader="dot"/>
            </w:tabs>
            <w:rPr/>
          </w:pPr>
          <w:hyperlink w:anchor="__RefHeading___Toc8953467_73709187">
            <w:r>
              <w:rPr>
                <w:webHidden/>
                <w:rStyle w:val="IndexLink"/>
              </w:rPr>
              <w:t>49</w:t>
            </w:r>
            <w:r>
              <w:rPr>
                <w:rStyle w:val="IndexLink"/>
                <w:rtl w:val="true"/>
              </w:rPr>
              <w:t xml:space="preserve">- </w:t>
            </w:r>
            <w:r>
              <w:rPr>
                <w:rStyle w:val="IndexLink"/>
                <w:rtl w:val="true"/>
              </w:rPr>
              <w:t>غایة السئول فی شرح مختصر منتهی المأمول‏</w:t>
            </w:r>
            <w:r>
              <w:rPr>
                <w:rStyle w:val="IndexLink"/>
                <w:rtl w:val="true"/>
              </w:rPr>
              <w:tab/>
            </w:r>
            <w:r>
              <w:rPr>
                <w:rStyle w:val="IndexLink"/>
              </w:rPr>
              <w:t>69</w:t>
            </w:r>
          </w:hyperlink>
        </w:p>
        <w:p>
          <w:pPr>
            <w:pStyle w:val="Contents3"/>
            <w:tabs>
              <w:tab w:val="clear" w:pos="8459"/>
              <w:tab w:val="right" w:pos="9026" w:leader="dot"/>
            </w:tabs>
            <w:rPr/>
          </w:pPr>
          <w:hyperlink w:anchor="__RefHeading___Toc8953469_73709187">
            <w:r>
              <w:rPr>
                <w:webHidden/>
                <w:rStyle w:val="IndexLink"/>
              </w:rPr>
              <w:t>50</w:t>
            </w:r>
            <w:r>
              <w:rPr>
                <w:rStyle w:val="IndexLink"/>
                <w:rtl w:val="true"/>
              </w:rPr>
              <w:t xml:space="preserve">- </w:t>
            </w:r>
            <w:r>
              <w:rPr>
                <w:rStyle w:val="IndexLink"/>
                <w:rtl w:val="true"/>
              </w:rPr>
              <w:t>غایة السئول فی شرح تهذیب الأصول‏</w:t>
            </w:r>
            <w:r>
              <w:rPr>
                <w:rStyle w:val="IndexLink"/>
                <w:rtl w:val="true"/>
              </w:rPr>
              <w:tab/>
            </w:r>
            <w:r>
              <w:rPr>
                <w:rStyle w:val="IndexLink"/>
              </w:rPr>
              <w:t>69</w:t>
            </w:r>
          </w:hyperlink>
        </w:p>
        <w:p>
          <w:pPr>
            <w:pStyle w:val="Contents3"/>
            <w:tabs>
              <w:tab w:val="clear" w:pos="8459"/>
              <w:tab w:val="right" w:pos="9026" w:leader="dot"/>
            </w:tabs>
            <w:rPr/>
          </w:pPr>
          <w:hyperlink w:anchor="__RefHeading___Toc8953471_73709187">
            <w:r>
              <w:rPr>
                <w:webHidden/>
                <w:rStyle w:val="IndexLink"/>
                <w:rtl w:val="true"/>
              </w:rPr>
              <w:t>غایة السئول‏</w:t>
            </w:r>
            <w:r>
              <w:rPr>
                <w:rStyle w:val="IndexLink"/>
                <w:rtl w:val="true"/>
              </w:rPr>
              <w:tab/>
            </w:r>
            <w:r>
              <w:rPr>
                <w:rStyle w:val="IndexLink"/>
              </w:rPr>
              <w:t>69</w:t>
            </w:r>
          </w:hyperlink>
        </w:p>
        <w:p>
          <w:pPr>
            <w:pStyle w:val="Contents3"/>
            <w:tabs>
              <w:tab w:val="clear" w:pos="8459"/>
              <w:tab w:val="right" w:pos="9026" w:leader="dot"/>
            </w:tabs>
            <w:rPr/>
          </w:pPr>
          <w:hyperlink w:anchor="__RefHeading___Toc8953473_73709187">
            <w:r>
              <w:rPr>
                <w:webHidden/>
                <w:rStyle w:val="IndexLink"/>
              </w:rPr>
              <w:t>51</w:t>
            </w:r>
            <w:r>
              <w:rPr>
                <w:rStyle w:val="IndexLink"/>
                <w:rtl w:val="true"/>
              </w:rPr>
              <w:t xml:space="preserve">- </w:t>
            </w:r>
            <w:r>
              <w:rPr>
                <w:rStyle w:val="IndexLink"/>
                <w:rtl w:val="true"/>
              </w:rPr>
              <w:t>غایة الشفاء</w:t>
            </w:r>
            <w:r>
              <w:rPr>
                <w:rStyle w:val="IndexLink"/>
                <w:rtl w:val="true"/>
              </w:rPr>
              <w:tab/>
            </w:r>
            <w:r>
              <w:rPr>
                <w:rStyle w:val="IndexLink"/>
              </w:rPr>
              <w:t>69</w:t>
            </w:r>
          </w:hyperlink>
        </w:p>
        <w:p>
          <w:pPr>
            <w:pStyle w:val="Contents3"/>
            <w:tabs>
              <w:tab w:val="clear" w:pos="8459"/>
              <w:tab w:val="right" w:pos="9026" w:leader="dot"/>
            </w:tabs>
            <w:rPr/>
          </w:pPr>
          <w:hyperlink w:anchor="__RefHeading___Toc8953475_73709187">
            <w:r>
              <w:rPr>
                <w:webHidden/>
                <w:rStyle w:val="IndexLink"/>
              </w:rPr>
              <w:t>52</w:t>
            </w:r>
            <w:r>
              <w:rPr>
                <w:rStyle w:val="IndexLink"/>
                <w:rtl w:val="true"/>
              </w:rPr>
              <w:t xml:space="preserve">- </w:t>
            </w:r>
            <w:r>
              <w:rPr>
                <w:rStyle w:val="IndexLink"/>
                <w:rtl w:val="true"/>
              </w:rPr>
              <w:t>غایة الطالبین و نهایة الراغبین‏</w:t>
            </w:r>
            <w:r>
              <w:rPr>
                <w:rStyle w:val="IndexLink"/>
                <w:rtl w:val="true"/>
              </w:rPr>
              <w:tab/>
            </w:r>
            <w:r>
              <w:rPr>
                <w:rStyle w:val="IndexLink"/>
              </w:rPr>
              <w:t>70</w:t>
            </w:r>
          </w:hyperlink>
        </w:p>
        <w:p>
          <w:pPr>
            <w:pStyle w:val="Contents3"/>
            <w:tabs>
              <w:tab w:val="clear" w:pos="8459"/>
              <w:tab w:val="right" w:pos="9026" w:leader="dot"/>
            </w:tabs>
            <w:rPr/>
          </w:pPr>
          <w:hyperlink w:anchor="__RefHeading___Toc8953477_73709187">
            <w:r>
              <w:rPr>
                <w:webHidden/>
                <w:rStyle w:val="IndexLink"/>
              </w:rPr>
              <w:t>53</w:t>
            </w:r>
            <w:r>
              <w:rPr>
                <w:rStyle w:val="IndexLink"/>
                <w:rtl w:val="true"/>
              </w:rPr>
              <w:t xml:space="preserve">- </w:t>
            </w:r>
            <w:r>
              <w:rPr>
                <w:rStyle w:val="IndexLink"/>
                <w:rtl w:val="true"/>
              </w:rPr>
              <w:t>غایة الطلب‏</w:t>
            </w:r>
            <w:r>
              <w:rPr>
                <w:rStyle w:val="IndexLink"/>
                <w:rtl w:val="true"/>
              </w:rPr>
              <w:tab/>
            </w:r>
            <w:r>
              <w:rPr>
                <w:rStyle w:val="IndexLink"/>
              </w:rPr>
              <w:t>70</w:t>
            </w:r>
          </w:hyperlink>
        </w:p>
        <w:p>
          <w:pPr>
            <w:pStyle w:val="Contents3"/>
            <w:tabs>
              <w:tab w:val="clear" w:pos="8459"/>
              <w:tab w:val="right" w:pos="9026" w:leader="dot"/>
            </w:tabs>
            <w:rPr/>
          </w:pPr>
          <w:hyperlink w:anchor="__RefHeading___Toc8953479_73709187">
            <w:r>
              <w:rPr>
                <w:webHidden/>
                <w:rStyle w:val="IndexLink"/>
              </w:rPr>
              <w:t>54</w:t>
            </w:r>
            <w:r>
              <w:rPr>
                <w:rStyle w:val="IndexLink"/>
                <w:rtl w:val="true"/>
              </w:rPr>
              <w:t xml:space="preserve">- </w:t>
            </w:r>
            <w:r>
              <w:rPr>
                <w:rStyle w:val="IndexLink"/>
                <w:rtl w:val="true"/>
              </w:rPr>
              <w:t>غایة الغرض فی معالجة المرض‏</w:t>
            </w:r>
            <w:r>
              <w:rPr>
                <w:rStyle w:val="IndexLink"/>
                <w:rtl w:val="true"/>
              </w:rPr>
              <w:tab/>
            </w:r>
            <w:r>
              <w:rPr>
                <w:rStyle w:val="IndexLink"/>
              </w:rPr>
              <w:t>70</w:t>
            </w:r>
          </w:hyperlink>
        </w:p>
        <w:p>
          <w:pPr>
            <w:pStyle w:val="Contents3"/>
            <w:tabs>
              <w:tab w:val="clear" w:pos="8459"/>
              <w:tab w:val="right" w:pos="9026" w:leader="dot"/>
            </w:tabs>
            <w:rPr/>
          </w:pPr>
          <w:hyperlink w:anchor="__RefHeading___Toc8953481_73709187">
            <w:r>
              <w:rPr>
                <w:webHidden/>
                <w:rStyle w:val="IndexLink"/>
              </w:rPr>
              <w:t>55</w:t>
            </w:r>
            <w:r>
              <w:rPr>
                <w:rStyle w:val="IndexLink"/>
                <w:rtl w:val="true"/>
              </w:rPr>
              <w:t xml:space="preserve">- </w:t>
            </w:r>
            <w:r>
              <w:rPr>
                <w:rStyle w:val="IndexLink"/>
                <w:rtl w:val="true"/>
              </w:rPr>
              <w:t>غایة المفهوم فی تدبیر المهموم‏</w:t>
            </w:r>
            <w:r>
              <w:rPr>
                <w:rStyle w:val="IndexLink"/>
                <w:rtl w:val="true"/>
              </w:rPr>
              <w:tab/>
            </w:r>
            <w:r>
              <w:rPr>
                <w:rStyle w:val="IndexLink"/>
              </w:rPr>
              <w:t>70</w:t>
            </w:r>
          </w:hyperlink>
        </w:p>
        <w:p>
          <w:pPr>
            <w:pStyle w:val="Contents3"/>
            <w:tabs>
              <w:tab w:val="clear" w:pos="8459"/>
              <w:tab w:val="right" w:pos="9026" w:leader="dot"/>
            </w:tabs>
            <w:rPr/>
          </w:pPr>
          <w:hyperlink w:anchor="__RefHeading___Toc8953483_73709187">
            <w:r>
              <w:rPr>
                <w:webHidden/>
                <w:rStyle w:val="IndexLink"/>
              </w:rPr>
              <w:t>56</w:t>
            </w:r>
            <w:r>
              <w:rPr>
                <w:rStyle w:val="IndexLink"/>
                <w:rtl w:val="true"/>
              </w:rPr>
              <w:t xml:space="preserve">- </w:t>
            </w:r>
            <w:r>
              <w:rPr>
                <w:rStyle w:val="IndexLink"/>
                <w:rtl w:val="true"/>
              </w:rPr>
              <w:t>غایة القصد فی معرفة الفصد</w:t>
            </w:r>
            <w:r>
              <w:rPr>
                <w:rStyle w:val="IndexLink"/>
                <w:rtl w:val="true"/>
              </w:rPr>
              <w:tab/>
            </w:r>
            <w:r>
              <w:rPr>
                <w:rStyle w:val="IndexLink"/>
              </w:rPr>
              <w:t>70</w:t>
            </w:r>
          </w:hyperlink>
        </w:p>
        <w:p>
          <w:pPr>
            <w:pStyle w:val="Contents3"/>
            <w:tabs>
              <w:tab w:val="clear" w:pos="8459"/>
              <w:tab w:val="right" w:pos="9026" w:leader="dot"/>
            </w:tabs>
            <w:rPr/>
          </w:pPr>
          <w:hyperlink w:anchor="__RefHeading___Toc8953485_73709187">
            <w:r>
              <w:rPr>
                <w:webHidden/>
                <w:rStyle w:val="IndexLink"/>
              </w:rPr>
              <w:t>57</w:t>
            </w:r>
            <w:r>
              <w:rPr>
                <w:rStyle w:val="IndexLink"/>
                <w:rtl w:val="true"/>
              </w:rPr>
              <w:t xml:space="preserve">- </w:t>
            </w:r>
            <w:r>
              <w:rPr>
                <w:rStyle w:val="IndexLink"/>
                <w:rtl w:val="true"/>
              </w:rPr>
              <w:t>الغایة القصوی فی ترجمه عروة الوثقی‏</w:t>
            </w:r>
            <w:r>
              <w:rPr>
                <w:rStyle w:val="IndexLink"/>
                <w:rtl w:val="true"/>
              </w:rPr>
              <w:tab/>
            </w:r>
            <w:r>
              <w:rPr>
                <w:rStyle w:val="IndexLink"/>
              </w:rPr>
              <w:t>70</w:t>
            </w:r>
          </w:hyperlink>
        </w:p>
        <w:p>
          <w:pPr>
            <w:pStyle w:val="Contents3"/>
            <w:tabs>
              <w:tab w:val="clear" w:pos="8459"/>
              <w:tab w:val="right" w:pos="9026" w:leader="dot"/>
            </w:tabs>
            <w:rPr/>
          </w:pPr>
          <w:hyperlink w:anchor="__RefHeading___Toc8953487_73709187">
            <w:r>
              <w:rPr>
                <w:webHidden/>
                <w:rStyle w:val="IndexLink"/>
              </w:rPr>
              <w:t>58</w:t>
            </w:r>
            <w:r>
              <w:rPr>
                <w:rStyle w:val="IndexLink"/>
                <w:rtl w:val="true"/>
              </w:rPr>
              <w:t xml:space="preserve">- </w:t>
            </w:r>
            <w:r>
              <w:rPr>
                <w:rStyle w:val="IndexLink"/>
                <w:rtl w:val="true"/>
              </w:rPr>
              <w:t>الغایة القصوی‏</w:t>
            </w:r>
            <w:r>
              <w:rPr>
                <w:rStyle w:val="IndexLink"/>
                <w:rtl w:val="true"/>
              </w:rPr>
              <w:tab/>
            </w:r>
            <w:r>
              <w:rPr>
                <w:rStyle w:val="IndexLink"/>
              </w:rPr>
              <w:t>71</w:t>
            </w:r>
          </w:hyperlink>
        </w:p>
        <w:p>
          <w:pPr>
            <w:pStyle w:val="Contents3"/>
            <w:tabs>
              <w:tab w:val="clear" w:pos="8459"/>
              <w:tab w:val="right" w:pos="9026" w:leader="dot"/>
            </w:tabs>
            <w:rPr/>
          </w:pPr>
          <w:hyperlink w:anchor="__RefHeading___Toc8953489_73709187">
            <w:r>
              <w:rPr>
                <w:webHidden/>
                <w:rStyle w:val="IndexLink"/>
              </w:rPr>
              <w:t>59</w:t>
            </w:r>
            <w:r>
              <w:rPr>
                <w:rStyle w:val="IndexLink"/>
                <w:rtl w:val="true"/>
              </w:rPr>
              <w:t xml:space="preserve">- </w:t>
            </w:r>
            <w:r>
              <w:rPr>
                <w:rStyle w:val="IndexLink"/>
                <w:rtl w:val="true"/>
              </w:rPr>
              <w:t>الغایة القصوی‏</w:t>
            </w:r>
            <w:r>
              <w:rPr>
                <w:rStyle w:val="IndexLink"/>
                <w:rtl w:val="true"/>
              </w:rPr>
              <w:tab/>
            </w:r>
            <w:r>
              <w:rPr>
                <w:rStyle w:val="IndexLink"/>
              </w:rPr>
              <w:t>71</w:t>
            </w:r>
          </w:hyperlink>
        </w:p>
        <w:p>
          <w:pPr>
            <w:pStyle w:val="Contents3"/>
            <w:tabs>
              <w:tab w:val="clear" w:pos="8459"/>
              <w:tab w:val="right" w:pos="9026" w:leader="dot"/>
            </w:tabs>
            <w:rPr/>
          </w:pPr>
          <w:hyperlink w:anchor="__RefHeading___Toc8953491_73709187">
            <w:r>
              <w:rPr>
                <w:webHidden/>
                <w:rStyle w:val="IndexLink"/>
              </w:rPr>
              <w:t>60</w:t>
            </w:r>
            <w:r>
              <w:rPr>
                <w:rStyle w:val="IndexLink"/>
                <w:rtl w:val="true"/>
              </w:rPr>
              <w:t xml:space="preserve">- </w:t>
            </w:r>
            <w:r>
              <w:rPr>
                <w:rStyle w:val="IndexLink"/>
                <w:rtl w:val="true"/>
              </w:rPr>
              <w:t>غایة الکمال فی نسب آل سلیمان و آل کمال‏</w:t>
            </w:r>
            <w:r>
              <w:rPr>
                <w:rStyle w:val="IndexLink"/>
                <w:rtl w:val="true"/>
              </w:rPr>
              <w:tab/>
            </w:r>
            <w:r>
              <w:rPr>
                <w:rStyle w:val="IndexLink"/>
              </w:rPr>
              <w:t>71</w:t>
            </w:r>
          </w:hyperlink>
        </w:p>
        <w:p>
          <w:pPr>
            <w:pStyle w:val="Contents3"/>
            <w:tabs>
              <w:tab w:val="clear" w:pos="8459"/>
              <w:tab w:val="right" w:pos="9026" w:leader="dot"/>
            </w:tabs>
            <w:rPr/>
          </w:pPr>
          <w:hyperlink w:anchor="__RefHeading___Toc8953493_73709187">
            <w:r>
              <w:rPr>
                <w:webHidden/>
                <w:rStyle w:val="IndexLink"/>
              </w:rPr>
              <w:t>61</w:t>
            </w:r>
            <w:r>
              <w:rPr>
                <w:rStyle w:val="IndexLink"/>
                <w:rtl w:val="true"/>
              </w:rPr>
              <w:t xml:space="preserve">- </w:t>
            </w:r>
            <w:r>
              <w:rPr>
                <w:rStyle w:val="IndexLink"/>
                <w:rtl w:val="true"/>
              </w:rPr>
              <w:t>غایة المأمول فی شرح زبدة الأصول‏</w:t>
            </w:r>
            <w:r>
              <w:rPr>
                <w:rStyle w:val="IndexLink"/>
                <w:rtl w:val="true"/>
              </w:rPr>
              <w:tab/>
            </w:r>
            <w:r>
              <w:rPr>
                <w:rStyle w:val="IndexLink"/>
              </w:rPr>
              <w:t>71</w:t>
            </w:r>
          </w:hyperlink>
        </w:p>
        <w:p>
          <w:pPr>
            <w:pStyle w:val="Contents3"/>
            <w:tabs>
              <w:tab w:val="clear" w:pos="8459"/>
              <w:tab w:val="right" w:pos="9026" w:leader="dot"/>
            </w:tabs>
            <w:rPr/>
          </w:pPr>
          <w:hyperlink w:anchor="__RefHeading___Toc8953495_73709187">
            <w:r>
              <w:rPr>
                <w:webHidden/>
                <w:rStyle w:val="IndexLink"/>
              </w:rPr>
              <w:t>62</w:t>
            </w:r>
            <w:r>
              <w:rPr>
                <w:rStyle w:val="IndexLink"/>
                <w:rtl w:val="true"/>
              </w:rPr>
              <w:t xml:space="preserve">- </w:t>
            </w:r>
            <w:r>
              <w:rPr>
                <w:rStyle w:val="IndexLink"/>
                <w:rtl w:val="true"/>
              </w:rPr>
              <w:t>غایة المأمول فی علم الأصول‏</w:t>
            </w:r>
            <w:r>
              <w:rPr>
                <w:rStyle w:val="IndexLink"/>
                <w:rtl w:val="true"/>
              </w:rPr>
              <w:tab/>
            </w:r>
            <w:r>
              <w:rPr>
                <w:rStyle w:val="IndexLink"/>
              </w:rPr>
              <w:t>71</w:t>
            </w:r>
          </w:hyperlink>
        </w:p>
        <w:p>
          <w:pPr>
            <w:pStyle w:val="Contents3"/>
            <w:tabs>
              <w:tab w:val="clear" w:pos="8459"/>
              <w:tab w:val="right" w:pos="9026" w:leader="dot"/>
            </w:tabs>
            <w:rPr/>
          </w:pPr>
          <w:hyperlink w:anchor="__RefHeading___Toc8953497_73709187">
            <w:r>
              <w:rPr>
                <w:webHidden/>
                <w:rStyle w:val="IndexLink"/>
              </w:rPr>
              <w:t>63</w:t>
            </w:r>
            <w:r>
              <w:rPr>
                <w:rStyle w:val="IndexLink"/>
                <w:rtl w:val="true"/>
              </w:rPr>
              <w:t xml:space="preserve">- </w:t>
            </w:r>
            <w:r>
              <w:rPr>
                <w:rStyle w:val="IndexLink"/>
                <w:rtl w:val="true"/>
              </w:rPr>
              <w:t>غایة المأمول فی علم الأصول‏</w:t>
            </w:r>
            <w:r>
              <w:rPr>
                <w:rStyle w:val="IndexLink"/>
                <w:rtl w:val="true"/>
              </w:rPr>
              <w:tab/>
            </w:r>
            <w:r>
              <w:rPr>
                <w:rStyle w:val="IndexLink"/>
              </w:rPr>
              <w:t>72</w:t>
            </w:r>
          </w:hyperlink>
        </w:p>
        <w:p>
          <w:pPr>
            <w:pStyle w:val="Contents3"/>
            <w:tabs>
              <w:tab w:val="clear" w:pos="8459"/>
              <w:tab w:val="right" w:pos="9026" w:leader="dot"/>
            </w:tabs>
            <w:rPr/>
          </w:pPr>
          <w:hyperlink w:anchor="__RefHeading___Toc8953499_73709187">
            <w:r>
              <w:rPr>
                <w:webHidden/>
                <w:rStyle w:val="IndexLink"/>
              </w:rPr>
              <w:t>64</w:t>
            </w:r>
            <w:r>
              <w:rPr>
                <w:rStyle w:val="IndexLink"/>
                <w:rtl w:val="true"/>
              </w:rPr>
              <w:t xml:space="preserve">- </w:t>
            </w:r>
            <w:r>
              <w:rPr>
                <w:rStyle w:val="IndexLink"/>
                <w:rtl w:val="true"/>
              </w:rPr>
              <w:t>غایة المأمول فی کشف</w:t>
            </w:r>
            <w:r>
              <w:rPr>
                <w:rStyle w:val="IndexLink"/>
                <w:rtl w:val="true"/>
              </w:rPr>
              <w:t xml:space="preserve">++++ </w:t>
            </w:r>
            <w:r>
              <w:rPr>
                <w:rStyle w:val="IndexLink"/>
                <w:rtl w:val="true"/>
              </w:rPr>
              <w:t>معضلات الأصول‏</w:t>
            </w:r>
            <w:r>
              <w:rPr>
                <w:rStyle w:val="IndexLink"/>
                <w:rtl w:val="true"/>
              </w:rPr>
              <w:tab/>
            </w:r>
            <w:r>
              <w:rPr>
                <w:rStyle w:val="IndexLink"/>
              </w:rPr>
              <w:t>72</w:t>
            </w:r>
          </w:hyperlink>
        </w:p>
        <w:p>
          <w:pPr>
            <w:pStyle w:val="Contents3"/>
            <w:tabs>
              <w:tab w:val="clear" w:pos="8459"/>
              <w:tab w:val="right" w:pos="9026" w:leader="dot"/>
            </w:tabs>
            <w:rPr/>
          </w:pPr>
          <w:hyperlink w:anchor="__RefHeading___Toc8953501_73709187">
            <w:r>
              <w:rPr>
                <w:webHidden/>
                <w:rStyle w:val="IndexLink"/>
              </w:rPr>
              <w:t>65</w:t>
            </w:r>
            <w:r>
              <w:rPr>
                <w:rStyle w:val="IndexLink"/>
                <w:rtl w:val="true"/>
              </w:rPr>
              <w:t xml:space="preserve">- </w:t>
            </w:r>
            <w:r>
              <w:rPr>
                <w:rStyle w:val="IndexLink"/>
                <w:rtl w:val="true"/>
              </w:rPr>
              <w:t>غایة المأمول من علم الأصول‏</w:t>
            </w:r>
            <w:r>
              <w:rPr>
                <w:rStyle w:val="IndexLink"/>
                <w:rtl w:val="true"/>
              </w:rPr>
              <w:tab/>
            </w:r>
            <w:r>
              <w:rPr>
                <w:rStyle w:val="IndexLink"/>
              </w:rPr>
              <w:t>72</w:t>
            </w:r>
          </w:hyperlink>
        </w:p>
        <w:p>
          <w:pPr>
            <w:pStyle w:val="Contents3"/>
            <w:tabs>
              <w:tab w:val="clear" w:pos="8459"/>
              <w:tab w:val="right" w:pos="9026" w:leader="dot"/>
            </w:tabs>
            <w:rPr/>
          </w:pPr>
          <w:hyperlink w:anchor="__RefHeading___Toc8953503_73709187">
            <w:r>
              <w:rPr>
                <w:webHidden/>
                <w:rStyle w:val="IndexLink"/>
                <w:rtl w:val="true"/>
              </w:rPr>
              <w:t>غایة المبادئ‏</w:t>
            </w:r>
            <w:r>
              <w:rPr>
                <w:rStyle w:val="IndexLink"/>
                <w:rtl w:val="true"/>
              </w:rPr>
              <w:tab/>
            </w:r>
            <w:r>
              <w:rPr>
                <w:rStyle w:val="IndexLink"/>
              </w:rPr>
              <w:t>72</w:t>
            </w:r>
          </w:hyperlink>
        </w:p>
        <w:p>
          <w:pPr>
            <w:pStyle w:val="Contents3"/>
            <w:tabs>
              <w:tab w:val="clear" w:pos="8459"/>
              <w:tab w:val="right" w:pos="9026" w:leader="dot"/>
            </w:tabs>
            <w:rPr/>
          </w:pPr>
          <w:hyperlink w:anchor="__RefHeading___Toc8953505_73709187">
            <w:r>
              <w:rPr>
                <w:webHidden/>
                <w:rStyle w:val="IndexLink"/>
              </w:rPr>
              <w:t>66</w:t>
            </w:r>
            <w:r>
              <w:rPr>
                <w:rStyle w:val="IndexLink"/>
                <w:rtl w:val="true"/>
              </w:rPr>
              <w:t xml:space="preserve">- </w:t>
            </w:r>
            <w:r>
              <w:rPr>
                <w:rStyle w:val="IndexLink"/>
                <w:rtl w:val="true"/>
              </w:rPr>
              <w:t>غایة المراد فی أحکام الجهاد</w:t>
            </w:r>
            <w:r>
              <w:rPr>
                <w:rStyle w:val="IndexLink"/>
                <w:rtl w:val="true"/>
              </w:rPr>
              <w:tab/>
            </w:r>
            <w:r>
              <w:rPr>
                <w:rStyle w:val="IndexLink"/>
              </w:rPr>
              <w:t>72</w:t>
            </w:r>
          </w:hyperlink>
        </w:p>
        <w:p>
          <w:pPr>
            <w:pStyle w:val="Contents3"/>
            <w:tabs>
              <w:tab w:val="clear" w:pos="8459"/>
              <w:tab w:val="right" w:pos="9026" w:leader="dot"/>
            </w:tabs>
            <w:rPr/>
          </w:pPr>
          <w:hyperlink w:anchor="__RefHeading___Toc8953507_73709187">
            <w:r>
              <w:rPr>
                <w:webHidden/>
                <w:rStyle w:val="IndexLink"/>
              </w:rPr>
              <w:t>67</w:t>
            </w:r>
            <w:r>
              <w:rPr>
                <w:rStyle w:val="IndexLink"/>
                <w:rtl w:val="true"/>
              </w:rPr>
              <w:t xml:space="preserve">- </w:t>
            </w:r>
            <w:r>
              <w:rPr>
                <w:rStyle w:val="IndexLink"/>
                <w:rtl w:val="true"/>
              </w:rPr>
              <w:t>غایة المراد فی شرح نکت الإرشاد</w:t>
            </w:r>
            <w:r>
              <w:rPr>
                <w:rStyle w:val="IndexLink"/>
                <w:rtl w:val="true"/>
              </w:rPr>
              <w:tab/>
            </w:r>
            <w:r>
              <w:rPr>
                <w:rStyle w:val="IndexLink"/>
              </w:rPr>
              <w:t>73</w:t>
            </w:r>
          </w:hyperlink>
        </w:p>
        <w:p>
          <w:pPr>
            <w:pStyle w:val="Contents3"/>
            <w:tabs>
              <w:tab w:val="clear" w:pos="8459"/>
              <w:tab w:val="right" w:pos="9026" w:leader="dot"/>
            </w:tabs>
            <w:rPr/>
          </w:pPr>
          <w:hyperlink w:anchor="__RefHeading___Toc8953509_73709187">
            <w:r>
              <w:rPr>
                <w:webHidden/>
                <w:rStyle w:val="IndexLink"/>
              </w:rPr>
              <w:t>68</w:t>
            </w:r>
            <w:r>
              <w:rPr>
                <w:rStyle w:val="IndexLink"/>
                <w:rtl w:val="true"/>
              </w:rPr>
              <w:t xml:space="preserve">- </w:t>
            </w:r>
            <w:r>
              <w:rPr>
                <w:rStyle w:val="IndexLink"/>
                <w:rtl w:val="true"/>
              </w:rPr>
              <w:t>غایة المراد فی وفق الأعداد</w:t>
            </w:r>
            <w:r>
              <w:rPr>
                <w:rStyle w:val="IndexLink"/>
                <w:rtl w:val="true"/>
              </w:rPr>
              <w:tab/>
            </w:r>
            <w:r>
              <w:rPr>
                <w:rStyle w:val="IndexLink"/>
              </w:rPr>
              <w:t>73</w:t>
            </w:r>
          </w:hyperlink>
        </w:p>
        <w:p>
          <w:pPr>
            <w:pStyle w:val="Contents3"/>
            <w:tabs>
              <w:tab w:val="clear" w:pos="8459"/>
              <w:tab w:val="right" w:pos="9026" w:leader="dot"/>
            </w:tabs>
            <w:rPr/>
          </w:pPr>
          <w:hyperlink w:anchor="__RefHeading___Toc8953511_73709187">
            <w:r>
              <w:rPr>
                <w:webHidden/>
                <w:rStyle w:val="IndexLink"/>
              </w:rPr>
              <w:t>69</w:t>
            </w:r>
            <w:r>
              <w:rPr>
                <w:rStyle w:val="IndexLink"/>
                <w:rtl w:val="true"/>
              </w:rPr>
              <w:t xml:space="preserve">- </w:t>
            </w:r>
            <w:r>
              <w:rPr>
                <w:rStyle w:val="IndexLink"/>
                <w:rtl w:val="true"/>
              </w:rPr>
              <w:t>غایة المرام فی أحکام الصیام‏</w:t>
            </w:r>
            <w:r>
              <w:rPr>
                <w:rStyle w:val="IndexLink"/>
                <w:rtl w:val="true"/>
              </w:rPr>
              <w:tab/>
            </w:r>
            <w:r>
              <w:rPr>
                <w:rStyle w:val="IndexLink"/>
              </w:rPr>
              <w:t>73</w:t>
            </w:r>
          </w:hyperlink>
        </w:p>
        <w:p>
          <w:pPr>
            <w:pStyle w:val="Contents3"/>
            <w:tabs>
              <w:tab w:val="clear" w:pos="8459"/>
              <w:tab w:val="right" w:pos="9026" w:leader="dot"/>
            </w:tabs>
            <w:rPr/>
          </w:pPr>
          <w:hyperlink w:anchor="__RefHeading___Toc8953513_73709187">
            <w:r>
              <w:rPr>
                <w:webHidden/>
                <w:rStyle w:val="IndexLink"/>
              </w:rPr>
              <w:t>70</w:t>
            </w:r>
            <w:r>
              <w:rPr>
                <w:rStyle w:val="IndexLink"/>
                <w:rtl w:val="true"/>
              </w:rPr>
              <w:t xml:space="preserve">- </w:t>
            </w:r>
            <w:r>
              <w:rPr>
                <w:rStyle w:val="IndexLink"/>
                <w:rtl w:val="true"/>
              </w:rPr>
              <w:t>غایة المرام فی تحقیق الأصول و الفروع من الأحکام‏</w:t>
            </w:r>
            <w:r>
              <w:rPr>
                <w:rStyle w:val="IndexLink"/>
                <w:rtl w:val="true"/>
              </w:rPr>
              <w:tab/>
            </w:r>
            <w:r>
              <w:rPr>
                <w:rStyle w:val="IndexLink"/>
              </w:rPr>
              <w:t>74</w:t>
            </w:r>
          </w:hyperlink>
        </w:p>
        <w:p>
          <w:pPr>
            <w:pStyle w:val="Contents3"/>
            <w:tabs>
              <w:tab w:val="clear" w:pos="8459"/>
              <w:tab w:val="right" w:pos="9026" w:leader="dot"/>
            </w:tabs>
            <w:rPr/>
          </w:pPr>
          <w:hyperlink w:anchor="__RefHeading___Toc8953515_73709187">
            <w:r>
              <w:rPr>
                <w:webHidden/>
                <w:rStyle w:val="IndexLink"/>
              </w:rPr>
              <w:t>71</w:t>
            </w:r>
            <w:r>
              <w:rPr>
                <w:rStyle w:val="IndexLink"/>
                <w:rtl w:val="true"/>
              </w:rPr>
              <w:t xml:space="preserve">- </w:t>
            </w:r>
            <w:r>
              <w:rPr>
                <w:rStyle w:val="IndexLink"/>
                <w:rtl w:val="true"/>
              </w:rPr>
              <w:t>غایة المرام فی شرح اسم الملک العلام‏</w:t>
            </w:r>
            <w:r>
              <w:rPr>
                <w:rStyle w:val="IndexLink"/>
                <w:rtl w:val="true"/>
              </w:rPr>
              <w:tab/>
            </w:r>
            <w:r>
              <w:rPr>
                <w:rStyle w:val="IndexLink"/>
              </w:rPr>
              <w:t>74</w:t>
            </w:r>
          </w:hyperlink>
        </w:p>
        <w:p>
          <w:pPr>
            <w:pStyle w:val="Contents3"/>
            <w:tabs>
              <w:tab w:val="clear" w:pos="8459"/>
              <w:tab w:val="right" w:pos="9026" w:leader="dot"/>
            </w:tabs>
            <w:rPr/>
          </w:pPr>
          <w:hyperlink w:anchor="__RefHeading___Toc8953517_73709187">
            <w:r>
              <w:rPr>
                <w:webHidden/>
                <w:rStyle w:val="IndexLink"/>
              </w:rPr>
              <w:t>72</w:t>
            </w:r>
            <w:r>
              <w:rPr>
                <w:rStyle w:val="IndexLink"/>
                <w:rtl w:val="true"/>
              </w:rPr>
              <w:t xml:space="preserve">- </w:t>
            </w:r>
            <w:r>
              <w:rPr>
                <w:rStyle w:val="IndexLink"/>
                <w:rtl w:val="true"/>
              </w:rPr>
              <w:t>غایة المرام فی شرح تهذیب الأحکام‏</w:t>
            </w:r>
            <w:r>
              <w:rPr>
                <w:rStyle w:val="IndexLink"/>
                <w:rtl w:val="true"/>
              </w:rPr>
              <w:tab/>
            </w:r>
            <w:r>
              <w:rPr>
                <w:rStyle w:val="IndexLink"/>
              </w:rPr>
              <w:t>74</w:t>
            </w:r>
          </w:hyperlink>
        </w:p>
        <w:p>
          <w:pPr>
            <w:pStyle w:val="Contents3"/>
            <w:tabs>
              <w:tab w:val="clear" w:pos="8459"/>
              <w:tab w:val="right" w:pos="9026" w:leader="dot"/>
            </w:tabs>
            <w:rPr/>
          </w:pPr>
          <w:hyperlink w:anchor="__RefHeading___Toc8953519_73709187">
            <w:r>
              <w:rPr>
                <w:webHidden/>
                <w:rStyle w:val="IndexLink"/>
              </w:rPr>
              <w:t>73</w:t>
            </w:r>
            <w:r>
              <w:rPr>
                <w:rStyle w:val="IndexLink"/>
                <w:rtl w:val="true"/>
              </w:rPr>
              <w:t xml:space="preserve">- </w:t>
            </w:r>
            <w:r>
              <w:rPr>
                <w:rStyle w:val="IndexLink"/>
                <w:rtl w:val="true"/>
              </w:rPr>
              <w:t>غایة المرام فی شرح شرائع الإسلام‏</w:t>
            </w:r>
            <w:r>
              <w:rPr>
                <w:rStyle w:val="IndexLink"/>
                <w:rtl w:val="true"/>
              </w:rPr>
              <w:tab/>
            </w:r>
            <w:r>
              <w:rPr>
                <w:rStyle w:val="IndexLink"/>
              </w:rPr>
              <w:t>76</w:t>
            </w:r>
          </w:hyperlink>
        </w:p>
        <w:p>
          <w:pPr>
            <w:pStyle w:val="Contents3"/>
            <w:tabs>
              <w:tab w:val="clear" w:pos="8459"/>
              <w:tab w:val="right" w:pos="9026" w:leader="dot"/>
            </w:tabs>
            <w:rPr/>
          </w:pPr>
          <w:hyperlink w:anchor="__RefHeading___Toc8953521_73709187">
            <w:r>
              <w:rPr>
                <w:webHidden/>
                <w:rStyle w:val="IndexLink"/>
              </w:rPr>
              <w:t>74</w:t>
            </w:r>
            <w:r>
              <w:rPr>
                <w:rStyle w:val="IndexLink"/>
                <w:rtl w:val="true"/>
              </w:rPr>
              <w:t xml:space="preserve">- </w:t>
            </w:r>
            <w:r>
              <w:rPr>
                <w:rStyle w:val="IndexLink"/>
                <w:rtl w:val="true"/>
              </w:rPr>
              <w:t>غایة المرام فی شرح مختصر شرائع الإسلام‏</w:t>
            </w:r>
            <w:r>
              <w:rPr>
                <w:rStyle w:val="IndexLink"/>
                <w:rtl w:val="true"/>
              </w:rPr>
              <w:tab/>
            </w:r>
            <w:r>
              <w:rPr>
                <w:rStyle w:val="IndexLink"/>
              </w:rPr>
              <w:t>76</w:t>
            </w:r>
          </w:hyperlink>
        </w:p>
        <w:p>
          <w:pPr>
            <w:pStyle w:val="Contents3"/>
            <w:tabs>
              <w:tab w:val="clear" w:pos="8459"/>
              <w:tab w:val="right" w:pos="9026" w:leader="dot"/>
            </w:tabs>
            <w:rPr/>
          </w:pPr>
          <w:hyperlink w:anchor="__RefHeading___Toc8953523_73709187">
            <w:r>
              <w:rPr>
                <w:webHidden/>
                <w:rStyle w:val="IndexLink"/>
              </w:rPr>
              <w:t>75</w:t>
            </w:r>
            <w:r>
              <w:rPr>
                <w:rStyle w:val="IndexLink"/>
                <w:rtl w:val="true"/>
              </w:rPr>
              <w:t xml:space="preserve">- </w:t>
            </w:r>
            <w:r>
              <w:rPr>
                <w:rStyle w:val="IndexLink"/>
                <w:rtl w:val="true"/>
              </w:rPr>
              <w:t>غایة المرام فی فضائل علی و أولاده الکرام‏</w:t>
            </w:r>
            <w:r>
              <w:rPr>
                <w:rStyle w:val="IndexLink"/>
                <w:rtl w:val="true"/>
              </w:rPr>
              <w:tab/>
            </w:r>
            <w:r>
              <w:rPr>
                <w:rStyle w:val="IndexLink"/>
              </w:rPr>
              <w:t>77</w:t>
            </w:r>
          </w:hyperlink>
        </w:p>
        <w:p>
          <w:pPr>
            <w:pStyle w:val="Contents3"/>
            <w:tabs>
              <w:tab w:val="clear" w:pos="8459"/>
              <w:tab w:val="right" w:pos="9026" w:leader="dot"/>
            </w:tabs>
            <w:rPr/>
          </w:pPr>
          <w:hyperlink w:anchor="__RefHeading___Toc8953525_73709187">
            <w:r>
              <w:rPr>
                <w:webHidden/>
                <w:rStyle w:val="IndexLink"/>
                <w:rtl w:val="true"/>
              </w:rPr>
              <w:t>غایة المرام فی معیار الإمام‏</w:t>
            </w:r>
            <w:r>
              <w:rPr>
                <w:rStyle w:val="IndexLink"/>
                <w:rtl w:val="true"/>
              </w:rPr>
              <w:tab/>
            </w:r>
            <w:r>
              <w:rPr>
                <w:rStyle w:val="IndexLink"/>
              </w:rPr>
              <w:t>77</w:t>
            </w:r>
          </w:hyperlink>
        </w:p>
        <w:p>
          <w:pPr>
            <w:pStyle w:val="Contents3"/>
            <w:tabs>
              <w:tab w:val="clear" w:pos="8459"/>
              <w:tab w:val="right" w:pos="9026" w:leader="dot"/>
            </w:tabs>
            <w:rPr/>
          </w:pPr>
          <w:hyperlink w:anchor="__RefHeading___Toc8953527_73709187">
            <w:r>
              <w:rPr>
                <w:webHidden/>
                <w:rStyle w:val="IndexLink"/>
              </w:rPr>
              <w:t>76</w:t>
            </w:r>
            <w:r>
              <w:rPr>
                <w:rStyle w:val="IndexLink"/>
                <w:rtl w:val="true"/>
              </w:rPr>
              <w:t xml:space="preserve">- </w:t>
            </w:r>
            <w:r>
              <w:rPr>
                <w:rStyle w:val="IndexLink"/>
                <w:rtl w:val="true"/>
              </w:rPr>
              <w:t>غایة المرام و حجة الخصام فی تعیین الإمام من طریق الخاص و العام‏</w:t>
            </w:r>
            <w:r>
              <w:rPr>
                <w:rStyle w:val="IndexLink"/>
                <w:rtl w:val="true"/>
              </w:rPr>
              <w:tab/>
            </w:r>
            <w:r>
              <w:rPr>
                <w:rStyle w:val="IndexLink"/>
              </w:rPr>
              <w:t>77</w:t>
            </w:r>
          </w:hyperlink>
        </w:p>
        <w:p>
          <w:pPr>
            <w:pStyle w:val="Contents3"/>
            <w:tabs>
              <w:tab w:val="clear" w:pos="8459"/>
              <w:tab w:val="right" w:pos="9026" w:leader="dot"/>
            </w:tabs>
            <w:rPr/>
          </w:pPr>
          <w:hyperlink w:anchor="__RefHeading___Toc8953529_73709187">
            <w:r>
              <w:rPr>
                <w:webHidden/>
                <w:rStyle w:val="IndexLink"/>
              </w:rPr>
              <w:t>77</w:t>
            </w:r>
            <w:r>
              <w:rPr>
                <w:rStyle w:val="IndexLink"/>
                <w:rtl w:val="true"/>
              </w:rPr>
              <w:t xml:space="preserve">- </w:t>
            </w:r>
            <w:r>
              <w:rPr>
                <w:rStyle w:val="IndexLink"/>
                <w:rtl w:val="true"/>
              </w:rPr>
              <w:t>غایة المسئول فی انتصاف المهر بالموت قبل الدخول‏</w:t>
            </w:r>
            <w:r>
              <w:rPr>
                <w:rStyle w:val="IndexLink"/>
                <w:rtl w:val="true"/>
              </w:rPr>
              <w:tab/>
            </w:r>
            <w:r>
              <w:rPr>
                <w:rStyle w:val="IndexLink"/>
              </w:rPr>
              <w:t>78</w:t>
            </w:r>
          </w:hyperlink>
        </w:p>
        <w:p>
          <w:pPr>
            <w:pStyle w:val="Contents3"/>
            <w:tabs>
              <w:tab w:val="clear" w:pos="8459"/>
              <w:tab w:val="right" w:pos="9026" w:leader="dot"/>
            </w:tabs>
            <w:rPr/>
          </w:pPr>
          <w:hyperlink w:anchor="__RefHeading___Toc8953531_73709187">
            <w:r>
              <w:rPr>
                <w:webHidden/>
                <w:rStyle w:val="IndexLink"/>
              </w:rPr>
              <w:t>78</w:t>
            </w:r>
            <w:r>
              <w:rPr>
                <w:rStyle w:val="IndexLink"/>
                <w:rtl w:val="true"/>
              </w:rPr>
              <w:t xml:space="preserve">- </w:t>
            </w:r>
            <w:r>
              <w:rPr>
                <w:rStyle w:val="IndexLink"/>
                <w:rtl w:val="true"/>
              </w:rPr>
              <w:t>غایة المسئول و نهایة المأمول فی علم الأصول‏</w:t>
            </w:r>
            <w:r>
              <w:rPr>
                <w:rStyle w:val="IndexLink"/>
                <w:rtl w:val="true"/>
              </w:rPr>
              <w:tab/>
            </w:r>
            <w:r>
              <w:rPr>
                <w:rStyle w:val="IndexLink"/>
              </w:rPr>
              <w:t>78</w:t>
            </w:r>
          </w:hyperlink>
        </w:p>
        <w:p>
          <w:pPr>
            <w:pStyle w:val="Contents3"/>
            <w:tabs>
              <w:tab w:val="clear" w:pos="8459"/>
              <w:tab w:val="right" w:pos="9026" w:leader="dot"/>
            </w:tabs>
            <w:rPr/>
          </w:pPr>
          <w:hyperlink w:anchor="__RefHeading___Toc8953533_73709187">
            <w:r>
              <w:rPr>
                <w:webHidden/>
                <w:rStyle w:val="IndexLink"/>
              </w:rPr>
              <w:t>79</w:t>
            </w:r>
            <w:r>
              <w:rPr>
                <w:rStyle w:val="IndexLink"/>
                <w:rtl w:val="true"/>
              </w:rPr>
              <w:t xml:space="preserve">- </w:t>
            </w:r>
            <w:r>
              <w:rPr>
                <w:rStyle w:val="IndexLink"/>
                <w:rtl w:val="true"/>
              </w:rPr>
              <w:t>غایة المسئول و نهایة المأمول‏</w:t>
            </w:r>
            <w:r>
              <w:rPr>
                <w:rStyle w:val="IndexLink"/>
                <w:rtl w:val="true"/>
              </w:rPr>
              <w:tab/>
            </w:r>
            <w:r>
              <w:rPr>
                <w:rStyle w:val="IndexLink"/>
              </w:rPr>
              <w:t>78</w:t>
            </w:r>
          </w:hyperlink>
        </w:p>
        <w:p>
          <w:pPr>
            <w:pStyle w:val="Contents3"/>
            <w:tabs>
              <w:tab w:val="clear" w:pos="8459"/>
              <w:tab w:val="right" w:pos="9026" w:leader="dot"/>
            </w:tabs>
            <w:rPr/>
          </w:pPr>
          <w:hyperlink w:anchor="__RefHeading___Toc8953535_73709187">
            <w:r>
              <w:rPr>
                <w:webHidden/>
                <w:rStyle w:val="IndexLink"/>
              </w:rPr>
              <w:t>80</w:t>
            </w:r>
            <w:r>
              <w:rPr>
                <w:rStyle w:val="IndexLink"/>
                <w:rtl w:val="true"/>
              </w:rPr>
              <w:t xml:space="preserve">- </w:t>
            </w:r>
            <w:r>
              <w:rPr>
                <w:rStyle w:val="IndexLink"/>
                <w:rtl w:val="true"/>
              </w:rPr>
              <w:t>غایة المطلوب فی الواجب و المندوب‏</w:t>
            </w:r>
            <w:r>
              <w:rPr>
                <w:rStyle w:val="IndexLink"/>
                <w:rtl w:val="true"/>
              </w:rPr>
              <w:tab/>
            </w:r>
            <w:r>
              <w:rPr>
                <w:rStyle w:val="IndexLink"/>
              </w:rPr>
              <w:t>78</w:t>
            </w:r>
          </w:hyperlink>
        </w:p>
        <w:p>
          <w:pPr>
            <w:pStyle w:val="Contents3"/>
            <w:tabs>
              <w:tab w:val="clear" w:pos="8459"/>
              <w:tab w:val="right" w:pos="9026" w:leader="dot"/>
            </w:tabs>
            <w:rPr/>
          </w:pPr>
          <w:hyperlink w:anchor="__RefHeading___Toc8953537_73709187">
            <w:r>
              <w:rPr>
                <w:webHidden/>
                <w:rStyle w:val="IndexLink"/>
              </w:rPr>
              <w:t>81</w:t>
            </w:r>
            <w:r>
              <w:rPr>
                <w:rStyle w:val="IndexLink"/>
                <w:rtl w:val="true"/>
              </w:rPr>
              <w:t xml:space="preserve">- </w:t>
            </w:r>
            <w:r>
              <w:rPr>
                <w:rStyle w:val="IndexLink"/>
                <w:rtl w:val="true"/>
              </w:rPr>
              <w:t>غایة المطلوب لترویح القلوب‏</w:t>
            </w:r>
            <w:r>
              <w:rPr>
                <w:rStyle w:val="IndexLink"/>
                <w:rtl w:val="true"/>
              </w:rPr>
              <w:tab/>
            </w:r>
            <w:r>
              <w:rPr>
                <w:rStyle w:val="IndexLink"/>
              </w:rPr>
              <w:t>79</w:t>
            </w:r>
          </w:hyperlink>
        </w:p>
        <w:p>
          <w:pPr>
            <w:pStyle w:val="Contents3"/>
            <w:tabs>
              <w:tab w:val="clear" w:pos="8459"/>
              <w:tab w:val="right" w:pos="9026" w:leader="dot"/>
            </w:tabs>
            <w:rPr/>
          </w:pPr>
          <w:hyperlink w:anchor="__RefHeading___Toc8953539_73709187">
            <w:r>
              <w:rPr>
                <w:webHidden/>
                <w:rStyle w:val="IndexLink"/>
              </w:rPr>
              <w:t>82</w:t>
            </w:r>
            <w:r>
              <w:rPr>
                <w:rStyle w:val="IndexLink"/>
                <w:rtl w:val="true"/>
              </w:rPr>
              <w:t xml:space="preserve">- </w:t>
            </w:r>
            <w:r>
              <w:rPr>
                <w:rStyle w:val="IndexLink"/>
                <w:rtl w:val="true"/>
              </w:rPr>
              <w:t>غایة المطلوب و المأمول فی أحوال الرسول و آل الرسول‏</w:t>
            </w:r>
            <w:r>
              <w:rPr>
                <w:rStyle w:val="IndexLink"/>
                <w:rtl w:val="true"/>
              </w:rPr>
              <w:tab/>
            </w:r>
            <w:r>
              <w:rPr>
                <w:rStyle w:val="IndexLink"/>
              </w:rPr>
              <w:t>79</w:t>
            </w:r>
          </w:hyperlink>
        </w:p>
        <w:p>
          <w:pPr>
            <w:pStyle w:val="Contents3"/>
            <w:tabs>
              <w:tab w:val="clear" w:pos="8459"/>
              <w:tab w:val="right" w:pos="9026" w:leader="dot"/>
            </w:tabs>
            <w:rPr/>
          </w:pPr>
          <w:hyperlink w:anchor="__RefHeading___Toc8953541_73709187">
            <w:r>
              <w:rPr>
                <w:webHidden/>
                <w:rStyle w:val="IndexLink"/>
              </w:rPr>
              <w:t>83</w:t>
            </w:r>
            <w:r>
              <w:rPr>
                <w:rStyle w:val="IndexLink"/>
                <w:rtl w:val="true"/>
              </w:rPr>
              <w:t xml:space="preserve">- </w:t>
            </w:r>
            <w:r>
              <w:rPr>
                <w:rStyle w:val="IndexLink"/>
                <w:rtl w:val="true"/>
              </w:rPr>
              <w:t>غایة المقصود فی حکم زوج المفقود</w:t>
            </w:r>
            <w:r>
              <w:rPr>
                <w:rStyle w:val="IndexLink"/>
                <w:rtl w:val="true"/>
              </w:rPr>
              <w:tab/>
            </w:r>
            <w:r>
              <w:rPr>
                <w:rStyle w:val="IndexLink"/>
              </w:rPr>
              <w:t>79</w:t>
            </w:r>
          </w:hyperlink>
        </w:p>
        <w:p>
          <w:pPr>
            <w:pStyle w:val="Contents3"/>
            <w:tabs>
              <w:tab w:val="clear" w:pos="8459"/>
              <w:tab w:val="right" w:pos="9026" w:leader="dot"/>
            </w:tabs>
            <w:rPr/>
          </w:pPr>
          <w:hyperlink w:anchor="__RefHeading___Toc8953543_73709187">
            <w:r>
              <w:rPr>
                <w:webHidden/>
                <w:rStyle w:val="IndexLink"/>
              </w:rPr>
              <w:t>84</w:t>
            </w:r>
            <w:r>
              <w:rPr>
                <w:rStyle w:val="IndexLink"/>
                <w:rtl w:val="true"/>
              </w:rPr>
              <w:t xml:space="preserve">- </w:t>
            </w:r>
            <w:r>
              <w:rPr>
                <w:rStyle w:val="IndexLink"/>
                <w:rtl w:val="true"/>
              </w:rPr>
              <w:t>غایة المقصود فی المهدی الموعود</w:t>
            </w:r>
            <w:r>
              <w:rPr>
                <w:rStyle w:val="IndexLink"/>
                <w:rtl w:val="true"/>
              </w:rPr>
              <w:tab/>
            </w:r>
            <w:r>
              <w:rPr>
                <w:rStyle w:val="IndexLink"/>
              </w:rPr>
              <w:t>79</w:t>
            </w:r>
          </w:hyperlink>
        </w:p>
        <w:p>
          <w:pPr>
            <w:pStyle w:val="Contents3"/>
            <w:tabs>
              <w:tab w:val="clear" w:pos="8459"/>
              <w:tab w:val="right" w:pos="9026" w:leader="dot"/>
            </w:tabs>
            <w:rPr/>
          </w:pPr>
          <w:hyperlink w:anchor="__RefHeading___Toc8953545_73709187">
            <w:r>
              <w:rPr>
                <w:webHidden/>
                <w:rStyle w:val="IndexLink"/>
              </w:rPr>
              <w:t>85</w:t>
            </w:r>
            <w:r>
              <w:rPr>
                <w:rStyle w:val="IndexLink"/>
                <w:rtl w:val="true"/>
              </w:rPr>
              <w:t xml:space="preserve">- </w:t>
            </w:r>
            <w:r>
              <w:rPr>
                <w:rStyle w:val="IndexLink"/>
                <w:rtl w:val="true"/>
              </w:rPr>
              <w:t>غایة المنی فی تحقیق الکنی و من یکنی من الحیوانات و غیرها</w:t>
            </w:r>
            <w:r>
              <w:rPr>
                <w:rStyle w:val="IndexLink"/>
                <w:rtl w:val="true"/>
              </w:rPr>
              <w:tab/>
            </w:r>
            <w:r>
              <w:rPr>
                <w:rStyle w:val="IndexLink"/>
              </w:rPr>
              <w:t>79</w:t>
            </w:r>
          </w:hyperlink>
        </w:p>
        <w:p>
          <w:pPr>
            <w:pStyle w:val="Contents3"/>
            <w:tabs>
              <w:tab w:val="clear" w:pos="8459"/>
              <w:tab w:val="right" w:pos="9026" w:leader="dot"/>
            </w:tabs>
            <w:rPr/>
          </w:pPr>
          <w:hyperlink w:anchor="__RefHeading___Toc8953547_73709187">
            <w:r>
              <w:rPr>
                <w:webHidden/>
                <w:rStyle w:val="IndexLink"/>
              </w:rPr>
              <w:t>86</w:t>
            </w:r>
            <w:r>
              <w:rPr>
                <w:rStyle w:val="IndexLink"/>
                <w:rtl w:val="true"/>
              </w:rPr>
              <w:t xml:space="preserve">- </w:t>
            </w:r>
            <w:r>
              <w:rPr>
                <w:rStyle w:val="IndexLink"/>
                <w:rtl w:val="true"/>
              </w:rPr>
              <w:t>غایة المنی فی ذکر المعروفین بالألقاب و الکنی‏</w:t>
            </w:r>
            <w:r>
              <w:rPr>
                <w:rStyle w:val="IndexLink"/>
                <w:rtl w:val="true"/>
              </w:rPr>
              <w:tab/>
            </w:r>
            <w:r>
              <w:rPr>
                <w:rStyle w:val="IndexLink"/>
              </w:rPr>
              <w:t>79</w:t>
            </w:r>
          </w:hyperlink>
        </w:p>
        <w:p>
          <w:pPr>
            <w:pStyle w:val="Contents3"/>
            <w:tabs>
              <w:tab w:val="clear" w:pos="8459"/>
              <w:tab w:val="right" w:pos="9026" w:leader="dot"/>
            </w:tabs>
            <w:rPr/>
          </w:pPr>
          <w:hyperlink w:anchor="__RefHeading___Toc8953549_73709187">
            <w:r>
              <w:rPr>
                <w:webHidden/>
                <w:rStyle w:val="IndexLink"/>
              </w:rPr>
              <w:t>87</w:t>
            </w:r>
            <w:r>
              <w:rPr>
                <w:rStyle w:val="IndexLink"/>
                <w:rtl w:val="true"/>
              </w:rPr>
              <w:t xml:space="preserve">- </w:t>
            </w:r>
            <w:r>
              <w:rPr>
                <w:rStyle w:val="IndexLink"/>
                <w:rtl w:val="true"/>
              </w:rPr>
              <w:t>غایة المنی فی الصلاة</w:t>
            </w:r>
            <w:r>
              <w:rPr>
                <w:rStyle w:val="IndexLink"/>
                <w:rtl w:val="true"/>
              </w:rPr>
              <w:tab/>
            </w:r>
            <w:r>
              <w:rPr>
                <w:rStyle w:val="IndexLink"/>
              </w:rPr>
              <w:t>80</w:t>
            </w:r>
          </w:hyperlink>
        </w:p>
        <w:p>
          <w:pPr>
            <w:pStyle w:val="Contents3"/>
            <w:tabs>
              <w:tab w:val="clear" w:pos="8459"/>
              <w:tab w:val="right" w:pos="9026" w:leader="dot"/>
            </w:tabs>
            <w:rPr/>
          </w:pPr>
          <w:hyperlink w:anchor="__RefHeading___Toc8953551_73709187">
            <w:r>
              <w:rPr>
                <w:webHidden/>
                <w:rStyle w:val="IndexLink"/>
              </w:rPr>
              <w:t>88</w:t>
            </w:r>
            <w:r>
              <w:rPr>
                <w:rStyle w:val="IndexLink"/>
                <w:rtl w:val="true"/>
              </w:rPr>
              <w:t xml:space="preserve">- </w:t>
            </w:r>
            <w:r>
              <w:rPr>
                <w:rStyle w:val="IndexLink"/>
                <w:rtl w:val="true"/>
              </w:rPr>
              <w:t>غایة المنیة فی أحکام الوقت و القبلة</w:t>
            </w:r>
            <w:r>
              <w:rPr>
                <w:rStyle w:val="IndexLink"/>
                <w:rtl w:val="true"/>
              </w:rPr>
              <w:tab/>
            </w:r>
            <w:r>
              <w:rPr>
                <w:rStyle w:val="IndexLink"/>
              </w:rPr>
              <w:t>80</w:t>
            </w:r>
          </w:hyperlink>
        </w:p>
        <w:p>
          <w:pPr>
            <w:pStyle w:val="Contents3"/>
            <w:tabs>
              <w:tab w:val="clear" w:pos="8459"/>
              <w:tab w:val="right" w:pos="9026" w:leader="dot"/>
            </w:tabs>
            <w:rPr/>
          </w:pPr>
          <w:hyperlink w:anchor="__RefHeading___Toc8953553_73709187">
            <w:r>
              <w:rPr>
                <w:webHidden/>
                <w:rStyle w:val="IndexLink"/>
              </w:rPr>
              <w:t>89</w:t>
            </w:r>
            <w:r>
              <w:rPr>
                <w:rStyle w:val="IndexLink"/>
                <w:rtl w:val="true"/>
              </w:rPr>
              <w:t xml:space="preserve">- </w:t>
            </w:r>
            <w:r>
              <w:rPr>
                <w:rStyle w:val="IndexLink"/>
                <w:rtl w:val="true"/>
              </w:rPr>
              <w:t>غایة النظر</w:t>
            </w:r>
            <w:r>
              <w:rPr>
                <w:rStyle w:val="IndexLink"/>
                <w:rtl w:val="true"/>
              </w:rPr>
              <w:tab/>
            </w:r>
            <w:r>
              <w:rPr>
                <w:rStyle w:val="IndexLink"/>
              </w:rPr>
              <w:t>80</w:t>
            </w:r>
          </w:hyperlink>
        </w:p>
        <w:p>
          <w:pPr>
            <w:pStyle w:val="Contents3"/>
            <w:tabs>
              <w:tab w:val="clear" w:pos="8459"/>
              <w:tab w:val="right" w:pos="9026" w:leader="dot"/>
            </w:tabs>
            <w:rPr/>
          </w:pPr>
          <w:hyperlink w:anchor="__RefHeading___Toc8953555_73709187">
            <w:r>
              <w:rPr>
                <w:webHidden/>
                <w:rStyle w:val="IndexLink"/>
                <w:rtl w:val="true"/>
              </w:rPr>
              <w:t>غایة الوصول و إیضاح السبل‏</w:t>
            </w:r>
            <w:r>
              <w:rPr>
                <w:rStyle w:val="IndexLink"/>
                <w:rtl w:val="true"/>
              </w:rPr>
              <w:tab/>
            </w:r>
            <w:r>
              <w:rPr>
                <w:rStyle w:val="IndexLink"/>
              </w:rPr>
              <w:t>80</w:t>
            </w:r>
          </w:hyperlink>
        </w:p>
        <w:p>
          <w:pPr>
            <w:pStyle w:val="Contents3"/>
            <w:tabs>
              <w:tab w:val="clear" w:pos="8459"/>
              <w:tab w:val="right" w:pos="9026" w:leader="dot"/>
            </w:tabs>
            <w:rPr/>
          </w:pPr>
          <w:hyperlink w:anchor="__RefHeading___Toc8953557_73709187">
            <w:r>
              <w:rPr>
                <w:webHidden/>
                <w:rStyle w:val="IndexLink"/>
              </w:rPr>
              <w:t>90</w:t>
            </w:r>
            <w:r>
              <w:rPr>
                <w:rStyle w:val="IndexLink"/>
                <w:rtl w:val="true"/>
              </w:rPr>
              <w:t xml:space="preserve">- </w:t>
            </w:r>
            <w:r>
              <w:rPr>
                <w:rStyle w:val="IndexLink"/>
                <w:rtl w:val="true"/>
              </w:rPr>
              <w:t>رسالة فی الغبن‏</w:t>
            </w:r>
            <w:r>
              <w:rPr>
                <w:rStyle w:val="IndexLink"/>
                <w:rtl w:val="true"/>
              </w:rPr>
              <w:tab/>
            </w:r>
            <w:r>
              <w:rPr>
                <w:rStyle w:val="IndexLink"/>
              </w:rPr>
              <w:t>81</w:t>
            </w:r>
          </w:hyperlink>
        </w:p>
        <w:p>
          <w:pPr>
            <w:pStyle w:val="Contents3"/>
            <w:tabs>
              <w:tab w:val="clear" w:pos="8459"/>
              <w:tab w:val="right" w:pos="9026" w:leader="dot"/>
            </w:tabs>
            <w:rPr/>
          </w:pPr>
          <w:hyperlink w:anchor="__RefHeading___Toc8953559_73709187">
            <w:r>
              <w:rPr>
                <w:webHidden/>
                <w:rStyle w:val="IndexLink"/>
              </w:rPr>
              <w:t>91</w:t>
            </w:r>
            <w:r>
              <w:rPr>
                <w:rStyle w:val="IndexLink"/>
                <w:rtl w:val="true"/>
              </w:rPr>
              <w:t xml:space="preserve">- </w:t>
            </w:r>
            <w:r>
              <w:rPr>
                <w:rStyle w:val="IndexLink"/>
                <w:rtl w:val="true"/>
              </w:rPr>
              <w:t>غدد پاراتروئید</w:t>
            </w:r>
            <w:r>
              <w:rPr>
                <w:rStyle w:val="IndexLink"/>
                <w:rtl w:val="true"/>
              </w:rPr>
              <w:tab/>
            </w:r>
            <w:r>
              <w:rPr>
                <w:rStyle w:val="IndexLink"/>
              </w:rPr>
              <w:t>81</w:t>
            </w:r>
          </w:hyperlink>
        </w:p>
        <w:p>
          <w:pPr>
            <w:pStyle w:val="Contents3"/>
            <w:tabs>
              <w:tab w:val="clear" w:pos="8459"/>
              <w:tab w:val="right" w:pos="9026" w:leader="dot"/>
            </w:tabs>
            <w:rPr/>
          </w:pPr>
          <w:hyperlink w:anchor="__RefHeading___Toc8953561_73709187">
            <w:r>
              <w:rPr>
                <w:webHidden/>
                <w:rStyle w:val="IndexLink"/>
              </w:rPr>
              <w:t>92</w:t>
            </w:r>
            <w:r>
              <w:rPr>
                <w:rStyle w:val="IndexLink"/>
                <w:rtl w:val="true"/>
              </w:rPr>
              <w:t xml:space="preserve">- </w:t>
            </w:r>
            <w:r>
              <w:rPr>
                <w:rStyle w:val="IndexLink"/>
                <w:rtl w:val="true"/>
              </w:rPr>
              <w:t>غدد یا ترشحات داخلی‏</w:t>
            </w:r>
            <w:r>
              <w:rPr>
                <w:rStyle w:val="IndexLink"/>
                <w:rtl w:val="true"/>
              </w:rPr>
              <w:tab/>
            </w:r>
            <w:r>
              <w:rPr>
                <w:rStyle w:val="IndexLink"/>
              </w:rPr>
              <w:t>81</w:t>
            </w:r>
          </w:hyperlink>
        </w:p>
        <w:p>
          <w:pPr>
            <w:pStyle w:val="Contents3"/>
            <w:tabs>
              <w:tab w:val="clear" w:pos="8459"/>
              <w:tab w:val="right" w:pos="9026" w:leader="dot"/>
            </w:tabs>
            <w:rPr/>
          </w:pPr>
          <w:hyperlink w:anchor="__RefHeading___Toc8953563_73709187">
            <w:r>
              <w:rPr>
                <w:webHidden/>
                <w:rStyle w:val="IndexLink"/>
              </w:rPr>
              <w:t>93</w:t>
            </w:r>
            <w:r>
              <w:rPr>
                <w:rStyle w:val="IndexLink"/>
                <w:rtl w:val="true"/>
              </w:rPr>
              <w:t xml:space="preserve">- </w:t>
            </w:r>
            <w:r>
              <w:rPr>
                <w:rStyle w:val="IndexLink"/>
                <w:rtl w:val="true"/>
              </w:rPr>
              <w:t>کتاب الغدیر</w:t>
            </w:r>
            <w:r>
              <w:rPr>
                <w:rStyle w:val="IndexLink"/>
                <w:rtl w:val="true"/>
              </w:rPr>
              <w:tab/>
            </w:r>
            <w:r>
              <w:rPr>
                <w:rStyle w:val="IndexLink"/>
              </w:rPr>
              <w:t>81</w:t>
            </w:r>
          </w:hyperlink>
        </w:p>
        <w:p>
          <w:pPr>
            <w:pStyle w:val="Contents3"/>
            <w:tabs>
              <w:tab w:val="clear" w:pos="8459"/>
              <w:tab w:val="right" w:pos="9026" w:leader="dot"/>
            </w:tabs>
            <w:rPr/>
          </w:pPr>
          <w:hyperlink w:anchor="__RefHeading___Toc8953565_73709187">
            <w:r>
              <w:rPr>
                <w:webHidden/>
                <w:rStyle w:val="IndexLink"/>
              </w:rPr>
              <w:t>94</w:t>
            </w:r>
            <w:r>
              <w:rPr>
                <w:rStyle w:val="IndexLink"/>
                <w:rtl w:val="true"/>
              </w:rPr>
              <w:t xml:space="preserve">- </w:t>
            </w:r>
            <w:r>
              <w:rPr>
                <w:rStyle w:val="IndexLink"/>
                <w:rtl w:val="true"/>
              </w:rPr>
              <w:t>الغدیریات‏</w:t>
            </w:r>
            <w:r>
              <w:rPr>
                <w:rStyle w:val="IndexLink"/>
                <w:rtl w:val="true"/>
              </w:rPr>
              <w:tab/>
            </w:r>
            <w:r>
              <w:rPr>
                <w:rStyle w:val="IndexLink"/>
              </w:rPr>
              <w:t>81</w:t>
            </w:r>
          </w:hyperlink>
        </w:p>
        <w:p>
          <w:pPr>
            <w:pStyle w:val="Contents3"/>
            <w:tabs>
              <w:tab w:val="clear" w:pos="8459"/>
              <w:tab w:val="right" w:pos="9026" w:leader="dot"/>
            </w:tabs>
            <w:rPr/>
          </w:pPr>
          <w:hyperlink w:anchor="__RefHeading___Toc8953567_73709187">
            <w:r>
              <w:rPr>
                <w:webHidden/>
                <w:rStyle w:val="IndexLink"/>
              </w:rPr>
              <w:t>95</w:t>
            </w:r>
            <w:r>
              <w:rPr>
                <w:rStyle w:val="IndexLink"/>
                <w:rtl w:val="true"/>
              </w:rPr>
              <w:t xml:space="preserve">- </w:t>
            </w:r>
            <w:r>
              <w:rPr>
                <w:rStyle w:val="IndexLink"/>
                <w:rtl w:val="true"/>
              </w:rPr>
              <w:t>کتاب غدیر خم‏</w:t>
            </w:r>
            <w:r>
              <w:rPr>
                <w:rStyle w:val="IndexLink"/>
                <w:rtl w:val="true"/>
              </w:rPr>
              <w:tab/>
            </w:r>
            <w:r>
              <w:rPr>
                <w:rStyle w:val="IndexLink"/>
              </w:rPr>
              <w:t>81</w:t>
            </w:r>
          </w:hyperlink>
        </w:p>
        <w:p>
          <w:pPr>
            <w:pStyle w:val="Contents3"/>
            <w:tabs>
              <w:tab w:val="clear" w:pos="8459"/>
              <w:tab w:val="right" w:pos="9026" w:leader="dot"/>
            </w:tabs>
            <w:rPr/>
          </w:pPr>
          <w:hyperlink w:anchor="__RefHeading___Toc8953569_73709187">
            <w:r>
              <w:rPr>
                <w:webHidden/>
                <w:rStyle w:val="IndexLink"/>
              </w:rPr>
              <w:t>96</w:t>
            </w:r>
            <w:r>
              <w:rPr>
                <w:rStyle w:val="IndexLink"/>
                <w:rtl w:val="true"/>
              </w:rPr>
              <w:t xml:space="preserve">- </w:t>
            </w:r>
            <w:r>
              <w:rPr>
                <w:rStyle w:val="IndexLink"/>
                <w:rtl w:val="true"/>
              </w:rPr>
              <w:t>الغدیر فی الإسلام‏</w:t>
            </w:r>
            <w:r>
              <w:rPr>
                <w:rStyle w:val="IndexLink"/>
                <w:rtl w:val="true"/>
              </w:rPr>
              <w:tab/>
            </w:r>
            <w:r>
              <w:rPr>
                <w:rStyle w:val="IndexLink"/>
              </w:rPr>
              <w:t>82</w:t>
            </w:r>
          </w:hyperlink>
        </w:p>
        <w:p>
          <w:pPr>
            <w:pStyle w:val="Contents3"/>
            <w:tabs>
              <w:tab w:val="clear" w:pos="8459"/>
              <w:tab w:val="right" w:pos="9026" w:leader="dot"/>
            </w:tabs>
            <w:rPr/>
          </w:pPr>
          <w:hyperlink w:anchor="__RefHeading___Toc8953571_73709187">
            <w:r>
              <w:rPr>
                <w:webHidden/>
                <w:rStyle w:val="IndexLink"/>
              </w:rPr>
              <w:t>97</w:t>
            </w:r>
            <w:r>
              <w:rPr>
                <w:rStyle w:val="IndexLink"/>
                <w:rtl w:val="true"/>
              </w:rPr>
              <w:t xml:space="preserve">- </w:t>
            </w:r>
            <w:r>
              <w:rPr>
                <w:rStyle w:val="IndexLink"/>
                <w:rtl w:val="true"/>
              </w:rPr>
              <w:t>الغدیر فی الکتاب و السنة و الأدب‏</w:t>
            </w:r>
            <w:r>
              <w:rPr>
                <w:rStyle w:val="IndexLink"/>
                <w:rtl w:val="true"/>
              </w:rPr>
              <w:tab/>
            </w:r>
            <w:r>
              <w:rPr>
                <w:rStyle w:val="IndexLink"/>
              </w:rPr>
              <w:t>82</w:t>
            </w:r>
          </w:hyperlink>
        </w:p>
        <w:p>
          <w:pPr>
            <w:pStyle w:val="Contents3"/>
            <w:tabs>
              <w:tab w:val="clear" w:pos="8459"/>
              <w:tab w:val="right" w:pos="9026" w:leader="dot"/>
            </w:tabs>
            <w:rPr/>
          </w:pPr>
          <w:hyperlink w:anchor="__RefHeading___Toc8953573_73709187">
            <w:r>
              <w:rPr>
                <w:webHidden/>
                <w:rStyle w:val="IndexLink"/>
              </w:rPr>
              <w:t>98</w:t>
            </w:r>
            <w:r>
              <w:rPr>
                <w:rStyle w:val="IndexLink"/>
                <w:rtl w:val="true"/>
              </w:rPr>
              <w:t xml:space="preserve">- </w:t>
            </w:r>
            <w:r>
              <w:rPr>
                <w:rStyle w:val="IndexLink"/>
                <w:rtl w:val="true"/>
              </w:rPr>
              <w:t>غدیر کجا و چه روزیست‏</w:t>
            </w:r>
            <w:r>
              <w:rPr>
                <w:rStyle w:val="IndexLink"/>
                <w:rtl w:val="true"/>
              </w:rPr>
              <w:tab/>
            </w:r>
            <w:r>
              <w:rPr>
                <w:rStyle w:val="IndexLink"/>
              </w:rPr>
              <w:t>82</w:t>
            </w:r>
          </w:hyperlink>
        </w:p>
        <w:p>
          <w:pPr>
            <w:pStyle w:val="Contents3"/>
            <w:tabs>
              <w:tab w:val="clear" w:pos="8459"/>
              <w:tab w:val="right" w:pos="9026" w:leader="dot"/>
            </w:tabs>
            <w:rPr/>
          </w:pPr>
          <w:hyperlink w:anchor="__RefHeading___Toc8953575_73709187">
            <w:r>
              <w:rPr>
                <w:webHidden/>
                <w:rStyle w:val="IndexLink"/>
              </w:rPr>
              <w:t>99</w:t>
            </w:r>
            <w:r>
              <w:rPr>
                <w:rStyle w:val="IndexLink"/>
                <w:rtl w:val="true"/>
              </w:rPr>
              <w:t xml:space="preserve">- </w:t>
            </w:r>
            <w:r>
              <w:rPr>
                <w:rStyle w:val="IndexLink"/>
                <w:rtl w:val="true"/>
              </w:rPr>
              <w:t>الغدیریة</w:t>
            </w:r>
            <w:r>
              <w:rPr>
                <w:rStyle w:val="IndexLink"/>
                <w:rtl w:val="true"/>
              </w:rPr>
              <w:tab/>
            </w:r>
            <w:r>
              <w:rPr>
                <w:rStyle w:val="IndexLink"/>
              </w:rPr>
              <w:t>82</w:t>
            </w:r>
          </w:hyperlink>
        </w:p>
        <w:p>
          <w:pPr>
            <w:pStyle w:val="Contents3"/>
            <w:tabs>
              <w:tab w:val="clear" w:pos="8459"/>
              <w:tab w:val="right" w:pos="9026" w:leader="dot"/>
            </w:tabs>
            <w:rPr/>
          </w:pPr>
          <w:hyperlink w:anchor="__RefHeading___Toc8953577_73709187">
            <w:r>
              <w:rPr>
                <w:webHidden/>
                <w:rStyle w:val="IndexLink"/>
              </w:rPr>
              <w:t>100</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79_73709187">
            <w:r>
              <w:rPr>
                <w:webHidden/>
                <w:rStyle w:val="IndexLink"/>
              </w:rPr>
              <w:t>101</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81_73709187">
            <w:r>
              <w:rPr>
                <w:webHidden/>
                <w:rStyle w:val="IndexLink"/>
              </w:rPr>
              <w:t>102</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83_73709187">
            <w:r>
              <w:rPr>
                <w:webHidden/>
                <w:rStyle w:val="IndexLink"/>
              </w:rPr>
              <w:t>103</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85_73709187">
            <w:r>
              <w:rPr>
                <w:webHidden/>
                <w:rStyle w:val="IndexLink"/>
              </w:rPr>
              <w:t>104</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87_73709187">
            <w:r>
              <w:rPr>
                <w:webHidden/>
                <w:rStyle w:val="IndexLink"/>
              </w:rPr>
              <w:t>105</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89_73709187">
            <w:r>
              <w:rPr>
                <w:webHidden/>
                <w:rStyle w:val="IndexLink"/>
              </w:rPr>
              <w:t>106</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91_73709187">
            <w:r>
              <w:rPr>
                <w:webHidden/>
                <w:rStyle w:val="IndexLink"/>
              </w:rPr>
              <w:t>107</w:t>
            </w:r>
            <w:r>
              <w:rPr>
                <w:rStyle w:val="IndexLink"/>
                <w:rtl w:val="true"/>
              </w:rPr>
              <w:t xml:space="preserve">- </w:t>
            </w:r>
            <w:r>
              <w:rPr>
                <w:rStyle w:val="IndexLink"/>
                <w:rtl w:val="true"/>
              </w:rPr>
              <w:t>الغدیریة</w:t>
            </w:r>
            <w:r>
              <w:rPr>
                <w:rStyle w:val="IndexLink"/>
                <w:rtl w:val="true"/>
              </w:rPr>
              <w:tab/>
            </w:r>
            <w:r>
              <w:rPr>
                <w:rStyle w:val="IndexLink"/>
              </w:rPr>
              <w:t>83</w:t>
            </w:r>
          </w:hyperlink>
        </w:p>
        <w:p>
          <w:pPr>
            <w:pStyle w:val="Contents3"/>
            <w:tabs>
              <w:tab w:val="clear" w:pos="8459"/>
              <w:tab w:val="right" w:pos="9026" w:leader="dot"/>
            </w:tabs>
            <w:rPr/>
          </w:pPr>
          <w:hyperlink w:anchor="__RefHeading___Toc8953593_73709187">
            <w:r>
              <w:rPr>
                <w:webHidden/>
                <w:rStyle w:val="IndexLink"/>
              </w:rPr>
              <w:t>108</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595_73709187">
            <w:r>
              <w:rPr>
                <w:webHidden/>
                <w:rStyle w:val="IndexLink"/>
              </w:rPr>
              <w:t>109</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597_73709187">
            <w:r>
              <w:rPr>
                <w:webHidden/>
                <w:rStyle w:val="IndexLink"/>
              </w:rPr>
              <w:t>110</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599_73709187">
            <w:r>
              <w:rPr>
                <w:webHidden/>
                <w:rStyle w:val="IndexLink"/>
              </w:rPr>
              <w:t>111</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601_73709187">
            <w:r>
              <w:rPr>
                <w:webHidden/>
                <w:rStyle w:val="IndexLink"/>
              </w:rPr>
              <w:t>112</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603_73709187">
            <w:r>
              <w:rPr>
                <w:webHidden/>
                <w:rStyle w:val="IndexLink"/>
              </w:rPr>
              <w:t>113</w:t>
            </w:r>
            <w:r>
              <w:rPr>
                <w:rStyle w:val="IndexLink"/>
                <w:rtl w:val="true"/>
              </w:rPr>
              <w:t xml:space="preserve">- </w:t>
            </w:r>
            <w:r>
              <w:rPr>
                <w:rStyle w:val="IndexLink"/>
                <w:rtl w:val="true"/>
              </w:rPr>
              <w:t>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605_73709187">
            <w:r>
              <w:rPr>
                <w:webHidden/>
                <w:rStyle w:val="IndexLink"/>
              </w:rPr>
              <w:t>114</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607_73709187">
            <w:r>
              <w:rPr>
                <w:webHidden/>
                <w:rStyle w:val="IndexLink"/>
              </w:rPr>
              <w:t>115</w:t>
            </w:r>
            <w:r>
              <w:rPr>
                <w:rStyle w:val="IndexLink"/>
                <w:rtl w:val="true"/>
              </w:rPr>
              <w:t xml:space="preserve">- </w:t>
            </w:r>
            <w:r>
              <w:rPr>
                <w:rStyle w:val="IndexLink"/>
                <w:rtl w:val="true"/>
              </w:rPr>
              <w:t>الغدیریة</w:t>
            </w:r>
            <w:r>
              <w:rPr>
                <w:rStyle w:val="IndexLink"/>
                <w:rtl w:val="true"/>
              </w:rPr>
              <w:tab/>
            </w:r>
            <w:r>
              <w:rPr>
                <w:rStyle w:val="IndexLink"/>
              </w:rPr>
              <w:t>84</w:t>
            </w:r>
          </w:hyperlink>
        </w:p>
        <w:p>
          <w:pPr>
            <w:pStyle w:val="Contents3"/>
            <w:tabs>
              <w:tab w:val="clear" w:pos="8459"/>
              <w:tab w:val="right" w:pos="9026" w:leader="dot"/>
            </w:tabs>
            <w:rPr/>
          </w:pPr>
          <w:hyperlink w:anchor="__RefHeading___Toc8953609_73709187">
            <w:r>
              <w:rPr>
                <w:webHidden/>
                <w:rStyle w:val="IndexLink"/>
              </w:rPr>
              <w:t>116</w:t>
            </w:r>
            <w:r>
              <w:rPr>
                <w:rStyle w:val="IndexLink"/>
                <w:rtl w:val="true"/>
              </w:rPr>
              <w:t xml:space="preserve">- </w:t>
            </w:r>
            <w:r>
              <w:rPr>
                <w:rStyle w:val="IndexLink"/>
                <w:rtl w:val="true"/>
              </w:rPr>
              <w:t>غذاء العارفین‏</w:t>
            </w:r>
            <w:r>
              <w:rPr>
                <w:rStyle w:val="IndexLink"/>
                <w:rtl w:val="true"/>
              </w:rPr>
              <w:tab/>
            </w:r>
            <w:r>
              <w:rPr>
                <w:rStyle w:val="IndexLink"/>
              </w:rPr>
              <w:t>84</w:t>
            </w:r>
          </w:hyperlink>
        </w:p>
        <w:p>
          <w:pPr>
            <w:pStyle w:val="Contents3"/>
            <w:tabs>
              <w:tab w:val="clear" w:pos="8459"/>
              <w:tab w:val="right" w:pos="9026" w:leader="dot"/>
            </w:tabs>
            <w:rPr/>
          </w:pPr>
          <w:hyperlink w:anchor="__RefHeading___Toc8953611_73709187">
            <w:r>
              <w:rPr>
                <w:webHidden/>
                <w:rStyle w:val="IndexLink"/>
              </w:rPr>
              <w:t>117</w:t>
            </w:r>
            <w:r>
              <w:rPr>
                <w:rStyle w:val="IndexLink"/>
                <w:rtl w:val="true"/>
              </w:rPr>
              <w:t xml:space="preserve">- </w:t>
            </w:r>
            <w:r>
              <w:rPr>
                <w:rStyle w:val="IndexLink"/>
                <w:rtl w:val="true"/>
              </w:rPr>
              <w:t>الغراء</w:t>
            </w:r>
            <w:r>
              <w:rPr>
                <w:rStyle w:val="IndexLink"/>
                <w:rtl w:val="true"/>
              </w:rPr>
              <w:tab/>
            </w:r>
            <w:r>
              <w:rPr>
                <w:rStyle w:val="IndexLink"/>
              </w:rPr>
              <w:t>85</w:t>
            </w:r>
          </w:hyperlink>
        </w:p>
        <w:p>
          <w:pPr>
            <w:pStyle w:val="Contents3"/>
            <w:tabs>
              <w:tab w:val="clear" w:pos="8459"/>
              <w:tab w:val="right" w:pos="9026" w:leader="dot"/>
            </w:tabs>
            <w:rPr/>
          </w:pPr>
          <w:hyperlink w:anchor="__RefHeading___Toc8953613_73709187">
            <w:r>
              <w:rPr>
                <w:webHidden/>
                <w:rStyle w:val="IndexLink"/>
              </w:rPr>
              <w:t>118</w:t>
            </w:r>
            <w:r>
              <w:rPr>
                <w:rStyle w:val="IndexLink"/>
                <w:rtl w:val="true"/>
              </w:rPr>
              <w:t xml:space="preserve">- </w:t>
            </w:r>
            <w:r>
              <w:rPr>
                <w:rStyle w:val="IndexLink"/>
                <w:rtl w:val="true"/>
              </w:rPr>
              <w:t>غرائب‏</w:t>
            </w:r>
            <w:r>
              <w:rPr>
                <w:rStyle w:val="IndexLink"/>
                <w:rtl w:val="true"/>
              </w:rPr>
              <w:tab/>
            </w:r>
            <w:r>
              <w:rPr>
                <w:rStyle w:val="IndexLink"/>
              </w:rPr>
              <w:t>85</w:t>
            </w:r>
          </w:hyperlink>
        </w:p>
        <w:p>
          <w:pPr>
            <w:pStyle w:val="Contents3"/>
            <w:tabs>
              <w:tab w:val="clear" w:pos="8459"/>
              <w:tab w:val="right" w:pos="9026" w:leader="dot"/>
            </w:tabs>
            <w:rPr/>
          </w:pPr>
          <w:hyperlink w:anchor="__RefHeading___Toc8953615_73709187">
            <w:r>
              <w:rPr>
                <w:webHidden/>
                <w:rStyle w:val="IndexLink"/>
              </w:rPr>
              <w:t>119</w:t>
            </w:r>
            <w:r>
              <w:rPr>
                <w:rStyle w:val="IndexLink"/>
                <w:rtl w:val="true"/>
              </w:rPr>
              <w:t xml:space="preserve">- </w:t>
            </w:r>
            <w:r>
              <w:rPr>
                <w:rStyle w:val="IndexLink"/>
                <w:rtl w:val="true"/>
              </w:rPr>
              <w:t>غرائب الأئمة فیما صدر من عجائبهم علی أید الأمة</w:t>
            </w:r>
            <w:r>
              <w:rPr>
                <w:rStyle w:val="IndexLink"/>
                <w:rtl w:val="true"/>
              </w:rPr>
              <w:tab/>
            </w:r>
            <w:r>
              <w:rPr>
                <w:rStyle w:val="IndexLink"/>
              </w:rPr>
              <w:t>85</w:t>
            </w:r>
          </w:hyperlink>
        </w:p>
        <w:p>
          <w:pPr>
            <w:pStyle w:val="Contents3"/>
            <w:tabs>
              <w:tab w:val="clear" w:pos="8459"/>
              <w:tab w:val="right" w:pos="9026" w:leader="dot"/>
            </w:tabs>
            <w:rPr/>
          </w:pPr>
          <w:hyperlink w:anchor="__RefHeading___Toc8953617_73709187">
            <w:r>
              <w:rPr>
                <w:webHidden/>
                <w:rStyle w:val="IndexLink"/>
              </w:rPr>
              <w:t>120</w:t>
            </w:r>
            <w:r>
              <w:rPr>
                <w:rStyle w:val="IndexLink"/>
                <w:rtl w:val="true"/>
              </w:rPr>
              <w:t xml:space="preserve">- </w:t>
            </w:r>
            <w:r>
              <w:rPr>
                <w:rStyle w:val="IndexLink"/>
                <w:rtl w:val="true"/>
              </w:rPr>
              <w:t>غرائب ابن شاذان‏</w:t>
            </w:r>
            <w:r>
              <w:rPr>
                <w:rStyle w:val="IndexLink"/>
                <w:rtl w:val="true"/>
              </w:rPr>
              <w:tab/>
            </w:r>
            <w:r>
              <w:rPr>
                <w:rStyle w:val="IndexLink"/>
              </w:rPr>
              <w:t>85</w:t>
            </w:r>
          </w:hyperlink>
        </w:p>
        <w:p>
          <w:pPr>
            <w:pStyle w:val="Contents3"/>
            <w:tabs>
              <w:tab w:val="clear" w:pos="8459"/>
              <w:tab w:val="right" w:pos="9026" w:leader="dot"/>
            </w:tabs>
            <w:rPr/>
          </w:pPr>
          <w:hyperlink w:anchor="__RefHeading___Toc8953619_73709187">
            <w:r>
              <w:rPr>
                <w:webHidden/>
                <w:rStyle w:val="IndexLink"/>
              </w:rPr>
              <w:t>121</w:t>
            </w:r>
            <w:r>
              <w:rPr>
                <w:rStyle w:val="IndexLink"/>
                <w:rtl w:val="true"/>
              </w:rPr>
              <w:t xml:space="preserve">- </w:t>
            </w:r>
            <w:r>
              <w:rPr>
                <w:rStyle w:val="IndexLink"/>
                <w:rtl w:val="true"/>
              </w:rPr>
              <w:t>رسالة فی غرائب أحوال الجن‏</w:t>
            </w:r>
            <w:r>
              <w:rPr>
                <w:rStyle w:val="IndexLink"/>
                <w:rtl w:val="true"/>
              </w:rPr>
              <w:tab/>
            </w:r>
            <w:r>
              <w:rPr>
                <w:rStyle w:val="IndexLink"/>
              </w:rPr>
              <w:t>85</w:t>
            </w:r>
          </w:hyperlink>
        </w:p>
        <w:p>
          <w:pPr>
            <w:pStyle w:val="Contents3"/>
            <w:tabs>
              <w:tab w:val="clear" w:pos="8459"/>
              <w:tab w:val="right" w:pos="9026" w:leader="dot"/>
            </w:tabs>
            <w:rPr/>
          </w:pPr>
          <w:hyperlink w:anchor="__RefHeading___Toc8953621_73709187">
            <w:r>
              <w:rPr>
                <w:webHidden/>
                <w:rStyle w:val="IndexLink"/>
              </w:rPr>
              <w:t>122</w:t>
            </w:r>
            <w:r>
              <w:rPr>
                <w:rStyle w:val="IndexLink"/>
                <w:rtl w:val="true"/>
              </w:rPr>
              <w:t xml:space="preserve">- </w:t>
            </w:r>
            <w:r>
              <w:rPr>
                <w:rStyle w:val="IndexLink"/>
                <w:rtl w:val="true"/>
              </w:rPr>
              <w:t>غرائب الاخبار و نوادر الآثار</w:t>
            </w:r>
            <w:r>
              <w:rPr>
                <w:rStyle w:val="IndexLink"/>
                <w:rtl w:val="true"/>
              </w:rPr>
              <w:tab/>
            </w:r>
            <w:r>
              <w:rPr>
                <w:rStyle w:val="IndexLink"/>
              </w:rPr>
              <w:t>85</w:t>
            </w:r>
          </w:hyperlink>
        </w:p>
        <w:p>
          <w:pPr>
            <w:pStyle w:val="Contents3"/>
            <w:tabs>
              <w:tab w:val="clear" w:pos="8459"/>
              <w:tab w:val="right" w:pos="9026" w:leader="dot"/>
            </w:tabs>
            <w:rPr/>
          </w:pPr>
          <w:hyperlink w:anchor="__RefHeading___Toc8953623_73709187">
            <w:r>
              <w:rPr>
                <w:webHidden/>
                <w:rStyle w:val="IndexLink"/>
              </w:rPr>
              <w:t>123</w:t>
            </w:r>
            <w:r>
              <w:rPr>
                <w:rStyle w:val="IndexLink"/>
                <w:rtl w:val="true"/>
              </w:rPr>
              <w:t xml:space="preserve">- </w:t>
            </w:r>
            <w:r>
              <w:rPr>
                <w:rStyle w:val="IndexLink"/>
                <w:rtl w:val="true"/>
              </w:rPr>
              <w:t>غرائب الأسرار</w:t>
            </w:r>
            <w:r>
              <w:rPr>
                <w:rStyle w:val="IndexLink"/>
                <w:rtl w:val="true"/>
              </w:rPr>
              <w:tab/>
            </w:r>
            <w:r>
              <w:rPr>
                <w:rStyle w:val="IndexLink"/>
              </w:rPr>
              <w:t>86</w:t>
            </w:r>
          </w:hyperlink>
        </w:p>
        <w:p>
          <w:pPr>
            <w:pStyle w:val="Contents3"/>
            <w:tabs>
              <w:tab w:val="clear" w:pos="8459"/>
              <w:tab w:val="right" w:pos="9026" w:leader="dot"/>
            </w:tabs>
            <w:rPr/>
          </w:pPr>
          <w:hyperlink w:anchor="__RefHeading___Toc8953625_73709187">
            <w:r>
              <w:rPr>
                <w:webHidden/>
                <w:rStyle w:val="IndexLink"/>
              </w:rPr>
              <w:t>124</w:t>
            </w:r>
            <w:r>
              <w:rPr>
                <w:rStyle w:val="IndexLink"/>
                <w:rtl w:val="true"/>
              </w:rPr>
              <w:t xml:space="preserve">- </w:t>
            </w:r>
            <w:r>
              <w:rPr>
                <w:rStyle w:val="IndexLink"/>
                <w:rtl w:val="true"/>
              </w:rPr>
              <w:t>غرائب البلدان‏</w:t>
            </w:r>
            <w:r>
              <w:rPr>
                <w:rStyle w:val="IndexLink"/>
                <w:rtl w:val="true"/>
              </w:rPr>
              <w:tab/>
            </w:r>
            <w:r>
              <w:rPr>
                <w:rStyle w:val="IndexLink"/>
              </w:rPr>
              <w:t>86</w:t>
            </w:r>
          </w:hyperlink>
        </w:p>
        <w:p>
          <w:pPr>
            <w:pStyle w:val="Contents3"/>
            <w:tabs>
              <w:tab w:val="clear" w:pos="8459"/>
              <w:tab w:val="right" w:pos="9026" w:leader="dot"/>
            </w:tabs>
            <w:rPr/>
          </w:pPr>
          <w:hyperlink w:anchor="__RefHeading___Toc8953627_73709187">
            <w:r>
              <w:rPr>
                <w:webHidden/>
                <w:rStyle w:val="IndexLink"/>
              </w:rPr>
              <w:t>125</w:t>
            </w:r>
            <w:r>
              <w:rPr>
                <w:rStyle w:val="IndexLink"/>
                <w:rtl w:val="true"/>
              </w:rPr>
              <w:t xml:space="preserve">- </w:t>
            </w:r>
            <w:r>
              <w:rPr>
                <w:rStyle w:val="IndexLink"/>
                <w:rtl w:val="true"/>
              </w:rPr>
              <w:t>غرائب الحکایات‏</w:t>
            </w:r>
            <w:r>
              <w:rPr>
                <w:rStyle w:val="IndexLink"/>
                <w:rtl w:val="true"/>
              </w:rPr>
              <w:tab/>
            </w:r>
            <w:r>
              <w:rPr>
                <w:rStyle w:val="IndexLink"/>
              </w:rPr>
              <w:t>86</w:t>
            </w:r>
          </w:hyperlink>
        </w:p>
        <w:p>
          <w:pPr>
            <w:pStyle w:val="Contents3"/>
            <w:tabs>
              <w:tab w:val="clear" w:pos="8459"/>
              <w:tab w:val="right" w:pos="9026" w:leader="dot"/>
            </w:tabs>
            <w:rPr/>
          </w:pPr>
          <w:hyperlink w:anchor="__RefHeading___Toc8953629_73709187">
            <w:r>
              <w:rPr>
                <w:webHidden/>
                <w:rStyle w:val="IndexLink"/>
              </w:rPr>
              <w:t>126</w:t>
            </w:r>
            <w:r>
              <w:rPr>
                <w:rStyle w:val="IndexLink"/>
                <w:rtl w:val="true"/>
              </w:rPr>
              <w:t xml:space="preserve">- </w:t>
            </w:r>
            <w:r>
              <w:rPr>
                <w:rStyle w:val="IndexLink"/>
                <w:rtl w:val="true"/>
              </w:rPr>
              <w:t>الغرائب الربوبیة فی مقامات العبودیة و التعلیق علی الروضة البهیة</w:t>
            </w:r>
            <w:r>
              <w:rPr>
                <w:rStyle w:val="IndexLink"/>
                <w:rtl w:val="true"/>
              </w:rPr>
              <w:tab/>
            </w:r>
            <w:r>
              <w:rPr>
                <w:rStyle w:val="IndexLink"/>
              </w:rPr>
              <w:t>86</w:t>
            </w:r>
          </w:hyperlink>
        </w:p>
        <w:p>
          <w:pPr>
            <w:pStyle w:val="Contents3"/>
            <w:tabs>
              <w:tab w:val="clear" w:pos="8459"/>
              <w:tab w:val="right" w:pos="9026" w:leader="dot"/>
            </w:tabs>
            <w:rPr/>
          </w:pPr>
          <w:hyperlink w:anchor="__RefHeading___Toc8953631_73709187">
            <w:r>
              <w:rPr>
                <w:webHidden/>
                <w:rStyle w:val="IndexLink"/>
              </w:rPr>
              <w:t>127</w:t>
            </w:r>
            <w:r>
              <w:rPr>
                <w:rStyle w:val="IndexLink"/>
                <w:rtl w:val="true"/>
              </w:rPr>
              <w:t xml:space="preserve">- </w:t>
            </w:r>
            <w:r>
              <w:rPr>
                <w:rStyle w:val="IndexLink"/>
                <w:rtl w:val="true"/>
              </w:rPr>
              <w:t>غرائب زمین و آسمان‏</w:t>
            </w:r>
            <w:r>
              <w:rPr>
                <w:rStyle w:val="IndexLink"/>
                <w:rtl w:val="true"/>
              </w:rPr>
              <w:tab/>
            </w:r>
            <w:r>
              <w:rPr>
                <w:rStyle w:val="IndexLink"/>
              </w:rPr>
              <w:t>86</w:t>
            </w:r>
          </w:hyperlink>
        </w:p>
        <w:p>
          <w:pPr>
            <w:pStyle w:val="Contents3"/>
            <w:tabs>
              <w:tab w:val="clear" w:pos="8459"/>
              <w:tab w:val="right" w:pos="9026" w:leader="dot"/>
            </w:tabs>
            <w:rPr/>
          </w:pPr>
          <w:hyperlink w:anchor="__RefHeading___Toc8953633_73709187">
            <w:r>
              <w:rPr>
                <w:webHidden/>
                <w:rStyle w:val="IndexLink"/>
              </w:rPr>
              <w:t>128</w:t>
            </w:r>
            <w:r>
              <w:rPr>
                <w:rStyle w:val="IndexLink"/>
                <w:rtl w:val="true"/>
              </w:rPr>
              <w:t xml:space="preserve">- </w:t>
            </w:r>
            <w:r>
              <w:rPr>
                <w:rStyle w:val="IndexLink"/>
                <w:rtl w:val="true"/>
              </w:rPr>
              <w:t>غرائب الصغر</w:t>
            </w:r>
            <w:r>
              <w:rPr>
                <w:rStyle w:val="IndexLink"/>
                <w:rtl w:val="true"/>
              </w:rPr>
              <w:tab/>
            </w:r>
            <w:r>
              <w:rPr>
                <w:rStyle w:val="IndexLink"/>
              </w:rPr>
              <w:t>86</w:t>
            </w:r>
          </w:hyperlink>
        </w:p>
        <w:p>
          <w:pPr>
            <w:pStyle w:val="Contents3"/>
            <w:tabs>
              <w:tab w:val="clear" w:pos="8459"/>
              <w:tab w:val="right" w:pos="9026" w:leader="dot"/>
            </w:tabs>
            <w:rPr/>
          </w:pPr>
          <w:hyperlink w:anchor="__RefHeading___Toc8953635_73709187">
            <w:r>
              <w:rPr>
                <w:webHidden/>
                <w:rStyle w:val="IndexLink"/>
              </w:rPr>
              <w:t>129</w:t>
            </w:r>
            <w:r>
              <w:rPr>
                <w:rStyle w:val="IndexLink"/>
                <w:rtl w:val="true"/>
              </w:rPr>
              <w:t xml:space="preserve">- </w:t>
            </w:r>
            <w:r>
              <w:rPr>
                <w:rStyle w:val="IndexLink"/>
                <w:rtl w:val="true"/>
              </w:rPr>
              <w:t>غرائب عالم‏</w:t>
            </w:r>
            <w:r>
              <w:rPr>
                <w:rStyle w:val="IndexLink"/>
                <w:rtl w:val="true"/>
              </w:rPr>
              <w:tab/>
            </w:r>
            <w:r>
              <w:rPr>
                <w:rStyle w:val="IndexLink"/>
              </w:rPr>
              <w:t>87</w:t>
            </w:r>
          </w:hyperlink>
        </w:p>
        <w:p>
          <w:pPr>
            <w:pStyle w:val="Contents3"/>
            <w:tabs>
              <w:tab w:val="clear" w:pos="8459"/>
              <w:tab w:val="right" w:pos="9026" w:leader="dot"/>
            </w:tabs>
            <w:rPr/>
          </w:pPr>
          <w:hyperlink w:anchor="__RefHeading___Toc8953637_73709187">
            <w:r>
              <w:rPr>
                <w:webHidden/>
                <w:rStyle w:val="IndexLink"/>
              </w:rPr>
              <w:t>130</w:t>
            </w:r>
            <w:r>
              <w:rPr>
                <w:rStyle w:val="IndexLink"/>
                <w:rtl w:val="true"/>
              </w:rPr>
              <w:t xml:space="preserve">- </w:t>
            </w:r>
            <w:r>
              <w:rPr>
                <w:rStyle w:val="IndexLink"/>
                <w:rtl w:val="true"/>
              </w:rPr>
              <w:t>غرائب عقائد ملل‏</w:t>
            </w:r>
            <w:r>
              <w:rPr>
                <w:rStyle w:val="IndexLink"/>
                <w:rtl w:val="true"/>
              </w:rPr>
              <w:tab/>
            </w:r>
            <w:r>
              <w:rPr>
                <w:rStyle w:val="IndexLink"/>
              </w:rPr>
              <w:t>87</w:t>
            </w:r>
          </w:hyperlink>
        </w:p>
        <w:p>
          <w:pPr>
            <w:pStyle w:val="Contents3"/>
            <w:tabs>
              <w:tab w:val="clear" w:pos="8459"/>
              <w:tab w:val="right" w:pos="9026" w:leader="dot"/>
            </w:tabs>
            <w:rPr/>
          </w:pPr>
          <w:hyperlink w:anchor="__RefHeading___Toc8953639_73709187">
            <w:r>
              <w:rPr>
                <w:webHidden/>
                <w:rStyle w:val="IndexLink"/>
              </w:rPr>
              <w:t>131</w:t>
            </w:r>
            <w:r>
              <w:rPr>
                <w:rStyle w:val="IndexLink"/>
                <w:rtl w:val="true"/>
              </w:rPr>
              <w:t xml:space="preserve">- </w:t>
            </w:r>
            <w:r>
              <w:rPr>
                <w:rStyle w:val="IndexLink"/>
                <w:rtl w:val="true"/>
              </w:rPr>
              <w:t>غرائب عوائد الملل‏</w:t>
            </w:r>
            <w:r>
              <w:rPr>
                <w:rStyle w:val="IndexLink"/>
                <w:rtl w:val="true"/>
              </w:rPr>
              <w:tab/>
            </w:r>
            <w:r>
              <w:rPr>
                <w:rStyle w:val="IndexLink"/>
              </w:rPr>
              <w:t>87</w:t>
            </w:r>
          </w:hyperlink>
        </w:p>
        <w:p>
          <w:pPr>
            <w:pStyle w:val="Contents3"/>
            <w:tabs>
              <w:tab w:val="clear" w:pos="8459"/>
              <w:tab w:val="right" w:pos="9026" w:leader="dot"/>
            </w:tabs>
            <w:rPr/>
          </w:pPr>
          <w:hyperlink w:anchor="__RefHeading___Toc8953641_73709187">
            <w:r>
              <w:rPr>
                <w:webHidden/>
                <w:rStyle w:val="IndexLink"/>
              </w:rPr>
              <w:t>132</w:t>
            </w:r>
            <w:r>
              <w:rPr>
                <w:rStyle w:val="IndexLink"/>
                <w:rtl w:val="true"/>
              </w:rPr>
              <w:t xml:space="preserve">- </w:t>
            </w:r>
            <w:r>
              <w:rPr>
                <w:rStyle w:val="IndexLink"/>
                <w:rtl w:val="true"/>
              </w:rPr>
              <w:t>غرائب 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8953643_73709187">
            <w:r>
              <w:rPr>
                <w:webHidden/>
                <w:rStyle w:val="IndexLink"/>
              </w:rPr>
              <w:t>133</w:t>
            </w:r>
            <w:r>
              <w:rPr>
                <w:rStyle w:val="IndexLink"/>
                <w:rtl w:val="true"/>
              </w:rPr>
              <w:t xml:space="preserve">- </w:t>
            </w:r>
            <w:r>
              <w:rPr>
                <w:rStyle w:val="IndexLink"/>
                <w:rtl w:val="true"/>
              </w:rPr>
              <w:t>غرائب القرآن و رغائب الفرقان‏</w:t>
            </w:r>
            <w:r>
              <w:rPr>
                <w:rStyle w:val="IndexLink"/>
                <w:rtl w:val="true"/>
              </w:rPr>
              <w:tab/>
            </w:r>
            <w:r>
              <w:rPr>
                <w:rStyle w:val="IndexLink"/>
              </w:rPr>
              <w:t>87</w:t>
            </w:r>
          </w:hyperlink>
        </w:p>
        <w:p>
          <w:pPr>
            <w:pStyle w:val="Contents3"/>
            <w:tabs>
              <w:tab w:val="clear" w:pos="8459"/>
              <w:tab w:val="right" w:pos="9026" w:leader="dot"/>
            </w:tabs>
            <w:rPr/>
          </w:pPr>
          <w:hyperlink w:anchor="__RefHeading___Toc8953645_73709187">
            <w:r>
              <w:rPr>
                <w:webHidden/>
                <w:rStyle w:val="IndexLink"/>
              </w:rPr>
              <w:t>134</w:t>
            </w:r>
            <w:r>
              <w:rPr>
                <w:rStyle w:val="IndexLink"/>
                <w:rtl w:val="true"/>
              </w:rPr>
              <w:t xml:space="preserve">- </w:t>
            </w:r>
            <w:r>
              <w:rPr>
                <w:rStyle w:val="IndexLink"/>
                <w:rtl w:val="true"/>
              </w:rPr>
              <w:t>غرائب قریش و بنی هاشم‏</w:t>
            </w:r>
            <w:r>
              <w:rPr>
                <w:rStyle w:val="IndexLink"/>
                <w:rtl w:val="true"/>
              </w:rPr>
              <w:tab/>
            </w:r>
            <w:r>
              <w:rPr>
                <w:rStyle w:val="IndexLink"/>
              </w:rPr>
              <w:t>88</w:t>
            </w:r>
          </w:hyperlink>
        </w:p>
        <w:p>
          <w:pPr>
            <w:pStyle w:val="Contents3"/>
            <w:tabs>
              <w:tab w:val="clear" w:pos="8459"/>
              <w:tab w:val="right" w:pos="9026" w:leader="dot"/>
            </w:tabs>
            <w:rPr/>
          </w:pPr>
          <w:hyperlink w:anchor="__RefHeading___Toc8953647_73709187">
            <w:r>
              <w:rPr>
                <w:webHidden/>
                <w:rStyle w:val="IndexLink"/>
              </w:rPr>
              <w:t>135</w:t>
            </w:r>
            <w:r>
              <w:rPr>
                <w:rStyle w:val="IndexLink"/>
                <w:rtl w:val="true"/>
              </w:rPr>
              <w:t xml:space="preserve">- </w:t>
            </w:r>
            <w:r>
              <w:rPr>
                <w:rStyle w:val="IndexLink"/>
                <w:rtl w:val="true"/>
              </w:rPr>
              <w:t>غرائب اللغات‏</w:t>
            </w:r>
            <w:r>
              <w:rPr>
                <w:rStyle w:val="IndexLink"/>
                <w:rtl w:val="true"/>
              </w:rPr>
              <w:tab/>
            </w:r>
            <w:r>
              <w:rPr>
                <w:rStyle w:val="IndexLink"/>
              </w:rPr>
              <w:t>88</w:t>
            </w:r>
          </w:hyperlink>
        </w:p>
        <w:p>
          <w:pPr>
            <w:pStyle w:val="Contents3"/>
            <w:tabs>
              <w:tab w:val="clear" w:pos="8459"/>
              <w:tab w:val="right" w:pos="9026" w:leader="dot"/>
            </w:tabs>
            <w:rPr/>
          </w:pPr>
          <w:hyperlink w:anchor="__RefHeading___Toc8953649_73709187">
            <w:r>
              <w:rPr>
                <w:webHidden/>
                <w:rStyle w:val="IndexLink"/>
              </w:rPr>
              <w:t>136</w:t>
            </w:r>
            <w:r>
              <w:rPr>
                <w:rStyle w:val="IndexLink"/>
                <w:rtl w:val="true"/>
              </w:rPr>
              <w:t xml:space="preserve">- </w:t>
            </w:r>
            <w:r>
              <w:rPr>
                <w:rStyle w:val="IndexLink"/>
                <w:rtl w:val="true"/>
              </w:rPr>
              <w:t>غرائب المسائل‏</w:t>
            </w:r>
            <w:r>
              <w:rPr>
                <w:rStyle w:val="IndexLink"/>
                <w:rtl w:val="true"/>
              </w:rPr>
              <w:tab/>
            </w:r>
            <w:r>
              <w:rPr>
                <w:rStyle w:val="IndexLink"/>
              </w:rPr>
              <w:t>88</w:t>
            </w:r>
          </w:hyperlink>
        </w:p>
        <w:p>
          <w:pPr>
            <w:pStyle w:val="Contents3"/>
            <w:tabs>
              <w:tab w:val="clear" w:pos="8459"/>
              <w:tab w:val="right" w:pos="9026" w:leader="dot"/>
            </w:tabs>
            <w:rPr/>
          </w:pPr>
          <w:hyperlink w:anchor="__RefHeading___Toc8953651_73709187">
            <w:r>
              <w:rPr>
                <w:webHidden/>
                <w:rStyle w:val="IndexLink"/>
              </w:rPr>
              <w:t>137</w:t>
            </w:r>
            <w:r>
              <w:rPr>
                <w:rStyle w:val="IndexLink"/>
                <w:rtl w:val="true"/>
              </w:rPr>
              <w:t xml:space="preserve">- </w:t>
            </w:r>
            <w:r>
              <w:rPr>
                <w:rStyle w:val="IndexLink"/>
                <w:rtl w:val="true"/>
              </w:rPr>
              <w:t>الغرائب و العجائب‏</w:t>
            </w:r>
            <w:r>
              <w:rPr>
                <w:rStyle w:val="IndexLink"/>
                <w:rtl w:val="true"/>
              </w:rPr>
              <w:tab/>
            </w:r>
            <w:r>
              <w:rPr>
                <w:rStyle w:val="IndexLink"/>
              </w:rPr>
              <w:t>88</w:t>
            </w:r>
          </w:hyperlink>
        </w:p>
        <w:p>
          <w:pPr>
            <w:pStyle w:val="Contents3"/>
            <w:tabs>
              <w:tab w:val="clear" w:pos="8459"/>
              <w:tab w:val="right" w:pos="9026" w:leader="dot"/>
            </w:tabs>
            <w:rPr/>
          </w:pPr>
          <w:hyperlink w:anchor="__RefHeading___Toc8953653_73709187">
            <w:r>
              <w:rPr>
                <w:webHidden/>
                <w:rStyle w:val="IndexLink"/>
              </w:rPr>
              <w:t>138</w:t>
            </w:r>
            <w:r>
              <w:rPr>
                <w:rStyle w:val="IndexLink"/>
                <w:rtl w:val="true"/>
              </w:rPr>
              <w:t xml:space="preserve">- </w:t>
            </w:r>
            <w:r>
              <w:rPr>
                <w:rStyle w:val="IndexLink"/>
                <w:rtl w:val="true"/>
              </w:rPr>
              <w:t>الغرائب و عوائد الملل‏</w:t>
            </w:r>
            <w:r>
              <w:rPr>
                <w:rStyle w:val="IndexLink"/>
                <w:rtl w:val="true"/>
              </w:rPr>
              <w:tab/>
            </w:r>
            <w:r>
              <w:rPr>
                <w:rStyle w:val="IndexLink"/>
              </w:rPr>
              <w:t>88</w:t>
            </w:r>
          </w:hyperlink>
        </w:p>
        <w:p>
          <w:pPr>
            <w:pStyle w:val="Contents3"/>
            <w:tabs>
              <w:tab w:val="clear" w:pos="8459"/>
              <w:tab w:val="right" w:pos="9026" w:leader="dot"/>
            </w:tabs>
            <w:rPr/>
          </w:pPr>
          <w:hyperlink w:anchor="__RefHeading___Toc8953655_73709187">
            <w:r>
              <w:rPr>
                <w:webHidden/>
                <w:rStyle w:val="IndexLink"/>
              </w:rPr>
              <w:t>139</w:t>
            </w:r>
            <w:r>
              <w:rPr>
                <w:rStyle w:val="IndexLink"/>
                <w:rtl w:val="true"/>
              </w:rPr>
              <w:t xml:space="preserve">- </w:t>
            </w:r>
            <w:r>
              <w:rPr>
                <w:rStyle w:val="IndexLink"/>
                <w:rtl w:val="true"/>
              </w:rPr>
              <w:t>غرائز الجمهور عن صدر محرور فی التأوه علی الغائب المنصور</w:t>
            </w:r>
            <w:r>
              <w:rPr>
                <w:rStyle w:val="IndexLink"/>
                <w:rtl w:val="true"/>
              </w:rPr>
              <w:tab/>
            </w:r>
            <w:r>
              <w:rPr>
                <w:rStyle w:val="IndexLink"/>
              </w:rPr>
              <w:t>88</w:t>
            </w:r>
          </w:hyperlink>
        </w:p>
        <w:p>
          <w:pPr>
            <w:pStyle w:val="Contents3"/>
            <w:tabs>
              <w:tab w:val="clear" w:pos="8459"/>
              <w:tab w:val="right" w:pos="9026" w:leader="dot"/>
            </w:tabs>
            <w:rPr/>
          </w:pPr>
          <w:hyperlink w:anchor="__RefHeading___Toc8953657_73709187">
            <w:r>
              <w:rPr>
                <w:webHidden/>
                <w:rStyle w:val="IndexLink"/>
              </w:rPr>
              <w:t>140</w:t>
            </w:r>
            <w:r>
              <w:rPr>
                <w:rStyle w:val="IndexLink"/>
                <w:rtl w:val="true"/>
              </w:rPr>
              <w:t xml:space="preserve">- </w:t>
            </w:r>
            <w:r>
              <w:rPr>
                <w:rStyle w:val="IndexLink"/>
                <w:rtl w:val="true"/>
              </w:rPr>
              <w:t>الغربة</w:t>
            </w:r>
            <w:r>
              <w:rPr>
                <w:rStyle w:val="IndexLink"/>
                <w:rtl w:val="true"/>
              </w:rPr>
              <w:tab/>
            </w:r>
            <w:r>
              <w:rPr>
                <w:rStyle w:val="IndexLink"/>
              </w:rPr>
              <w:t>89</w:t>
            </w:r>
          </w:hyperlink>
        </w:p>
        <w:p>
          <w:pPr>
            <w:pStyle w:val="Contents3"/>
            <w:tabs>
              <w:tab w:val="clear" w:pos="8459"/>
              <w:tab w:val="right" w:pos="9026" w:leader="dot"/>
            </w:tabs>
            <w:rPr/>
          </w:pPr>
          <w:hyperlink w:anchor="__RefHeading___Toc8953659_73709187">
            <w:r>
              <w:rPr>
                <w:webHidden/>
                <w:rStyle w:val="IndexLink"/>
              </w:rPr>
              <w:t>141</w:t>
            </w:r>
            <w:r>
              <w:rPr>
                <w:rStyle w:val="IndexLink"/>
                <w:rtl w:val="true"/>
              </w:rPr>
              <w:t xml:space="preserve">- </w:t>
            </w:r>
            <w:r>
              <w:rPr>
                <w:rStyle w:val="IndexLink"/>
                <w:rtl w:val="true"/>
              </w:rPr>
              <w:t>الغربة الغربیة</w:t>
            </w:r>
            <w:r>
              <w:rPr>
                <w:rStyle w:val="IndexLink"/>
                <w:rtl w:val="true"/>
              </w:rPr>
              <w:tab/>
            </w:r>
            <w:r>
              <w:rPr>
                <w:rStyle w:val="IndexLink"/>
              </w:rPr>
              <w:t>89</w:t>
            </w:r>
          </w:hyperlink>
        </w:p>
        <w:p>
          <w:pPr>
            <w:pStyle w:val="Contents3"/>
            <w:tabs>
              <w:tab w:val="clear" w:pos="8459"/>
              <w:tab w:val="right" w:pos="9026" w:leader="dot"/>
            </w:tabs>
            <w:rPr/>
          </w:pPr>
          <w:hyperlink w:anchor="__RefHeading___Toc8953661_73709187">
            <w:r>
              <w:rPr>
                <w:webHidden/>
                <w:rStyle w:val="IndexLink"/>
              </w:rPr>
              <w:t>142</w:t>
            </w:r>
            <w:r>
              <w:rPr>
                <w:rStyle w:val="IndexLink"/>
                <w:rtl w:val="true"/>
              </w:rPr>
              <w:t xml:space="preserve">- </w:t>
            </w:r>
            <w:r>
              <w:rPr>
                <w:rStyle w:val="IndexLink"/>
                <w:rtl w:val="true"/>
              </w:rPr>
              <w:t>غرب‏زدگی‏</w:t>
            </w:r>
            <w:r>
              <w:rPr>
                <w:rStyle w:val="IndexLink"/>
                <w:rtl w:val="true"/>
              </w:rPr>
              <w:tab/>
            </w:r>
            <w:r>
              <w:rPr>
                <w:rStyle w:val="IndexLink"/>
              </w:rPr>
              <w:t>89</w:t>
            </w:r>
          </w:hyperlink>
        </w:p>
        <w:p>
          <w:pPr>
            <w:pStyle w:val="Contents3"/>
            <w:tabs>
              <w:tab w:val="clear" w:pos="8459"/>
              <w:tab w:val="right" w:pos="9026" w:leader="dot"/>
            </w:tabs>
            <w:rPr/>
          </w:pPr>
          <w:hyperlink w:anchor="__RefHeading___Toc8953663_73709187">
            <w:r>
              <w:rPr>
                <w:webHidden/>
                <w:rStyle w:val="IndexLink"/>
              </w:rPr>
              <w:t>143</w:t>
            </w:r>
            <w:r>
              <w:rPr>
                <w:rStyle w:val="IndexLink"/>
                <w:rtl w:val="true"/>
              </w:rPr>
              <w:t xml:space="preserve">- </w:t>
            </w:r>
            <w:r>
              <w:rPr>
                <w:rStyle w:val="IndexLink"/>
                <w:rtl w:val="true"/>
              </w:rPr>
              <w:t>الغرة</w:t>
            </w:r>
            <w:r>
              <w:rPr>
                <w:rStyle w:val="IndexLink"/>
                <w:rtl w:val="true"/>
              </w:rPr>
              <w:tab/>
            </w:r>
            <w:r>
              <w:rPr>
                <w:rStyle w:val="IndexLink"/>
              </w:rPr>
              <w:t>89</w:t>
            </w:r>
          </w:hyperlink>
        </w:p>
        <w:p>
          <w:pPr>
            <w:pStyle w:val="Contents3"/>
            <w:tabs>
              <w:tab w:val="clear" w:pos="8459"/>
              <w:tab w:val="right" w:pos="9026" w:leader="dot"/>
            </w:tabs>
            <w:rPr/>
          </w:pPr>
          <w:hyperlink w:anchor="__RefHeading___Toc8953665_73709187">
            <w:r>
              <w:rPr>
                <w:webHidden/>
                <w:rStyle w:val="IndexLink"/>
              </w:rPr>
              <w:t>144</w:t>
            </w:r>
            <w:r>
              <w:rPr>
                <w:rStyle w:val="IndexLink"/>
                <w:rtl w:val="true"/>
              </w:rPr>
              <w:t xml:space="preserve">- </w:t>
            </w:r>
            <w:r>
              <w:rPr>
                <w:rStyle w:val="IndexLink"/>
                <w:rtl w:val="true"/>
              </w:rPr>
              <w:t>الغرة</w:t>
            </w:r>
            <w:r>
              <w:rPr>
                <w:rStyle w:val="IndexLink"/>
                <w:rtl w:val="true"/>
              </w:rPr>
              <w:tab/>
            </w:r>
            <w:r>
              <w:rPr>
                <w:rStyle w:val="IndexLink"/>
              </w:rPr>
              <w:t>89</w:t>
            </w:r>
          </w:hyperlink>
        </w:p>
        <w:p>
          <w:pPr>
            <w:pStyle w:val="Contents3"/>
            <w:tabs>
              <w:tab w:val="clear" w:pos="8459"/>
              <w:tab w:val="right" w:pos="9026" w:leader="dot"/>
            </w:tabs>
            <w:rPr/>
          </w:pPr>
          <w:hyperlink w:anchor="__RefHeading___Toc8953667_73709187">
            <w:r>
              <w:rPr>
                <w:webHidden/>
                <w:rStyle w:val="IndexLink"/>
              </w:rPr>
              <w:t>145</w:t>
            </w:r>
            <w:r>
              <w:rPr>
                <w:rStyle w:val="IndexLink"/>
                <w:rtl w:val="true"/>
              </w:rPr>
              <w:t xml:space="preserve">- </w:t>
            </w:r>
            <w:r>
              <w:rPr>
                <w:rStyle w:val="IndexLink"/>
                <w:rtl w:val="true"/>
              </w:rPr>
              <w:t>الغرة البیضاء</w:t>
            </w:r>
            <w:r>
              <w:rPr>
                <w:rStyle w:val="IndexLink"/>
                <w:rtl w:val="true"/>
              </w:rPr>
              <w:tab/>
            </w:r>
            <w:r>
              <w:rPr>
                <w:rStyle w:val="IndexLink"/>
              </w:rPr>
              <w:t>90</w:t>
            </w:r>
          </w:hyperlink>
        </w:p>
        <w:p>
          <w:pPr>
            <w:pStyle w:val="Contents3"/>
            <w:tabs>
              <w:tab w:val="clear" w:pos="8459"/>
              <w:tab w:val="right" w:pos="9026" w:leader="dot"/>
            </w:tabs>
            <w:rPr/>
          </w:pPr>
          <w:hyperlink w:anchor="__RefHeading___Toc8953669_73709187">
            <w:r>
              <w:rPr>
                <w:webHidden/>
                <w:rStyle w:val="IndexLink"/>
              </w:rPr>
              <w:t>146</w:t>
            </w:r>
            <w:r>
              <w:rPr>
                <w:rStyle w:val="IndexLink"/>
                <w:rtl w:val="true"/>
              </w:rPr>
              <w:t xml:space="preserve">- </w:t>
            </w:r>
            <w:r>
              <w:rPr>
                <w:rStyle w:val="IndexLink"/>
                <w:rtl w:val="true"/>
              </w:rPr>
              <w:t>غرة الجبین‏</w:t>
            </w:r>
            <w:r>
              <w:rPr>
                <w:rStyle w:val="IndexLink"/>
                <w:rtl w:val="true"/>
              </w:rPr>
              <w:tab/>
            </w:r>
            <w:r>
              <w:rPr>
                <w:rStyle w:val="IndexLink"/>
              </w:rPr>
              <w:t>90</w:t>
            </w:r>
          </w:hyperlink>
        </w:p>
        <w:p>
          <w:pPr>
            <w:pStyle w:val="Contents3"/>
            <w:tabs>
              <w:tab w:val="clear" w:pos="8459"/>
              <w:tab w:val="right" w:pos="9026" w:leader="dot"/>
            </w:tabs>
            <w:rPr/>
          </w:pPr>
          <w:hyperlink w:anchor="__RefHeading___Toc8953671_73709187">
            <w:r>
              <w:rPr>
                <w:webHidden/>
                <w:rStyle w:val="IndexLink"/>
              </w:rPr>
              <w:t>147</w:t>
            </w:r>
            <w:r>
              <w:rPr>
                <w:rStyle w:val="IndexLink"/>
                <w:rtl w:val="true"/>
              </w:rPr>
              <w:t xml:space="preserve">- </w:t>
            </w:r>
            <w:r>
              <w:rPr>
                <w:rStyle w:val="IndexLink"/>
                <w:rtl w:val="true"/>
              </w:rPr>
              <w:t>الغرة الجلیة فی شرح الدرة البهیة</w:t>
            </w:r>
            <w:r>
              <w:rPr>
                <w:rStyle w:val="IndexLink"/>
                <w:rtl w:val="true"/>
              </w:rPr>
              <w:tab/>
            </w:r>
            <w:r>
              <w:rPr>
                <w:rStyle w:val="IndexLink"/>
              </w:rPr>
              <w:t>90</w:t>
            </w:r>
          </w:hyperlink>
        </w:p>
        <w:p>
          <w:pPr>
            <w:pStyle w:val="Contents3"/>
            <w:tabs>
              <w:tab w:val="clear" w:pos="8459"/>
              <w:tab w:val="right" w:pos="9026" w:leader="dot"/>
            </w:tabs>
            <w:rPr/>
          </w:pPr>
          <w:hyperlink w:anchor="__RefHeading___Toc8953673_73709187">
            <w:r>
              <w:rPr>
                <w:webHidden/>
                <w:rStyle w:val="IndexLink"/>
                <w:rtl w:val="true"/>
              </w:rPr>
              <w:t>الغرة الغراء</w:t>
            </w:r>
            <w:r>
              <w:rPr>
                <w:rStyle w:val="IndexLink"/>
                <w:rtl w:val="true"/>
              </w:rPr>
              <w:tab/>
            </w:r>
            <w:r>
              <w:rPr>
                <w:rStyle w:val="IndexLink"/>
              </w:rPr>
              <w:t>90</w:t>
            </w:r>
          </w:hyperlink>
        </w:p>
        <w:p>
          <w:pPr>
            <w:pStyle w:val="Contents3"/>
            <w:tabs>
              <w:tab w:val="clear" w:pos="8459"/>
              <w:tab w:val="right" w:pos="9026" w:leader="dot"/>
            </w:tabs>
            <w:rPr/>
          </w:pPr>
          <w:hyperlink w:anchor="__RefHeading___Toc8953675_73709187">
            <w:r>
              <w:rPr>
                <w:webHidden/>
                <w:rStyle w:val="IndexLink"/>
              </w:rPr>
              <w:t>148</w:t>
            </w:r>
            <w:r>
              <w:rPr>
                <w:rStyle w:val="IndexLink"/>
                <w:rtl w:val="true"/>
              </w:rPr>
              <w:t xml:space="preserve">- </w:t>
            </w:r>
            <w:r>
              <w:rPr>
                <w:rStyle w:val="IndexLink"/>
                <w:rtl w:val="true"/>
              </w:rPr>
              <w:t>الغرة الغرویة فی شرح اللمعة الدمشقیة</w:t>
            </w:r>
            <w:r>
              <w:rPr>
                <w:rStyle w:val="IndexLink"/>
                <w:rtl w:val="true"/>
              </w:rPr>
              <w:tab/>
            </w:r>
            <w:r>
              <w:rPr>
                <w:rStyle w:val="IndexLink"/>
              </w:rPr>
              <w:t>90</w:t>
            </w:r>
          </w:hyperlink>
        </w:p>
        <w:p>
          <w:pPr>
            <w:pStyle w:val="Contents3"/>
            <w:tabs>
              <w:tab w:val="clear" w:pos="8459"/>
              <w:tab w:val="right" w:pos="9026" w:leader="dot"/>
            </w:tabs>
            <w:rPr/>
          </w:pPr>
          <w:hyperlink w:anchor="__RefHeading___Toc8953677_73709187">
            <w:r>
              <w:rPr>
                <w:webHidden/>
                <w:rStyle w:val="IndexLink"/>
              </w:rPr>
              <w:t>149</w:t>
            </w:r>
            <w:r>
              <w:rPr>
                <w:rStyle w:val="IndexLink"/>
                <w:rtl w:val="true"/>
              </w:rPr>
              <w:t xml:space="preserve">- </w:t>
            </w:r>
            <w:r>
              <w:rPr>
                <w:rStyle w:val="IndexLink"/>
                <w:rtl w:val="true"/>
              </w:rPr>
              <w:t>الغرة فی شرح الدرة</w:t>
            </w:r>
            <w:r>
              <w:rPr>
                <w:rStyle w:val="IndexLink"/>
                <w:rtl w:val="true"/>
              </w:rPr>
              <w:tab/>
            </w:r>
            <w:r>
              <w:rPr>
                <w:rStyle w:val="IndexLink"/>
              </w:rPr>
              <w:t>90</w:t>
            </w:r>
          </w:hyperlink>
        </w:p>
        <w:p>
          <w:pPr>
            <w:pStyle w:val="Contents3"/>
            <w:tabs>
              <w:tab w:val="clear" w:pos="8459"/>
              <w:tab w:val="right" w:pos="9026" w:leader="dot"/>
            </w:tabs>
            <w:rPr/>
          </w:pPr>
          <w:hyperlink w:anchor="__RefHeading___Toc8953679_73709187">
            <w:r>
              <w:rPr>
                <w:webHidden/>
                <w:rStyle w:val="IndexLink"/>
              </w:rPr>
              <w:t>150</w:t>
            </w:r>
            <w:r>
              <w:rPr>
                <w:rStyle w:val="IndexLink"/>
                <w:rtl w:val="true"/>
              </w:rPr>
              <w:t xml:space="preserve">- </w:t>
            </w:r>
            <w:r>
              <w:rPr>
                <w:rStyle w:val="IndexLink"/>
                <w:rtl w:val="true"/>
              </w:rPr>
              <w:t>غرة الکمال‏</w:t>
            </w:r>
            <w:r>
              <w:rPr>
                <w:rStyle w:val="IndexLink"/>
                <w:rtl w:val="true"/>
              </w:rPr>
              <w:tab/>
            </w:r>
            <w:r>
              <w:rPr>
                <w:rStyle w:val="IndexLink"/>
              </w:rPr>
              <w:t>91</w:t>
            </w:r>
          </w:hyperlink>
        </w:p>
        <w:p>
          <w:pPr>
            <w:pStyle w:val="Contents3"/>
            <w:tabs>
              <w:tab w:val="clear" w:pos="8459"/>
              <w:tab w:val="right" w:pos="9026" w:leader="dot"/>
            </w:tabs>
            <w:rPr/>
          </w:pPr>
          <w:hyperlink w:anchor="__RefHeading___Toc8953681_73709187">
            <w:r>
              <w:rPr>
                <w:webHidden/>
                <w:rStyle w:val="IndexLink"/>
              </w:rPr>
              <w:t>151</w:t>
            </w:r>
            <w:r>
              <w:rPr>
                <w:rStyle w:val="IndexLink"/>
                <w:rtl w:val="true"/>
              </w:rPr>
              <w:t xml:space="preserve">- </w:t>
            </w:r>
            <w:r>
              <w:rPr>
                <w:rStyle w:val="IndexLink"/>
                <w:rtl w:val="true"/>
              </w:rPr>
              <w:t>الغرة النبویة و الدرة المرتضویة</w:t>
            </w:r>
            <w:r>
              <w:rPr>
                <w:rStyle w:val="IndexLink"/>
                <w:rtl w:val="true"/>
              </w:rPr>
              <w:tab/>
            </w:r>
            <w:r>
              <w:rPr>
                <w:rStyle w:val="IndexLink"/>
              </w:rPr>
              <w:t>91</w:t>
            </w:r>
          </w:hyperlink>
        </w:p>
        <w:p>
          <w:pPr>
            <w:pStyle w:val="Contents3"/>
            <w:tabs>
              <w:tab w:val="clear" w:pos="8459"/>
              <w:tab w:val="right" w:pos="9026" w:leader="dot"/>
            </w:tabs>
            <w:rPr/>
          </w:pPr>
          <w:hyperlink w:anchor="__RefHeading___Toc8953683_73709187">
            <w:r>
              <w:rPr>
                <w:webHidden/>
                <w:rStyle w:val="IndexLink"/>
              </w:rPr>
              <w:t>152</w:t>
            </w:r>
            <w:r>
              <w:rPr>
                <w:rStyle w:val="IndexLink"/>
                <w:rtl w:val="true"/>
              </w:rPr>
              <w:t xml:space="preserve">- </w:t>
            </w:r>
            <w:r>
              <w:rPr>
                <w:rStyle w:val="IndexLink"/>
                <w:rtl w:val="true"/>
              </w:rPr>
              <w:t>الغرر</w:t>
            </w:r>
            <w:r>
              <w:rPr>
                <w:rStyle w:val="IndexLink"/>
                <w:rtl w:val="true"/>
              </w:rPr>
              <w:tab/>
            </w:r>
            <w:r>
              <w:rPr>
                <w:rStyle w:val="IndexLink"/>
              </w:rPr>
              <w:t>91</w:t>
            </w:r>
          </w:hyperlink>
        </w:p>
        <w:p>
          <w:pPr>
            <w:pStyle w:val="Contents3"/>
            <w:tabs>
              <w:tab w:val="clear" w:pos="8459"/>
              <w:tab w:val="right" w:pos="9026" w:leader="dot"/>
            </w:tabs>
            <w:rPr/>
          </w:pPr>
          <w:hyperlink w:anchor="__RefHeading___Toc8953685_73709187">
            <w:r>
              <w:rPr>
                <w:webHidden/>
                <w:rStyle w:val="IndexLink"/>
              </w:rPr>
              <w:t>153</w:t>
            </w:r>
            <w:r>
              <w:rPr>
                <w:rStyle w:val="IndexLink"/>
                <w:rtl w:val="true"/>
              </w:rPr>
              <w:t xml:space="preserve">- </w:t>
            </w:r>
            <w:r>
              <w:rPr>
                <w:rStyle w:val="IndexLink"/>
                <w:rtl w:val="true"/>
              </w:rPr>
              <w:t>غرر الاخبار</w:t>
            </w:r>
            <w:r>
              <w:rPr>
                <w:rStyle w:val="IndexLink"/>
                <w:rtl w:val="true"/>
              </w:rPr>
              <w:tab/>
            </w:r>
            <w:r>
              <w:rPr>
                <w:rStyle w:val="IndexLink"/>
              </w:rPr>
              <w:t>91</w:t>
            </w:r>
          </w:hyperlink>
        </w:p>
        <w:p>
          <w:pPr>
            <w:pStyle w:val="Contents3"/>
            <w:tabs>
              <w:tab w:val="clear" w:pos="8459"/>
              <w:tab w:val="right" w:pos="9026" w:leader="dot"/>
            </w:tabs>
            <w:rPr/>
          </w:pPr>
          <w:hyperlink w:anchor="__RefHeading___Toc8953687_73709187">
            <w:r>
              <w:rPr>
                <w:webHidden/>
                <w:rStyle w:val="IndexLink"/>
              </w:rPr>
              <w:t>154</w:t>
            </w:r>
            <w:r>
              <w:rPr>
                <w:rStyle w:val="IndexLink"/>
                <w:rtl w:val="true"/>
              </w:rPr>
              <w:t xml:space="preserve">- </w:t>
            </w:r>
            <w:r>
              <w:rPr>
                <w:rStyle w:val="IndexLink"/>
                <w:rtl w:val="true"/>
              </w:rPr>
              <w:t>غرر الاخبار</w:t>
            </w:r>
            <w:r>
              <w:rPr>
                <w:rStyle w:val="IndexLink"/>
                <w:rtl w:val="true"/>
              </w:rPr>
              <w:tab/>
            </w:r>
            <w:r>
              <w:rPr>
                <w:rStyle w:val="IndexLink"/>
              </w:rPr>
              <w:t>91</w:t>
            </w:r>
          </w:hyperlink>
        </w:p>
        <w:p>
          <w:pPr>
            <w:pStyle w:val="Contents3"/>
            <w:tabs>
              <w:tab w:val="clear" w:pos="8459"/>
              <w:tab w:val="right" w:pos="9026" w:leader="dot"/>
            </w:tabs>
            <w:rPr/>
          </w:pPr>
          <w:hyperlink w:anchor="__RefHeading___Toc8953689_73709187">
            <w:r>
              <w:rPr>
                <w:webHidden/>
                <w:rStyle w:val="IndexLink"/>
              </w:rPr>
              <w:t>155</w:t>
            </w:r>
            <w:r>
              <w:rPr>
                <w:rStyle w:val="IndexLink"/>
                <w:rtl w:val="true"/>
              </w:rPr>
              <w:t xml:space="preserve">- </w:t>
            </w:r>
            <w:r>
              <w:rPr>
                <w:rStyle w:val="IndexLink"/>
                <w:rtl w:val="true"/>
              </w:rPr>
              <w:t>غرر الاخبار فی رد تصحیح الاختیار</w:t>
            </w:r>
            <w:r>
              <w:rPr>
                <w:rStyle w:val="IndexLink"/>
                <w:rtl w:val="true"/>
              </w:rPr>
              <w:tab/>
            </w:r>
            <w:r>
              <w:rPr>
                <w:rStyle w:val="IndexLink"/>
              </w:rPr>
              <w:t>92</w:t>
            </w:r>
          </w:hyperlink>
        </w:p>
        <w:p>
          <w:pPr>
            <w:pStyle w:val="Contents3"/>
            <w:tabs>
              <w:tab w:val="clear" w:pos="8459"/>
              <w:tab w:val="right" w:pos="9026" w:leader="dot"/>
            </w:tabs>
            <w:rPr/>
          </w:pPr>
          <w:hyperlink w:anchor="__RefHeading___Toc8953691_73709187">
            <w:r>
              <w:rPr>
                <w:webHidden/>
                <w:rStyle w:val="IndexLink"/>
              </w:rPr>
              <w:t>156</w:t>
            </w:r>
            <w:r>
              <w:rPr>
                <w:rStyle w:val="IndexLink"/>
                <w:rtl w:val="true"/>
              </w:rPr>
              <w:t xml:space="preserve">- </w:t>
            </w:r>
            <w:r>
              <w:rPr>
                <w:rStyle w:val="IndexLink"/>
                <w:rtl w:val="true"/>
              </w:rPr>
              <w:t>غرر الاخبار و درر الآثار فی مناقب الأطهار</w:t>
            </w:r>
            <w:r>
              <w:rPr>
                <w:rStyle w:val="IndexLink"/>
                <w:rtl w:val="true"/>
              </w:rPr>
              <w:tab/>
            </w:r>
            <w:r>
              <w:rPr>
                <w:rStyle w:val="IndexLink"/>
              </w:rPr>
              <w:t>92</w:t>
            </w:r>
          </w:hyperlink>
        </w:p>
        <w:p>
          <w:pPr>
            <w:pStyle w:val="Contents3"/>
            <w:tabs>
              <w:tab w:val="clear" w:pos="8459"/>
              <w:tab w:val="right" w:pos="9026" w:leader="dot"/>
            </w:tabs>
            <w:rPr/>
          </w:pPr>
          <w:hyperlink w:anchor="__RefHeading___Toc8953693_73709187">
            <w:r>
              <w:rPr>
                <w:webHidden/>
                <w:rStyle w:val="IndexLink"/>
              </w:rPr>
              <w:t>157</w:t>
            </w:r>
            <w:r>
              <w:rPr>
                <w:rStyle w:val="IndexLink"/>
                <w:rtl w:val="true"/>
              </w:rPr>
              <w:t xml:space="preserve">- </w:t>
            </w:r>
            <w:r>
              <w:rPr>
                <w:rStyle w:val="IndexLink"/>
                <w:rtl w:val="true"/>
              </w:rPr>
              <w:t>غرر الاخبار و نوادر الآثار</w:t>
            </w:r>
            <w:r>
              <w:rPr>
                <w:rStyle w:val="IndexLink"/>
                <w:rtl w:val="true"/>
              </w:rPr>
              <w:tab/>
            </w:r>
            <w:r>
              <w:rPr>
                <w:rStyle w:val="IndexLink"/>
              </w:rPr>
              <w:t>93</w:t>
            </w:r>
          </w:hyperlink>
        </w:p>
        <w:p>
          <w:pPr>
            <w:pStyle w:val="Contents3"/>
            <w:tabs>
              <w:tab w:val="clear" w:pos="8459"/>
              <w:tab w:val="right" w:pos="9026" w:leader="dot"/>
            </w:tabs>
            <w:rPr/>
          </w:pPr>
          <w:hyperlink w:anchor="__RefHeading___Toc8953695_73709187">
            <w:r>
              <w:rPr>
                <w:webHidden/>
                <w:rStyle w:val="IndexLink"/>
              </w:rPr>
              <w:t>158</w:t>
            </w:r>
            <w:r>
              <w:rPr>
                <w:rStyle w:val="IndexLink"/>
                <w:rtl w:val="true"/>
              </w:rPr>
              <w:t xml:space="preserve">- </w:t>
            </w:r>
            <w:r>
              <w:rPr>
                <w:rStyle w:val="IndexLink"/>
                <w:rtl w:val="true"/>
              </w:rPr>
              <w:t>غرر الأقوال فی الصلاة علی محمد و الآل‏</w:t>
            </w:r>
            <w:r>
              <w:rPr>
                <w:rStyle w:val="IndexLink"/>
                <w:rtl w:val="true"/>
              </w:rPr>
              <w:tab/>
            </w:r>
            <w:r>
              <w:rPr>
                <w:rStyle w:val="IndexLink"/>
              </w:rPr>
              <w:t>93</w:t>
            </w:r>
          </w:hyperlink>
        </w:p>
        <w:p>
          <w:pPr>
            <w:pStyle w:val="Contents3"/>
            <w:tabs>
              <w:tab w:val="clear" w:pos="8459"/>
              <w:tab w:val="right" w:pos="9026" w:leader="dot"/>
            </w:tabs>
            <w:rPr/>
          </w:pPr>
          <w:hyperlink w:anchor="__RefHeading___Toc8953697_73709187">
            <w:r>
              <w:rPr>
                <w:webHidden/>
                <w:rStyle w:val="IndexLink"/>
              </w:rPr>
              <w:t>159</w:t>
            </w:r>
            <w:r>
              <w:rPr>
                <w:rStyle w:val="IndexLink"/>
                <w:rtl w:val="true"/>
              </w:rPr>
              <w:t xml:space="preserve">- </w:t>
            </w:r>
            <w:r>
              <w:rPr>
                <w:rStyle w:val="IndexLink"/>
                <w:rtl w:val="true"/>
              </w:rPr>
              <w:t>غرر الأمثال‏</w:t>
            </w:r>
            <w:r>
              <w:rPr>
                <w:rStyle w:val="IndexLink"/>
                <w:rtl w:val="true"/>
              </w:rPr>
              <w:tab/>
            </w:r>
            <w:r>
              <w:rPr>
                <w:rStyle w:val="IndexLink"/>
              </w:rPr>
              <w:t>93</w:t>
            </w:r>
          </w:hyperlink>
        </w:p>
        <w:p>
          <w:pPr>
            <w:pStyle w:val="Contents3"/>
            <w:tabs>
              <w:tab w:val="clear" w:pos="8459"/>
              <w:tab w:val="right" w:pos="9026" w:leader="dot"/>
            </w:tabs>
            <w:rPr/>
          </w:pPr>
          <w:hyperlink w:anchor="__RefHeading___Toc8953699_73709187">
            <w:r>
              <w:rPr>
                <w:webHidden/>
                <w:rStyle w:val="IndexLink"/>
              </w:rPr>
              <w:t>160</w:t>
            </w:r>
            <w:r>
              <w:rPr>
                <w:rStyle w:val="IndexLink"/>
                <w:rtl w:val="true"/>
              </w:rPr>
              <w:t xml:space="preserve">- </w:t>
            </w:r>
            <w:r>
              <w:rPr>
                <w:rStyle w:val="IndexLink"/>
                <w:rtl w:val="true"/>
              </w:rPr>
              <w:t>غرر الأقیسة</w:t>
            </w:r>
            <w:r>
              <w:rPr>
                <w:rStyle w:val="IndexLink"/>
                <w:rtl w:val="true"/>
              </w:rPr>
              <w:tab/>
            </w:r>
            <w:r>
              <w:rPr>
                <w:rStyle w:val="IndexLink"/>
              </w:rPr>
              <w:t>93</w:t>
            </w:r>
          </w:hyperlink>
        </w:p>
        <w:p>
          <w:pPr>
            <w:pStyle w:val="Contents3"/>
            <w:tabs>
              <w:tab w:val="clear" w:pos="8459"/>
              <w:tab w:val="right" w:pos="9026" w:leader="dot"/>
            </w:tabs>
            <w:rPr/>
          </w:pPr>
          <w:hyperlink w:anchor="__RefHeading___Toc8953701_73709187">
            <w:r>
              <w:rPr>
                <w:webHidden/>
                <w:rStyle w:val="IndexLink"/>
                <w:rtl w:val="true"/>
              </w:rPr>
              <w:t>غرر التقلید</w:t>
            </w:r>
            <w:r>
              <w:rPr>
                <w:rStyle w:val="IndexLink"/>
                <w:rtl w:val="true"/>
              </w:rPr>
              <w:tab/>
            </w:r>
            <w:r>
              <w:rPr>
                <w:rStyle w:val="IndexLink"/>
              </w:rPr>
              <w:t>93</w:t>
            </w:r>
          </w:hyperlink>
        </w:p>
        <w:p>
          <w:pPr>
            <w:pStyle w:val="Contents3"/>
            <w:tabs>
              <w:tab w:val="clear" w:pos="8459"/>
              <w:tab w:val="right" w:pos="9026" w:leader="dot"/>
            </w:tabs>
            <w:rPr/>
          </w:pPr>
          <w:hyperlink w:anchor="__RefHeading___Toc8953703_73709187">
            <w:r>
              <w:rPr>
                <w:webHidden/>
                <w:rStyle w:val="IndexLink"/>
              </w:rPr>
              <w:t>161</w:t>
            </w:r>
            <w:r>
              <w:rPr>
                <w:rStyle w:val="IndexLink"/>
                <w:rtl w:val="true"/>
              </w:rPr>
              <w:t xml:space="preserve">- </w:t>
            </w:r>
            <w:r>
              <w:rPr>
                <w:rStyle w:val="IndexLink"/>
                <w:rtl w:val="true"/>
              </w:rPr>
              <w:t>غرر الجامع فی شرح 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953705_73709187">
            <w:r>
              <w:rPr>
                <w:webHidden/>
                <w:rStyle w:val="IndexLink"/>
              </w:rPr>
              <w:t>162</w:t>
            </w:r>
            <w:r>
              <w:rPr>
                <w:rStyle w:val="IndexLink"/>
                <w:rtl w:val="true"/>
              </w:rPr>
              <w:t xml:space="preserve">- </w:t>
            </w:r>
            <w:r>
              <w:rPr>
                <w:rStyle w:val="IndexLink"/>
                <w:rtl w:val="true"/>
              </w:rPr>
              <w:t>غرر الجمان المنتقی‏</w:t>
            </w:r>
            <w:r>
              <w:rPr>
                <w:rStyle w:val="IndexLink"/>
                <w:rtl w:val="true"/>
              </w:rPr>
              <w:tab/>
            </w:r>
            <w:r>
              <w:rPr>
                <w:rStyle w:val="IndexLink"/>
              </w:rPr>
              <w:t>94</w:t>
            </w:r>
          </w:hyperlink>
        </w:p>
        <w:p>
          <w:pPr>
            <w:pStyle w:val="Contents3"/>
            <w:tabs>
              <w:tab w:val="clear" w:pos="8459"/>
              <w:tab w:val="right" w:pos="9026" w:leader="dot"/>
            </w:tabs>
            <w:rPr/>
          </w:pPr>
          <w:hyperlink w:anchor="__RefHeading___Toc8953707_73709187">
            <w:r>
              <w:rPr>
                <w:webHidden/>
                <w:rStyle w:val="IndexLink"/>
              </w:rPr>
              <w:t>163</w:t>
            </w:r>
            <w:r>
              <w:rPr>
                <w:rStyle w:val="IndexLink"/>
                <w:rtl w:val="true"/>
              </w:rPr>
              <w:t xml:space="preserve">- </w:t>
            </w:r>
            <w:r>
              <w:rPr>
                <w:rStyle w:val="IndexLink"/>
                <w:rtl w:val="true"/>
              </w:rPr>
              <w:t>الغرر الحسینیة و الدرر الدینیة</w:t>
            </w:r>
            <w:r>
              <w:rPr>
                <w:rStyle w:val="IndexLink"/>
                <w:rtl w:val="true"/>
              </w:rPr>
              <w:tab/>
            </w:r>
            <w:r>
              <w:rPr>
                <w:rStyle w:val="IndexLink"/>
              </w:rPr>
              <w:t>94</w:t>
            </w:r>
          </w:hyperlink>
        </w:p>
        <w:p>
          <w:pPr>
            <w:pStyle w:val="Contents3"/>
            <w:tabs>
              <w:tab w:val="clear" w:pos="8459"/>
              <w:tab w:val="right" w:pos="9026" w:leader="dot"/>
            </w:tabs>
            <w:rPr/>
          </w:pPr>
          <w:hyperlink w:anchor="__RefHeading___Toc8953709_73709187">
            <w:r>
              <w:rPr>
                <w:webHidden/>
                <w:rStyle w:val="IndexLink"/>
              </w:rPr>
              <w:t>164</w:t>
            </w:r>
            <w:r>
              <w:rPr>
                <w:rStyle w:val="IndexLink"/>
                <w:rtl w:val="true"/>
              </w:rPr>
              <w:t xml:space="preserve">- </w:t>
            </w:r>
            <w:r>
              <w:rPr>
                <w:rStyle w:val="IndexLink"/>
                <w:rtl w:val="true"/>
              </w:rPr>
              <w:t>غرر الحکم و درر الکلم‏</w:t>
            </w:r>
            <w:r>
              <w:rPr>
                <w:rStyle w:val="IndexLink"/>
                <w:rtl w:val="true"/>
              </w:rPr>
              <w:tab/>
            </w:r>
            <w:r>
              <w:rPr>
                <w:rStyle w:val="IndexLink"/>
              </w:rPr>
              <w:t>94</w:t>
            </w:r>
          </w:hyperlink>
        </w:p>
        <w:p>
          <w:pPr>
            <w:pStyle w:val="Contents3"/>
            <w:tabs>
              <w:tab w:val="clear" w:pos="8459"/>
              <w:tab w:val="right" w:pos="9026" w:leader="dot"/>
            </w:tabs>
            <w:rPr/>
          </w:pPr>
          <w:hyperlink w:anchor="__RefHeading___Toc8953711_73709187">
            <w:r>
              <w:rPr>
                <w:webHidden/>
                <w:rStyle w:val="IndexLink"/>
              </w:rPr>
              <w:t>165</w:t>
            </w:r>
            <w:r>
              <w:rPr>
                <w:rStyle w:val="IndexLink"/>
                <w:rtl w:val="true"/>
              </w:rPr>
              <w:t xml:space="preserve">- </w:t>
            </w:r>
            <w:r>
              <w:rPr>
                <w:rStyle w:val="IndexLink"/>
                <w:rtl w:val="true"/>
              </w:rPr>
              <w:t>غرر الحکم و درر الکلم‏</w:t>
            </w:r>
            <w:r>
              <w:rPr>
                <w:rStyle w:val="IndexLink"/>
                <w:rtl w:val="true"/>
              </w:rPr>
              <w:tab/>
            </w:r>
            <w:r>
              <w:rPr>
                <w:rStyle w:val="IndexLink"/>
              </w:rPr>
              <w:t>95</w:t>
            </w:r>
          </w:hyperlink>
        </w:p>
        <w:p>
          <w:pPr>
            <w:pStyle w:val="Contents3"/>
            <w:tabs>
              <w:tab w:val="clear" w:pos="8459"/>
              <w:tab w:val="right" w:pos="9026" w:leader="dot"/>
            </w:tabs>
            <w:rPr/>
          </w:pPr>
          <w:hyperlink w:anchor="__RefHeading___Toc8953713_73709187">
            <w:r>
              <w:rPr>
                <w:webHidden/>
                <w:rStyle w:val="IndexLink"/>
              </w:rPr>
              <w:t>166</w:t>
            </w:r>
            <w:r>
              <w:rPr>
                <w:rStyle w:val="IndexLink"/>
                <w:rtl w:val="true"/>
              </w:rPr>
              <w:t xml:space="preserve">- </w:t>
            </w:r>
            <w:r>
              <w:rPr>
                <w:rStyle w:val="IndexLink"/>
                <w:rtl w:val="true"/>
              </w:rPr>
              <w:t>غرر الخصائص الواضحة و عرر النقائص الفاضحة</w:t>
            </w:r>
            <w:r>
              <w:rPr>
                <w:rStyle w:val="IndexLink"/>
                <w:rtl w:val="true"/>
              </w:rPr>
              <w:tab/>
            </w:r>
            <w:r>
              <w:rPr>
                <w:rStyle w:val="IndexLink"/>
              </w:rPr>
              <w:t>95</w:t>
            </w:r>
          </w:hyperlink>
        </w:p>
        <w:p>
          <w:pPr>
            <w:pStyle w:val="Contents3"/>
            <w:tabs>
              <w:tab w:val="clear" w:pos="8459"/>
              <w:tab w:val="right" w:pos="9026" w:leader="dot"/>
            </w:tabs>
            <w:rPr/>
          </w:pPr>
          <w:hyperlink w:anchor="__RefHeading___Toc8953715_73709187">
            <w:r>
              <w:rPr>
                <w:webHidden/>
                <w:rStyle w:val="IndexLink"/>
                <w:rtl w:val="true"/>
              </w:rPr>
              <w:t>غرر الخصائص الواضحة و عرر النفائس الفاصحة</w:t>
            </w:r>
            <w:r>
              <w:rPr>
                <w:rStyle w:val="IndexLink"/>
                <w:rtl w:val="true"/>
              </w:rPr>
              <w:tab/>
            </w:r>
            <w:r>
              <w:rPr>
                <w:rStyle w:val="IndexLink"/>
              </w:rPr>
              <w:t>96</w:t>
            </w:r>
          </w:hyperlink>
        </w:p>
        <w:p>
          <w:pPr>
            <w:pStyle w:val="Contents3"/>
            <w:tabs>
              <w:tab w:val="clear" w:pos="8459"/>
              <w:tab w:val="right" w:pos="9026" w:leader="dot"/>
            </w:tabs>
            <w:rPr/>
          </w:pPr>
          <w:hyperlink w:anchor="__RefHeading___Toc8953717_73709187">
            <w:r>
              <w:rPr>
                <w:webHidden/>
                <w:rStyle w:val="IndexLink"/>
                <w:rtl w:val="true"/>
              </w:rPr>
              <w:t>غرر الدرر</w:t>
            </w:r>
            <w:r>
              <w:rPr>
                <w:rStyle w:val="IndexLink"/>
                <w:rtl w:val="true"/>
              </w:rPr>
              <w:tab/>
            </w:r>
            <w:r>
              <w:rPr>
                <w:rStyle w:val="IndexLink"/>
              </w:rPr>
              <w:t>96</w:t>
            </w:r>
          </w:hyperlink>
        </w:p>
        <w:p>
          <w:pPr>
            <w:pStyle w:val="Contents3"/>
            <w:tabs>
              <w:tab w:val="clear" w:pos="8459"/>
              <w:tab w:val="right" w:pos="9026" w:leader="dot"/>
            </w:tabs>
            <w:rPr/>
          </w:pPr>
          <w:hyperlink w:anchor="__RefHeading___Toc8953719_73709187">
            <w:r>
              <w:rPr>
                <w:webHidden/>
                <w:rStyle w:val="IndexLink"/>
              </w:rPr>
              <w:t>167</w:t>
            </w:r>
            <w:r>
              <w:rPr>
                <w:rStyle w:val="IndexLink"/>
                <w:rtl w:val="true"/>
              </w:rPr>
              <w:t xml:space="preserve">- </w:t>
            </w:r>
            <w:r>
              <w:rPr>
                <w:rStyle w:val="IndexLink"/>
                <w:rtl w:val="true"/>
              </w:rPr>
              <w:t>غرر الدلائل‏</w:t>
            </w:r>
            <w:r>
              <w:rPr>
                <w:rStyle w:val="IndexLink"/>
                <w:rtl w:val="true"/>
              </w:rPr>
              <w:tab/>
            </w:r>
            <w:r>
              <w:rPr>
                <w:rStyle w:val="IndexLink"/>
              </w:rPr>
              <w:t>96</w:t>
            </w:r>
          </w:hyperlink>
        </w:p>
        <w:p>
          <w:pPr>
            <w:pStyle w:val="Contents3"/>
            <w:tabs>
              <w:tab w:val="clear" w:pos="8459"/>
              <w:tab w:val="right" w:pos="9026" w:leader="dot"/>
            </w:tabs>
            <w:rPr/>
          </w:pPr>
          <w:hyperlink w:anchor="__RefHeading___Toc8953721_73709187">
            <w:r>
              <w:rPr>
                <w:webHidden/>
                <w:rStyle w:val="IndexLink"/>
              </w:rPr>
              <w:t>168</w:t>
            </w:r>
            <w:r>
              <w:rPr>
                <w:rStyle w:val="IndexLink"/>
                <w:rtl w:val="true"/>
              </w:rPr>
              <w:t xml:space="preserve">- </w:t>
            </w:r>
            <w:r>
              <w:rPr>
                <w:rStyle w:val="IndexLink"/>
                <w:rtl w:val="true"/>
              </w:rPr>
              <w:t>غرر الدلائل و الآیات فی شرح السبع العلویات‏</w:t>
            </w:r>
            <w:r>
              <w:rPr>
                <w:rStyle w:val="IndexLink"/>
                <w:rtl w:val="true"/>
              </w:rPr>
              <w:tab/>
            </w:r>
            <w:r>
              <w:rPr>
                <w:rStyle w:val="IndexLink"/>
              </w:rPr>
              <w:t>96</w:t>
            </w:r>
          </w:hyperlink>
        </w:p>
        <w:p>
          <w:pPr>
            <w:pStyle w:val="Contents3"/>
            <w:tabs>
              <w:tab w:val="clear" w:pos="8459"/>
              <w:tab w:val="right" w:pos="9026" w:leader="dot"/>
            </w:tabs>
            <w:rPr/>
          </w:pPr>
          <w:hyperlink w:anchor="__RefHeading___Toc8953723_73709187">
            <w:r>
              <w:rPr>
                <w:webHidden/>
                <w:rStyle w:val="IndexLink"/>
              </w:rPr>
              <w:t>169</w:t>
            </w:r>
            <w:r>
              <w:rPr>
                <w:rStyle w:val="IndexLink"/>
                <w:rtl w:val="true"/>
              </w:rPr>
              <w:t xml:space="preserve">- </w:t>
            </w:r>
            <w:r>
              <w:rPr>
                <w:rStyle w:val="IndexLink"/>
                <w:rtl w:val="true"/>
              </w:rPr>
              <w:t>الغرر الغرویة فی الأحکام الزکویة</w:t>
            </w:r>
            <w:r>
              <w:rPr>
                <w:rStyle w:val="IndexLink"/>
                <w:rtl w:val="true"/>
              </w:rPr>
              <w:tab/>
            </w:r>
            <w:r>
              <w:rPr>
                <w:rStyle w:val="IndexLink"/>
              </w:rPr>
              <w:t>97</w:t>
            </w:r>
          </w:hyperlink>
        </w:p>
        <w:p>
          <w:pPr>
            <w:pStyle w:val="Contents3"/>
            <w:tabs>
              <w:tab w:val="clear" w:pos="8459"/>
              <w:tab w:val="right" w:pos="9026" w:leader="dot"/>
            </w:tabs>
            <w:rPr/>
          </w:pPr>
          <w:hyperlink w:anchor="__RefHeading___Toc8953725_73709187">
            <w:r>
              <w:rPr>
                <w:webHidden/>
                <w:rStyle w:val="IndexLink"/>
              </w:rPr>
              <w:t>170</w:t>
            </w:r>
            <w:r>
              <w:rPr>
                <w:rStyle w:val="IndexLink"/>
                <w:rtl w:val="true"/>
              </w:rPr>
              <w:t xml:space="preserve">- </w:t>
            </w:r>
            <w:r>
              <w:rPr>
                <w:rStyle w:val="IndexLink"/>
                <w:rtl w:val="true"/>
              </w:rPr>
              <w:t>غرر الفرائد</w:t>
            </w:r>
            <w:r>
              <w:rPr>
                <w:rStyle w:val="IndexLink"/>
                <w:rtl w:val="true"/>
              </w:rPr>
              <w:tab/>
            </w:r>
            <w:r>
              <w:rPr>
                <w:rStyle w:val="IndexLink"/>
              </w:rPr>
              <w:t>97</w:t>
            </w:r>
          </w:hyperlink>
        </w:p>
        <w:p>
          <w:pPr>
            <w:pStyle w:val="Contents3"/>
            <w:tabs>
              <w:tab w:val="clear" w:pos="8459"/>
              <w:tab w:val="right" w:pos="9026" w:leader="dot"/>
            </w:tabs>
            <w:rPr/>
          </w:pPr>
          <w:hyperlink w:anchor="__RefHeading___Toc8953727_73709187">
            <w:r>
              <w:rPr>
                <w:webHidden/>
                <w:rStyle w:val="IndexLink"/>
              </w:rPr>
              <w:t>171</w:t>
            </w:r>
            <w:r>
              <w:rPr>
                <w:rStyle w:val="IndexLink"/>
                <w:rtl w:val="true"/>
              </w:rPr>
              <w:t xml:space="preserve">- </w:t>
            </w:r>
            <w:r>
              <w:rPr>
                <w:rStyle w:val="IndexLink"/>
                <w:rtl w:val="true"/>
              </w:rPr>
              <w:t>غرر الفرائد</w:t>
            </w:r>
            <w:r>
              <w:rPr>
                <w:rStyle w:val="IndexLink"/>
                <w:rtl w:val="true"/>
              </w:rPr>
              <w:tab/>
            </w:r>
            <w:r>
              <w:rPr>
                <w:rStyle w:val="IndexLink"/>
              </w:rPr>
              <w:t>97</w:t>
            </w:r>
          </w:hyperlink>
        </w:p>
        <w:p>
          <w:pPr>
            <w:pStyle w:val="Contents3"/>
            <w:tabs>
              <w:tab w:val="clear" w:pos="8459"/>
              <w:tab w:val="right" w:pos="9026" w:leader="dot"/>
            </w:tabs>
            <w:rPr/>
          </w:pPr>
          <w:hyperlink w:anchor="__RefHeading___Toc8953729_73709187">
            <w:r>
              <w:rPr>
                <w:webHidden/>
                <w:rStyle w:val="IndexLink"/>
              </w:rPr>
              <w:t>172</w:t>
            </w:r>
            <w:r>
              <w:rPr>
                <w:rStyle w:val="IndexLink"/>
                <w:rtl w:val="true"/>
              </w:rPr>
              <w:t xml:space="preserve">- </w:t>
            </w:r>
            <w:r>
              <w:rPr>
                <w:rStyle w:val="IndexLink"/>
                <w:rtl w:val="true"/>
              </w:rPr>
              <w:t>غرر الفرائد و درر القلائد</w:t>
            </w:r>
            <w:r>
              <w:rPr>
                <w:rStyle w:val="IndexLink"/>
                <w:rtl w:val="true"/>
              </w:rPr>
              <w:tab/>
            </w:r>
            <w:r>
              <w:rPr>
                <w:rStyle w:val="IndexLink"/>
              </w:rPr>
              <w:t>97</w:t>
            </w:r>
          </w:hyperlink>
        </w:p>
        <w:p>
          <w:pPr>
            <w:pStyle w:val="Contents3"/>
            <w:tabs>
              <w:tab w:val="clear" w:pos="8459"/>
              <w:tab w:val="right" w:pos="9026" w:leader="dot"/>
            </w:tabs>
            <w:rPr/>
          </w:pPr>
          <w:hyperlink w:anchor="__RefHeading___Toc8953731_73709187">
            <w:r>
              <w:rPr>
                <w:webHidden/>
                <w:rStyle w:val="IndexLink"/>
              </w:rPr>
              <w:t>173</w:t>
            </w:r>
            <w:r>
              <w:rPr>
                <w:rStyle w:val="IndexLink"/>
                <w:rtl w:val="true"/>
              </w:rPr>
              <w:t xml:space="preserve">- </w:t>
            </w:r>
            <w:r>
              <w:rPr>
                <w:rStyle w:val="IndexLink"/>
                <w:rtl w:val="true"/>
              </w:rPr>
              <w:t>غرر الفرائد و درر القلائد</w:t>
            </w:r>
            <w:r>
              <w:rPr>
                <w:rStyle w:val="IndexLink"/>
                <w:rtl w:val="true"/>
              </w:rPr>
              <w:tab/>
            </w:r>
            <w:r>
              <w:rPr>
                <w:rStyle w:val="IndexLink"/>
              </w:rPr>
              <w:t>98</w:t>
            </w:r>
          </w:hyperlink>
        </w:p>
        <w:p>
          <w:pPr>
            <w:pStyle w:val="Contents3"/>
            <w:tabs>
              <w:tab w:val="clear" w:pos="8459"/>
              <w:tab w:val="right" w:pos="9026" w:leader="dot"/>
            </w:tabs>
            <w:rPr/>
          </w:pPr>
          <w:hyperlink w:anchor="__RefHeading___Toc8953733_73709187">
            <w:r>
              <w:rPr>
                <w:webHidden/>
                <w:rStyle w:val="IndexLink"/>
              </w:rPr>
              <w:t>174</w:t>
            </w:r>
            <w:r>
              <w:rPr>
                <w:rStyle w:val="IndexLink"/>
                <w:rtl w:val="true"/>
              </w:rPr>
              <w:t xml:space="preserve">- </w:t>
            </w:r>
            <w:r>
              <w:rPr>
                <w:rStyle w:val="IndexLink"/>
                <w:rtl w:val="true"/>
              </w:rPr>
              <w:t>غرر الفوائد و ثمر العوائد</w:t>
            </w:r>
            <w:r>
              <w:rPr>
                <w:rStyle w:val="IndexLink"/>
                <w:rtl w:val="true"/>
              </w:rPr>
              <w:tab/>
            </w:r>
            <w:r>
              <w:rPr>
                <w:rStyle w:val="IndexLink"/>
              </w:rPr>
              <w:t>99</w:t>
            </w:r>
          </w:hyperlink>
        </w:p>
        <w:p>
          <w:pPr>
            <w:pStyle w:val="Contents3"/>
            <w:tabs>
              <w:tab w:val="clear" w:pos="8459"/>
              <w:tab w:val="right" w:pos="9026" w:leader="dot"/>
            </w:tabs>
            <w:rPr/>
          </w:pPr>
          <w:hyperlink w:anchor="__RefHeading___Toc8953735_73709187">
            <w:r>
              <w:rPr>
                <w:webHidden/>
                <w:rStyle w:val="IndexLink"/>
              </w:rPr>
              <w:t>175</w:t>
            </w:r>
            <w:r>
              <w:rPr>
                <w:rStyle w:val="IndexLink"/>
                <w:rtl w:val="true"/>
              </w:rPr>
              <w:t xml:space="preserve">- </w:t>
            </w:r>
            <w:r>
              <w:rPr>
                <w:rStyle w:val="IndexLink"/>
                <w:rtl w:val="true"/>
              </w:rPr>
              <w:t>الغرر فی نفی الضرار و الضرر</w:t>
            </w:r>
            <w:r>
              <w:rPr>
                <w:rStyle w:val="IndexLink"/>
                <w:rtl w:val="true"/>
              </w:rPr>
              <w:tab/>
            </w:r>
            <w:r>
              <w:rPr>
                <w:rStyle w:val="IndexLink"/>
              </w:rPr>
              <w:t>99</w:t>
            </w:r>
          </w:hyperlink>
        </w:p>
        <w:p>
          <w:pPr>
            <w:pStyle w:val="Contents3"/>
            <w:tabs>
              <w:tab w:val="clear" w:pos="8459"/>
              <w:tab w:val="right" w:pos="9026" w:leader="dot"/>
            </w:tabs>
            <w:rPr/>
          </w:pPr>
          <w:hyperlink w:anchor="__RefHeading___Toc8953737_73709187">
            <w:r>
              <w:rPr>
                <w:webHidden/>
                <w:rStyle w:val="IndexLink"/>
              </w:rPr>
              <w:t>176</w:t>
            </w:r>
            <w:r>
              <w:rPr>
                <w:rStyle w:val="IndexLink"/>
                <w:rtl w:val="true"/>
              </w:rPr>
              <w:t xml:space="preserve">- </w:t>
            </w:r>
            <w:r>
              <w:rPr>
                <w:rStyle w:val="IndexLink"/>
                <w:rtl w:val="true"/>
              </w:rPr>
              <w:t>غرر المباحث الأصولیة</w:t>
            </w:r>
            <w:r>
              <w:rPr>
                <w:rStyle w:val="IndexLink"/>
                <w:rtl w:val="true"/>
              </w:rPr>
              <w:tab/>
            </w:r>
            <w:r>
              <w:rPr>
                <w:rStyle w:val="IndexLink"/>
              </w:rPr>
              <w:t>99</w:t>
            </w:r>
          </w:hyperlink>
        </w:p>
        <w:p>
          <w:pPr>
            <w:pStyle w:val="Contents3"/>
            <w:tabs>
              <w:tab w:val="clear" w:pos="8459"/>
              <w:tab w:val="right" w:pos="9026" w:leader="dot"/>
            </w:tabs>
            <w:rPr/>
          </w:pPr>
          <w:hyperlink w:anchor="__RefHeading___Toc8953739_73709187">
            <w:r>
              <w:rPr>
                <w:webHidden/>
                <w:rStyle w:val="IndexLink"/>
              </w:rPr>
              <w:t>177</w:t>
            </w:r>
            <w:r>
              <w:rPr>
                <w:rStyle w:val="IndexLink"/>
                <w:rtl w:val="true"/>
              </w:rPr>
              <w:t xml:space="preserve">- </w:t>
            </w:r>
            <w:r>
              <w:rPr>
                <w:rStyle w:val="IndexLink"/>
                <w:rtl w:val="true"/>
              </w:rPr>
              <w:t>غرر المعانی‏</w:t>
            </w:r>
            <w:r>
              <w:rPr>
                <w:rStyle w:val="IndexLink"/>
                <w:rtl w:val="true"/>
              </w:rPr>
              <w:tab/>
            </w:r>
            <w:r>
              <w:rPr>
                <w:rStyle w:val="IndexLink"/>
              </w:rPr>
              <w:t>99</w:t>
            </w:r>
          </w:hyperlink>
        </w:p>
        <w:p>
          <w:pPr>
            <w:pStyle w:val="Contents3"/>
            <w:tabs>
              <w:tab w:val="clear" w:pos="8459"/>
              <w:tab w:val="right" w:pos="9026" w:leader="dot"/>
            </w:tabs>
            <w:rPr/>
          </w:pPr>
          <w:hyperlink w:anchor="__RefHeading___Toc8953741_73709187">
            <w:r>
              <w:rPr>
                <w:webHidden/>
                <w:rStyle w:val="IndexLink"/>
              </w:rPr>
              <w:t>178</w:t>
            </w:r>
            <w:r>
              <w:rPr>
                <w:rStyle w:val="IndexLink"/>
                <w:rtl w:val="true"/>
              </w:rPr>
              <w:t xml:space="preserve">- </w:t>
            </w:r>
            <w:r>
              <w:rPr>
                <w:rStyle w:val="IndexLink"/>
                <w:rtl w:val="true"/>
              </w:rPr>
              <w:t>الغرر و الدرر</w:t>
            </w:r>
            <w:r>
              <w:rPr>
                <w:rStyle w:val="IndexLink"/>
                <w:rtl w:val="true"/>
              </w:rPr>
              <w:tab/>
            </w:r>
            <w:r>
              <w:rPr>
                <w:rStyle w:val="IndexLink"/>
              </w:rPr>
              <w:t>99</w:t>
            </w:r>
          </w:hyperlink>
        </w:p>
        <w:p>
          <w:pPr>
            <w:pStyle w:val="Contents3"/>
            <w:tabs>
              <w:tab w:val="clear" w:pos="8459"/>
              <w:tab w:val="right" w:pos="9026" w:leader="dot"/>
            </w:tabs>
            <w:rPr/>
          </w:pPr>
          <w:hyperlink w:anchor="__RefHeading___Toc8953743_73709187">
            <w:r>
              <w:rPr>
                <w:webHidden/>
                <w:rStyle w:val="IndexLink"/>
              </w:rPr>
              <w:t>179</w:t>
            </w:r>
            <w:r>
              <w:rPr>
                <w:rStyle w:val="IndexLink"/>
                <w:rtl w:val="true"/>
              </w:rPr>
              <w:t xml:space="preserve">- </w:t>
            </w:r>
            <w:r>
              <w:rPr>
                <w:rStyle w:val="IndexLink"/>
                <w:rtl w:val="true"/>
              </w:rPr>
              <w:t>الغرر و الدرر</w:t>
            </w:r>
            <w:r>
              <w:rPr>
                <w:rStyle w:val="IndexLink"/>
                <w:rtl w:val="true"/>
              </w:rPr>
              <w:tab/>
            </w:r>
            <w:r>
              <w:rPr>
                <w:rStyle w:val="IndexLink"/>
              </w:rPr>
              <w:t>99</w:t>
            </w:r>
          </w:hyperlink>
        </w:p>
        <w:p>
          <w:pPr>
            <w:pStyle w:val="Contents3"/>
            <w:tabs>
              <w:tab w:val="clear" w:pos="8459"/>
              <w:tab w:val="right" w:pos="9026" w:leader="dot"/>
            </w:tabs>
            <w:rPr/>
          </w:pPr>
          <w:hyperlink w:anchor="__RefHeading___Toc8953745_73709187">
            <w:r>
              <w:rPr>
                <w:webHidden/>
                <w:rStyle w:val="IndexLink"/>
              </w:rPr>
              <w:t>180</w:t>
            </w:r>
            <w:r>
              <w:rPr>
                <w:rStyle w:val="IndexLink"/>
                <w:rtl w:val="true"/>
              </w:rPr>
              <w:t xml:space="preserve">- </w:t>
            </w:r>
            <w:r>
              <w:rPr>
                <w:rStyle w:val="IndexLink"/>
                <w:rtl w:val="true"/>
              </w:rPr>
              <w:t>الغرر و الدرر</w:t>
            </w:r>
            <w:r>
              <w:rPr>
                <w:rStyle w:val="IndexLink"/>
                <w:rtl w:val="true"/>
              </w:rPr>
              <w:tab/>
            </w:r>
            <w:r>
              <w:rPr>
                <w:rStyle w:val="IndexLink"/>
              </w:rPr>
              <w:t>99</w:t>
            </w:r>
          </w:hyperlink>
        </w:p>
        <w:p>
          <w:pPr>
            <w:pStyle w:val="Contents3"/>
            <w:tabs>
              <w:tab w:val="clear" w:pos="8459"/>
              <w:tab w:val="right" w:pos="9026" w:leader="dot"/>
            </w:tabs>
            <w:rPr/>
          </w:pPr>
          <w:hyperlink w:anchor="__RefHeading___Toc8953747_73709187">
            <w:r>
              <w:rPr>
                <w:webHidden/>
                <w:rStyle w:val="IndexLink"/>
                <w:rtl w:val="true"/>
              </w:rPr>
              <w:t>الغرر و الدرر</w:t>
            </w:r>
            <w:r>
              <w:rPr>
                <w:rStyle w:val="IndexLink"/>
                <w:rtl w:val="true"/>
              </w:rPr>
              <w:tab/>
            </w:r>
            <w:r>
              <w:rPr>
                <w:rStyle w:val="IndexLink"/>
              </w:rPr>
              <w:t>100</w:t>
            </w:r>
          </w:hyperlink>
        </w:p>
        <w:p>
          <w:pPr>
            <w:pStyle w:val="Contents3"/>
            <w:tabs>
              <w:tab w:val="clear" w:pos="8459"/>
              <w:tab w:val="right" w:pos="9026" w:leader="dot"/>
            </w:tabs>
            <w:rPr/>
          </w:pPr>
          <w:hyperlink w:anchor="__RefHeading___Toc8953749_73709187">
            <w:r>
              <w:rPr>
                <w:webHidden/>
                <w:rStyle w:val="IndexLink"/>
                <w:rtl w:val="true"/>
              </w:rPr>
              <w:t>الغرر و الدرر</w:t>
            </w:r>
            <w:r>
              <w:rPr>
                <w:rStyle w:val="IndexLink"/>
                <w:rtl w:val="true"/>
              </w:rPr>
              <w:tab/>
            </w:r>
            <w:r>
              <w:rPr>
                <w:rStyle w:val="IndexLink"/>
              </w:rPr>
              <w:t>100</w:t>
            </w:r>
          </w:hyperlink>
        </w:p>
        <w:p>
          <w:pPr>
            <w:pStyle w:val="Contents3"/>
            <w:tabs>
              <w:tab w:val="clear" w:pos="8459"/>
              <w:tab w:val="right" w:pos="9026" w:leader="dot"/>
            </w:tabs>
            <w:rPr/>
          </w:pPr>
          <w:hyperlink w:anchor="__RefHeading___Toc8953751_73709187">
            <w:r>
              <w:rPr>
                <w:webHidden/>
                <w:rStyle w:val="IndexLink"/>
              </w:rPr>
              <w:t>181</w:t>
            </w:r>
            <w:r>
              <w:rPr>
                <w:rStyle w:val="IndexLink"/>
                <w:rtl w:val="true"/>
              </w:rPr>
              <w:t xml:space="preserve">- </w:t>
            </w:r>
            <w:r>
              <w:rPr>
                <w:rStyle w:val="IndexLink"/>
                <w:rtl w:val="true"/>
              </w:rPr>
              <w:t>الغرض و الغایة</w:t>
            </w:r>
            <w:r>
              <w:rPr>
                <w:rStyle w:val="IndexLink"/>
                <w:rtl w:val="true"/>
              </w:rPr>
              <w:tab/>
            </w:r>
            <w:r>
              <w:rPr>
                <w:rStyle w:val="IndexLink"/>
              </w:rPr>
              <w:t>100</w:t>
            </w:r>
          </w:hyperlink>
        </w:p>
        <w:p>
          <w:pPr>
            <w:pStyle w:val="Contents3"/>
            <w:tabs>
              <w:tab w:val="clear" w:pos="8459"/>
              <w:tab w:val="right" w:pos="9026" w:leader="dot"/>
            </w:tabs>
            <w:rPr/>
          </w:pPr>
          <w:hyperlink w:anchor="__RefHeading___Toc8953753_73709187">
            <w:r>
              <w:rPr>
                <w:webHidden/>
                <w:rStyle w:val="IndexLink"/>
              </w:rPr>
              <w:t>182</w:t>
            </w:r>
            <w:r>
              <w:rPr>
                <w:rStyle w:val="IndexLink"/>
                <w:rtl w:val="true"/>
              </w:rPr>
              <w:t xml:space="preserve">- </w:t>
            </w:r>
            <w:r>
              <w:rPr>
                <w:rStyle w:val="IndexLink"/>
                <w:rtl w:val="true"/>
              </w:rPr>
              <w:t>غرفة الحصن الحصین‏</w:t>
            </w:r>
            <w:r>
              <w:rPr>
                <w:rStyle w:val="IndexLink"/>
                <w:rtl w:val="true"/>
              </w:rPr>
              <w:tab/>
            </w:r>
            <w:r>
              <w:rPr>
                <w:rStyle w:val="IndexLink"/>
              </w:rPr>
              <w:t>100</w:t>
            </w:r>
          </w:hyperlink>
        </w:p>
        <w:p>
          <w:pPr>
            <w:pStyle w:val="Contents3"/>
            <w:tabs>
              <w:tab w:val="clear" w:pos="8459"/>
              <w:tab w:val="right" w:pos="9026" w:leader="dot"/>
            </w:tabs>
            <w:rPr/>
          </w:pPr>
          <w:hyperlink w:anchor="__RefHeading___Toc8953755_73709187">
            <w:r>
              <w:rPr>
                <w:webHidden/>
                <w:rStyle w:val="IndexLink"/>
              </w:rPr>
              <w:t>183</w:t>
            </w:r>
            <w:r>
              <w:rPr>
                <w:rStyle w:val="IndexLink"/>
                <w:rtl w:val="true"/>
              </w:rPr>
              <w:t xml:space="preserve">- </w:t>
            </w:r>
            <w:r>
              <w:rPr>
                <w:rStyle w:val="IndexLink"/>
                <w:rtl w:val="true"/>
              </w:rPr>
              <w:t>غرفة المعجزات‏</w:t>
            </w:r>
            <w:r>
              <w:rPr>
                <w:rStyle w:val="IndexLink"/>
                <w:rtl w:val="true"/>
              </w:rPr>
              <w:tab/>
            </w:r>
            <w:r>
              <w:rPr>
                <w:rStyle w:val="IndexLink"/>
              </w:rPr>
              <w:t>100</w:t>
            </w:r>
          </w:hyperlink>
        </w:p>
        <w:p>
          <w:pPr>
            <w:pStyle w:val="Contents3"/>
            <w:tabs>
              <w:tab w:val="clear" w:pos="8459"/>
              <w:tab w:val="right" w:pos="9026" w:leader="dot"/>
            </w:tabs>
            <w:rPr/>
          </w:pPr>
          <w:hyperlink w:anchor="__RefHeading___Toc8953757_73709187">
            <w:r>
              <w:rPr>
                <w:webHidden/>
                <w:rStyle w:val="IndexLink"/>
              </w:rPr>
              <w:t>184</w:t>
            </w:r>
            <w:r>
              <w:rPr>
                <w:rStyle w:val="IndexLink"/>
                <w:rtl w:val="true"/>
              </w:rPr>
              <w:t xml:space="preserve">- </w:t>
            </w:r>
            <w:r>
              <w:rPr>
                <w:rStyle w:val="IndexLink"/>
                <w:rtl w:val="true"/>
              </w:rPr>
              <w:t>الغرقاب‏</w:t>
            </w:r>
            <w:r>
              <w:rPr>
                <w:rStyle w:val="IndexLink"/>
                <w:rtl w:val="true"/>
              </w:rPr>
              <w:tab/>
            </w:r>
            <w:r>
              <w:rPr>
                <w:rStyle w:val="IndexLink"/>
              </w:rPr>
              <w:t>100</w:t>
            </w:r>
          </w:hyperlink>
        </w:p>
        <w:p>
          <w:pPr>
            <w:pStyle w:val="Contents3"/>
            <w:tabs>
              <w:tab w:val="clear" w:pos="8459"/>
              <w:tab w:val="right" w:pos="9026" w:leader="dot"/>
            </w:tabs>
            <w:rPr/>
          </w:pPr>
          <w:hyperlink w:anchor="__RefHeading___Toc8953759_73709187">
            <w:r>
              <w:rPr>
                <w:webHidden/>
                <w:rStyle w:val="IndexLink"/>
              </w:rPr>
              <w:t>185</w:t>
            </w:r>
            <w:r>
              <w:rPr>
                <w:rStyle w:val="IndexLink"/>
                <w:rtl w:val="true"/>
              </w:rPr>
              <w:t xml:space="preserve">- </w:t>
            </w:r>
            <w:r>
              <w:rPr>
                <w:rStyle w:val="IndexLink"/>
                <w:rtl w:val="true"/>
              </w:rPr>
              <w:t>الغرق و الشرق‏</w:t>
            </w:r>
            <w:r>
              <w:rPr>
                <w:rStyle w:val="IndexLink"/>
                <w:rtl w:val="true"/>
              </w:rPr>
              <w:tab/>
            </w:r>
            <w:r>
              <w:rPr>
                <w:rStyle w:val="IndexLink"/>
              </w:rPr>
              <w:t>101</w:t>
            </w:r>
          </w:hyperlink>
        </w:p>
        <w:p>
          <w:pPr>
            <w:pStyle w:val="Contents3"/>
            <w:tabs>
              <w:tab w:val="clear" w:pos="8459"/>
              <w:tab w:val="right" w:pos="9026" w:leader="dot"/>
            </w:tabs>
            <w:rPr/>
          </w:pPr>
          <w:hyperlink w:anchor="__RefHeading___Toc8953761_73709187">
            <w:r>
              <w:rPr>
                <w:webHidden/>
                <w:rStyle w:val="IndexLink"/>
              </w:rPr>
              <w:t>186</w:t>
            </w:r>
            <w:r>
              <w:rPr>
                <w:rStyle w:val="IndexLink"/>
                <w:rtl w:val="true"/>
              </w:rPr>
              <w:t xml:space="preserve">- </w:t>
            </w:r>
            <w:r>
              <w:rPr>
                <w:rStyle w:val="IndexLink"/>
                <w:rtl w:val="true"/>
              </w:rPr>
              <w:t>غروب آفتاب در أندلس‏</w:t>
            </w:r>
            <w:r>
              <w:rPr>
                <w:rStyle w:val="IndexLink"/>
                <w:rtl w:val="true"/>
              </w:rPr>
              <w:tab/>
            </w:r>
            <w:r>
              <w:rPr>
                <w:rStyle w:val="IndexLink"/>
              </w:rPr>
              <w:t>101</w:t>
            </w:r>
          </w:hyperlink>
        </w:p>
        <w:p>
          <w:pPr>
            <w:pStyle w:val="Contents3"/>
            <w:tabs>
              <w:tab w:val="clear" w:pos="8459"/>
              <w:tab w:val="right" w:pos="9026" w:leader="dot"/>
            </w:tabs>
            <w:rPr/>
          </w:pPr>
          <w:hyperlink w:anchor="__RefHeading___Toc8953763_73709187">
            <w:r>
              <w:rPr>
                <w:webHidden/>
                <w:rStyle w:val="IndexLink"/>
              </w:rPr>
              <w:t>187</w:t>
            </w:r>
            <w:r>
              <w:rPr>
                <w:rStyle w:val="IndexLink"/>
                <w:rtl w:val="true"/>
              </w:rPr>
              <w:t xml:space="preserve">- </w:t>
            </w:r>
            <w:r>
              <w:rPr>
                <w:rStyle w:val="IndexLink"/>
                <w:rtl w:val="true"/>
              </w:rPr>
              <w:t>الغرویة</w:t>
            </w:r>
            <w:r>
              <w:rPr>
                <w:rStyle w:val="IndexLink"/>
                <w:rtl w:val="true"/>
              </w:rPr>
              <w:tab/>
            </w:r>
            <w:r>
              <w:rPr>
                <w:rStyle w:val="IndexLink"/>
              </w:rPr>
              <w:t>101</w:t>
            </w:r>
          </w:hyperlink>
        </w:p>
        <w:p>
          <w:pPr>
            <w:pStyle w:val="Contents3"/>
            <w:tabs>
              <w:tab w:val="clear" w:pos="8459"/>
              <w:tab w:val="right" w:pos="9026" w:leader="dot"/>
            </w:tabs>
            <w:rPr/>
          </w:pPr>
          <w:hyperlink w:anchor="__RefHeading___Toc8953765_73709187">
            <w:r>
              <w:rPr>
                <w:webHidden/>
                <w:rStyle w:val="IndexLink"/>
              </w:rPr>
              <w:t>188</w:t>
            </w:r>
            <w:r>
              <w:rPr>
                <w:rStyle w:val="IndexLink"/>
                <w:rtl w:val="true"/>
              </w:rPr>
              <w:t xml:space="preserve">- </w:t>
            </w:r>
            <w:r>
              <w:rPr>
                <w:rStyle w:val="IndexLink"/>
                <w:rtl w:val="true"/>
              </w:rPr>
              <w:t>الغرویة فی شرح الجعفریة</w:t>
            </w:r>
            <w:r>
              <w:rPr>
                <w:rStyle w:val="IndexLink"/>
                <w:rtl w:val="true"/>
              </w:rPr>
              <w:tab/>
            </w:r>
            <w:r>
              <w:rPr>
                <w:rStyle w:val="IndexLink"/>
              </w:rPr>
              <w:t>101</w:t>
            </w:r>
          </w:hyperlink>
        </w:p>
        <w:p>
          <w:pPr>
            <w:pStyle w:val="Contents3"/>
            <w:tabs>
              <w:tab w:val="clear" w:pos="8459"/>
              <w:tab w:val="right" w:pos="9026" w:leader="dot"/>
            </w:tabs>
            <w:rPr/>
          </w:pPr>
          <w:hyperlink w:anchor="__RefHeading___Toc8953767_73709187">
            <w:r>
              <w:rPr>
                <w:webHidden/>
                <w:rStyle w:val="IndexLink"/>
              </w:rPr>
              <w:t>189</w:t>
            </w:r>
            <w:r>
              <w:rPr>
                <w:rStyle w:val="IndexLink"/>
                <w:rtl w:val="true"/>
              </w:rPr>
              <w:t xml:space="preserve">- </w:t>
            </w:r>
            <w:r>
              <w:rPr>
                <w:rStyle w:val="IndexLink"/>
                <w:rtl w:val="true"/>
              </w:rPr>
              <w:t>غریب أحادیث الخاصة</w:t>
            </w:r>
            <w:r>
              <w:rPr>
                <w:rStyle w:val="IndexLink"/>
                <w:rtl w:val="true"/>
              </w:rPr>
              <w:tab/>
            </w:r>
            <w:r>
              <w:rPr>
                <w:rStyle w:val="IndexLink"/>
              </w:rPr>
              <w:t>102</w:t>
            </w:r>
          </w:hyperlink>
        </w:p>
        <w:p>
          <w:pPr>
            <w:pStyle w:val="Contents3"/>
            <w:tabs>
              <w:tab w:val="clear" w:pos="8459"/>
              <w:tab w:val="right" w:pos="9026" w:leader="dot"/>
            </w:tabs>
            <w:rPr/>
          </w:pPr>
          <w:hyperlink w:anchor="__RefHeading___Toc8953769_73709187">
            <w:r>
              <w:rPr>
                <w:webHidden/>
                <w:rStyle w:val="IndexLink"/>
              </w:rPr>
              <w:t>190</w:t>
            </w:r>
            <w:r>
              <w:rPr>
                <w:rStyle w:val="IndexLink"/>
                <w:rtl w:val="true"/>
              </w:rPr>
              <w:t xml:space="preserve">- </w:t>
            </w:r>
            <w:r>
              <w:rPr>
                <w:rStyle w:val="IndexLink"/>
                <w:rtl w:val="true"/>
              </w:rPr>
              <w:t>غریب إعراب القرآن‏</w:t>
            </w:r>
            <w:r>
              <w:rPr>
                <w:rStyle w:val="IndexLink"/>
                <w:rtl w:val="true"/>
              </w:rPr>
              <w:tab/>
            </w:r>
            <w:r>
              <w:rPr>
                <w:rStyle w:val="IndexLink"/>
              </w:rPr>
              <w:t>102</w:t>
            </w:r>
          </w:hyperlink>
        </w:p>
        <w:p>
          <w:pPr>
            <w:pStyle w:val="Contents3"/>
            <w:tabs>
              <w:tab w:val="clear" w:pos="8459"/>
              <w:tab w:val="right" w:pos="9026" w:leader="dot"/>
            </w:tabs>
            <w:rPr/>
          </w:pPr>
          <w:hyperlink w:anchor="__RefHeading___Toc8953771_73709187">
            <w:r>
              <w:rPr>
                <w:webHidden/>
                <w:rStyle w:val="IndexLink"/>
              </w:rPr>
              <w:t>191</w:t>
            </w:r>
            <w:r>
              <w:rPr>
                <w:rStyle w:val="IndexLink"/>
                <w:rtl w:val="true"/>
              </w:rPr>
              <w:t xml:space="preserve">- </w:t>
            </w:r>
            <w:r>
              <w:rPr>
                <w:rStyle w:val="IndexLink"/>
                <w:rtl w:val="true"/>
              </w:rPr>
              <w:t>غریب حدیث النبی ص و أمیر المؤمنین ع‏</w:t>
            </w:r>
            <w:r>
              <w:rPr>
                <w:rStyle w:val="IndexLink"/>
                <w:rtl w:val="true"/>
              </w:rPr>
              <w:tab/>
            </w:r>
            <w:r>
              <w:rPr>
                <w:rStyle w:val="IndexLink"/>
              </w:rPr>
              <w:t>102</w:t>
            </w:r>
          </w:hyperlink>
        </w:p>
        <w:p>
          <w:pPr>
            <w:pStyle w:val="Contents3"/>
            <w:tabs>
              <w:tab w:val="clear" w:pos="8459"/>
              <w:tab w:val="right" w:pos="9026" w:leader="dot"/>
            </w:tabs>
            <w:rPr/>
          </w:pPr>
          <w:hyperlink w:anchor="__RefHeading___Toc8953773_73709187">
            <w:r>
              <w:rPr>
                <w:webHidden/>
                <w:rStyle w:val="IndexLink"/>
                <w:rtl w:val="true"/>
              </w:rPr>
              <w:t>غریب شعر زید الخیل الطائی‏</w:t>
            </w:r>
            <w:r>
              <w:rPr>
                <w:rStyle w:val="IndexLink"/>
                <w:rtl w:val="true"/>
              </w:rPr>
              <w:tab/>
            </w:r>
            <w:r>
              <w:rPr>
                <w:rStyle w:val="IndexLink"/>
              </w:rPr>
              <w:t>102</w:t>
            </w:r>
          </w:hyperlink>
        </w:p>
        <w:p>
          <w:pPr>
            <w:pStyle w:val="Contents3"/>
            <w:tabs>
              <w:tab w:val="clear" w:pos="8459"/>
              <w:tab w:val="right" w:pos="9026" w:leader="dot"/>
            </w:tabs>
            <w:rPr/>
          </w:pPr>
          <w:hyperlink w:anchor="__RefHeading___Toc8953775_73709187">
            <w:r>
              <w:rPr>
                <w:webHidden/>
                <w:rStyle w:val="IndexLink"/>
              </w:rPr>
              <w:t>192</w:t>
            </w:r>
            <w:r>
              <w:rPr>
                <w:rStyle w:val="IndexLink"/>
                <w:rtl w:val="true"/>
              </w:rPr>
              <w:t xml:space="preserve">- </w:t>
            </w:r>
            <w:r>
              <w:rPr>
                <w:rStyle w:val="IndexLink"/>
                <w:rtl w:val="true"/>
              </w:rPr>
              <w:t>غریب القرآن‏</w:t>
            </w:r>
            <w:r>
              <w:rPr>
                <w:rStyle w:val="IndexLink"/>
                <w:rtl w:val="true"/>
              </w:rPr>
              <w:tab/>
            </w:r>
            <w:r>
              <w:rPr>
                <w:rStyle w:val="IndexLink"/>
              </w:rPr>
              <w:t>102</w:t>
            </w:r>
          </w:hyperlink>
        </w:p>
        <w:p>
          <w:pPr>
            <w:pStyle w:val="Contents3"/>
            <w:tabs>
              <w:tab w:val="clear" w:pos="8459"/>
              <w:tab w:val="right" w:pos="9026" w:leader="dot"/>
            </w:tabs>
            <w:rPr/>
          </w:pPr>
          <w:hyperlink w:anchor="__RefHeading___Toc8953777_73709187">
            <w:r>
              <w:rPr>
                <w:webHidden/>
                <w:rStyle w:val="IndexLink"/>
              </w:rPr>
              <w:t>193</w:t>
            </w:r>
            <w:r>
              <w:rPr>
                <w:rStyle w:val="IndexLink"/>
                <w:rtl w:val="true"/>
              </w:rPr>
              <w:t xml:space="preserve">- </w:t>
            </w:r>
            <w:r>
              <w:rPr>
                <w:rStyle w:val="IndexLink"/>
                <w:rtl w:val="true"/>
              </w:rPr>
              <w:t>غریب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8953779_73709187">
            <w:r>
              <w:rPr>
                <w:webHidden/>
                <w:rStyle w:val="IndexLink"/>
              </w:rPr>
              <w:t>194</w:t>
            </w:r>
            <w:r>
              <w:rPr>
                <w:rStyle w:val="IndexLink"/>
                <w:rtl w:val="true"/>
              </w:rPr>
              <w:t xml:space="preserve">- </w:t>
            </w:r>
            <w:r>
              <w:rPr>
                <w:rStyle w:val="IndexLink"/>
                <w:rtl w:val="true"/>
              </w:rPr>
              <w:t>غریب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8953781_73709187">
            <w:r>
              <w:rPr>
                <w:webHidden/>
                <w:rStyle w:val="IndexLink"/>
              </w:rPr>
              <w:t>195</w:t>
            </w:r>
            <w:r>
              <w:rPr>
                <w:rStyle w:val="IndexLink"/>
                <w:rtl w:val="true"/>
              </w:rPr>
              <w:t xml:space="preserve">- </w:t>
            </w:r>
            <w:r>
              <w:rPr>
                <w:rStyle w:val="IndexLink"/>
                <w:rtl w:val="true"/>
              </w:rPr>
              <w:t>غریب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8953783_73709187">
            <w:r>
              <w:rPr>
                <w:webHidden/>
                <w:rStyle w:val="IndexLink"/>
              </w:rPr>
              <w:t>196</w:t>
            </w:r>
            <w:r>
              <w:rPr>
                <w:rStyle w:val="IndexLink"/>
                <w:rtl w:val="true"/>
              </w:rPr>
              <w:t xml:space="preserve">- </w:t>
            </w:r>
            <w:r>
              <w:rPr>
                <w:rStyle w:val="IndexLink"/>
                <w:rtl w:val="true"/>
              </w:rPr>
              <w:t>غریب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8953785_73709187">
            <w:r>
              <w:rPr>
                <w:webHidden/>
                <w:rStyle w:val="IndexLink"/>
                <w:rtl w:val="true"/>
              </w:rPr>
              <w:t>غریب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8953787_73709187">
            <w:r>
              <w:rPr>
                <w:webHidden/>
                <w:rStyle w:val="IndexLink"/>
              </w:rPr>
              <w:t>197</w:t>
            </w:r>
            <w:r>
              <w:rPr>
                <w:rStyle w:val="IndexLink"/>
                <w:rtl w:val="true"/>
              </w:rPr>
              <w:t xml:space="preserve">- </w:t>
            </w:r>
            <w:r>
              <w:rPr>
                <w:rStyle w:val="IndexLink"/>
                <w:rtl w:val="true"/>
              </w:rPr>
              <w:t>غریب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8953789_73709187">
            <w:r>
              <w:rPr>
                <w:webHidden/>
                <w:rStyle w:val="IndexLink"/>
              </w:rPr>
              <w:t>198</w:t>
            </w:r>
            <w:r>
              <w:rPr>
                <w:rStyle w:val="IndexLink"/>
                <w:rtl w:val="true"/>
              </w:rPr>
              <w:t xml:space="preserve">- </w:t>
            </w:r>
            <w:r>
              <w:rPr>
                <w:rStyle w:val="IndexLink"/>
                <w:rtl w:val="true"/>
              </w:rPr>
              <w:t>غریب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8953791_73709187">
            <w:r>
              <w:rPr>
                <w:webHidden/>
                <w:rStyle w:val="IndexLink"/>
              </w:rPr>
              <w:t>199</w:t>
            </w:r>
            <w:r>
              <w:rPr>
                <w:rStyle w:val="IndexLink"/>
                <w:rtl w:val="true"/>
              </w:rPr>
              <w:t xml:space="preserve">- </w:t>
            </w:r>
            <w:r>
              <w:rPr>
                <w:rStyle w:val="IndexLink"/>
                <w:rtl w:val="true"/>
              </w:rPr>
              <w:t>غریب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8953793_73709187">
            <w:r>
              <w:rPr>
                <w:webHidden/>
                <w:rStyle w:val="IndexLink"/>
              </w:rPr>
              <w:t>200</w:t>
            </w:r>
            <w:r>
              <w:rPr>
                <w:rStyle w:val="IndexLink"/>
                <w:rtl w:val="true"/>
              </w:rPr>
              <w:t xml:space="preserve">- </w:t>
            </w:r>
            <w:r>
              <w:rPr>
                <w:rStyle w:val="IndexLink"/>
                <w:rtl w:val="true"/>
              </w:rPr>
              <w:t>غریب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8953795_73709187">
            <w:r>
              <w:rPr>
                <w:webHidden/>
                <w:rStyle w:val="IndexLink"/>
              </w:rPr>
              <w:t>201</w:t>
            </w:r>
            <w:r>
              <w:rPr>
                <w:rStyle w:val="IndexLink"/>
                <w:rtl w:val="true"/>
              </w:rPr>
              <w:t xml:space="preserve">- </w:t>
            </w:r>
            <w:r>
              <w:rPr>
                <w:rStyle w:val="IndexLink"/>
                <w:rtl w:val="true"/>
              </w:rPr>
              <w:t>غریب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8953797_73709187">
            <w:r>
              <w:rPr>
                <w:webHidden/>
                <w:rStyle w:val="IndexLink"/>
              </w:rPr>
              <w:t>202</w:t>
            </w:r>
            <w:r>
              <w:rPr>
                <w:rStyle w:val="IndexLink"/>
                <w:rtl w:val="true"/>
              </w:rPr>
              <w:t xml:space="preserve">- </w:t>
            </w:r>
            <w:r>
              <w:rPr>
                <w:rStyle w:val="IndexLink"/>
                <w:rtl w:val="true"/>
              </w:rPr>
              <w:t>غریب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8953799_73709187">
            <w:r>
              <w:rPr>
                <w:webHidden/>
                <w:rStyle w:val="IndexLink"/>
              </w:rPr>
              <w:t>203</w:t>
            </w:r>
            <w:r>
              <w:rPr>
                <w:rStyle w:val="IndexLink"/>
                <w:rtl w:val="true"/>
              </w:rPr>
              <w:t xml:space="preserve">- </w:t>
            </w:r>
            <w:r>
              <w:rPr>
                <w:rStyle w:val="IndexLink"/>
                <w:rtl w:val="true"/>
              </w:rPr>
              <w:t>غریب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8953801_73709187">
            <w:r>
              <w:rPr>
                <w:webHidden/>
                <w:rStyle w:val="IndexLink"/>
              </w:rPr>
              <w:t>204</w:t>
            </w:r>
            <w:r>
              <w:rPr>
                <w:rStyle w:val="IndexLink"/>
                <w:rtl w:val="true"/>
              </w:rPr>
              <w:t xml:space="preserve">- </w:t>
            </w:r>
            <w:r>
              <w:rPr>
                <w:rStyle w:val="IndexLink"/>
                <w:rtl w:val="true"/>
              </w:rPr>
              <w:t>غریب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8953803_73709187">
            <w:r>
              <w:rPr>
                <w:webHidden/>
                <w:rStyle w:val="IndexLink"/>
              </w:rPr>
              <w:t>205</w:t>
            </w:r>
            <w:r>
              <w:rPr>
                <w:rStyle w:val="IndexLink"/>
                <w:rtl w:val="true"/>
              </w:rPr>
              <w:t xml:space="preserve">- </w:t>
            </w:r>
            <w:r>
              <w:rPr>
                <w:rStyle w:val="IndexLink"/>
                <w:rtl w:val="true"/>
              </w:rPr>
              <w:t>غریب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8953805_73709187">
            <w:r>
              <w:rPr>
                <w:webHidden/>
                <w:rStyle w:val="IndexLink"/>
              </w:rPr>
              <w:t>206</w:t>
            </w:r>
            <w:r>
              <w:rPr>
                <w:rStyle w:val="IndexLink"/>
                <w:rtl w:val="true"/>
              </w:rPr>
              <w:t xml:space="preserve">- </w:t>
            </w:r>
            <w:r>
              <w:rPr>
                <w:rStyle w:val="IndexLink"/>
                <w:rtl w:val="true"/>
              </w:rPr>
              <w:t>غریب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8953807_73709187">
            <w:r>
              <w:rPr>
                <w:webHidden/>
                <w:rStyle w:val="IndexLink"/>
              </w:rPr>
              <w:t>207</w:t>
            </w:r>
            <w:r>
              <w:rPr>
                <w:rStyle w:val="IndexLink"/>
                <w:rtl w:val="true"/>
              </w:rPr>
              <w:t xml:space="preserve">- </w:t>
            </w:r>
            <w:r>
              <w:rPr>
                <w:rStyle w:val="IndexLink"/>
                <w:rtl w:val="true"/>
              </w:rPr>
              <w:t>غریب القرآن‏</w:t>
            </w:r>
            <w:r>
              <w:rPr>
                <w:rStyle w:val="IndexLink"/>
                <w:rtl w:val="true"/>
              </w:rPr>
              <w:tab/>
            </w:r>
            <w:r>
              <w:rPr>
                <w:rStyle w:val="IndexLink"/>
              </w:rPr>
              <w:t>105</w:t>
            </w:r>
          </w:hyperlink>
        </w:p>
        <w:p>
          <w:pPr>
            <w:pStyle w:val="Contents3"/>
            <w:tabs>
              <w:tab w:val="clear" w:pos="8459"/>
              <w:tab w:val="right" w:pos="9026" w:leader="dot"/>
            </w:tabs>
            <w:rPr/>
          </w:pPr>
          <w:hyperlink w:anchor="__RefHeading___Toc8953809_73709187">
            <w:r>
              <w:rPr>
                <w:webHidden/>
                <w:rStyle w:val="IndexLink"/>
              </w:rPr>
              <w:t>208</w:t>
            </w:r>
            <w:r>
              <w:rPr>
                <w:rStyle w:val="IndexLink"/>
                <w:rtl w:val="true"/>
              </w:rPr>
              <w:t xml:space="preserve">- </w:t>
            </w:r>
            <w:r>
              <w:rPr>
                <w:rStyle w:val="IndexLink"/>
                <w:rtl w:val="true"/>
              </w:rPr>
              <w:t>غریب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8953811_73709187">
            <w:r>
              <w:rPr>
                <w:webHidden/>
                <w:rStyle w:val="IndexLink"/>
              </w:rPr>
              <w:t>209</w:t>
            </w:r>
            <w:r>
              <w:rPr>
                <w:rStyle w:val="IndexLink"/>
                <w:rtl w:val="true"/>
              </w:rPr>
              <w:t xml:space="preserve">- </w:t>
            </w:r>
            <w:r>
              <w:rPr>
                <w:rStyle w:val="IndexLink"/>
                <w:rtl w:val="true"/>
              </w:rPr>
              <w:t>غریب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8953813_73709187">
            <w:r>
              <w:rPr>
                <w:webHidden/>
                <w:rStyle w:val="IndexLink"/>
              </w:rPr>
              <w:t>210</w:t>
            </w:r>
            <w:r>
              <w:rPr>
                <w:rStyle w:val="IndexLink"/>
                <w:rtl w:val="true"/>
              </w:rPr>
              <w:t xml:space="preserve">- </w:t>
            </w:r>
            <w:r>
              <w:rPr>
                <w:rStyle w:val="IndexLink"/>
                <w:rtl w:val="true"/>
              </w:rPr>
              <w:t>غریب‏نامه‏</w:t>
            </w:r>
            <w:r>
              <w:rPr>
                <w:rStyle w:val="IndexLink"/>
                <w:rtl w:val="true"/>
              </w:rPr>
              <w:tab/>
            </w:r>
            <w:r>
              <w:rPr>
                <w:rStyle w:val="IndexLink"/>
              </w:rPr>
              <w:t>106</w:t>
            </w:r>
          </w:hyperlink>
        </w:p>
        <w:p>
          <w:pPr>
            <w:pStyle w:val="Contents3"/>
            <w:tabs>
              <w:tab w:val="clear" w:pos="8459"/>
              <w:tab w:val="right" w:pos="9026" w:leader="dot"/>
            </w:tabs>
            <w:rPr/>
          </w:pPr>
          <w:hyperlink w:anchor="__RefHeading___Toc8953815_73709187">
            <w:r>
              <w:rPr>
                <w:webHidden/>
                <w:rStyle w:val="IndexLink"/>
              </w:rPr>
              <w:t>211</w:t>
            </w:r>
            <w:r>
              <w:rPr>
                <w:rStyle w:val="IndexLink"/>
                <w:rtl w:val="true"/>
              </w:rPr>
              <w:t xml:space="preserve">- </w:t>
            </w:r>
            <w:r>
              <w:rPr>
                <w:rStyle w:val="IndexLink"/>
                <w:rtl w:val="true"/>
              </w:rPr>
              <w:t>غریب‏نامه‏</w:t>
            </w:r>
            <w:r>
              <w:rPr>
                <w:rStyle w:val="IndexLink"/>
                <w:rtl w:val="true"/>
              </w:rPr>
              <w:tab/>
            </w:r>
            <w:r>
              <w:rPr>
                <w:rStyle w:val="IndexLink"/>
              </w:rPr>
              <w:t>106</w:t>
            </w:r>
          </w:hyperlink>
        </w:p>
        <w:p>
          <w:pPr>
            <w:pStyle w:val="Contents3"/>
            <w:tabs>
              <w:tab w:val="clear" w:pos="8459"/>
              <w:tab w:val="right" w:pos="9026" w:leader="dot"/>
            </w:tabs>
            <w:rPr/>
          </w:pPr>
          <w:hyperlink w:anchor="__RefHeading___Toc8953817_73709187">
            <w:r>
              <w:rPr>
                <w:webHidden/>
                <w:rStyle w:val="IndexLink"/>
              </w:rPr>
              <w:t>212</w:t>
            </w:r>
            <w:r>
              <w:rPr>
                <w:rStyle w:val="IndexLink"/>
                <w:rtl w:val="true"/>
              </w:rPr>
              <w:t xml:space="preserve">- </w:t>
            </w:r>
            <w:r>
              <w:rPr>
                <w:rStyle w:val="IndexLink"/>
                <w:rtl w:val="true"/>
              </w:rPr>
              <w:t>غریب النهایة</w:t>
            </w:r>
            <w:r>
              <w:rPr>
                <w:rStyle w:val="IndexLink"/>
                <w:rtl w:val="true"/>
              </w:rPr>
              <w:tab/>
            </w:r>
            <w:r>
              <w:rPr>
                <w:rStyle w:val="IndexLink"/>
              </w:rPr>
              <w:t>106</w:t>
            </w:r>
          </w:hyperlink>
        </w:p>
        <w:p>
          <w:pPr>
            <w:pStyle w:val="Contents3"/>
            <w:tabs>
              <w:tab w:val="clear" w:pos="8459"/>
              <w:tab w:val="right" w:pos="9026" w:leader="dot"/>
            </w:tabs>
            <w:rPr/>
          </w:pPr>
          <w:hyperlink w:anchor="__RefHeading___Toc8953819_73709187">
            <w:r>
              <w:rPr>
                <w:webHidden/>
                <w:rStyle w:val="IndexLink"/>
              </w:rPr>
              <w:t>213</w:t>
            </w:r>
            <w:r>
              <w:rPr>
                <w:rStyle w:val="IndexLink"/>
                <w:rtl w:val="true"/>
              </w:rPr>
              <w:t xml:space="preserve">- </w:t>
            </w:r>
            <w:r>
              <w:rPr>
                <w:rStyle w:val="IndexLink"/>
                <w:rtl w:val="true"/>
              </w:rPr>
              <w:t>غریب مسند أحمد</w:t>
            </w:r>
            <w:r>
              <w:rPr>
                <w:rStyle w:val="IndexLink"/>
                <w:rtl w:val="true"/>
              </w:rPr>
              <w:tab/>
            </w:r>
            <w:r>
              <w:rPr>
                <w:rStyle w:val="IndexLink"/>
              </w:rPr>
              <w:t>106</w:t>
            </w:r>
          </w:hyperlink>
        </w:p>
        <w:p>
          <w:pPr>
            <w:pStyle w:val="Contents3"/>
            <w:tabs>
              <w:tab w:val="clear" w:pos="8459"/>
              <w:tab w:val="right" w:pos="9026" w:leader="dot"/>
            </w:tabs>
            <w:rPr/>
          </w:pPr>
          <w:hyperlink w:anchor="__RefHeading___Toc8953821_73709187">
            <w:r>
              <w:rPr>
                <w:webHidden/>
                <w:rStyle w:val="IndexLink"/>
              </w:rPr>
              <w:t>214</w:t>
            </w:r>
            <w:r>
              <w:rPr>
                <w:rStyle w:val="IndexLink"/>
                <w:rtl w:val="true"/>
              </w:rPr>
              <w:t xml:space="preserve">- </w:t>
            </w:r>
            <w:r>
              <w:rPr>
                <w:rStyle w:val="IndexLink"/>
                <w:rtl w:val="true"/>
              </w:rPr>
              <w:t>غریبة</w:t>
            </w:r>
            <w:r>
              <w:rPr>
                <w:rStyle w:val="IndexLink"/>
                <w:rtl w:val="true"/>
              </w:rPr>
              <w:tab/>
            </w:r>
            <w:r>
              <w:rPr>
                <w:rStyle w:val="IndexLink"/>
              </w:rPr>
              <w:t>106</w:t>
            </w:r>
          </w:hyperlink>
        </w:p>
        <w:p>
          <w:pPr>
            <w:pStyle w:val="Contents3"/>
            <w:tabs>
              <w:tab w:val="clear" w:pos="8459"/>
              <w:tab w:val="right" w:pos="9026" w:leader="dot"/>
            </w:tabs>
            <w:rPr/>
          </w:pPr>
          <w:hyperlink w:anchor="__RefHeading___Toc8953823_73709187">
            <w:r>
              <w:rPr>
                <w:webHidden/>
                <w:rStyle w:val="IndexLink"/>
              </w:rPr>
              <w:t>215</w:t>
            </w:r>
            <w:r>
              <w:rPr>
                <w:rStyle w:val="IndexLink"/>
                <w:rtl w:val="true"/>
              </w:rPr>
              <w:t xml:space="preserve">- </w:t>
            </w:r>
            <w:r>
              <w:rPr>
                <w:rStyle w:val="IndexLink"/>
                <w:rtl w:val="true"/>
              </w:rPr>
              <w:t>غریزة خوشبختی‏</w:t>
            </w:r>
            <w:r>
              <w:rPr>
                <w:rStyle w:val="IndexLink"/>
                <w:rtl w:val="true"/>
              </w:rPr>
              <w:tab/>
            </w:r>
            <w:r>
              <w:rPr>
                <w:rStyle w:val="IndexLink"/>
              </w:rPr>
              <w:t>106</w:t>
            </w:r>
          </w:hyperlink>
        </w:p>
        <w:p>
          <w:pPr>
            <w:pStyle w:val="Contents3"/>
            <w:tabs>
              <w:tab w:val="clear" w:pos="8459"/>
              <w:tab w:val="right" w:pos="9026" w:leader="dot"/>
            </w:tabs>
            <w:rPr/>
          </w:pPr>
          <w:hyperlink w:anchor="__RefHeading___Toc8953825_73709187">
            <w:r>
              <w:rPr>
                <w:webHidden/>
                <w:rStyle w:val="IndexLink"/>
              </w:rPr>
              <w:t>216</w:t>
            </w:r>
            <w:r>
              <w:rPr>
                <w:rStyle w:val="IndexLink"/>
                <w:rtl w:val="true"/>
              </w:rPr>
              <w:t xml:space="preserve">- </w:t>
            </w:r>
            <w:r>
              <w:rPr>
                <w:rStyle w:val="IndexLink"/>
                <w:rtl w:val="true"/>
              </w:rPr>
              <w:t>الغزالة</w:t>
            </w:r>
            <w:r>
              <w:rPr>
                <w:rStyle w:val="IndexLink"/>
                <w:rtl w:val="true"/>
              </w:rPr>
              <w:tab/>
            </w:r>
            <w:r>
              <w:rPr>
                <w:rStyle w:val="IndexLink"/>
              </w:rPr>
              <w:t>107</w:t>
            </w:r>
          </w:hyperlink>
        </w:p>
        <w:p>
          <w:pPr>
            <w:pStyle w:val="Contents3"/>
            <w:tabs>
              <w:tab w:val="clear" w:pos="8459"/>
              <w:tab w:val="right" w:pos="9026" w:leader="dot"/>
            </w:tabs>
            <w:rPr/>
          </w:pPr>
          <w:hyperlink w:anchor="__RefHeading___Toc8953827_73709187">
            <w:r>
              <w:rPr>
                <w:webHidden/>
                <w:rStyle w:val="IndexLink"/>
              </w:rPr>
              <w:t>217</w:t>
            </w:r>
            <w:r>
              <w:rPr>
                <w:rStyle w:val="IndexLink"/>
                <w:rtl w:val="true"/>
              </w:rPr>
              <w:t xml:space="preserve">- </w:t>
            </w:r>
            <w:r>
              <w:rPr>
                <w:rStyle w:val="IndexLink"/>
                <w:rtl w:val="true"/>
              </w:rPr>
              <w:t>غزالی با شما سخن می‏گوید</w:t>
            </w:r>
            <w:r>
              <w:rPr>
                <w:rStyle w:val="IndexLink"/>
                <w:rtl w:val="true"/>
              </w:rPr>
              <w:tab/>
            </w:r>
            <w:r>
              <w:rPr>
                <w:rStyle w:val="IndexLink"/>
              </w:rPr>
              <w:t>107</w:t>
            </w:r>
          </w:hyperlink>
        </w:p>
        <w:p>
          <w:pPr>
            <w:pStyle w:val="Contents3"/>
            <w:tabs>
              <w:tab w:val="clear" w:pos="8459"/>
              <w:tab w:val="right" w:pos="9026" w:leader="dot"/>
            </w:tabs>
            <w:rPr/>
          </w:pPr>
          <w:hyperlink w:anchor="__RefHeading___Toc8953829_73709187">
            <w:r>
              <w:rPr>
                <w:webHidden/>
                <w:rStyle w:val="IndexLink"/>
              </w:rPr>
              <w:t>218</w:t>
            </w:r>
            <w:r>
              <w:rPr>
                <w:rStyle w:val="IndexLink"/>
                <w:rtl w:val="true"/>
              </w:rPr>
              <w:t xml:space="preserve">- </w:t>
            </w:r>
            <w:r>
              <w:rPr>
                <w:rStyle w:val="IndexLink"/>
                <w:rtl w:val="true"/>
              </w:rPr>
              <w:t>غزالی‏نامه‏</w:t>
            </w:r>
            <w:r>
              <w:rPr>
                <w:rStyle w:val="IndexLink"/>
                <w:rtl w:val="true"/>
              </w:rPr>
              <w:tab/>
            </w:r>
            <w:r>
              <w:rPr>
                <w:rStyle w:val="IndexLink"/>
              </w:rPr>
              <w:t>107</w:t>
            </w:r>
          </w:hyperlink>
        </w:p>
        <w:p>
          <w:pPr>
            <w:pStyle w:val="Contents3"/>
            <w:tabs>
              <w:tab w:val="clear" w:pos="8459"/>
              <w:tab w:val="right" w:pos="9026" w:leader="dot"/>
            </w:tabs>
            <w:rPr/>
          </w:pPr>
          <w:hyperlink w:anchor="__RefHeading___Toc8953831_73709187">
            <w:r>
              <w:rPr>
                <w:webHidden/>
                <w:rStyle w:val="IndexLink"/>
              </w:rPr>
              <w:t>219</w:t>
            </w:r>
            <w:r>
              <w:rPr>
                <w:rStyle w:val="IndexLink"/>
                <w:rtl w:val="true"/>
              </w:rPr>
              <w:t xml:space="preserve">- </w:t>
            </w:r>
            <w:r>
              <w:rPr>
                <w:rStyle w:val="IndexLink"/>
                <w:rtl w:val="true"/>
              </w:rPr>
              <w:t>غزلیات أمین میر هادی‏</w:t>
            </w:r>
            <w:r>
              <w:rPr>
                <w:rStyle w:val="IndexLink"/>
                <w:rtl w:val="true"/>
              </w:rPr>
              <w:tab/>
            </w:r>
            <w:r>
              <w:rPr>
                <w:rStyle w:val="IndexLink"/>
              </w:rPr>
              <w:t>107</w:t>
            </w:r>
          </w:hyperlink>
        </w:p>
        <w:p>
          <w:pPr>
            <w:pStyle w:val="Contents3"/>
            <w:tabs>
              <w:tab w:val="clear" w:pos="8459"/>
              <w:tab w:val="right" w:pos="9026" w:leader="dot"/>
            </w:tabs>
            <w:rPr/>
          </w:pPr>
          <w:hyperlink w:anchor="__RefHeading___Toc8953833_73709187">
            <w:r>
              <w:rPr>
                <w:webHidden/>
                <w:rStyle w:val="IndexLink"/>
              </w:rPr>
              <w:t>220</w:t>
            </w:r>
            <w:r>
              <w:rPr>
                <w:rStyle w:val="IndexLink"/>
                <w:rtl w:val="true"/>
              </w:rPr>
              <w:t xml:space="preserve">- </w:t>
            </w:r>
            <w:r>
              <w:rPr>
                <w:rStyle w:val="IndexLink"/>
                <w:rtl w:val="true"/>
              </w:rPr>
              <w:t>غزلیات میرزا جعفر ریاض همدانی‏</w:t>
            </w:r>
            <w:r>
              <w:rPr>
                <w:rStyle w:val="IndexLink"/>
                <w:rtl w:val="true"/>
              </w:rPr>
              <w:tab/>
            </w:r>
            <w:r>
              <w:rPr>
                <w:rStyle w:val="IndexLink"/>
              </w:rPr>
              <w:t>107</w:t>
            </w:r>
          </w:hyperlink>
        </w:p>
        <w:p>
          <w:pPr>
            <w:pStyle w:val="Contents3"/>
            <w:tabs>
              <w:tab w:val="clear" w:pos="8459"/>
              <w:tab w:val="right" w:pos="9026" w:leader="dot"/>
            </w:tabs>
            <w:rPr/>
          </w:pPr>
          <w:hyperlink w:anchor="__RefHeading___Toc8953835_73709187">
            <w:r>
              <w:rPr>
                <w:webHidden/>
                <w:rStyle w:val="IndexLink"/>
              </w:rPr>
              <w:t>221</w:t>
            </w:r>
            <w:r>
              <w:rPr>
                <w:rStyle w:val="IndexLink"/>
                <w:rtl w:val="true"/>
              </w:rPr>
              <w:t xml:space="preserve">- </w:t>
            </w:r>
            <w:r>
              <w:rPr>
                <w:rStyle w:val="IndexLink"/>
                <w:rtl w:val="true"/>
              </w:rPr>
              <w:t>غزلیات حافظ شیرازی‏</w:t>
            </w:r>
            <w:r>
              <w:rPr>
                <w:rStyle w:val="IndexLink"/>
                <w:rtl w:val="true"/>
              </w:rPr>
              <w:tab/>
            </w:r>
            <w:r>
              <w:rPr>
                <w:rStyle w:val="IndexLink"/>
              </w:rPr>
              <w:t>107</w:t>
            </w:r>
          </w:hyperlink>
        </w:p>
        <w:p>
          <w:pPr>
            <w:pStyle w:val="Contents3"/>
            <w:tabs>
              <w:tab w:val="clear" w:pos="8459"/>
              <w:tab w:val="right" w:pos="9026" w:leader="dot"/>
            </w:tabs>
            <w:rPr/>
          </w:pPr>
          <w:hyperlink w:anchor="__RefHeading___Toc8953837_73709187">
            <w:r>
              <w:rPr>
                <w:webHidden/>
                <w:rStyle w:val="IndexLink"/>
              </w:rPr>
              <w:t>222</w:t>
            </w:r>
            <w:r>
              <w:rPr>
                <w:rStyle w:val="IndexLink"/>
                <w:rtl w:val="true"/>
              </w:rPr>
              <w:t xml:space="preserve">- </w:t>
            </w:r>
            <w:r>
              <w:rPr>
                <w:rStyle w:val="IndexLink"/>
                <w:rtl w:val="true"/>
              </w:rPr>
              <w:t>غزلیات دانشمند خان‏</w:t>
            </w:r>
            <w:r>
              <w:rPr>
                <w:rStyle w:val="IndexLink"/>
                <w:rtl w:val="true"/>
              </w:rPr>
              <w:tab/>
            </w:r>
            <w:r>
              <w:rPr>
                <w:rStyle w:val="IndexLink"/>
              </w:rPr>
              <w:t>107</w:t>
            </w:r>
          </w:hyperlink>
        </w:p>
        <w:p>
          <w:pPr>
            <w:pStyle w:val="Contents3"/>
            <w:tabs>
              <w:tab w:val="clear" w:pos="8459"/>
              <w:tab w:val="right" w:pos="9026" w:leader="dot"/>
            </w:tabs>
            <w:rPr/>
          </w:pPr>
          <w:hyperlink w:anchor="__RefHeading___Toc8953839_73709187">
            <w:r>
              <w:rPr>
                <w:webHidden/>
                <w:rStyle w:val="IndexLink"/>
              </w:rPr>
              <w:t>223</w:t>
            </w:r>
            <w:r>
              <w:rPr>
                <w:rStyle w:val="IndexLink"/>
                <w:rtl w:val="true"/>
              </w:rPr>
              <w:t xml:space="preserve">- </w:t>
            </w:r>
            <w:r>
              <w:rPr>
                <w:rStyle w:val="IndexLink"/>
                <w:rtl w:val="true"/>
              </w:rPr>
              <w:t>غزلیات زرگر أصفهانی‏</w:t>
            </w:r>
            <w:r>
              <w:rPr>
                <w:rStyle w:val="IndexLink"/>
                <w:rtl w:val="true"/>
              </w:rPr>
              <w:tab/>
            </w:r>
            <w:r>
              <w:rPr>
                <w:rStyle w:val="IndexLink"/>
              </w:rPr>
              <w:t>107</w:t>
            </w:r>
          </w:hyperlink>
        </w:p>
        <w:p>
          <w:pPr>
            <w:pStyle w:val="Contents3"/>
            <w:tabs>
              <w:tab w:val="clear" w:pos="8459"/>
              <w:tab w:val="right" w:pos="9026" w:leader="dot"/>
            </w:tabs>
            <w:rPr/>
          </w:pPr>
          <w:hyperlink w:anchor="__RefHeading___Toc8953841_73709187">
            <w:r>
              <w:rPr>
                <w:webHidden/>
                <w:rStyle w:val="IndexLink"/>
              </w:rPr>
              <w:t>224</w:t>
            </w:r>
            <w:r>
              <w:rPr>
                <w:rStyle w:val="IndexLink"/>
                <w:rtl w:val="true"/>
              </w:rPr>
              <w:t xml:space="preserve">- </w:t>
            </w:r>
            <w:r>
              <w:rPr>
                <w:rStyle w:val="IndexLink"/>
                <w:rtl w:val="true"/>
              </w:rPr>
              <w:t>غزلیات سعدی‏</w:t>
            </w:r>
            <w:r>
              <w:rPr>
                <w:rStyle w:val="IndexLink"/>
                <w:rtl w:val="true"/>
              </w:rPr>
              <w:tab/>
            </w:r>
            <w:r>
              <w:rPr>
                <w:rStyle w:val="IndexLink"/>
              </w:rPr>
              <w:t>107</w:t>
            </w:r>
          </w:hyperlink>
        </w:p>
        <w:p>
          <w:pPr>
            <w:pStyle w:val="Contents3"/>
            <w:tabs>
              <w:tab w:val="clear" w:pos="8459"/>
              <w:tab w:val="right" w:pos="9026" w:leader="dot"/>
            </w:tabs>
            <w:rPr/>
          </w:pPr>
          <w:hyperlink w:anchor="__RefHeading___Toc8953843_73709187">
            <w:r>
              <w:rPr>
                <w:webHidden/>
                <w:rStyle w:val="IndexLink"/>
              </w:rPr>
              <w:t>225</w:t>
            </w:r>
            <w:r>
              <w:rPr>
                <w:rStyle w:val="IndexLink"/>
                <w:rtl w:val="true"/>
              </w:rPr>
              <w:t xml:space="preserve">- </w:t>
            </w:r>
            <w:r>
              <w:rPr>
                <w:rStyle w:val="IndexLink"/>
                <w:rtl w:val="true"/>
              </w:rPr>
              <w:t>غزلیات سنا</w:t>
            </w:r>
            <w:r>
              <w:rPr>
                <w:rStyle w:val="IndexLink"/>
                <w:rtl w:val="true"/>
              </w:rPr>
              <w:tab/>
            </w:r>
            <w:r>
              <w:rPr>
                <w:rStyle w:val="IndexLink"/>
              </w:rPr>
              <w:t>107</w:t>
            </w:r>
          </w:hyperlink>
        </w:p>
        <w:p>
          <w:pPr>
            <w:pStyle w:val="Contents3"/>
            <w:tabs>
              <w:tab w:val="clear" w:pos="8459"/>
              <w:tab w:val="right" w:pos="9026" w:leader="dot"/>
            </w:tabs>
            <w:rPr/>
          </w:pPr>
          <w:hyperlink w:anchor="__RefHeading___Toc8953845_73709187">
            <w:r>
              <w:rPr>
                <w:webHidden/>
                <w:rStyle w:val="IndexLink"/>
              </w:rPr>
              <w:t>226</w:t>
            </w:r>
            <w:r>
              <w:rPr>
                <w:rStyle w:val="IndexLink"/>
                <w:rtl w:val="true"/>
              </w:rPr>
              <w:t xml:space="preserve">- </w:t>
            </w:r>
            <w:r>
              <w:rPr>
                <w:rStyle w:val="IndexLink"/>
                <w:rtl w:val="true"/>
              </w:rPr>
              <w:t>غزلیات شاطر عباس‏</w:t>
            </w:r>
            <w:r>
              <w:rPr>
                <w:rStyle w:val="IndexLink"/>
                <w:rtl w:val="true"/>
              </w:rPr>
              <w:tab/>
            </w:r>
            <w:r>
              <w:rPr>
                <w:rStyle w:val="IndexLink"/>
              </w:rPr>
              <w:t>107</w:t>
            </w:r>
          </w:hyperlink>
        </w:p>
        <w:p>
          <w:pPr>
            <w:pStyle w:val="Contents3"/>
            <w:tabs>
              <w:tab w:val="clear" w:pos="8459"/>
              <w:tab w:val="right" w:pos="9026" w:leader="dot"/>
            </w:tabs>
            <w:rPr/>
          </w:pPr>
          <w:hyperlink w:anchor="__RefHeading___Toc8953847_73709187">
            <w:r>
              <w:rPr>
                <w:webHidden/>
                <w:rStyle w:val="IndexLink"/>
              </w:rPr>
              <w:t>227</w:t>
            </w:r>
            <w:r>
              <w:rPr>
                <w:rStyle w:val="IndexLink"/>
                <w:rtl w:val="true"/>
              </w:rPr>
              <w:t xml:space="preserve">- </w:t>
            </w:r>
            <w:r>
              <w:rPr>
                <w:rStyle w:val="IndexLink"/>
                <w:rtl w:val="true"/>
              </w:rPr>
              <w:t>غزلیات شاهین یزدی‏</w:t>
            </w:r>
            <w:r>
              <w:rPr>
                <w:rStyle w:val="IndexLink"/>
                <w:rtl w:val="true"/>
              </w:rPr>
              <w:tab/>
            </w:r>
            <w:r>
              <w:rPr>
                <w:rStyle w:val="IndexLink"/>
              </w:rPr>
              <w:t>108</w:t>
            </w:r>
          </w:hyperlink>
        </w:p>
        <w:p>
          <w:pPr>
            <w:pStyle w:val="Contents3"/>
            <w:tabs>
              <w:tab w:val="clear" w:pos="8459"/>
              <w:tab w:val="right" w:pos="9026" w:leader="dot"/>
            </w:tabs>
            <w:rPr/>
          </w:pPr>
          <w:hyperlink w:anchor="__RefHeading___Toc8953849_73709187">
            <w:r>
              <w:rPr>
                <w:webHidden/>
                <w:rStyle w:val="IndexLink"/>
              </w:rPr>
              <w:t>228</w:t>
            </w:r>
            <w:r>
              <w:rPr>
                <w:rStyle w:val="IndexLink"/>
                <w:rtl w:val="true"/>
              </w:rPr>
              <w:t xml:space="preserve">- </w:t>
            </w:r>
            <w:r>
              <w:rPr>
                <w:rStyle w:val="IndexLink"/>
                <w:rtl w:val="true"/>
              </w:rPr>
              <w:t>غزلیات شمس تبریزی‏</w:t>
            </w:r>
            <w:r>
              <w:rPr>
                <w:rStyle w:val="IndexLink"/>
                <w:rtl w:val="true"/>
              </w:rPr>
              <w:tab/>
            </w:r>
            <w:r>
              <w:rPr>
                <w:rStyle w:val="IndexLink"/>
              </w:rPr>
              <w:t>108</w:t>
            </w:r>
          </w:hyperlink>
        </w:p>
        <w:p>
          <w:pPr>
            <w:pStyle w:val="Contents3"/>
            <w:tabs>
              <w:tab w:val="clear" w:pos="8459"/>
              <w:tab w:val="right" w:pos="9026" w:leader="dot"/>
            </w:tabs>
            <w:rPr/>
          </w:pPr>
          <w:hyperlink w:anchor="__RefHeading___Toc8953851_73709187">
            <w:r>
              <w:rPr>
                <w:webHidden/>
                <w:rStyle w:val="IndexLink"/>
              </w:rPr>
              <w:t>229</w:t>
            </w:r>
            <w:r>
              <w:rPr>
                <w:rStyle w:val="IndexLink"/>
                <w:rtl w:val="true"/>
              </w:rPr>
              <w:t xml:space="preserve">- </w:t>
            </w:r>
            <w:r>
              <w:rPr>
                <w:rStyle w:val="IndexLink"/>
                <w:rtl w:val="true"/>
              </w:rPr>
              <w:t>غزلیات شورانگیز شمس‏</w:t>
            </w:r>
            <w:r>
              <w:rPr>
                <w:rStyle w:val="IndexLink"/>
                <w:rtl w:val="true"/>
              </w:rPr>
              <w:tab/>
            </w:r>
            <w:r>
              <w:rPr>
                <w:rStyle w:val="IndexLink"/>
              </w:rPr>
              <w:t>108</w:t>
            </w:r>
          </w:hyperlink>
        </w:p>
        <w:p>
          <w:pPr>
            <w:pStyle w:val="Contents3"/>
            <w:tabs>
              <w:tab w:val="clear" w:pos="8459"/>
              <w:tab w:val="right" w:pos="9026" w:leader="dot"/>
            </w:tabs>
            <w:rPr/>
          </w:pPr>
          <w:hyperlink w:anchor="__RefHeading___Toc8953853_73709187">
            <w:r>
              <w:rPr>
                <w:webHidden/>
                <w:rStyle w:val="IndexLink"/>
              </w:rPr>
              <w:t>230</w:t>
            </w:r>
            <w:r>
              <w:rPr>
                <w:rStyle w:val="IndexLink"/>
                <w:rtl w:val="true"/>
              </w:rPr>
              <w:t xml:space="preserve">- </w:t>
            </w:r>
            <w:r>
              <w:rPr>
                <w:rStyle w:val="IndexLink"/>
                <w:rtl w:val="true"/>
              </w:rPr>
              <w:t>غزلیات شوریده شیرازی‏</w:t>
            </w:r>
            <w:r>
              <w:rPr>
                <w:rStyle w:val="IndexLink"/>
                <w:rtl w:val="true"/>
              </w:rPr>
              <w:tab/>
            </w:r>
            <w:r>
              <w:rPr>
                <w:rStyle w:val="IndexLink"/>
              </w:rPr>
              <w:t>108</w:t>
            </w:r>
          </w:hyperlink>
        </w:p>
        <w:p>
          <w:pPr>
            <w:pStyle w:val="Contents3"/>
            <w:tabs>
              <w:tab w:val="clear" w:pos="8459"/>
              <w:tab w:val="right" w:pos="9026" w:leader="dot"/>
            </w:tabs>
            <w:rPr/>
          </w:pPr>
          <w:hyperlink w:anchor="__RefHeading___Toc8953855_73709187">
            <w:r>
              <w:rPr>
                <w:webHidden/>
                <w:rStyle w:val="IndexLink"/>
                <w:rtl w:val="true"/>
              </w:rPr>
              <w:t>غزلیات عبرت‏</w:t>
            </w:r>
            <w:r>
              <w:rPr>
                <w:rStyle w:val="IndexLink"/>
                <w:rtl w:val="true"/>
              </w:rPr>
              <w:tab/>
            </w:r>
            <w:r>
              <w:rPr>
                <w:rStyle w:val="IndexLink"/>
              </w:rPr>
              <w:t>108</w:t>
            </w:r>
          </w:hyperlink>
        </w:p>
        <w:p>
          <w:pPr>
            <w:pStyle w:val="Contents3"/>
            <w:tabs>
              <w:tab w:val="clear" w:pos="8459"/>
              <w:tab w:val="right" w:pos="9026" w:leader="dot"/>
            </w:tabs>
            <w:rPr/>
          </w:pPr>
          <w:hyperlink w:anchor="__RefHeading___Toc8953857_73709187">
            <w:r>
              <w:rPr>
                <w:webHidden/>
                <w:rStyle w:val="IndexLink"/>
              </w:rPr>
              <w:t>231</w:t>
            </w:r>
            <w:r>
              <w:rPr>
                <w:rStyle w:val="IndexLink"/>
                <w:rtl w:val="true"/>
              </w:rPr>
              <w:t xml:space="preserve">- </w:t>
            </w:r>
            <w:r>
              <w:rPr>
                <w:rStyle w:val="IndexLink"/>
                <w:rtl w:val="true"/>
              </w:rPr>
              <w:t>غزلیات ظهیر فاریابی‏</w:t>
            </w:r>
            <w:r>
              <w:rPr>
                <w:rStyle w:val="IndexLink"/>
                <w:rtl w:val="true"/>
              </w:rPr>
              <w:tab/>
            </w:r>
            <w:r>
              <w:rPr>
                <w:rStyle w:val="IndexLink"/>
              </w:rPr>
              <w:t>108</w:t>
            </w:r>
          </w:hyperlink>
        </w:p>
        <w:p>
          <w:pPr>
            <w:pStyle w:val="Contents3"/>
            <w:tabs>
              <w:tab w:val="clear" w:pos="8459"/>
              <w:tab w:val="right" w:pos="9026" w:leader="dot"/>
            </w:tabs>
            <w:rPr/>
          </w:pPr>
          <w:hyperlink w:anchor="__RefHeading___Toc8953859_73709187">
            <w:r>
              <w:rPr>
                <w:webHidden/>
                <w:rStyle w:val="IndexLink"/>
              </w:rPr>
              <w:t>232</w:t>
            </w:r>
            <w:r>
              <w:rPr>
                <w:rStyle w:val="IndexLink"/>
                <w:rtl w:val="true"/>
              </w:rPr>
              <w:t xml:space="preserve">- </w:t>
            </w:r>
            <w:r>
              <w:rPr>
                <w:rStyle w:val="IndexLink"/>
                <w:rtl w:val="true"/>
              </w:rPr>
              <w:t>غزلیات فرید نهاوندی‏</w:t>
            </w:r>
            <w:r>
              <w:rPr>
                <w:rStyle w:val="IndexLink"/>
                <w:rtl w:val="true"/>
              </w:rPr>
              <w:tab/>
            </w:r>
            <w:r>
              <w:rPr>
                <w:rStyle w:val="IndexLink"/>
              </w:rPr>
              <w:t>108</w:t>
            </w:r>
          </w:hyperlink>
        </w:p>
        <w:p>
          <w:pPr>
            <w:pStyle w:val="Contents3"/>
            <w:tabs>
              <w:tab w:val="clear" w:pos="8459"/>
              <w:tab w:val="right" w:pos="9026" w:leader="dot"/>
            </w:tabs>
            <w:rPr/>
          </w:pPr>
          <w:hyperlink w:anchor="__RefHeading___Toc8953861_73709187">
            <w:r>
              <w:rPr>
                <w:webHidden/>
                <w:rStyle w:val="IndexLink"/>
              </w:rPr>
              <w:t>233</w:t>
            </w:r>
            <w:r>
              <w:rPr>
                <w:rStyle w:val="IndexLink"/>
                <w:rtl w:val="true"/>
              </w:rPr>
              <w:t xml:space="preserve">- </w:t>
            </w:r>
            <w:r>
              <w:rPr>
                <w:rStyle w:val="IndexLink"/>
                <w:rtl w:val="true"/>
              </w:rPr>
              <w:t>غزلیات محمود میرزا بن فتح علی شاه القاجار</w:t>
            </w:r>
            <w:r>
              <w:rPr>
                <w:rStyle w:val="IndexLink"/>
                <w:rtl w:val="true"/>
              </w:rPr>
              <w:tab/>
            </w:r>
            <w:r>
              <w:rPr>
                <w:rStyle w:val="IndexLink"/>
              </w:rPr>
              <w:t>108</w:t>
            </w:r>
          </w:hyperlink>
        </w:p>
        <w:p>
          <w:pPr>
            <w:pStyle w:val="Contents3"/>
            <w:tabs>
              <w:tab w:val="clear" w:pos="8459"/>
              <w:tab w:val="right" w:pos="9026" w:leader="dot"/>
            </w:tabs>
            <w:rPr/>
          </w:pPr>
          <w:hyperlink w:anchor="__RefHeading___Toc8953863_73709187">
            <w:r>
              <w:rPr>
                <w:webHidden/>
                <w:rStyle w:val="IndexLink"/>
              </w:rPr>
              <w:t>234</w:t>
            </w:r>
            <w:r>
              <w:rPr>
                <w:rStyle w:val="IndexLink"/>
                <w:rtl w:val="true"/>
              </w:rPr>
              <w:t xml:space="preserve">- </w:t>
            </w:r>
            <w:r>
              <w:rPr>
                <w:rStyle w:val="IndexLink"/>
                <w:rtl w:val="true"/>
              </w:rPr>
              <w:t>غزلیات مشکین‏</w:t>
            </w:r>
            <w:r>
              <w:rPr>
                <w:rStyle w:val="IndexLink"/>
                <w:rtl w:val="true"/>
              </w:rPr>
              <w:tab/>
            </w:r>
            <w:r>
              <w:rPr>
                <w:rStyle w:val="IndexLink"/>
              </w:rPr>
              <w:t>108</w:t>
            </w:r>
          </w:hyperlink>
        </w:p>
        <w:p>
          <w:pPr>
            <w:pStyle w:val="Contents3"/>
            <w:tabs>
              <w:tab w:val="clear" w:pos="8459"/>
              <w:tab w:val="right" w:pos="9026" w:leader="dot"/>
            </w:tabs>
            <w:rPr/>
          </w:pPr>
          <w:hyperlink w:anchor="__RefHeading___Toc8953865_73709187">
            <w:r>
              <w:rPr>
                <w:webHidden/>
                <w:rStyle w:val="IndexLink"/>
                <w:rtl w:val="true"/>
              </w:rPr>
              <w:t>غزلیات و رباعیات کلیم کاشانی‏</w:t>
            </w:r>
            <w:r>
              <w:rPr>
                <w:rStyle w:val="IndexLink"/>
                <w:rtl w:val="true"/>
              </w:rPr>
              <w:tab/>
            </w:r>
            <w:r>
              <w:rPr>
                <w:rStyle w:val="IndexLink"/>
              </w:rPr>
              <w:t>108</w:t>
            </w:r>
          </w:hyperlink>
        </w:p>
        <w:p>
          <w:pPr>
            <w:pStyle w:val="Contents3"/>
            <w:tabs>
              <w:tab w:val="clear" w:pos="8459"/>
              <w:tab w:val="right" w:pos="9026" w:leader="dot"/>
            </w:tabs>
            <w:rPr/>
          </w:pPr>
          <w:hyperlink w:anchor="__RefHeading___Toc8953867_73709187">
            <w:r>
              <w:rPr>
                <w:webHidden/>
                <w:rStyle w:val="IndexLink"/>
              </w:rPr>
              <w:t>235</w:t>
            </w:r>
            <w:r>
              <w:rPr>
                <w:rStyle w:val="IndexLink"/>
                <w:rtl w:val="true"/>
              </w:rPr>
              <w:t xml:space="preserve">- </w:t>
            </w:r>
            <w:r>
              <w:rPr>
                <w:rStyle w:val="IndexLink"/>
                <w:rtl w:val="true"/>
              </w:rPr>
              <w:t>غزل یک و دو</w:t>
            </w:r>
            <w:r>
              <w:rPr>
                <w:rStyle w:val="IndexLink"/>
                <w:rtl w:val="true"/>
              </w:rPr>
              <w:tab/>
            </w:r>
            <w:r>
              <w:rPr>
                <w:rStyle w:val="IndexLink"/>
              </w:rPr>
              <w:t>108</w:t>
            </w:r>
          </w:hyperlink>
        </w:p>
        <w:p>
          <w:pPr>
            <w:pStyle w:val="Contents3"/>
            <w:tabs>
              <w:tab w:val="clear" w:pos="8459"/>
              <w:tab w:val="right" w:pos="9026" w:leader="dot"/>
            </w:tabs>
            <w:rPr/>
          </w:pPr>
          <w:hyperlink w:anchor="__RefHeading___Toc8953869_73709187">
            <w:r>
              <w:rPr>
                <w:webHidden/>
                <w:rStyle w:val="IndexLink"/>
                <w:rtl w:val="true"/>
              </w:rPr>
              <w:t>غزل یک و دو</w:t>
            </w:r>
            <w:r>
              <w:rPr>
                <w:rStyle w:val="IndexLink"/>
                <w:rtl w:val="true"/>
              </w:rPr>
              <w:tab/>
            </w:r>
            <w:r>
              <w:rPr>
                <w:rStyle w:val="IndexLink"/>
              </w:rPr>
              <w:t>109</w:t>
            </w:r>
          </w:hyperlink>
        </w:p>
        <w:p>
          <w:pPr>
            <w:pStyle w:val="Contents3"/>
            <w:tabs>
              <w:tab w:val="clear" w:pos="8459"/>
              <w:tab w:val="right" w:pos="9026" w:leader="dot"/>
            </w:tabs>
            <w:rPr/>
          </w:pPr>
          <w:hyperlink w:anchor="__RefHeading___Toc8953871_73709187">
            <w:r>
              <w:rPr>
                <w:webHidden/>
                <w:rStyle w:val="IndexLink"/>
              </w:rPr>
              <w:t>236</w:t>
            </w:r>
            <w:r>
              <w:rPr>
                <w:rStyle w:val="IndexLink"/>
                <w:rtl w:val="true"/>
              </w:rPr>
              <w:t xml:space="preserve">- </w:t>
            </w:r>
            <w:r>
              <w:rPr>
                <w:rStyle w:val="IndexLink"/>
                <w:rtl w:val="true"/>
              </w:rPr>
              <w:t>غزل یک و دو</w:t>
            </w:r>
            <w:r>
              <w:rPr>
                <w:rStyle w:val="IndexLink"/>
                <w:rtl w:val="true"/>
              </w:rPr>
              <w:tab/>
            </w:r>
            <w:r>
              <w:rPr>
                <w:rStyle w:val="IndexLink"/>
              </w:rPr>
              <w:t>109</w:t>
            </w:r>
          </w:hyperlink>
        </w:p>
        <w:p>
          <w:pPr>
            <w:pStyle w:val="Contents3"/>
            <w:tabs>
              <w:tab w:val="clear" w:pos="8459"/>
              <w:tab w:val="right" w:pos="9026" w:leader="dot"/>
            </w:tabs>
            <w:rPr/>
          </w:pPr>
          <w:hyperlink w:anchor="__RefHeading___Toc8953873_73709187">
            <w:r>
              <w:rPr>
                <w:webHidden/>
                <w:rStyle w:val="IndexLink"/>
                <w:rtl w:val="true"/>
              </w:rPr>
              <w:t>الغزوات‏</w:t>
            </w:r>
            <w:r>
              <w:rPr>
                <w:rStyle w:val="IndexLink"/>
                <w:rtl w:val="true"/>
              </w:rPr>
              <w:tab/>
            </w:r>
            <w:r>
              <w:rPr>
                <w:rStyle w:val="IndexLink"/>
              </w:rPr>
              <w:t>109</w:t>
            </w:r>
          </w:hyperlink>
        </w:p>
        <w:p>
          <w:pPr>
            <w:pStyle w:val="Contents3"/>
            <w:tabs>
              <w:tab w:val="clear" w:pos="8459"/>
              <w:tab w:val="right" w:pos="9026" w:leader="dot"/>
            </w:tabs>
            <w:rPr/>
          </w:pPr>
          <w:hyperlink w:anchor="__RefHeading___Toc8953875_73709187">
            <w:r>
              <w:rPr>
                <w:webHidden/>
                <w:rStyle w:val="IndexLink"/>
              </w:rPr>
              <w:t>237</w:t>
            </w:r>
            <w:r>
              <w:rPr>
                <w:rStyle w:val="IndexLink"/>
                <w:rtl w:val="true"/>
              </w:rPr>
              <w:t xml:space="preserve">- </w:t>
            </w:r>
            <w:r>
              <w:rPr>
                <w:rStyle w:val="IndexLink"/>
                <w:rtl w:val="true"/>
              </w:rPr>
              <w:t>الغزوات‏</w:t>
            </w:r>
            <w:r>
              <w:rPr>
                <w:rStyle w:val="IndexLink"/>
                <w:rtl w:val="true"/>
              </w:rPr>
              <w:tab/>
            </w:r>
            <w:r>
              <w:rPr>
                <w:rStyle w:val="IndexLink"/>
              </w:rPr>
              <w:t>109</w:t>
            </w:r>
          </w:hyperlink>
        </w:p>
        <w:p>
          <w:pPr>
            <w:pStyle w:val="Contents3"/>
            <w:tabs>
              <w:tab w:val="clear" w:pos="8459"/>
              <w:tab w:val="right" w:pos="9026" w:leader="dot"/>
            </w:tabs>
            <w:rPr/>
          </w:pPr>
          <w:hyperlink w:anchor="__RefHeading___Toc8953877_73709187">
            <w:r>
              <w:rPr>
                <w:webHidden/>
                <w:rStyle w:val="IndexLink"/>
              </w:rPr>
              <w:t>238</w:t>
            </w:r>
            <w:r>
              <w:rPr>
                <w:rStyle w:val="IndexLink"/>
                <w:rtl w:val="true"/>
              </w:rPr>
              <w:t xml:space="preserve">- </w:t>
            </w:r>
            <w:r>
              <w:rPr>
                <w:rStyle w:val="IndexLink"/>
                <w:rtl w:val="true"/>
              </w:rPr>
              <w:t>غزوات اثنی عشر</w:t>
            </w:r>
            <w:r>
              <w:rPr>
                <w:rStyle w:val="IndexLink"/>
                <w:rtl w:val="true"/>
              </w:rPr>
              <w:tab/>
            </w:r>
            <w:r>
              <w:rPr>
                <w:rStyle w:val="IndexLink"/>
              </w:rPr>
              <w:t>109</w:t>
            </w:r>
          </w:hyperlink>
        </w:p>
        <w:p>
          <w:pPr>
            <w:pStyle w:val="Contents3"/>
            <w:tabs>
              <w:tab w:val="clear" w:pos="8459"/>
              <w:tab w:val="right" w:pos="9026" w:leader="dot"/>
            </w:tabs>
            <w:rPr/>
          </w:pPr>
          <w:hyperlink w:anchor="__RefHeading___Toc8953879_73709187">
            <w:r>
              <w:rPr>
                <w:webHidden/>
                <w:rStyle w:val="IndexLink"/>
              </w:rPr>
              <w:t>239</w:t>
            </w:r>
            <w:r>
              <w:rPr>
                <w:rStyle w:val="IndexLink"/>
                <w:rtl w:val="true"/>
              </w:rPr>
              <w:t xml:space="preserve">- </w:t>
            </w:r>
            <w:r>
              <w:rPr>
                <w:rStyle w:val="IndexLink"/>
                <w:rtl w:val="true"/>
              </w:rPr>
              <w:t>غزوات أمیر المؤمنین ع‏</w:t>
            </w:r>
            <w:r>
              <w:rPr>
                <w:rStyle w:val="IndexLink"/>
                <w:rtl w:val="true"/>
              </w:rPr>
              <w:tab/>
            </w:r>
            <w:r>
              <w:rPr>
                <w:rStyle w:val="IndexLink"/>
              </w:rPr>
              <w:t>109</w:t>
            </w:r>
          </w:hyperlink>
        </w:p>
        <w:p>
          <w:pPr>
            <w:pStyle w:val="Contents3"/>
            <w:tabs>
              <w:tab w:val="clear" w:pos="8459"/>
              <w:tab w:val="right" w:pos="9026" w:leader="dot"/>
            </w:tabs>
            <w:rPr/>
          </w:pPr>
          <w:hyperlink w:anchor="__RefHeading___Toc8953881_73709187">
            <w:r>
              <w:rPr>
                <w:webHidden/>
                <w:rStyle w:val="IndexLink"/>
              </w:rPr>
              <w:t>240</w:t>
            </w:r>
            <w:r>
              <w:rPr>
                <w:rStyle w:val="IndexLink"/>
                <w:rtl w:val="true"/>
              </w:rPr>
              <w:t xml:space="preserve">- </w:t>
            </w:r>
            <w:r>
              <w:rPr>
                <w:rStyle w:val="IndexLink"/>
                <w:rtl w:val="true"/>
              </w:rPr>
              <w:t>غزوات أمیر المؤمنین ع‏</w:t>
            </w:r>
            <w:r>
              <w:rPr>
                <w:rStyle w:val="IndexLink"/>
                <w:rtl w:val="true"/>
              </w:rPr>
              <w:tab/>
            </w:r>
            <w:r>
              <w:rPr>
                <w:rStyle w:val="IndexLink"/>
              </w:rPr>
              <w:t>109</w:t>
            </w:r>
          </w:hyperlink>
        </w:p>
        <w:p>
          <w:pPr>
            <w:pStyle w:val="Contents3"/>
            <w:tabs>
              <w:tab w:val="clear" w:pos="8459"/>
              <w:tab w:val="right" w:pos="9026" w:leader="dot"/>
            </w:tabs>
            <w:rPr/>
          </w:pPr>
          <w:hyperlink w:anchor="__RefHeading___Toc8953883_73709187">
            <w:r>
              <w:rPr>
                <w:webHidden/>
                <w:rStyle w:val="IndexLink"/>
              </w:rPr>
              <w:t>241</w:t>
            </w:r>
            <w:r>
              <w:rPr>
                <w:rStyle w:val="IndexLink"/>
                <w:rtl w:val="true"/>
              </w:rPr>
              <w:t xml:space="preserve">- </w:t>
            </w:r>
            <w:r>
              <w:rPr>
                <w:rStyle w:val="IndexLink"/>
                <w:rtl w:val="true"/>
              </w:rPr>
              <w:t>غزوات أمیر المؤمنین ع‏</w:t>
            </w:r>
            <w:r>
              <w:rPr>
                <w:rStyle w:val="IndexLink"/>
                <w:rtl w:val="true"/>
              </w:rPr>
              <w:tab/>
            </w:r>
            <w:r>
              <w:rPr>
                <w:rStyle w:val="IndexLink"/>
              </w:rPr>
              <w:t>109</w:t>
            </w:r>
          </w:hyperlink>
        </w:p>
        <w:p>
          <w:pPr>
            <w:pStyle w:val="Contents3"/>
            <w:tabs>
              <w:tab w:val="clear" w:pos="8459"/>
              <w:tab w:val="right" w:pos="9026" w:leader="dot"/>
            </w:tabs>
            <w:rPr/>
          </w:pPr>
          <w:hyperlink w:anchor="__RefHeading___Toc8953885_73709187">
            <w:r>
              <w:rPr>
                <w:webHidden/>
                <w:rStyle w:val="IndexLink"/>
              </w:rPr>
              <w:t>242</w:t>
            </w:r>
            <w:r>
              <w:rPr>
                <w:rStyle w:val="IndexLink"/>
                <w:rtl w:val="true"/>
              </w:rPr>
              <w:t xml:space="preserve">- </w:t>
            </w:r>
            <w:r>
              <w:rPr>
                <w:rStyle w:val="IndexLink"/>
                <w:rtl w:val="true"/>
              </w:rPr>
              <w:t>غزوات حیدری‏</w:t>
            </w:r>
            <w:r>
              <w:rPr>
                <w:rStyle w:val="IndexLink"/>
                <w:rtl w:val="true"/>
              </w:rPr>
              <w:tab/>
            </w:r>
            <w:r>
              <w:rPr>
                <w:rStyle w:val="IndexLink"/>
              </w:rPr>
              <w:t>109</w:t>
            </w:r>
          </w:hyperlink>
        </w:p>
        <w:p>
          <w:pPr>
            <w:pStyle w:val="Contents3"/>
            <w:tabs>
              <w:tab w:val="clear" w:pos="8459"/>
              <w:tab w:val="right" w:pos="9026" w:leader="dot"/>
            </w:tabs>
            <w:rPr/>
          </w:pPr>
          <w:hyperlink w:anchor="__RefHeading___Toc8953887_73709187">
            <w:r>
              <w:rPr>
                <w:webHidden/>
                <w:rStyle w:val="IndexLink"/>
              </w:rPr>
              <w:t>243</w:t>
            </w:r>
            <w:r>
              <w:rPr>
                <w:rStyle w:val="IndexLink"/>
                <w:rtl w:val="true"/>
              </w:rPr>
              <w:t xml:space="preserve">- </w:t>
            </w:r>
            <w:r>
              <w:rPr>
                <w:rStyle w:val="IndexLink"/>
                <w:rtl w:val="true"/>
              </w:rPr>
              <w:t>غزوات حیدری‏</w:t>
            </w:r>
            <w:r>
              <w:rPr>
                <w:rStyle w:val="IndexLink"/>
                <w:rtl w:val="true"/>
              </w:rPr>
              <w:tab/>
            </w:r>
            <w:r>
              <w:rPr>
                <w:rStyle w:val="IndexLink"/>
              </w:rPr>
              <w:t>109</w:t>
            </w:r>
          </w:hyperlink>
        </w:p>
        <w:p>
          <w:pPr>
            <w:pStyle w:val="Contents3"/>
            <w:tabs>
              <w:tab w:val="clear" w:pos="8459"/>
              <w:tab w:val="right" w:pos="9026" w:leader="dot"/>
            </w:tabs>
            <w:rPr/>
          </w:pPr>
          <w:hyperlink w:anchor="__RefHeading___Toc8953889_73709187">
            <w:r>
              <w:rPr>
                <w:webHidden/>
                <w:rStyle w:val="IndexLink"/>
              </w:rPr>
              <w:t>244</w:t>
            </w:r>
            <w:r>
              <w:rPr>
                <w:rStyle w:val="IndexLink"/>
                <w:rtl w:val="true"/>
              </w:rPr>
              <w:t xml:space="preserve">- </w:t>
            </w:r>
            <w:r>
              <w:rPr>
                <w:rStyle w:val="IndexLink"/>
                <w:rtl w:val="true"/>
              </w:rPr>
              <w:t>غزوات سلطان جلال الدین منکبرنی‏</w:t>
            </w:r>
            <w:r>
              <w:rPr>
                <w:rStyle w:val="IndexLink"/>
                <w:rtl w:val="true"/>
              </w:rPr>
              <w:tab/>
            </w:r>
            <w:r>
              <w:rPr>
                <w:rStyle w:val="IndexLink"/>
              </w:rPr>
              <w:t>110</w:t>
            </w:r>
          </w:hyperlink>
        </w:p>
        <w:p>
          <w:pPr>
            <w:pStyle w:val="Contents3"/>
            <w:tabs>
              <w:tab w:val="clear" w:pos="8459"/>
              <w:tab w:val="right" w:pos="9026" w:leader="dot"/>
            </w:tabs>
            <w:rPr/>
          </w:pPr>
          <w:hyperlink w:anchor="__RefHeading___Toc8953891_73709187">
            <w:r>
              <w:rPr>
                <w:webHidden/>
                <w:rStyle w:val="IndexLink"/>
              </w:rPr>
              <w:t>245</w:t>
            </w:r>
            <w:r>
              <w:rPr>
                <w:rStyle w:val="IndexLink"/>
                <w:rtl w:val="true"/>
              </w:rPr>
              <w:t xml:space="preserve">- </w:t>
            </w:r>
            <w:r>
              <w:rPr>
                <w:rStyle w:val="IndexLink"/>
                <w:rtl w:val="true"/>
              </w:rPr>
              <w:t>غزوات الشاه إسماعیل الصفوی‏</w:t>
            </w:r>
            <w:r>
              <w:rPr>
                <w:rStyle w:val="IndexLink"/>
                <w:rtl w:val="true"/>
              </w:rPr>
              <w:tab/>
            </w:r>
            <w:r>
              <w:rPr>
                <w:rStyle w:val="IndexLink"/>
              </w:rPr>
              <w:t>110</w:t>
            </w:r>
          </w:hyperlink>
        </w:p>
        <w:p>
          <w:pPr>
            <w:pStyle w:val="Contents3"/>
            <w:tabs>
              <w:tab w:val="clear" w:pos="8459"/>
              <w:tab w:val="right" w:pos="9026" w:leader="dot"/>
            </w:tabs>
            <w:rPr/>
          </w:pPr>
          <w:hyperlink w:anchor="__RefHeading___Toc8953893_73709187">
            <w:r>
              <w:rPr>
                <w:webHidden/>
                <w:rStyle w:val="IndexLink"/>
              </w:rPr>
              <w:t>246</w:t>
            </w:r>
            <w:r>
              <w:rPr>
                <w:rStyle w:val="IndexLink"/>
                <w:rtl w:val="true"/>
              </w:rPr>
              <w:t xml:space="preserve">- </w:t>
            </w:r>
            <w:r>
              <w:rPr>
                <w:rStyle w:val="IndexLink"/>
                <w:rtl w:val="true"/>
              </w:rPr>
              <w:t>غزوة خیبر</w:t>
            </w:r>
            <w:r>
              <w:rPr>
                <w:rStyle w:val="IndexLink"/>
                <w:rtl w:val="true"/>
              </w:rPr>
              <w:tab/>
            </w:r>
            <w:r>
              <w:rPr>
                <w:rStyle w:val="IndexLink"/>
              </w:rPr>
              <w:t>110</w:t>
            </w:r>
          </w:hyperlink>
        </w:p>
        <w:p>
          <w:pPr>
            <w:pStyle w:val="Contents3"/>
            <w:tabs>
              <w:tab w:val="clear" w:pos="8459"/>
              <w:tab w:val="right" w:pos="9026" w:leader="dot"/>
            </w:tabs>
            <w:rPr/>
          </w:pPr>
          <w:hyperlink w:anchor="__RefHeading___Toc8953895_73709187">
            <w:r>
              <w:rPr>
                <w:webHidden/>
                <w:rStyle w:val="IndexLink"/>
              </w:rPr>
              <w:t>247</w:t>
            </w:r>
            <w:r>
              <w:rPr>
                <w:rStyle w:val="IndexLink"/>
                <w:rtl w:val="true"/>
              </w:rPr>
              <w:t xml:space="preserve">- </w:t>
            </w:r>
            <w:r>
              <w:rPr>
                <w:rStyle w:val="IndexLink"/>
                <w:rtl w:val="true"/>
              </w:rPr>
              <w:t>غزوة خیبر</w:t>
            </w:r>
            <w:r>
              <w:rPr>
                <w:rStyle w:val="IndexLink"/>
                <w:rtl w:val="true"/>
              </w:rPr>
              <w:tab/>
            </w:r>
            <w:r>
              <w:rPr>
                <w:rStyle w:val="IndexLink"/>
              </w:rPr>
              <w:t>110</w:t>
            </w:r>
          </w:hyperlink>
        </w:p>
        <w:p>
          <w:pPr>
            <w:pStyle w:val="Contents3"/>
            <w:tabs>
              <w:tab w:val="clear" w:pos="8459"/>
              <w:tab w:val="right" w:pos="9026" w:leader="dot"/>
            </w:tabs>
            <w:rPr/>
          </w:pPr>
          <w:hyperlink w:anchor="__RefHeading___Toc8953897_73709187">
            <w:r>
              <w:rPr>
                <w:webHidden/>
                <w:rStyle w:val="IndexLink"/>
              </w:rPr>
              <w:t>248</w:t>
            </w:r>
            <w:r>
              <w:rPr>
                <w:rStyle w:val="IndexLink"/>
                <w:rtl w:val="true"/>
              </w:rPr>
              <w:t xml:space="preserve">- </w:t>
            </w:r>
            <w:r>
              <w:rPr>
                <w:rStyle w:val="IndexLink"/>
                <w:rtl w:val="true"/>
              </w:rPr>
              <w:t>غژمة</w:t>
            </w:r>
            <w:r>
              <w:rPr>
                <w:rStyle w:val="IndexLink"/>
                <w:rtl w:val="true"/>
              </w:rPr>
              <w:tab/>
            </w:r>
            <w:r>
              <w:rPr>
                <w:rStyle w:val="IndexLink"/>
              </w:rPr>
              <w:t>110</w:t>
            </w:r>
          </w:hyperlink>
        </w:p>
        <w:p>
          <w:pPr>
            <w:pStyle w:val="Contents3"/>
            <w:tabs>
              <w:tab w:val="clear" w:pos="8459"/>
              <w:tab w:val="right" w:pos="9026" w:leader="dot"/>
            </w:tabs>
            <w:rPr/>
          </w:pPr>
          <w:hyperlink w:anchor="__RefHeading___Toc8953899_73709187">
            <w:r>
              <w:rPr>
                <w:webHidden/>
                <w:rStyle w:val="IndexLink"/>
              </w:rPr>
              <w:t>249</w:t>
            </w:r>
            <w:r>
              <w:rPr>
                <w:rStyle w:val="IndexLink"/>
                <w:rtl w:val="true"/>
              </w:rPr>
              <w:t xml:space="preserve">- </w:t>
            </w:r>
            <w:r>
              <w:rPr>
                <w:rStyle w:val="IndexLink"/>
                <w:rtl w:val="true"/>
              </w:rPr>
              <w:t>غزیة</w:t>
            </w:r>
            <w:r>
              <w:rPr>
                <w:rStyle w:val="IndexLink"/>
                <w:rtl w:val="true"/>
              </w:rPr>
              <w:tab/>
            </w:r>
            <w:r>
              <w:rPr>
                <w:rStyle w:val="IndexLink"/>
              </w:rPr>
              <w:t>110</w:t>
            </w:r>
          </w:hyperlink>
        </w:p>
        <w:p>
          <w:pPr>
            <w:pStyle w:val="Contents3"/>
            <w:tabs>
              <w:tab w:val="clear" w:pos="8459"/>
              <w:tab w:val="right" w:pos="9026" w:leader="dot"/>
            </w:tabs>
            <w:rPr/>
          </w:pPr>
          <w:hyperlink w:anchor="__RefHeading___Toc8953901_73709187">
            <w:r>
              <w:rPr>
                <w:webHidden/>
                <w:rStyle w:val="IndexLink"/>
              </w:rPr>
              <w:t>250</w:t>
            </w:r>
            <w:r>
              <w:rPr>
                <w:rStyle w:val="IndexLink"/>
                <w:rtl w:val="true"/>
              </w:rPr>
              <w:t xml:space="preserve">- </w:t>
            </w:r>
            <w:r>
              <w:rPr>
                <w:rStyle w:val="IndexLink"/>
                <w:rtl w:val="true"/>
              </w:rPr>
              <w:t>رسالة فی الغسالة</w:t>
            </w:r>
            <w:r>
              <w:rPr>
                <w:rStyle w:val="IndexLink"/>
                <w:rtl w:val="true"/>
              </w:rPr>
              <w:tab/>
            </w:r>
            <w:r>
              <w:rPr>
                <w:rStyle w:val="IndexLink"/>
              </w:rPr>
              <w:t>110</w:t>
            </w:r>
          </w:hyperlink>
        </w:p>
        <w:p>
          <w:pPr>
            <w:pStyle w:val="Contents3"/>
            <w:tabs>
              <w:tab w:val="clear" w:pos="8459"/>
              <w:tab w:val="right" w:pos="9026" w:leader="dot"/>
            </w:tabs>
            <w:rPr/>
          </w:pPr>
          <w:hyperlink w:anchor="__RefHeading___Toc8953903_73709187">
            <w:r>
              <w:rPr>
                <w:webHidden/>
                <w:rStyle w:val="IndexLink"/>
              </w:rPr>
              <w:t>251</w:t>
            </w:r>
            <w:r>
              <w:rPr>
                <w:rStyle w:val="IndexLink"/>
                <w:rtl w:val="true"/>
              </w:rPr>
              <w:t xml:space="preserve">- </w:t>
            </w:r>
            <w:r>
              <w:rPr>
                <w:rStyle w:val="IndexLink"/>
                <w:rtl w:val="true"/>
              </w:rPr>
              <w:t>رسالة فی الغسالة</w:t>
            </w:r>
            <w:r>
              <w:rPr>
                <w:rStyle w:val="IndexLink"/>
                <w:rtl w:val="true"/>
              </w:rPr>
              <w:tab/>
            </w:r>
            <w:r>
              <w:rPr>
                <w:rStyle w:val="IndexLink"/>
              </w:rPr>
              <w:t>110</w:t>
            </w:r>
          </w:hyperlink>
        </w:p>
        <w:p>
          <w:pPr>
            <w:pStyle w:val="Contents3"/>
            <w:tabs>
              <w:tab w:val="clear" w:pos="8459"/>
              <w:tab w:val="right" w:pos="9026" w:leader="dot"/>
            </w:tabs>
            <w:rPr/>
          </w:pPr>
          <w:hyperlink w:anchor="__RefHeading___Toc8953905_73709187">
            <w:r>
              <w:rPr>
                <w:webHidden/>
                <w:rStyle w:val="IndexLink"/>
              </w:rPr>
              <w:t>252</w:t>
            </w:r>
            <w:r>
              <w:rPr>
                <w:rStyle w:val="IndexLink"/>
                <w:rtl w:val="true"/>
              </w:rPr>
              <w:t xml:space="preserve">- </w:t>
            </w:r>
            <w:r>
              <w:rPr>
                <w:rStyle w:val="IndexLink"/>
                <w:rtl w:val="true"/>
              </w:rPr>
              <w:t>رسالة فی الغسالة</w:t>
            </w:r>
            <w:r>
              <w:rPr>
                <w:rStyle w:val="IndexLink"/>
                <w:rtl w:val="true"/>
              </w:rPr>
              <w:tab/>
            </w:r>
            <w:r>
              <w:rPr>
                <w:rStyle w:val="IndexLink"/>
              </w:rPr>
              <w:t>110</w:t>
            </w:r>
          </w:hyperlink>
        </w:p>
        <w:p>
          <w:pPr>
            <w:pStyle w:val="Contents3"/>
            <w:tabs>
              <w:tab w:val="clear" w:pos="8459"/>
              <w:tab w:val="right" w:pos="9026" w:leader="dot"/>
            </w:tabs>
            <w:rPr/>
          </w:pPr>
          <w:hyperlink w:anchor="__RefHeading___Toc8953907_73709187">
            <w:r>
              <w:rPr>
                <w:webHidden/>
                <w:rStyle w:val="IndexLink"/>
              </w:rPr>
              <w:t>253</w:t>
            </w:r>
            <w:r>
              <w:rPr>
                <w:rStyle w:val="IndexLink"/>
                <w:rtl w:val="true"/>
              </w:rPr>
              <w:t xml:space="preserve">- </w:t>
            </w:r>
            <w:r>
              <w:rPr>
                <w:rStyle w:val="IndexLink"/>
                <w:rtl w:val="true"/>
              </w:rPr>
              <w:t>رسالة فی الغسالة</w:t>
            </w:r>
            <w:r>
              <w:rPr>
                <w:rStyle w:val="IndexLink"/>
                <w:rtl w:val="true"/>
              </w:rPr>
              <w:tab/>
            </w:r>
            <w:r>
              <w:rPr>
                <w:rStyle w:val="IndexLink"/>
              </w:rPr>
              <w:t>110</w:t>
            </w:r>
          </w:hyperlink>
        </w:p>
        <w:p>
          <w:pPr>
            <w:pStyle w:val="Contents3"/>
            <w:tabs>
              <w:tab w:val="clear" w:pos="8459"/>
              <w:tab w:val="right" w:pos="9026" w:leader="dot"/>
            </w:tabs>
            <w:rPr/>
          </w:pPr>
          <w:hyperlink w:anchor="__RefHeading___Toc8953909_73709187">
            <w:r>
              <w:rPr>
                <w:webHidden/>
                <w:rStyle w:val="IndexLink"/>
              </w:rPr>
              <w:t>254</w:t>
            </w:r>
            <w:r>
              <w:rPr>
                <w:rStyle w:val="IndexLink"/>
                <w:rtl w:val="true"/>
              </w:rPr>
              <w:t xml:space="preserve">- </w:t>
            </w:r>
            <w:r>
              <w:rPr>
                <w:rStyle w:val="IndexLink"/>
                <w:rtl w:val="true"/>
              </w:rPr>
              <w:t>رسالة فی الغسالة</w:t>
            </w:r>
            <w:r>
              <w:rPr>
                <w:rStyle w:val="IndexLink"/>
                <w:rtl w:val="true"/>
              </w:rPr>
              <w:tab/>
            </w:r>
            <w:r>
              <w:rPr>
                <w:rStyle w:val="IndexLink"/>
              </w:rPr>
              <w:t>110</w:t>
            </w:r>
          </w:hyperlink>
        </w:p>
        <w:p>
          <w:pPr>
            <w:pStyle w:val="Contents3"/>
            <w:tabs>
              <w:tab w:val="clear" w:pos="8459"/>
              <w:tab w:val="right" w:pos="9026" w:leader="dot"/>
            </w:tabs>
            <w:rPr/>
          </w:pPr>
          <w:hyperlink w:anchor="__RefHeading___Toc8953911_73709187">
            <w:r>
              <w:rPr>
                <w:webHidden/>
                <w:rStyle w:val="IndexLink"/>
              </w:rPr>
              <w:t>255</w:t>
            </w:r>
            <w:r>
              <w:rPr>
                <w:rStyle w:val="IndexLink"/>
                <w:rtl w:val="true"/>
              </w:rPr>
              <w:t xml:space="preserve">- </w:t>
            </w:r>
            <w:r>
              <w:rPr>
                <w:rStyle w:val="IndexLink"/>
                <w:rtl w:val="true"/>
              </w:rPr>
              <w:t>رسالة فی الغسل‏</w:t>
            </w:r>
            <w:r>
              <w:rPr>
                <w:rStyle w:val="IndexLink"/>
                <w:rtl w:val="true"/>
              </w:rPr>
              <w:tab/>
            </w:r>
            <w:r>
              <w:rPr>
                <w:rStyle w:val="IndexLink"/>
              </w:rPr>
              <w:t>110</w:t>
            </w:r>
          </w:hyperlink>
        </w:p>
        <w:p>
          <w:pPr>
            <w:pStyle w:val="Contents3"/>
            <w:tabs>
              <w:tab w:val="clear" w:pos="8459"/>
              <w:tab w:val="right" w:pos="9026" w:leader="dot"/>
            </w:tabs>
            <w:rPr/>
          </w:pPr>
          <w:hyperlink w:anchor="__RefHeading___Toc8953913_73709187">
            <w:r>
              <w:rPr>
                <w:webHidden/>
                <w:rStyle w:val="IndexLink"/>
              </w:rPr>
              <w:t>256</w:t>
            </w:r>
            <w:r>
              <w:rPr>
                <w:rStyle w:val="IndexLink"/>
                <w:rtl w:val="true"/>
              </w:rPr>
              <w:t xml:space="preserve">- </w:t>
            </w:r>
            <w:r>
              <w:rPr>
                <w:rStyle w:val="IndexLink"/>
                <w:rtl w:val="true"/>
              </w:rPr>
              <w:t>غسل الأموات‏</w:t>
            </w:r>
            <w:r>
              <w:rPr>
                <w:rStyle w:val="IndexLink"/>
                <w:rtl w:val="true"/>
              </w:rPr>
              <w:tab/>
            </w:r>
            <w:r>
              <w:rPr>
                <w:rStyle w:val="IndexLink"/>
              </w:rPr>
              <w:t>111</w:t>
            </w:r>
          </w:hyperlink>
        </w:p>
        <w:p>
          <w:pPr>
            <w:pStyle w:val="Contents3"/>
            <w:tabs>
              <w:tab w:val="clear" w:pos="8459"/>
              <w:tab w:val="right" w:pos="9026" w:leader="dot"/>
            </w:tabs>
            <w:rPr/>
          </w:pPr>
          <w:hyperlink w:anchor="__RefHeading___Toc8953915_73709187">
            <w:r>
              <w:rPr>
                <w:webHidden/>
                <w:rStyle w:val="IndexLink"/>
              </w:rPr>
              <w:t>257</w:t>
            </w:r>
            <w:r>
              <w:rPr>
                <w:rStyle w:val="IndexLink"/>
                <w:rtl w:val="true"/>
              </w:rPr>
              <w:t xml:space="preserve">- </w:t>
            </w:r>
            <w:r>
              <w:rPr>
                <w:rStyle w:val="IndexLink"/>
                <w:rtl w:val="true"/>
              </w:rPr>
              <w:t>غسل الأموات و صلاتها</w:t>
            </w:r>
            <w:r>
              <w:rPr>
                <w:rStyle w:val="IndexLink"/>
                <w:rtl w:val="true"/>
              </w:rPr>
              <w:tab/>
            </w:r>
            <w:r>
              <w:rPr>
                <w:rStyle w:val="IndexLink"/>
              </w:rPr>
              <w:t>111</w:t>
            </w:r>
          </w:hyperlink>
        </w:p>
        <w:p>
          <w:pPr>
            <w:pStyle w:val="Contents3"/>
            <w:tabs>
              <w:tab w:val="clear" w:pos="8459"/>
              <w:tab w:val="right" w:pos="9026" w:leader="dot"/>
            </w:tabs>
            <w:rPr/>
          </w:pPr>
          <w:hyperlink w:anchor="__RefHeading___Toc8953917_73709187">
            <w:r>
              <w:rPr>
                <w:webHidden/>
                <w:rStyle w:val="IndexLink"/>
              </w:rPr>
              <w:t>258</w:t>
            </w:r>
            <w:r>
              <w:rPr>
                <w:rStyle w:val="IndexLink"/>
                <w:rtl w:val="true"/>
              </w:rPr>
              <w:t xml:space="preserve">- </w:t>
            </w:r>
            <w:r>
              <w:rPr>
                <w:rStyle w:val="IndexLink"/>
                <w:rtl w:val="true"/>
              </w:rPr>
              <w:t>غسل الجمعة</w:t>
            </w:r>
            <w:r>
              <w:rPr>
                <w:rStyle w:val="IndexLink"/>
                <w:rtl w:val="true"/>
              </w:rPr>
              <w:tab/>
            </w:r>
            <w:r>
              <w:rPr>
                <w:rStyle w:val="IndexLink"/>
              </w:rPr>
              <w:t>111</w:t>
            </w:r>
          </w:hyperlink>
        </w:p>
        <w:p>
          <w:pPr>
            <w:pStyle w:val="Contents3"/>
            <w:tabs>
              <w:tab w:val="clear" w:pos="8459"/>
              <w:tab w:val="right" w:pos="9026" w:leader="dot"/>
            </w:tabs>
            <w:rPr/>
          </w:pPr>
          <w:hyperlink w:anchor="__RefHeading___Toc8953919_73709187">
            <w:r>
              <w:rPr>
                <w:webHidden/>
                <w:rStyle w:val="IndexLink"/>
              </w:rPr>
              <w:t>259</w:t>
            </w:r>
            <w:r>
              <w:rPr>
                <w:rStyle w:val="IndexLink"/>
                <w:rtl w:val="true"/>
              </w:rPr>
              <w:t xml:space="preserve">- </w:t>
            </w:r>
            <w:r>
              <w:rPr>
                <w:rStyle w:val="IndexLink"/>
                <w:rtl w:val="true"/>
              </w:rPr>
              <w:t>غسل الجمعة</w:t>
            </w:r>
            <w:r>
              <w:rPr>
                <w:rStyle w:val="IndexLink"/>
                <w:rtl w:val="true"/>
              </w:rPr>
              <w:tab/>
            </w:r>
            <w:r>
              <w:rPr>
                <w:rStyle w:val="IndexLink"/>
              </w:rPr>
              <w:t>111</w:t>
            </w:r>
          </w:hyperlink>
        </w:p>
        <w:p>
          <w:pPr>
            <w:pStyle w:val="Contents3"/>
            <w:tabs>
              <w:tab w:val="clear" w:pos="8459"/>
              <w:tab w:val="right" w:pos="9026" w:leader="dot"/>
            </w:tabs>
            <w:rPr/>
          </w:pPr>
          <w:hyperlink w:anchor="__RefHeading___Toc8953921_73709187">
            <w:r>
              <w:rPr>
                <w:webHidden/>
                <w:rStyle w:val="IndexLink"/>
              </w:rPr>
              <w:t>260</w:t>
            </w:r>
            <w:r>
              <w:rPr>
                <w:rStyle w:val="IndexLink"/>
                <w:rtl w:val="true"/>
              </w:rPr>
              <w:t xml:space="preserve">- </w:t>
            </w:r>
            <w:r>
              <w:rPr>
                <w:rStyle w:val="IndexLink"/>
                <w:rtl w:val="true"/>
              </w:rPr>
              <w:t>غسل الجمعة</w:t>
            </w:r>
            <w:r>
              <w:rPr>
                <w:rStyle w:val="IndexLink"/>
                <w:rtl w:val="true"/>
              </w:rPr>
              <w:tab/>
            </w:r>
            <w:r>
              <w:rPr>
                <w:rStyle w:val="IndexLink"/>
              </w:rPr>
              <w:t>111</w:t>
            </w:r>
          </w:hyperlink>
        </w:p>
        <w:p>
          <w:pPr>
            <w:pStyle w:val="Contents3"/>
            <w:tabs>
              <w:tab w:val="clear" w:pos="8459"/>
              <w:tab w:val="right" w:pos="9026" w:leader="dot"/>
            </w:tabs>
            <w:rPr/>
          </w:pPr>
          <w:hyperlink w:anchor="__RefHeading___Toc8953923_73709187">
            <w:r>
              <w:rPr>
                <w:webHidden/>
                <w:rStyle w:val="IndexLink"/>
              </w:rPr>
              <w:t>261</w:t>
            </w:r>
            <w:r>
              <w:rPr>
                <w:rStyle w:val="IndexLink"/>
                <w:rtl w:val="true"/>
              </w:rPr>
              <w:t xml:space="preserve">- </w:t>
            </w:r>
            <w:r>
              <w:rPr>
                <w:rStyle w:val="IndexLink"/>
                <w:rtl w:val="true"/>
              </w:rPr>
              <w:t>رسالة فی غسل الجنابة و إنه واجب نفسی أو غیری‏</w:t>
            </w:r>
            <w:r>
              <w:rPr>
                <w:rStyle w:val="IndexLink"/>
                <w:rtl w:val="true"/>
              </w:rPr>
              <w:tab/>
            </w:r>
            <w:r>
              <w:rPr>
                <w:rStyle w:val="IndexLink"/>
              </w:rPr>
              <w:t>111</w:t>
            </w:r>
          </w:hyperlink>
        </w:p>
        <w:p>
          <w:pPr>
            <w:pStyle w:val="Contents3"/>
            <w:tabs>
              <w:tab w:val="clear" w:pos="8459"/>
              <w:tab w:val="right" w:pos="9026" w:leader="dot"/>
            </w:tabs>
            <w:rPr/>
          </w:pPr>
          <w:hyperlink w:anchor="__RefHeading___Toc8953925_73709187">
            <w:r>
              <w:rPr>
                <w:webHidden/>
                <w:rStyle w:val="IndexLink"/>
              </w:rPr>
              <w:t>262</w:t>
            </w:r>
            <w:r>
              <w:rPr>
                <w:rStyle w:val="IndexLink"/>
                <w:rtl w:val="true"/>
              </w:rPr>
              <w:t xml:space="preserve">- </w:t>
            </w:r>
            <w:r>
              <w:rPr>
                <w:rStyle w:val="IndexLink"/>
                <w:rtl w:val="true"/>
              </w:rPr>
              <w:t>رسالة فی غسل الجنابة و بیان أنه واجب نفسی أو غیری‏</w:t>
            </w:r>
            <w:r>
              <w:rPr>
                <w:rStyle w:val="IndexLink"/>
                <w:rtl w:val="true"/>
              </w:rPr>
              <w:tab/>
            </w:r>
            <w:r>
              <w:rPr>
                <w:rStyle w:val="IndexLink"/>
              </w:rPr>
              <w:t>111</w:t>
            </w:r>
          </w:hyperlink>
        </w:p>
        <w:p>
          <w:pPr>
            <w:pStyle w:val="Contents3"/>
            <w:tabs>
              <w:tab w:val="clear" w:pos="8459"/>
              <w:tab w:val="right" w:pos="9026" w:leader="dot"/>
            </w:tabs>
            <w:rPr/>
          </w:pPr>
          <w:hyperlink w:anchor="__RefHeading___Toc8953927_73709187">
            <w:r>
              <w:rPr>
                <w:webHidden/>
                <w:rStyle w:val="IndexLink"/>
              </w:rPr>
              <w:t>263</w:t>
            </w:r>
            <w:r>
              <w:rPr>
                <w:rStyle w:val="IndexLink"/>
                <w:rtl w:val="true"/>
              </w:rPr>
              <w:t xml:space="preserve">- </w:t>
            </w:r>
            <w:r>
              <w:rPr>
                <w:rStyle w:val="IndexLink"/>
                <w:rtl w:val="true"/>
              </w:rPr>
              <w:t>رسالة فی غسل الجنب عن الحیاض فی المسجد</w:t>
            </w:r>
            <w:r>
              <w:rPr>
                <w:rStyle w:val="IndexLink"/>
                <w:rtl w:val="true"/>
              </w:rPr>
              <w:tab/>
            </w:r>
            <w:r>
              <w:rPr>
                <w:rStyle w:val="IndexLink"/>
              </w:rPr>
              <w:t>112</w:t>
            </w:r>
          </w:hyperlink>
        </w:p>
        <w:p>
          <w:pPr>
            <w:pStyle w:val="Contents3"/>
            <w:tabs>
              <w:tab w:val="clear" w:pos="8459"/>
              <w:tab w:val="right" w:pos="9026" w:leader="dot"/>
            </w:tabs>
            <w:rPr/>
          </w:pPr>
          <w:hyperlink w:anchor="__RefHeading___Toc8953929_73709187">
            <w:r>
              <w:rPr>
                <w:webHidden/>
                <w:rStyle w:val="IndexLink"/>
              </w:rPr>
              <w:t>264</w:t>
            </w:r>
            <w:r>
              <w:rPr>
                <w:rStyle w:val="IndexLink"/>
                <w:rtl w:val="true"/>
              </w:rPr>
              <w:t xml:space="preserve">- </w:t>
            </w:r>
            <w:r>
              <w:rPr>
                <w:rStyle w:val="IndexLink"/>
                <w:rtl w:val="true"/>
              </w:rPr>
              <w:t>رسالة فی غسل مس المیت‏</w:t>
            </w:r>
            <w:r>
              <w:rPr>
                <w:rStyle w:val="IndexLink"/>
                <w:rtl w:val="true"/>
              </w:rPr>
              <w:tab/>
            </w:r>
            <w:r>
              <w:rPr>
                <w:rStyle w:val="IndexLink"/>
              </w:rPr>
              <w:t>112</w:t>
            </w:r>
          </w:hyperlink>
        </w:p>
        <w:p>
          <w:pPr>
            <w:pStyle w:val="Contents3"/>
            <w:tabs>
              <w:tab w:val="clear" w:pos="8459"/>
              <w:tab w:val="right" w:pos="9026" w:leader="dot"/>
            </w:tabs>
            <w:rPr/>
          </w:pPr>
          <w:hyperlink w:anchor="__RefHeading___Toc8953931_73709187">
            <w:r>
              <w:rPr>
                <w:webHidden/>
                <w:rStyle w:val="IndexLink"/>
              </w:rPr>
              <w:t>265</w:t>
            </w:r>
            <w:r>
              <w:rPr>
                <w:rStyle w:val="IndexLink"/>
                <w:rtl w:val="true"/>
              </w:rPr>
              <w:t xml:space="preserve">- </w:t>
            </w:r>
            <w:r>
              <w:rPr>
                <w:rStyle w:val="IndexLink"/>
                <w:rtl w:val="true"/>
              </w:rPr>
              <w:t>غسل المیت‏</w:t>
            </w:r>
            <w:r>
              <w:rPr>
                <w:rStyle w:val="IndexLink"/>
                <w:rtl w:val="true"/>
              </w:rPr>
              <w:tab/>
            </w:r>
            <w:r>
              <w:rPr>
                <w:rStyle w:val="IndexLink"/>
              </w:rPr>
              <w:t>112</w:t>
            </w:r>
          </w:hyperlink>
        </w:p>
        <w:p>
          <w:pPr>
            <w:pStyle w:val="Contents3"/>
            <w:tabs>
              <w:tab w:val="clear" w:pos="8459"/>
              <w:tab w:val="right" w:pos="9026" w:leader="dot"/>
            </w:tabs>
            <w:rPr/>
          </w:pPr>
          <w:hyperlink w:anchor="__RefHeading___Toc8953933_73709187">
            <w:r>
              <w:rPr>
                <w:webHidden/>
                <w:rStyle w:val="IndexLink"/>
              </w:rPr>
              <w:t>266</w:t>
            </w:r>
            <w:r>
              <w:rPr>
                <w:rStyle w:val="IndexLink"/>
                <w:rtl w:val="true"/>
              </w:rPr>
              <w:t xml:space="preserve">- </w:t>
            </w:r>
            <w:r>
              <w:rPr>
                <w:rStyle w:val="IndexLink"/>
                <w:rtl w:val="true"/>
              </w:rPr>
              <w:t>الرسالة الغسلیة</w:t>
            </w:r>
            <w:r>
              <w:rPr>
                <w:rStyle w:val="IndexLink"/>
                <w:rtl w:val="true"/>
              </w:rPr>
              <w:tab/>
            </w:r>
            <w:r>
              <w:rPr>
                <w:rStyle w:val="IndexLink"/>
              </w:rPr>
              <w:t>112</w:t>
            </w:r>
          </w:hyperlink>
        </w:p>
        <w:p>
          <w:pPr>
            <w:pStyle w:val="Contents3"/>
            <w:tabs>
              <w:tab w:val="clear" w:pos="8459"/>
              <w:tab w:val="right" w:pos="9026" w:leader="dot"/>
            </w:tabs>
            <w:rPr/>
          </w:pPr>
          <w:hyperlink w:anchor="__RefHeading___Toc8953935_73709187">
            <w:r>
              <w:rPr>
                <w:webHidden/>
                <w:rStyle w:val="IndexLink"/>
              </w:rPr>
              <w:t>267</w:t>
            </w:r>
            <w:r>
              <w:rPr>
                <w:rStyle w:val="IndexLink"/>
                <w:rtl w:val="true"/>
              </w:rPr>
              <w:t xml:space="preserve">- </w:t>
            </w:r>
            <w:r>
              <w:rPr>
                <w:rStyle w:val="IndexLink"/>
                <w:rtl w:val="true"/>
              </w:rPr>
              <w:t>غش الرکینة و غفلة البریة</w:t>
            </w:r>
            <w:r>
              <w:rPr>
                <w:rStyle w:val="IndexLink"/>
                <w:rtl w:val="true"/>
              </w:rPr>
              <w:tab/>
            </w:r>
            <w:r>
              <w:rPr>
                <w:rStyle w:val="IndexLink"/>
              </w:rPr>
              <w:t>112</w:t>
            </w:r>
          </w:hyperlink>
        </w:p>
        <w:p>
          <w:pPr>
            <w:pStyle w:val="Contents3"/>
            <w:tabs>
              <w:tab w:val="clear" w:pos="8459"/>
              <w:tab w:val="right" w:pos="9026" w:leader="dot"/>
            </w:tabs>
            <w:rPr/>
          </w:pPr>
          <w:hyperlink w:anchor="__RefHeading___Toc8953937_73709187">
            <w:r>
              <w:rPr>
                <w:webHidden/>
                <w:rStyle w:val="IndexLink"/>
              </w:rPr>
              <w:t>268</w:t>
            </w:r>
            <w:r>
              <w:rPr>
                <w:rStyle w:val="IndexLink"/>
                <w:rtl w:val="true"/>
              </w:rPr>
              <w:t xml:space="preserve">- </w:t>
            </w:r>
            <w:r>
              <w:rPr>
                <w:rStyle w:val="IndexLink"/>
                <w:rtl w:val="true"/>
              </w:rPr>
              <w:t>کتاب الغصب‏</w:t>
            </w:r>
            <w:r>
              <w:rPr>
                <w:rStyle w:val="IndexLink"/>
                <w:rtl w:val="true"/>
              </w:rPr>
              <w:tab/>
            </w:r>
            <w:r>
              <w:rPr>
                <w:rStyle w:val="IndexLink"/>
              </w:rPr>
              <w:t>112</w:t>
            </w:r>
          </w:hyperlink>
        </w:p>
        <w:p>
          <w:pPr>
            <w:pStyle w:val="Contents3"/>
            <w:tabs>
              <w:tab w:val="clear" w:pos="8459"/>
              <w:tab w:val="right" w:pos="9026" w:leader="dot"/>
            </w:tabs>
            <w:rPr/>
          </w:pPr>
          <w:hyperlink w:anchor="__RefHeading___Toc8953939_73709187">
            <w:r>
              <w:rPr>
                <w:webHidden/>
                <w:rStyle w:val="IndexLink"/>
              </w:rPr>
              <w:t>269</w:t>
            </w:r>
            <w:r>
              <w:rPr>
                <w:rStyle w:val="IndexLink"/>
                <w:rtl w:val="true"/>
              </w:rPr>
              <w:t xml:space="preserve">- </w:t>
            </w:r>
            <w:r>
              <w:rPr>
                <w:rStyle w:val="IndexLink"/>
                <w:rtl w:val="true"/>
              </w:rPr>
              <w:t>کتاب الغصب‏</w:t>
            </w:r>
            <w:r>
              <w:rPr>
                <w:rStyle w:val="IndexLink"/>
                <w:rtl w:val="true"/>
              </w:rPr>
              <w:tab/>
            </w:r>
            <w:r>
              <w:rPr>
                <w:rStyle w:val="IndexLink"/>
              </w:rPr>
              <w:t>112</w:t>
            </w:r>
          </w:hyperlink>
        </w:p>
        <w:p>
          <w:pPr>
            <w:pStyle w:val="Contents3"/>
            <w:tabs>
              <w:tab w:val="clear" w:pos="8459"/>
              <w:tab w:val="right" w:pos="9026" w:leader="dot"/>
            </w:tabs>
            <w:rPr/>
          </w:pPr>
          <w:hyperlink w:anchor="__RefHeading___Toc8953941_73709187">
            <w:r>
              <w:rPr>
                <w:webHidden/>
                <w:rStyle w:val="IndexLink"/>
              </w:rPr>
              <w:t>270</w:t>
            </w:r>
            <w:r>
              <w:rPr>
                <w:rStyle w:val="IndexLink"/>
                <w:rtl w:val="true"/>
              </w:rPr>
              <w:t xml:space="preserve">- </w:t>
            </w:r>
            <w:r>
              <w:rPr>
                <w:rStyle w:val="IndexLink"/>
                <w:rtl w:val="true"/>
              </w:rPr>
              <w:t>رسالة فی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43_73709187">
            <w:r>
              <w:rPr>
                <w:webHidden/>
                <w:rStyle w:val="IndexLink"/>
              </w:rPr>
              <w:t>271</w:t>
            </w:r>
            <w:r>
              <w:rPr>
                <w:rStyle w:val="IndexLink"/>
                <w:rtl w:val="true"/>
              </w:rPr>
              <w:t xml:space="preserve">- </w:t>
            </w:r>
            <w:r>
              <w:rPr>
                <w:rStyle w:val="IndexLink"/>
                <w:rtl w:val="true"/>
              </w:rPr>
              <w:t>رسالة فی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45_73709187">
            <w:r>
              <w:rPr>
                <w:webHidden/>
                <w:rStyle w:val="IndexLink"/>
              </w:rPr>
              <w:t>272</w:t>
            </w:r>
            <w:r>
              <w:rPr>
                <w:rStyle w:val="IndexLink"/>
                <w:rtl w:val="true"/>
              </w:rPr>
              <w:t xml:space="preserve">- </w:t>
            </w:r>
            <w:r>
              <w:rPr>
                <w:rStyle w:val="IndexLink"/>
                <w:rtl w:val="true"/>
              </w:rPr>
              <w:t>کتاب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47_73709187">
            <w:r>
              <w:rPr>
                <w:webHidden/>
                <w:rStyle w:val="IndexLink"/>
              </w:rPr>
              <w:t>273</w:t>
            </w:r>
            <w:r>
              <w:rPr>
                <w:rStyle w:val="IndexLink"/>
                <w:rtl w:val="true"/>
              </w:rPr>
              <w:t xml:space="preserve">- </w:t>
            </w:r>
            <w:r>
              <w:rPr>
                <w:rStyle w:val="IndexLink"/>
                <w:rtl w:val="true"/>
              </w:rPr>
              <w:t>رسالة فی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49_73709187">
            <w:r>
              <w:rPr>
                <w:webHidden/>
                <w:rStyle w:val="IndexLink"/>
              </w:rPr>
              <w:t>274</w:t>
            </w:r>
            <w:r>
              <w:rPr>
                <w:rStyle w:val="IndexLink"/>
                <w:rtl w:val="true"/>
              </w:rPr>
              <w:t xml:space="preserve">- </w:t>
            </w:r>
            <w:r>
              <w:rPr>
                <w:rStyle w:val="IndexLink"/>
                <w:rtl w:val="true"/>
              </w:rPr>
              <w:t>رسالة فی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51_73709187">
            <w:r>
              <w:rPr>
                <w:webHidden/>
                <w:rStyle w:val="IndexLink"/>
              </w:rPr>
              <w:t>275</w:t>
            </w:r>
            <w:r>
              <w:rPr>
                <w:rStyle w:val="IndexLink"/>
                <w:rtl w:val="true"/>
              </w:rPr>
              <w:t xml:space="preserve">- </w:t>
            </w:r>
            <w:r>
              <w:rPr>
                <w:rStyle w:val="IndexLink"/>
                <w:rtl w:val="true"/>
              </w:rPr>
              <w:t>کتاب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53_73709187">
            <w:r>
              <w:rPr>
                <w:webHidden/>
                <w:rStyle w:val="IndexLink"/>
              </w:rPr>
              <w:t>276</w:t>
            </w:r>
            <w:r>
              <w:rPr>
                <w:rStyle w:val="IndexLink"/>
                <w:rtl w:val="true"/>
              </w:rPr>
              <w:t xml:space="preserve">- </w:t>
            </w:r>
            <w:r>
              <w:rPr>
                <w:rStyle w:val="IndexLink"/>
                <w:rtl w:val="true"/>
              </w:rPr>
              <w:t>کتاب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55_73709187">
            <w:r>
              <w:rPr>
                <w:webHidden/>
                <w:rStyle w:val="IndexLink"/>
              </w:rPr>
              <w:t>277</w:t>
            </w:r>
            <w:r>
              <w:rPr>
                <w:rStyle w:val="IndexLink"/>
                <w:rtl w:val="true"/>
              </w:rPr>
              <w:t xml:space="preserve">- </w:t>
            </w:r>
            <w:r>
              <w:rPr>
                <w:rStyle w:val="IndexLink"/>
                <w:rtl w:val="true"/>
              </w:rPr>
              <w:t>کتاب الغصب‏</w:t>
            </w:r>
            <w:r>
              <w:rPr>
                <w:rStyle w:val="IndexLink"/>
                <w:rtl w:val="true"/>
              </w:rPr>
              <w:tab/>
            </w:r>
            <w:r>
              <w:rPr>
                <w:rStyle w:val="IndexLink"/>
              </w:rPr>
              <w:t>113</w:t>
            </w:r>
          </w:hyperlink>
        </w:p>
        <w:p>
          <w:pPr>
            <w:pStyle w:val="Contents3"/>
            <w:tabs>
              <w:tab w:val="clear" w:pos="8459"/>
              <w:tab w:val="right" w:pos="9026" w:leader="dot"/>
            </w:tabs>
            <w:rPr/>
          </w:pPr>
          <w:hyperlink w:anchor="__RefHeading___Toc8953957_73709187">
            <w:r>
              <w:rPr>
                <w:webHidden/>
                <w:rStyle w:val="IndexLink"/>
              </w:rPr>
              <w:t>278</w:t>
            </w:r>
            <w:r>
              <w:rPr>
                <w:rStyle w:val="IndexLink"/>
                <w:rtl w:val="true"/>
              </w:rPr>
              <w:t xml:space="preserve">- </w:t>
            </w:r>
            <w:r>
              <w:rPr>
                <w:rStyle w:val="IndexLink"/>
                <w:rtl w:val="true"/>
              </w:rPr>
              <w:t>غصن مثمر</w:t>
            </w:r>
            <w:r>
              <w:rPr>
                <w:rStyle w:val="IndexLink"/>
                <w:rtl w:val="true"/>
              </w:rPr>
              <w:tab/>
            </w:r>
            <w:r>
              <w:rPr>
                <w:rStyle w:val="IndexLink"/>
              </w:rPr>
              <w:t>114</w:t>
            </w:r>
          </w:hyperlink>
        </w:p>
        <w:p>
          <w:pPr>
            <w:pStyle w:val="Contents3"/>
            <w:tabs>
              <w:tab w:val="clear" w:pos="8459"/>
              <w:tab w:val="right" w:pos="9026" w:leader="dot"/>
            </w:tabs>
            <w:rPr/>
          </w:pPr>
          <w:hyperlink w:anchor="__RefHeading___Toc8953959_73709187">
            <w:r>
              <w:rPr>
                <w:webHidden/>
                <w:rStyle w:val="IndexLink"/>
              </w:rPr>
              <w:t>279</w:t>
            </w:r>
            <w:r>
              <w:rPr>
                <w:rStyle w:val="IndexLink"/>
                <w:rtl w:val="true"/>
              </w:rPr>
              <w:t xml:space="preserve">- </w:t>
            </w:r>
            <w:r>
              <w:rPr>
                <w:rStyle w:val="IndexLink"/>
                <w:rtl w:val="true"/>
              </w:rPr>
              <w:t>غصون الأیکة الغرویة فی الأصول الفقهیة</w:t>
            </w:r>
            <w:r>
              <w:rPr>
                <w:rStyle w:val="IndexLink"/>
                <w:rtl w:val="true"/>
              </w:rPr>
              <w:tab/>
            </w:r>
            <w:r>
              <w:rPr>
                <w:rStyle w:val="IndexLink"/>
              </w:rPr>
              <w:t>114</w:t>
            </w:r>
          </w:hyperlink>
        </w:p>
        <w:p>
          <w:pPr>
            <w:pStyle w:val="Contents3"/>
            <w:tabs>
              <w:tab w:val="clear" w:pos="8459"/>
              <w:tab w:val="right" w:pos="9026" w:leader="dot"/>
            </w:tabs>
            <w:rPr/>
          </w:pPr>
          <w:hyperlink w:anchor="__RefHeading___Toc8953961_73709187">
            <w:r>
              <w:rPr>
                <w:webHidden/>
                <w:rStyle w:val="IndexLink"/>
              </w:rPr>
              <w:t>280</w:t>
            </w:r>
            <w:r>
              <w:rPr>
                <w:rStyle w:val="IndexLink"/>
                <w:rtl w:val="true"/>
              </w:rPr>
              <w:t xml:space="preserve">- </w:t>
            </w:r>
            <w:r>
              <w:rPr>
                <w:rStyle w:val="IndexLink"/>
                <w:rtl w:val="true"/>
              </w:rPr>
              <w:t>الغصون فی شجرة بنی یاسین‏</w:t>
            </w:r>
            <w:r>
              <w:rPr>
                <w:rStyle w:val="IndexLink"/>
                <w:rtl w:val="true"/>
              </w:rPr>
              <w:tab/>
            </w:r>
            <w:r>
              <w:rPr>
                <w:rStyle w:val="IndexLink"/>
              </w:rPr>
              <w:t>114</w:t>
            </w:r>
          </w:hyperlink>
        </w:p>
        <w:p>
          <w:pPr>
            <w:pStyle w:val="Contents3"/>
            <w:tabs>
              <w:tab w:val="clear" w:pos="8459"/>
              <w:tab w:val="right" w:pos="9026" w:leader="dot"/>
            </w:tabs>
            <w:rPr/>
          </w:pPr>
          <w:hyperlink w:anchor="__RefHeading___Toc8953963_73709187">
            <w:r>
              <w:rPr>
                <w:webHidden/>
                <w:rStyle w:val="IndexLink"/>
              </w:rPr>
              <w:t>281</w:t>
            </w:r>
            <w:r>
              <w:rPr>
                <w:rStyle w:val="IndexLink"/>
                <w:rtl w:val="true"/>
              </w:rPr>
              <w:t xml:space="preserve">- </w:t>
            </w:r>
            <w:r>
              <w:rPr>
                <w:rStyle w:val="IndexLink"/>
                <w:rtl w:val="true"/>
              </w:rPr>
              <w:t>رسالة الغفران‏</w:t>
            </w:r>
            <w:r>
              <w:rPr>
                <w:rStyle w:val="IndexLink"/>
                <w:rtl w:val="true"/>
              </w:rPr>
              <w:tab/>
            </w:r>
            <w:r>
              <w:rPr>
                <w:rStyle w:val="IndexLink"/>
              </w:rPr>
              <w:t>114</w:t>
            </w:r>
          </w:hyperlink>
        </w:p>
        <w:p>
          <w:pPr>
            <w:pStyle w:val="Contents3"/>
            <w:tabs>
              <w:tab w:val="clear" w:pos="8459"/>
              <w:tab w:val="right" w:pos="9026" w:leader="dot"/>
            </w:tabs>
            <w:rPr/>
          </w:pPr>
          <w:hyperlink w:anchor="__RefHeading___Toc8953965_73709187">
            <w:r>
              <w:rPr>
                <w:webHidden/>
                <w:rStyle w:val="IndexLink"/>
              </w:rPr>
              <w:t>282</w:t>
            </w:r>
            <w:r>
              <w:rPr>
                <w:rStyle w:val="IndexLink"/>
                <w:rtl w:val="true"/>
              </w:rPr>
              <w:t xml:space="preserve">- </w:t>
            </w:r>
            <w:r>
              <w:rPr>
                <w:rStyle w:val="IndexLink"/>
                <w:rtl w:val="true"/>
              </w:rPr>
              <w:t>غفلة الوهابیة عن الحقائق الدینیة</w:t>
            </w:r>
            <w:r>
              <w:rPr>
                <w:rStyle w:val="IndexLink"/>
                <w:rtl w:val="true"/>
              </w:rPr>
              <w:tab/>
            </w:r>
            <w:r>
              <w:rPr>
                <w:rStyle w:val="IndexLink"/>
              </w:rPr>
              <w:t>115</w:t>
            </w:r>
          </w:hyperlink>
        </w:p>
        <w:p>
          <w:pPr>
            <w:pStyle w:val="Contents3"/>
            <w:tabs>
              <w:tab w:val="clear" w:pos="8459"/>
              <w:tab w:val="right" w:pos="9026" w:leader="dot"/>
            </w:tabs>
            <w:rPr/>
          </w:pPr>
          <w:hyperlink w:anchor="__RefHeading___Toc8953967_73709187">
            <w:r>
              <w:rPr>
                <w:webHidden/>
                <w:rStyle w:val="IndexLink"/>
              </w:rPr>
              <w:t>283</w:t>
            </w:r>
            <w:r>
              <w:rPr>
                <w:rStyle w:val="IndexLink"/>
                <w:rtl w:val="true"/>
              </w:rPr>
              <w:t xml:space="preserve">- </w:t>
            </w:r>
            <w:r>
              <w:rPr>
                <w:rStyle w:val="IndexLink"/>
                <w:rtl w:val="true"/>
              </w:rPr>
              <w:t>غلامان‏</w:t>
            </w:r>
            <w:r>
              <w:rPr>
                <w:rStyle w:val="IndexLink"/>
                <w:rtl w:val="true"/>
              </w:rPr>
              <w:tab/>
            </w:r>
            <w:r>
              <w:rPr>
                <w:rStyle w:val="IndexLink"/>
              </w:rPr>
              <w:t>115</w:t>
            </w:r>
          </w:hyperlink>
        </w:p>
        <w:p>
          <w:pPr>
            <w:pStyle w:val="Contents3"/>
            <w:tabs>
              <w:tab w:val="clear" w:pos="8459"/>
              <w:tab w:val="right" w:pos="9026" w:leader="dot"/>
            </w:tabs>
            <w:rPr/>
          </w:pPr>
          <w:hyperlink w:anchor="__RefHeading___Toc8953969_73709187">
            <w:r>
              <w:rPr>
                <w:webHidden/>
                <w:rStyle w:val="IndexLink"/>
              </w:rPr>
              <w:t>284</w:t>
            </w:r>
            <w:r>
              <w:rPr>
                <w:rStyle w:val="IndexLink"/>
                <w:rtl w:val="true"/>
              </w:rPr>
              <w:t xml:space="preserve">- </w:t>
            </w:r>
            <w:r>
              <w:rPr>
                <w:rStyle w:val="IndexLink"/>
                <w:rtl w:val="true"/>
              </w:rPr>
              <w:t>غلبة البرهان علی غارة البهتان‏</w:t>
            </w:r>
            <w:r>
              <w:rPr>
                <w:rStyle w:val="IndexLink"/>
                <w:rtl w:val="true"/>
              </w:rPr>
              <w:tab/>
            </w:r>
            <w:r>
              <w:rPr>
                <w:rStyle w:val="IndexLink"/>
              </w:rPr>
              <w:t>115</w:t>
            </w:r>
          </w:hyperlink>
        </w:p>
        <w:p>
          <w:pPr>
            <w:pStyle w:val="Contents3"/>
            <w:tabs>
              <w:tab w:val="clear" w:pos="8459"/>
              <w:tab w:val="right" w:pos="9026" w:leader="dot"/>
            </w:tabs>
            <w:rPr/>
          </w:pPr>
          <w:hyperlink w:anchor="__RefHeading___Toc8953971_73709187">
            <w:r>
              <w:rPr>
                <w:webHidden/>
                <w:rStyle w:val="IndexLink"/>
              </w:rPr>
              <w:t>285</w:t>
            </w:r>
            <w:r>
              <w:rPr>
                <w:rStyle w:val="IndexLink"/>
                <w:rtl w:val="true"/>
              </w:rPr>
              <w:t xml:space="preserve">- </w:t>
            </w:r>
            <w:r>
              <w:rPr>
                <w:rStyle w:val="IndexLink"/>
                <w:rtl w:val="true"/>
              </w:rPr>
              <w:t>غلبه حیدری‏</w:t>
            </w:r>
            <w:r>
              <w:rPr>
                <w:rStyle w:val="IndexLink"/>
                <w:rtl w:val="true"/>
              </w:rPr>
              <w:tab/>
            </w:r>
            <w:r>
              <w:rPr>
                <w:rStyle w:val="IndexLink"/>
              </w:rPr>
              <w:t>115</w:t>
            </w:r>
          </w:hyperlink>
        </w:p>
        <w:p>
          <w:pPr>
            <w:pStyle w:val="Contents3"/>
            <w:tabs>
              <w:tab w:val="clear" w:pos="8459"/>
              <w:tab w:val="right" w:pos="9026" w:leader="dot"/>
            </w:tabs>
            <w:rPr/>
          </w:pPr>
          <w:hyperlink w:anchor="__RefHeading___Toc8953973_73709187">
            <w:r>
              <w:rPr>
                <w:webHidden/>
                <w:rStyle w:val="IndexLink"/>
              </w:rPr>
              <w:t>286</w:t>
            </w:r>
            <w:r>
              <w:rPr>
                <w:rStyle w:val="IndexLink"/>
                <w:rtl w:val="true"/>
              </w:rPr>
              <w:t xml:space="preserve">- </w:t>
            </w:r>
            <w:r>
              <w:rPr>
                <w:rStyle w:val="IndexLink"/>
                <w:rtl w:val="true"/>
              </w:rPr>
              <w:t>غلبه حیدری‏</w:t>
            </w:r>
            <w:r>
              <w:rPr>
                <w:rStyle w:val="IndexLink"/>
                <w:rtl w:val="true"/>
              </w:rPr>
              <w:tab/>
            </w:r>
            <w:r>
              <w:rPr>
                <w:rStyle w:val="IndexLink"/>
              </w:rPr>
              <w:t>115</w:t>
            </w:r>
          </w:hyperlink>
        </w:p>
        <w:p>
          <w:pPr>
            <w:pStyle w:val="Contents3"/>
            <w:tabs>
              <w:tab w:val="clear" w:pos="8459"/>
              <w:tab w:val="right" w:pos="9026" w:leader="dot"/>
            </w:tabs>
            <w:rPr/>
          </w:pPr>
          <w:hyperlink w:anchor="__RefHeading___Toc8953975_73709187">
            <w:r>
              <w:rPr>
                <w:webHidden/>
                <w:rStyle w:val="IndexLink"/>
              </w:rPr>
              <w:t>287</w:t>
            </w:r>
            <w:r>
              <w:rPr>
                <w:rStyle w:val="IndexLink"/>
                <w:rtl w:val="true"/>
              </w:rPr>
              <w:t xml:space="preserve">- </w:t>
            </w:r>
            <w:r>
              <w:rPr>
                <w:rStyle w:val="IndexLink"/>
                <w:rtl w:val="true"/>
              </w:rPr>
              <w:t>غلط الحدیث‏</w:t>
            </w:r>
            <w:r>
              <w:rPr>
                <w:rStyle w:val="IndexLink"/>
                <w:rtl w:val="true"/>
              </w:rPr>
              <w:tab/>
            </w:r>
            <w:r>
              <w:rPr>
                <w:rStyle w:val="IndexLink"/>
              </w:rPr>
              <w:t>115</w:t>
            </w:r>
          </w:hyperlink>
        </w:p>
        <w:p>
          <w:pPr>
            <w:pStyle w:val="Contents3"/>
            <w:tabs>
              <w:tab w:val="clear" w:pos="8459"/>
              <w:tab w:val="right" w:pos="9026" w:leader="dot"/>
            </w:tabs>
            <w:rPr/>
          </w:pPr>
          <w:hyperlink w:anchor="__RefHeading___Toc8953977_73709187">
            <w:r>
              <w:rPr>
                <w:webHidden/>
                <w:rStyle w:val="IndexLink"/>
              </w:rPr>
              <w:t>288</w:t>
            </w:r>
            <w:r>
              <w:rPr>
                <w:rStyle w:val="IndexLink"/>
                <w:rtl w:val="true"/>
              </w:rPr>
              <w:t xml:space="preserve">- </w:t>
            </w:r>
            <w:r>
              <w:rPr>
                <w:rStyle w:val="IndexLink"/>
                <w:rtl w:val="true"/>
              </w:rPr>
              <w:t>غلط ننویسم‏</w:t>
            </w:r>
            <w:r>
              <w:rPr>
                <w:rStyle w:val="IndexLink"/>
                <w:rtl w:val="true"/>
              </w:rPr>
              <w:tab/>
            </w:r>
            <w:r>
              <w:rPr>
                <w:rStyle w:val="IndexLink"/>
              </w:rPr>
              <w:t>115</w:t>
            </w:r>
          </w:hyperlink>
        </w:p>
        <w:p>
          <w:pPr>
            <w:pStyle w:val="Contents3"/>
            <w:tabs>
              <w:tab w:val="clear" w:pos="8459"/>
              <w:tab w:val="right" w:pos="9026" w:leader="dot"/>
            </w:tabs>
            <w:rPr/>
          </w:pPr>
          <w:hyperlink w:anchor="__RefHeading___Toc8953979_73709187">
            <w:r>
              <w:rPr>
                <w:webHidden/>
                <w:rStyle w:val="IndexLink"/>
              </w:rPr>
              <w:t>289</w:t>
            </w:r>
            <w:r>
              <w:rPr>
                <w:rStyle w:val="IndexLink"/>
                <w:rtl w:val="true"/>
              </w:rPr>
              <w:t xml:space="preserve">- </w:t>
            </w:r>
            <w:r>
              <w:rPr>
                <w:rStyle w:val="IndexLink"/>
                <w:rtl w:val="true"/>
              </w:rPr>
              <w:t>غلطهای فاحش فرهنگهای فارسی‏</w:t>
            </w:r>
            <w:r>
              <w:rPr>
                <w:rStyle w:val="IndexLink"/>
                <w:rtl w:val="true"/>
              </w:rPr>
              <w:tab/>
            </w:r>
            <w:r>
              <w:rPr>
                <w:rStyle w:val="IndexLink"/>
              </w:rPr>
              <w:t>115</w:t>
            </w:r>
          </w:hyperlink>
        </w:p>
        <w:p>
          <w:pPr>
            <w:pStyle w:val="Contents3"/>
            <w:tabs>
              <w:tab w:val="clear" w:pos="8459"/>
              <w:tab w:val="right" w:pos="9026" w:leader="dot"/>
            </w:tabs>
            <w:rPr/>
          </w:pPr>
          <w:hyperlink w:anchor="__RefHeading___Toc8953981_73709187">
            <w:r>
              <w:rPr>
                <w:webHidden/>
                <w:rStyle w:val="IndexLink"/>
              </w:rPr>
              <w:t>290</w:t>
            </w:r>
            <w:r>
              <w:rPr>
                <w:rStyle w:val="IndexLink"/>
                <w:rtl w:val="true"/>
              </w:rPr>
              <w:t xml:space="preserve">- </w:t>
            </w:r>
            <w:r>
              <w:rPr>
                <w:rStyle w:val="IndexLink"/>
                <w:rtl w:val="true"/>
              </w:rPr>
              <w:t>الغلمان المغنون‏</w:t>
            </w:r>
            <w:r>
              <w:rPr>
                <w:rStyle w:val="IndexLink"/>
                <w:rtl w:val="true"/>
              </w:rPr>
              <w:tab/>
            </w:r>
            <w:r>
              <w:rPr>
                <w:rStyle w:val="IndexLink"/>
              </w:rPr>
              <w:t>115</w:t>
            </w:r>
          </w:hyperlink>
        </w:p>
        <w:p>
          <w:pPr>
            <w:pStyle w:val="Contents3"/>
            <w:tabs>
              <w:tab w:val="clear" w:pos="8459"/>
              <w:tab w:val="right" w:pos="9026" w:leader="dot"/>
            </w:tabs>
            <w:rPr/>
          </w:pPr>
          <w:hyperlink w:anchor="__RefHeading___Toc8953983_73709187">
            <w:r>
              <w:rPr>
                <w:webHidden/>
                <w:rStyle w:val="IndexLink"/>
              </w:rPr>
              <w:t>291</w:t>
            </w:r>
            <w:r>
              <w:rPr>
                <w:rStyle w:val="IndexLink"/>
                <w:rtl w:val="true"/>
              </w:rPr>
              <w:t xml:space="preserve">- </w:t>
            </w:r>
            <w:r>
              <w:rPr>
                <w:rStyle w:val="IndexLink"/>
                <w:rtl w:val="true"/>
              </w:rPr>
              <w:t>رسالة فی الغلیان‏</w:t>
            </w:r>
            <w:r>
              <w:rPr>
                <w:rStyle w:val="IndexLink"/>
                <w:rtl w:val="true"/>
              </w:rPr>
              <w:tab/>
            </w:r>
            <w:r>
              <w:rPr>
                <w:rStyle w:val="IndexLink"/>
              </w:rPr>
              <w:t>115</w:t>
            </w:r>
          </w:hyperlink>
        </w:p>
        <w:p>
          <w:pPr>
            <w:pStyle w:val="Contents3"/>
            <w:tabs>
              <w:tab w:val="clear" w:pos="8459"/>
              <w:tab w:val="right" w:pos="9026" w:leader="dot"/>
            </w:tabs>
            <w:rPr/>
          </w:pPr>
          <w:hyperlink w:anchor="__RefHeading___Toc8953985_73709187">
            <w:r>
              <w:rPr>
                <w:webHidden/>
                <w:rStyle w:val="IndexLink"/>
              </w:rPr>
              <w:t>292</w:t>
            </w:r>
            <w:r>
              <w:rPr>
                <w:rStyle w:val="IndexLink"/>
                <w:rtl w:val="true"/>
              </w:rPr>
              <w:t xml:space="preserve">- </w:t>
            </w:r>
            <w:r>
              <w:rPr>
                <w:rStyle w:val="IndexLink"/>
                <w:rtl w:val="true"/>
              </w:rPr>
              <w:t>غمام الغموم‏</w:t>
            </w:r>
            <w:r>
              <w:rPr>
                <w:rStyle w:val="IndexLink"/>
                <w:rtl w:val="true"/>
              </w:rPr>
              <w:tab/>
            </w:r>
            <w:r>
              <w:rPr>
                <w:rStyle w:val="IndexLink"/>
              </w:rPr>
              <w:t>116</w:t>
            </w:r>
          </w:hyperlink>
        </w:p>
        <w:p>
          <w:pPr>
            <w:pStyle w:val="Contents3"/>
            <w:tabs>
              <w:tab w:val="clear" w:pos="8459"/>
              <w:tab w:val="right" w:pos="9026" w:leader="dot"/>
            </w:tabs>
            <w:rPr/>
          </w:pPr>
          <w:hyperlink w:anchor="__RefHeading___Toc8953987_73709187">
            <w:r>
              <w:rPr>
                <w:webHidden/>
                <w:rStyle w:val="IndexLink"/>
              </w:rPr>
              <w:t>293</w:t>
            </w:r>
            <w:r>
              <w:rPr>
                <w:rStyle w:val="IndexLink"/>
                <w:rtl w:val="true"/>
              </w:rPr>
              <w:t xml:space="preserve">- </w:t>
            </w:r>
            <w:r>
              <w:rPr>
                <w:rStyle w:val="IndexLink"/>
                <w:rtl w:val="true"/>
              </w:rPr>
              <w:t>غم از دل بر شیعیان‏</w:t>
            </w:r>
            <w:r>
              <w:rPr>
                <w:rStyle w:val="IndexLink"/>
                <w:rtl w:val="true"/>
              </w:rPr>
              <w:tab/>
            </w:r>
            <w:r>
              <w:rPr>
                <w:rStyle w:val="IndexLink"/>
              </w:rPr>
              <w:t>116</w:t>
            </w:r>
          </w:hyperlink>
        </w:p>
        <w:p>
          <w:pPr>
            <w:pStyle w:val="Contents3"/>
            <w:tabs>
              <w:tab w:val="clear" w:pos="8459"/>
              <w:tab w:val="right" w:pos="9026" w:leader="dot"/>
            </w:tabs>
            <w:rPr/>
          </w:pPr>
          <w:hyperlink w:anchor="__RefHeading___Toc8953989_73709187">
            <w:r>
              <w:rPr>
                <w:webHidden/>
                <w:rStyle w:val="IndexLink"/>
              </w:rPr>
              <w:t>294</w:t>
            </w:r>
            <w:r>
              <w:rPr>
                <w:rStyle w:val="IndexLink"/>
                <w:rtl w:val="true"/>
              </w:rPr>
              <w:t xml:space="preserve">- </w:t>
            </w:r>
            <w:r>
              <w:rPr>
                <w:rStyle w:val="IndexLink"/>
                <w:rtl w:val="true"/>
              </w:rPr>
              <w:t>غم حسین‏</w:t>
            </w:r>
            <w:r>
              <w:rPr>
                <w:rStyle w:val="IndexLink"/>
                <w:rtl w:val="true"/>
              </w:rPr>
              <w:tab/>
            </w:r>
            <w:r>
              <w:rPr>
                <w:rStyle w:val="IndexLink"/>
              </w:rPr>
              <w:t>116</w:t>
            </w:r>
          </w:hyperlink>
        </w:p>
        <w:p>
          <w:pPr>
            <w:pStyle w:val="Contents3"/>
            <w:tabs>
              <w:tab w:val="clear" w:pos="8459"/>
              <w:tab w:val="right" w:pos="9026" w:leader="dot"/>
            </w:tabs>
            <w:rPr/>
          </w:pPr>
          <w:hyperlink w:anchor="__RefHeading___Toc8953991_73709187">
            <w:r>
              <w:rPr>
                <w:webHidden/>
                <w:rStyle w:val="IndexLink"/>
              </w:rPr>
              <w:t>295</w:t>
            </w:r>
            <w:r>
              <w:rPr>
                <w:rStyle w:val="IndexLink"/>
                <w:rtl w:val="true"/>
              </w:rPr>
              <w:t xml:space="preserve">- </w:t>
            </w:r>
            <w:r>
              <w:rPr>
                <w:rStyle w:val="IndexLink"/>
                <w:rtl w:val="true"/>
              </w:rPr>
              <w:t>غم‏خانه‏</w:t>
            </w:r>
            <w:r>
              <w:rPr>
                <w:rStyle w:val="IndexLink"/>
                <w:rtl w:val="true"/>
              </w:rPr>
              <w:tab/>
            </w:r>
            <w:r>
              <w:rPr>
                <w:rStyle w:val="IndexLink"/>
              </w:rPr>
              <w:t>116</w:t>
            </w:r>
          </w:hyperlink>
        </w:p>
        <w:p>
          <w:pPr>
            <w:pStyle w:val="Contents3"/>
            <w:tabs>
              <w:tab w:val="clear" w:pos="8459"/>
              <w:tab w:val="right" w:pos="9026" w:leader="dot"/>
            </w:tabs>
            <w:rPr/>
          </w:pPr>
          <w:hyperlink w:anchor="__RefHeading___Toc8953993_73709187">
            <w:r>
              <w:rPr>
                <w:webHidden/>
                <w:rStyle w:val="IndexLink"/>
              </w:rPr>
              <w:t>296</w:t>
            </w:r>
            <w:r>
              <w:rPr>
                <w:rStyle w:val="IndexLink"/>
                <w:rtl w:val="true"/>
              </w:rPr>
              <w:t xml:space="preserve">- </w:t>
            </w:r>
            <w:r>
              <w:rPr>
                <w:rStyle w:val="IndexLink"/>
                <w:rtl w:val="true"/>
              </w:rPr>
              <w:t>غمزات الحیاة</w:t>
            </w:r>
            <w:r>
              <w:rPr>
                <w:rStyle w:val="IndexLink"/>
                <w:rtl w:val="true"/>
              </w:rPr>
              <w:tab/>
            </w:r>
            <w:r>
              <w:rPr>
                <w:rStyle w:val="IndexLink"/>
              </w:rPr>
              <w:t>116</w:t>
            </w:r>
          </w:hyperlink>
        </w:p>
        <w:p>
          <w:pPr>
            <w:pStyle w:val="Contents3"/>
            <w:tabs>
              <w:tab w:val="clear" w:pos="8459"/>
              <w:tab w:val="right" w:pos="9026" w:leader="dot"/>
            </w:tabs>
            <w:rPr/>
          </w:pPr>
          <w:hyperlink w:anchor="__RefHeading___Toc8953995_73709187">
            <w:r>
              <w:rPr>
                <w:webHidden/>
                <w:rStyle w:val="IndexLink"/>
              </w:rPr>
              <w:t>297</w:t>
            </w:r>
            <w:r>
              <w:rPr>
                <w:rStyle w:val="IndexLink"/>
                <w:rtl w:val="true"/>
              </w:rPr>
              <w:t xml:space="preserve">- </w:t>
            </w:r>
            <w:r>
              <w:rPr>
                <w:rStyle w:val="IndexLink"/>
                <w:rtl w:val="true"/>
              </w:rPr>
              <w:t>غمزة البرهان لنبهة الوسنان‏</w:t>
            </w:r>
            <w:r>
              <w:rPr>
                <w:rStyle w:val="IndexLink"/>
                <w:rtl w:val="true"/>
              </w:rPr>
              <w:tab/>
            </w:r>
            <w:r>
              <w:rPr>
                <w:rStyle w:val="IndexLink"/>
              </w:rPr>
              <w:t>116</w:t>
            </w:r>
          </w:hyperlink>
        </w:p>
        <w:p>
          <w:pPr>
            <w:pStyle w:val="Contents3"/>
            <w:tabs>
              <w:tab w:val="clear" w:pos="8459"/>
              <w:tab w:val="right" w:pos="9026" w:leader="dot"/>
            </w:tabs>
            <w:rPr/>
          </w:pPr>
          <w:hyperlink w:anchor="__RefHeading___Toc8953997_73709187">
            <w:r>
              <w:rPr>
                <w:webHidden/>
                <w:rStyle w:val="IndexLink"/>
              </w:rPr>
              <w:t>298</w:t>
            </w:r>
            <w:r>
              <w:rPr>
                <w:rStyle w:val="IndexLink"/>
                <w:rtl w:val="true"/>
              </w:rPr>
              <w:t xml:space="preserve">- </w:t>
            </w:r>
            <w:r>
              <w:rPr>
                <w:rStyle w:val="IndexLink"/>
                <w:rtl w:val="true"/>
              </w:rPr>
              <w:t>غمکده‏</w:t>
            </w:r>
            <w:r>
              <w:rPr>
                <w:rStyle w:val="IndexLink"/>
                <w:rtl w:val="true"/>
              </w:rPr>
              <w:tab/>
            </w:r>
            <w:r>
              <w:rPr>
                <w:rStyle w:val="IndexLink"/>
              </w:rPr>
              <w:t>116</w:t>
            </w:r>
          </w:hyperlink>
        </w:p>
        <w:p>
          <w:pPr>
            <w:pStyle w:val="Contents3"/>
            <w:tabs>
              <w:tab w:val="clear" w:pos="8459"/>
              <w:tab w:val="right" w:pos="9026" w:leader="dot"/>
            </w:tabs>
            <w:rPr/>
          </w:pPr>
          <w:hyperlink w:anchor="__RefHeading___Toc8953999_73709187">
            <w:r>
              <w:rPr>
                <w:webHidden/>
                <w:rStyle w:val="IndexLink"/>
              </w:rPr>
              <w:t>299</w:t>
            </w:r>
            <w:r>
              <w:rPr>
                <w:rStyle w:val="IndexLink"/>
                <w:rtl w:val="true"/>
              </w:rPr>
              <w:t xml:space="preserve">- </w:t>
            </w:r>
            <w:r>
              <w:rPr>
                <w:rStyle w:val="IndexLink"/>
                <w:rtl w:val="true"/>
              </w:rPr>
              <w:t>الغم و الهم‏</w:t>
            </w:r>
            <w:r>
              <w:rPr>
                <w:rStyle w:val="IndexLink"/>
                <w:rtl w:val="true"/>
              </w:rPr>
              <w:tab/>
            </w:r>
            <w:r>
              <w:rPr>
                <w:rStyle w:val="IndexLink"/>
              </w:rPr>
              <w:t>116</w:t>
            </w:r>
          </w:hyperlink>
        </w:p>
        <w:p>
          <w:pPr>
            <w:pStyle w:val="Contents3"/>
            <w:tabs>
              <w:tab w:val="clear" w:pos="8459"/>
              <w:tab w:val="right" w:pos="9026" w:leader="dot"/>
            </w:tabs>
            <w:rPr/>
          </w:pPr>
          <w:hyperlink w:anchor="__RefHeading___Toc8954001_73709187">
            <w:r>
              <w:rPr>
                <w:webHidden/>
                <w:rStyle w:val="IndexLink"/>
              </w:rPr>
              <w:t>300</w:t>
            </w:r>
            <w:r>
              <w:rPr>
                <w:rStyle w:val="IndexLink"/>
                <w:rtl w:val="true"/>
              </w:rPr>
              <w:t xml:space="preserve">- </w:t>
            </w:r>
            <w:r>
              <w:rPr>
                <w:rStyle w:val="IndexLink"/>
                <w:rtl w:val="true"/>
              </w:rPr>
              <w:t>رسالة فی الغناء موضوعا و حکما</w:t>
            </w:r>
            <w:r>
              <w:rPr>
                <w:rStyle w:val="IndexLink"/>
                <w:rtl w:val="true"/>
              </w:rPr>
              <w:tab/>
            </w:r>
            <w:r>
              <w:rPr>
                <w:rStyle w:val="IndexLink"/>
              </w:rPr>
              <w:t>116</w:t>
            </w:r>
          </w:hyperlink>
        </w:p>
        <w:p>
          <w:pPr>
            <w:pStyle w:val="Contents3"/>
            <w:tabs>
              <w:tab w:val="clear" w:pos="8459"/>
              <w:tab w:val="right" w:pos="9026" w:leader="dot"/>
            </w:tabs>
            <w:rPr/>
          </w:pPr>
          <w:hyperlink w:anchor="__RefHeading___Toc8954003_73709187">
            <w:r>
              <w:rPr>
                <w:webHidden/>
                <w:rStyle w:val="IndexLink"/>
              </w:rPr>
              <w:t>301</w:t>
            </w:r>
            <w:r>
              <w:rPr>
                <w:rStyle w:val="IndexLink"/>
                <w:rtl w:val="true"/>
              </w:rPr>
              <w:t xml:space="preserve">- </w:t>
            </w:r>
            <w:r>
              <w:rPr>
                <w:rStyle w:val="IndexLink"/>
                <w:rtl w:val="true"/>
              </w:rPr>
              <w:t>رسالة فی الغناء و عظم إثمه‏</w:t>
            </w:r>
            <w:r>
              <w:rPr>
                <w:rStyle w:val="IndexLink"/>
                <w:rtl w:val="true"/>
              </w:rPr>
              <w:tab/>
            </w:r>
            <w:r>
              <w:rPr>
                <w:rStyle w:val="IndexLink"/>
              </w:rPr>
              <w:t>116</w:t>
            </w:r>
          </w:hyperlink>
        </w:p>
        <w:p>
          <w:pPr>
            <w:pStyle w:val="Contents3"/>
            <w:tabs>
              <w:tab w:val="clear" w:pos="8459"/>
              <w:tab w:val="right" w:pos="9026" w:leader="dot"/>
            </w:tabs>
            <w:rPr/>
          </w:pPr>
          <w:hyperlink w:anchor="__RefHeading___Toc8954005_73709187">
            <w:r>
              <w:rPr>
                <w:webHidden/>
                <w:rStyle w:val="IndexLink"/>
              </w:rPr>
              <w:t>302</w:t>
            </w:r>
            <w:r>
              <w:rPr>
                <w:rStyle w:val="IndexLink"/>
                <w:rtl w:val="true"/>
              </w:rPr>
              <w:t xml:space="preserve">- </w:t>
            </w:r>
            <w:r>
              <w:rPr>
                <w:rStyle w:val="IndexLink"/>
                <w:rtl w:val="true"/>
              </w:rPr>
              <w:t>رسالة فی الغناء</w:t>
            </w:r>
            <w:r>
              <w:rPr>
                <w:rStyle w:val="IndexLink"/>
                <w:rtl w:val="true"/>
              </w:rPr>
              <w:tab/>
            </w:r>
            <w:r>
              <w:rPr>
                <w:rStyle w:val="IndexLink"/>
              </w:rPr>
              <w:t>117</w:t>
            </w:r>
          </w:hyperlink>
        </w:p>
        <w:p>
          <w:pPr>
            <w:pStyle w:val="Contents3"/>
            <w:tabs>
              <w:tab w:val="clear" w:pos="8459"/>
              <w:tab w:val="right" w:pos="9026" w:leader="dot"/>
            </w:tabs>
            <w:rPr/>
          </w:pPr>
          <w:hyperlink w:anchor="__RefHeading___Toc8954007_73709187">
            <w:r>
              <w:rPr>
                <w:webHidden/>
                <w:rStyle w:val="IndexLink"/>
              </w:rPr>
              <w:t>303</w:t>
            </w:r>
            <w:r>
              <w:rPr>
                <w:rStyle w:val="IndexLink"/>
                <w:rtl w:val="true"/>
              </w:rPr>
              <w:t xml:space="preserve">- </w:t>
            </w:r>
            <w:r>
              <w:rPr>
                <w:rStyle w:val="IndexLink"/>
                <w:rtl w:val="true"/>
              </w:rPr>
              <w:t>رسالة فی الغناء</w:t>
            </w:r>
            <w:r>
              <w:rPr>
                <w:rStyle w:val="IndexLink"/>
                <w:rtl w:val="true"/>
              </w:rPr>
              <w:tab/>
            </w:r>
            <w:r>
              <w:rPr>
                <w:rStyle w:val="IndexLink"/>
              </w:rPr>
              <w:t>117</w:t>
            </w:r>
          </w:hyperlink>
        </w:p>
        <w:p>
          <w:pPr>
            <w:pStyle w:val="Contents3"/>
            <w:tabs>
              <w:tab w:val="clear" w:pos="8459"/>
              <w:tab w:val="right" w:pos="9026" w:leader="dot"/>
            </w:tabs>
            <w:rPr/>
          </w:pPr>
          <w:hyperlink w:anchor="__RefHeading___Toc8954009_73709187">
            <w:r>
              <w:rPr>
                <w:webHidden/>
                <w:rStyle w:val="IndexLink"/>
              </w:rPr>
              <w:t>304</w:t>
            </w:r>
            <w:r>
              <w:rPr>
                <w:rStyle w:val="IndexLink"/>
                <w:rtl w:val="true"/>
              </w:rPr>
              <w:t xml:space="preserve">- </w:t>
            </w:r>
            <w:r>
              <w:rPr>
                <w:rStyle w:val="IndexLink"/>
                <w:rtl w:val="true"/>
              </w:rPr>
              <w:t>الغناء</w:t>
            </w:r>
            <w:r>
              <w:rPr>
                <w:rStyle w:val="IndexLink"/>
                <w:rtl w:val="true"/>
              </w:rPr>
              <w:tab/>
            </w:r>
            <w:r>
              <w:rPr>
                <w:rStyle w:val="IndexLink"/>
              </w:rPr>
              <w:t>117</w:t>
            </w:r>
          </w:hyperlink>
        </w:p>
        <w:p>
          <w:pPr>
            <w:pStyle w:val="Contents3"/>
            <w:tabs>
              <w:tab w:val="clear" w:pos="8459"/>
              <w:tab w:val="right" w:pos="9026" w:leader="dot"/>
            </w:tabs>
            <w:rPr/>
          </w:pPr>
          <w:hyperlink w:anchor="__RefHeading___Toc8954011_73709187">
            <w:r>
              <w:rPr>
                <w:webHidden/>
                <w:rStyle w:val="IndexLink"/>
              </w:rPr>
              <w:t>305</w:t>
            </w:r>
            <w:r>
              <w:rPr>
                <w:rStyle w:val="IndexLink"/>
                <w:rtl w:val="true"/>
              </w:rPr>
              <w:t xml:space="preserve">- </w:t>
            </w:r>
            <w:r>
              <w:rPr>
                <w:rStyle w:val="IndexLink"/>
                <w:rtl w:val="true"/>
              </w:rPr>
              <w:t>رسالة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13_73709187">
            <w:r>
              <w:rPr>
                <w:webHidden/>
                <w:rStyle w:val="IndexLink"/>
              </w:rPr>
              <w:t>306</w:t>
            </w:r>
            <w:r>
              <w:rPr>
                <w:rStyle w:val="IndexLink"/>
                <w:rtl w:val="true"/>
              </w:rPr>
              <w:t xml:space="preserve">- </w:t>
            </w:r>
            <w:r>
              <w:rPr>
                <w:rStyle w:val="IndexLink"/>
                <w:rtl w:val="true"/>
              </w:rPr>
              <w:t>رسالة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15_73709187">
            <w:r>
              <w:rPr>
                <w:webHidden/>
                <w:rStyle w:val="IndexLink"/>
              </w:rPr>
              <w:t>307</w:t>
            </w:r>
            <w:r>
              <w:rPr>
                <w:rStyle w:val="IndexLink"/>
                <w:rtl w:val="true"/>
              </w:rPr>
              <w:t xml:space="preserve">- </w:t>
            </w:r>
            <w:r>
              <w:rPr>
                <w:rStyle w:val="IndexLink"/>
                <w:rtl w:val="true"/>
              </w:rPr>
              <w:t>رسالة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17_73709187">
            <w:r>
              <w:rPr>
                <w:webHidden/>
                <w:rStyle w:val="IndexLink"/>
              </w:rPr>
              <w:t>308</w:t>
            </w:r>
            <w:r>
              <w:rPr>
                <w:rStyle w:val="IndexLink"/>
                <w:rtl w:val="true"/>
              </w:rPr>
              <w:t xml:space="preserve">- </w:t>
            </w:r>
            <w:r>
              <w:rPr>
                <w:rStyle w:val="IndexLink"/>
                <w:rtl w:val="true"/>
              </w:rPr>
              <w:t>رسالة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19_73709187">
            <w:r>
              <w:rPr>
                <w:webHidden/>
                <w:rStyle w:val="IndexLink"/>
              </w:rPr>
              <w:t>309</w:t>
            </w:r>
            <w:r>
              <w:rPr>
                <w:rStyle w:val="IndexLink"/>
                <w:rtl w:val="true"/>
              </w:rPr>
              <w:t xml:space="preserve">- </w:t>
            </w:r>
            <w:r>
              <w:rPr>
                <w:rStyle w:val="IndexLink"/>
                <w:rtl w:val="true"/>
              </w:rPr>
              <w:t>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21_73709187">
            <w:r>
              <w:rPr>
                <w:webHidden/>
                <w:rStyle w:val="IndexLink"/>
              </w:rPr>
              <w:t>310</w:t>
            </w:r>
            <w:r>
              <w:rPr>
                <w:rStyle w:val="IndexLink"/>
                <w:rtl w:val="true"/>
              </w:rPr>
              <w:t xml:space="preserve">- </w:t>
            </w:r>
            <w:r>
              <w:rPr>
                <w:rStyle w:val="IndexLink"/>
                <w:rtl w:val="true"/>
              </w:rPr>
              <w:t>رسالة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23_73709187">
            <w:r>
              <w:rPr>
                <w:webHidden/>
                <w:rStyle w:val="IndexLink"/>
              </w:rPr>
              <w:t>311</w:t>
            </w:r>
            <w:r>
              <w:rPr>
                <w:rStyle w:val="IndexLink"/>
                <w:rtl w:val="true"/>
              </w:rPr>
              <w:t xml:space="preserve">- </w:t>
            </w:r>
            <w:r>
              <w:rPr>
                <w:rStyle w:val="IndexLink"/>
                <w:rtl w:val="true"/>
              </w:rPr>
              <w:t>رسالة فی الغناء و تحلیله‏</w:t>
            </w:r>
            <w:r>
              <w:rPr>
                <w:rStyle w:val="IndexLink"/>
                <w:rtl w:val="true"/>
              </w:rPr>
              <w:tab/>
            </w:r>
            <w:r>
              <w:rPr>
                <w:rStyle w:val="IndexLink"/>
              </w:rPr>
              <w:t>118</w:t>
            </w:r>
          </w:hyperlink>
        </w:p>
        <w:p>
          <w:pPr>
            <w:pStyle w:val="Contents3"/>
            <w:tabs>
              <w:tab w:val="clear" w:pos="8459"/>
              <w:tab w:val="right" w:pos="9026" w:leader="dot"/>
            </w:tabs>
            <w:rPr/>
          </w:pPr>
          <w:hyperlink w:anchor="__RefHeading___Toc8954025_73709187">
            <w:r>
              <w:rPr>
                <w:webHidden/>
                <w:rStyle w:val="IndexLink"/>
              </w:rPr>
              <w:t>312</w:t>
            </w:r>
            <w:r>
              <w:rPr>
                <w:rStyle w:val="IndexLink"/>
                <w:rtl w:val="true"/>
              </w:rPr>
              <w:t xml:space="preserve">- </w:t>
            </w:r>
            <w:r>
              <w:rPr>
                <w:rStyle w:val="IndexLink"/>
                <w:rtl w:val="true"/>
              </w:rPr>
              <w:t>رسالة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8954027_73709187">
            <w:r>
              <w:rPr>
                <w:webHidden/>
                <w:rStyle w:val="IndexLink"/>
              </w:rPr>
              <w:t>313</w:t>
            </w:r>
            <w:r>
              <w:rPr>
                <w:rStyle w:val="IndexLink"/>
                <w:rtl w:val="true"/>
              </w:rPr>
              <w:t xml:space="preserve">- </w:t>
            </w:r>
            <w:r>
              <w:rPr>
                <w:rStyle w:val="IndexLink"/>
                <w:rtl w:val="true"/>
              </w:rPr>
              <w:t>غناء الأدیب فی شرح مغنی اللبیب‏</w:t>
            </w:r>
            <w:r>
              <w:rPr>
                <w:rStyle w:val="IndexLink"/>
                <w:rtl w:val="true"/>
              </w:rPr>
              <w:tab/>
            </w:r>
            <w:r>
              <w:rPr>
                <w:rStyle w:val="IndexLink"/>
              </w:rPr>
              <w:t>119</w:t>
            </w:r>
          </w:hyperlink>
        </w:p>
        <w:p>
          <w:pPr>
            <w:pStyle w:val="Contents3"/>
            <w:tabs>
              <w:tab w:val="clear" w:pos="8459"/>
              <w:tab w:val="right" w:pos="9026" w:leader="dot"/>
            </w:tabs>
            <w:rPr/>
          </w:pPr>
          <w:hyperlink w:anchor="__RefHeading___Toc8954029_73709187">
            <w:r>
              <w:rPr>
                <w:webHidden/>
                <w:rStyle w:val="IndexLink"/>
              </w:rPr>
              <w:t>314</w:t>
            </w:r>
            <w:r>
              <w:rPr>
                <w:rStyle w:val="IndexLink"/>
                <w:rtl w:val="true"/>
              </w:rPr>
              <w:t xml:space="preserve">- </w:t>
            </w:r>
            <w:r>
              <w:rPr>
                <w:rStyle w:val="IndexLink"/>
                <w:rtl w:val="true"/>
              </w:rPr>
              <w:t>غناء الأدیب فی فهم مغنی اللبیب‏</w:t>
            </w:r>
            <w:r>
              <w:rPr>
                <w:rStyle w:val="IndexLink"/>
                <w:rtl w:val="true"/>
              </w:rPr>
              <w:tab/>
            </w:r>
            <w:r>
              <w:rPr>
                <w:rStyle w:val="IndexLink"/>
              </w:rPr>
              <w:t>119</w:t>
            </w:r>
          </w:hyperlink>
        </w:p>
        <w:p>
          <w:pPr>
            <w:pStyle w:val="Contents3"/>
            <w:tabs>
              <w:tab w:val="clear" w:pos="8459"/>
              <w:tab w:val="right" w:pos="9026" w:leader="dot"/>
            </w:tabs>
            <w:rPr/>
          </w:pPr>
          <w:hyperlink w:anchor="__RefHeading___Toc8954031_73709187">
            <w:r>
              <w:rPr>
                <w:webHidden/>
                <w:rStyle w:val="IndexLink"/>
              </w:rPr>
              <w:t>315</w:t>
            </w:r>
            <w:r>
              <w:rPr>
                <w:rStyle w:val="IndexLink"/>
                <w:rtl w:val="true"/>
              </w:rPr>
              <w:t xml:space="preserve">- </w:t>
            </w:r>
            <w:r>
              <w:rPr>
                <w:rStyle w:val="IndexLink"/>
                <w:rtl w:val="true"/>
              </w:rPr>
              <w:t>غناء الأدیب فی فهم مغنی اللبیب‏</w:t>
            </w:r>
            <w:r>
              <w:rPr>
                <w:rStyle w:val="IndexLink"/>
                <w:rtl w:val="true"/>
              </w:rPr>
              <w:tab/>
            </w:r>
            <w:r>
              <w:rPr>
                <w:rStyle w:val="IndexLink"/>
              </w:rPr>
              <w:t>119</w:t>
            </w:r>
          </w:hyperlink>
        </w:p>
        <w:p>
          <w:pPr>
            <w:pStyle w:val="Contents3"/>
            <w:tabs>
              <w:tab w:val="clear" w:pos="8459"/>
              <w:tab w:val="right" w:pos="9026" w:leader="dot"/>
            </w:tabs>
            <w:rPr/>
          </w:pPr>
          <w:hyperlink w:anchor="__RefHeading___Toc8954033_73709187">
            <w:r>
              <w:rPr>
                <w:webHidden/>
                <w:rStyle w:val="IndexLink"/>
              </w:rPr>
              <w:t>316</w:t>
            </w:r>
            <w:r>
              <w:rPr>
                <w:rStyle w:val="IndexLink"/>
                <w:rtl w:val="true"/>
              </w:rPr>
              <w:t xml:space="preserve">- </w:t>
            </w:r>
            <w:r>
              <w:rPr>
                <w:rStyle w:val="IndexLink"/>
                <w:rtl w:val="true"/>
              </w:rPr>
              <w:t>الغناء و الإسلام‏</w:t>
            </w:r>
            <w:r>
              <w:rPr>
                <w:rStyle w:val="IndexLink"/>
                <w:rtl w:val="true"/>
              </w:rPr>
              <w:tab/>
            </w:r>
            <w:r>
              <w:rPr>
                <w:rStyle w:val="IndexLink"/>
              </w:rPr>
              <w:t>119</w:t>
            </w:r>
          </w:hyperlink>
        </w:p>
        <w:p>
          <w:pPr>
            <w:pStyle w:val="Contents3"/>
            <w:tabs>
              <w:tab w:val="clear" w:pos="8459"/>
              <w:tab w:val="right" w:pos="9026" w:leader="dot"/>
            </w:tabs>
            <w:rPr/>
          </w:pPr>
          <w:hyperlink w:anchor="__RefHeading___Toc8954035_73709187">
            <w:r>
              <w:rPr>
                <w:webHidden/>
                <w:rStyle w:val="IndexLink"/>
              </w:rPr>
              <w:t>317</w:t>
            </w:r>
            <w:r>
              <w:rPr>
                <w:rStyle w:val="IndexLink"/>
                <w:rtl w:val="true"/>
              </w:rPr>
              <w:t xml:space="preserve">- </w:t>
            </w:r>
            <w:r>
              <w:rPr>
                <w:rStyle w:val="IndexLink"/>
                <w:rtl w:val="true"/>
              </w:rPr>
              <w:t>غنائم الأیام فیما یتعلق بالحلال و الحرام‏</w:t>
            </w:r>
            <w:r>
              <w:rPr>
                <w:rStyle w:val="IndexLink"/>
                <w:rtl w:val="true"/>
              </w:rPr>
              <w:tab/>
            </w:r>
            <w:r>
              <w:rPr>
                <w:rStyle w:val="IndexLink"/>
              </w:rPr>
              <w:t>119</w:t>
            </w:r>
          </w:hyperlink>
        </w:p>
        <w:p>
          <w:pPr>
            <w:pStyle w:val="Contents3"/>
            <w:tabs>
              <w:tab w:val="clear" w:pos="8459"/>
              <w:tab w:val="right" w:pos="9026" w:leader="dot"/>
            </w:tabs>
            <w:rPr/>
          </w:pPr>
          <w:hyperlink w:anchor="__RefHeading___Toc8954037_73709187">
            <w:r>
              <w:rPr>
                <w:webHidden/>
                <w:rStyle w:val="IndexLink"/>
              </w:rPr>
              <w:t>318</w:t>
            </w:r>
            <w:r>
              <w:rPr>
                <w:rStyle w:val="IndexLink"/>
                <w:rtl w:val="true"/>
              </w:rPr>
              <w:t xml:space="preserve">- </w:t>
            </w:r>
            <w:r>
              <w:rPr>
                <w:rStyle w:val="IndexLink"/>
                <w:rtl w:val="true"/>
              </w:rPr>
              <w:t>غنائم الدهر فی أحکام أیام الأسبوع و الشهر</w:t>
            </w:r>
            <w:r>
              <w:rPr>
                <w:rStyle w:val="IndexLink"/>
                <w:rtl w:val="true"/>
              </w:rPr>
              <w:tab/>
            </w:r>
            <w:r>
              <w:rPr>
                <w:rStyle w:val="IndexLink"/>
              </w:rPr>
              <w:t>120</w:t>
            </w:r>
          </w:hyperlink>
        </w:p>
        <w:p>
          <w:pPr>
            <w:pStyle w:val="Contents3"/>
            <w:tabs>
              <w:tab w:val="clear" w:pos="8459"/>
              <w:tab w:val="right" w:pos="9026" w:leader="dot"/>
            </w:tabs>
            <w:rPr/>
          </w:pPr>
          <w:hyperlink w:anchor="__RefHeading___Toc8954039_73709187">
            <w:r>
              <w:rPr>
                <w:webHidden/>
                <w:rStyle w:val="IndexLink"/>
              </w:rPr>
              <w:t>319</w:t>
            </w:r>
            <w:r>
              <w:rPr>
                <w:rStyle w:val="IndexLink"/>
                <w:rtl w:val="true"/>
              </w:rPr>
              <w:t xml:space="preserve">- </w:t>
            </w:r>
            <w:r>
              <w:rPr>
                <w:rStyle w:val="IndexLink"/>
                <w:rtl w:val="true"/>
              </w:rPr>
              <w:t>غنائم العارفین فی تفسیر القرآن المبین‏</w:t>
            </w:r>
            <w:r>
              <w:rPr>
                <w:rStyle w:val="IndexLink"/>
                <w:rtl w:val="true"/>
              </w:rPr>
              <w:tab/>
            </w:r>
            <w:r>
              <w:rPr>
                <w:rStyle w:val="IndexLink"/>
              </w:rPr>
              <w:t>120</w:t>
            </w:r>
          </w:hyperlink>
        </w:p>
        <w:p>
          <w:pPr>
            <w:pStyle w:val="Contents3"/>
            <w:tabs>
              <w:tab w:val="clear" w:pos="8459"/>
              <w:tab w:val="right" w:pos="9026" w:leader="dot"/>
            </w:tabs>
            <w:rPr/>
          </w:pPr>
          <w:hyperlink w:anchor="__RefHeading___Toc8954041_73709187">
            <w:r>
              <w:rPr>
                <w:webHidden/>
                <w:rStyle w:val="IndexLink"/>
              </w:rPr>
              <w:t>320</w:t>
            </w:r>
            <w:r>
              <w:rPr>
                <w:rStyle w:val="IndexLink"/>
                <w:rtl w:val="true"/>
              </w:rPr>
              <w:t xml:space="preserve">- </w:t>
            </w:r>
            <w:r>
              <w:rPr>
                <w:rStyle w:val="IndexLink"/>
                <w:rtl w:val="true"/>
              </w:rPr>
              <w:t>غنچة فی شرح گلشن راز</w:t>
            </w:r>
            <w:r>
              <w:rPr>
                <w:rStyle w:val="IndexLink"/>
                <w:rtl w:val="true"/>
              </w:rPr>
              <w:tab/>
            </w:r>
            <w:r>
              <w:rPr>
                <w:rStyle w:val="IndexLink"/>
              </w:rPr>
              <w:t>120</w:t>
            </w:r>
          </w:hyperlink>
        </w:p>
        <w:p>
          <w:pPr>
            <w:pStyle w:val="Contents3"/>
            <w:tabs>
              <w:tab w:val="clear" w:pos="8459"/>
              <w:tab w:val="right" w:pos="9026" w:leader="dot"/>
            </w:tabs>
            <w:rPr/>
          </w:pPr>
          <w:hyperlink w:anchor="__RefHeading___Toc8954043_73709187">
            <w:r>
              <w:rPr>
                <w:webHidden/>
                <w:rStyle w:val="IndexLink"/>
              </w:rPr>
              <w:t>321</w:t>
            </w:r>
            <w:r>
              <w:rPr>
                <w:rStyle w:val="IndexLink"/>
                <w:rtl w:val="true"/>
              </w:rPr>
              <w:t xml:space="preserve">- </w:t>
            </w:r>
            <w:r>
              <w:rPr>
                <w:rStyle w:val="IndexLink"/>
                <w:rtl w:val="true"/>
              </w:rPr>
              <w:t>غنچةراگ‏</w:t>
            </w:r>
            <w:r>
              <w:rPr>
                <w:rStyle w:val="IndexLink"/>
                <w:rtl w:val="true"/>
              </w:rPr>
              <w:tab/>
            </w:r>
            <w:r>
              <w:rPr>
                <w:rStyle w:val="IndexLink"/>
              </w:rPr>
              <w:t>120</w:t>
            </w:r>
          </w:hyperlink>
        </w:p>
        <w:p>
          <w:pPr>
            <w:pStyle w:val="Contents3"/>
            <w:tabs>
              <w:tab w:val="clear" w:pos="8459"/>
              <w:tab w:val="right" w:pos="9026" w:leader="dot"/>
            </w:tabs>
            <w:rPr/>
          </w:pPr>
          <w:hyperlink w:anchor="__RefHeading___Toc8954045_73709187">
            <w:r>
              <w:rPr>
                <w:webHidden/>
                <w:rStyle w:val="IndexLink"/>
              </w:rPr>
              <w:t>322</w:t>
            </w:r>
            <w:r>
              <w:rPr>
                <w:rStyle w:val="IndexLink"/>
                <w:rtl w:val="true"/>
              </w:rPr>
              <w:t xml:space="preserve">- </w:t>
            </w:r>
            <w:r>
              <w:rPr>
                <w:rStyle w:val="IndexLink"/>
                <w:rtl w:val="true"/>
              </w:rPr>
              <w:t>غنچة شباب‏</w:t>
            </w:r>
            <w:r>
              <w:rPr>
                <w:rStyle w:val="IndexLink"/>
                <w:rtl w:val="true"/>
              </w:rPr>
              <w:tab/>
            </w:r>
            <w:r>
              <w:rPr>
                <w:rStyle w:val="IndexLink"/>
              </w:rPr>
              <w:t>120</w:t>
            </w:r>
          </w:hyperlink>
        </w:p>
        <w:p>
          <w:pPr>
            <w:pStyle w:val="Contents3"/>
            <w:tabs>
              <w:tab w:val="clear" w:pos="8459"/>
              <w:tab w:val="right" w:pos="9026" w:leader="dot"/>
            </w:tabs>
            <w:rPr/>
          </w:pPr>
          <w:hyperlink w:anchor="__RefHeading___Toc8954047_73709187">
            <w:r>
              <w:rPr>
                <w:webHidden/>
                <w:rStyle w:val="IndexLink"/>
              </w:rPr>
              <w:t>323</w:t>
            </w:r>
            <w:r>
              <w:rPr>
                <w:rStyle w:val="IndexLink"/>
                <w:rtl w:val="true"/>
              </w:rPr>
              <w:t xml:space="preserve">- </w:t>
            </w:r>
            <w:r>
              <w:rPr>
                <w:rStyle w:val="IndexLink"/>
                <w:rtl w:val="true"/>
              </w:rPr>
              <w:t>غنچه‏ها</w:t>
            </w:r>
            <w:r>
              <w:rPr>
                <w:rStyle w:val="IndexLink"/>
                <w:rtl w:val="true"/>
              </w:rPr>
              <w:tab/>
            </w:r>
            <w:r>
              <w:rPr>
                <w:rStyle w:val="IndexLink"/>
              </w:rPr>
              <w:t>120</w:t>
            </w:r>
          </w:hyperlink>
        </w:p>
        <w:p>
          <w:pPr>
            <w:pStyle w:val="Contents3"/>
            <w:tabs>
              <w:tab w:val="clear" w:pos="8459"/>
              <w:tab w:val="right" w:pos="9026" w:leader="dot"/>
            </w:tabs>
            <w:rPr/>
          </w:pPr>
          <w:hyperlink w:anchor="__RefHeading___Toc8954049_73709187">
            <w:r>
              <w:rPr>
                <w:webHidden/>
                <w:rStyle w:val="IndexLink"/>
              </w:rPr>
              <w:t>324</w:t>
            </w:r>
            <w:r>
              <w:rPr>
                <w:rStyle w:val="IndexLink"/>
                <w:rtl w:val="true"/>
              </w:rPr>
              <w:t xml:space="preserve">- </w:t>
            </w:r>
            <w:r>
              <w:rPr>
                <w:rStyle w:val="IndexLink"/>
                <w:rtl w:val="true"/>
              </w:rPr>
              <w:t>غنچه‏های جوانی‏</w:t>
            </w:r>
            <w:r>
              <w:rPr>
                <w:rStyle w:val="IndexLink"/>
                <w:rtl w:val="true"/>
              </w:rPr>
              <w:tab/>
            </w:r>
            <w:r>
              <w:rPr>
                <w:rStyle w:val="IndexLink"/>
              </w:rPr>
              <w:t>120</w:t>
            </w:r>
          </w:hyperlink>
        </w:p>
        <w:p>
          <w:pPr>
            <w:pStyle w:val="Contents3"/>
            <w:tabs>
              <w:tab w:val="clear" w:pos="8459"/>
              <w:tab w:val="right" w:pos="9026" w:leader="dot"/>
            </w:tabs>
            <w:rPr/>
          </w:pPr>
          <w:hyperlink w:anchor="__RefHeading___Toc8954051_73709187">
            <w:r>
              <w:rPr>
                <w:webHidden/>
                <w:rStyle w:val="IndexLink"/>
              </w:rPr>
              <w:t>325</w:t>
            </w:r>
            <w:r>
              <w:rPr>
                <w:rStyle w:val="IndexLink"/>
                <w:rtl w:val="true"/>
              </w:rPr>
              <w:t xml:space="preserve">- </w:t>
            </w:r>
            <w:r>
              <w:rPr>
                <w:rStyle w:val="IndexLink"/>
                <w:rtl w:val="true"/>
              </w:rPr>
              <w:t>الغنیة</w:t>
            </w:r>
            <w:r>
              <w:rPr>
                <w:rStyle w:val="IndexLink"/>
                <w:rtl w:val="true"/>
              </w:rPr>
              <w:tab/>
            </w:r>
            <w:r>
              <w:rPr>
                <w:rStyle w:val="IndexLink"/>
              </w:rPr>
              <w:t>120</w:t>
            </w:r>
          </w:hyperlink>
        </w:p>
        <w:p>
          <w:pPr>
            <w:pStyle w:val="Contents3"/>
            <w:tabs>
              <w:tab w:val="clear" w:pos="8459"/>
              <w:tab w:val="right" w:pos="9026" w:leader="dot"/>
            </w:tabs>
            <w:rPr/>
          </w:pPr>
          <w:hyperlink w:anchor="__RefHeading___Toc8954053_73709187">
            <w:r>
              <w:rPr>
                <w:webHidden/>
                <w:rStyle w:val="IndexLink"/>
              </w:rPr>
              <w:t>326</w:t>
            </w:r>
            <w:r>
              <w:rPr>
                <w:rStyle w:val="IndexLink"/>
                <w:rtl w:val="true"/>
              </w:rPr>
              <w:t xml:space="preserve">- </w:t>
            </w:r>
            <w:r>
              <w:rPr>
                <w:rStyle w:val="IndexLink"/>
                <w:rtl w:val="true"/>
              </w:rPr>
              <w:t>غنیة الأدیب فی شرح مغنی اللبیب‏</w:t>
            </w:r>
            <w:r>
              <w:rPr>
                <w:rStyle w:val="IndexLink"/>
                <w:rtl w:val="true"/>
              </w:rPr>
              <w:tab/>
            </w:r>
            <w:r>
              <w:rPr>
                <w:rStyle w:val="IndexLink"/>
              </w:rPr>
              <w:t>121</w:t>
            </w:r>
          </w:hyperlink>
        </w:p>
        <w:p>
          <w:pPr>
            <w:pStyle w:val="Contents3"/>
            <w:tabs>
              <w:tab w:val="clear" w:pos="8459"/>
              <w:tab w:val="right" w:pos="9026" w:leader="dot"/>
            </w:tabs>
            <w:rPr/>
          </w:pPr>
          <w:hyperlink w:anchor="__RefHeading___Toc8954055_73709187">
            <w:r>
              <w:rPr>
                <w:webHidden/>
                <w:rStyle w:val="IndexLink"/>
              </w:rPr>
              <w:t>327</w:t>
            </w:r>
            <w:r>
              <w:rPr>
                <w:rStyle w:val="IndexLink"/>
                <w:rtl w:val="true"/>
              </w:rPr>
              <w:t xml:space="preserve">- </w:t>
            </w:r>
            <w:r>
              <w:rPr>
                <w:rStyle w:val="IndexLink"/>
                <w:rtl w:val="true"/>
              </w:rPr>
              <w:t>غنیة الأدیب فی شرح منطق التهذیب‏</w:t>
            </w:r>
            <w:r>
              <w:rPr>
                <w:rStyle w:val="IndexLink"/>
                <w:rtl w:val="true"/>
              </w:rPr>
              <w:tab/>
            </w:r>
            <w:r>
              <w:rPr>
                <w:rStyle w:val="IndexLink"/>
              </w:rPr>
              <w:t>121</w:t>
            </w:r>
          </w:hyperlink>
        </w:p>
        <w:p>
          <w:pPr>
            <w:pStyle w:val="Contents3"/>
            <w:tabs>
              <w:tab w:val="clear" w:pos="8459"/>
              <w:tab w:val="right" w:pos="9026" w:leader="dot"/>
            </w:tabs>
            <w:rPr/>
          </w:pPr>
          <w:hyperlink w:anchor="__RefHeading___Toc8954057_73709187">
            <w:r>
              <w:rPr>
                <w:webHidden/>
                <w:rStyle w:val="IndexLink"/>
              </w:rPr>
              <w:t>328</w:t>
            </w:r>
            <w:r>
              <w:rPr>
                <w:rStyle w:val="IndexLink"/>
                <w:rtl w:val="true"/>
              </w:rPr>
              <w:t xml:space="preserve">- </w:t>
            </w:r>
            <w:r>
              <w:rPr>
                <w:rStyle w:val="IndexLink"/>
                <w:rtl w:val="true"/>
              </w:rPr>
              <w:t>غنیة الأنام فی معرفة الساعات و الأیام من أخبار أهل البیت ع‏</w:t>
            </w:r>
            <w:r>
              <w:rPr>
                <w:rStyle w:val="IndexLink"/>
                <w:rtl w:val="true"/>
              </w:rPr>
              <w:tab/>
            </w:r>
            <w:r>
              <w:rPr>
                <w:rStyle w:val="IndexLink"/>
              </w:rPr>
              <w:t>121</w:t>
            </w:r>
          </w:hyperlink>
        </w:p>
        <w:p>
          <w:pPr>
            <w:pStyle w:val="Contents3"/>
            <w:tabs>
              <w:tab w:val="clear" w:pos="8459"/>
              <w:tab w:val="right" w:pos="9026" w:leader="dot"/>
            </w:tabs>
            <w:rPr/>
          </w:pPr>
          <w:hyperlink w:anchor="__RefHeading___Toc8954059_73709187">
            <w:r>
              <w:rPr>
                <w:webHidden/>
                <w:rStyle w:val="IndexLink"/>
              </w:rPr>
              <w:t>329</w:t>
            </w:r>
            <w:r>
              <w:rPr>
                <w:rStyle w:val="IndexLink"/>
                <w:rtl w:val="true"/>
              </w:rPr>
              <w:t xml:space="preserve">- </w:t>
            </w:r>
            <w:r>
              <w:rPr>
                <w:rStyle w:val="IndexLink"/>
                <w:rtl w:val="true"/>
              </w:rPr>
              <w:t>غنیة السائل فی أجوبة المسائل‏</w:t>
            </w:r>
            <w:r>
              <w:rPr>
                <w:rStyle w:val="IndexLink"/>
                <w:rtl w:val="true"/>
              </w:rPr>
              <w:tab/>
            </w:r>
            <w:r>
              <w:rPr>
                <w:rStyle w:val="IndexLink"/>
              </w:rPr>
              <w:t>122</w:t>
            </w:r>
          </w:hyperlink>
        </w:p>
        <w:p>
          <w:pPr>
            <w:pStyle w:val="Contents3"/>
            <w:tabs>
              <w:tab w:val="clear" w:pos="8459"/>
              <w:tab w:val="right" w:pos="9026" w:leader="dot"/>
            </w:tabs>
            <w:rPr/>
          </w:pPr>
          <w:hyperlink w:anchor="__RefHeading___Toc8954061_73709187">
            <w:r>
              <w:rPr>
                <w:webHidden/>
                <w:rStyle w:val="IndexLink"/>
              </w:rPr>
              <w:t>330</w:t>
            </w:r>
            <w:r>
              <w:rPr>
                <w:rStyle w:val="IndexLink"/>
                <w:rtl w:val="true"/>
              </w:rPr>
              <w:t xml:space="preserve"> </w:t>
            </w:r>
            <w:r>
              <w:rPr>
                <w:rStyle w:val="IndexLink"/>
                <w:rtl w:val="true"/>
              </w:rPr>
              <w:t>الغنیة الطبیة فی الأمراض المعدیة</w:t>
            </w:r>
            <w:r>
              <w:rPr>
                <w:rStyle w:val="IndexLink"/>
                <w:rtl w:val="true"/>
              </w:rPr>
              <w:tab/>
            </w:r>
            <w:r>
              <w:rPr>
                <w:rStyle w:val="IndexLink"/>
              </w:rPr>
              <w:t>122</w:t>
            </w:r>
          </w:hyperlink>
        </w:p>
        <w:p>
          <w:pPr>
            <w:pStyle w:val="Contents3"/>
            <w:tabs>
              <w:tab w:val="clear" w:pos="8459"/>
              <w:tab w:val="right" w:pos="9026" w:leader="dot"/>
            </w:tabs>
            <w:rPr/>
          </w:pPr>
          <w:hyperlink w:anchor="__RefHeading___Toc8954063_73709187">
            <w:r>
              <w:rPr>
                <w:webHidden/>
                <w:rStyle w:val="IndexLink"/>
              </w:rPr>
              <w:t>331</w:t>
            </w:r>
            <w:r>
              <w:rPr>
                <w:rStyle w:val="IndexLink"/>
                <w:rtl w:val="true"/>
              </w:rPr>
              <w:t xml:space="preserve">- </w:t>
            </w:r>
            <w:r>
              <w:rPr>
                <w:rStyle w:val="IndexLink"/>
                <w:rtl w:val="true"/>
              </w:rPr>
              <w:t>غنیة الطالب فی نسب آل أبی طالب‏</w:t>
            </w:r>
            <w:r>
              <w:rPr>
                <w:rStyle w:val="IndexLink"/>
                <w:rtl w:val="true"/>
              </w:rPr>
              <w:tab/>
            </w:r>
            <w:r>
              <w:rPr>
                <w:rStyle w:val="IndexLink"/>
              </w:rPr>
              <w:t>123</w:t>
            </w:r>
          </w:hyperlink>
        </w:p>
        <w:p>
          <w:pPr>
            <w:pStyle w:val="Contents3"/>
            <w:tabs>
              <w:tab w:val="clear" w:pos="8459"/>
              <w:tab w:val="right" w:pos="9026" w:leader="dot"/>
            </w:tabs>
            <w:rPr/>
          </w:pPr>
          <w:hyperlink w:anchor="__RefHeading___Toc8954065_73709187">
            <w:r>
              <w:rPr>
                <w:webHidden/>
                <w:rStyle w:val="IndexLink"/>
              </w:rPr>
              <w:t>332</w:t>
            </w:r>
            <w:r>
              <w:rPr>
                <w:rStyle w:val="IndexLink"/>
                <w:rtl w:val="true"/>
              </w:rPr>
              <w:t xml:space="preserve">- </w:t>
            </w:r>
            <w:r>
              <w:rPr>
                <w:rStyle w:val="IndexLink"/>
                <w:rtl w:val="true"/>
              </w:rPr>
              <w:t>غنیة الطلاب‏</w:t>
            </w:r>
            <w:r>
              <w:rPr>
                <w:rStyle w:val="IndexLink"/>
                <w:rtl w:val="true"/>
              </w:rPr>
              <w:tab/>
            </w:r>
            <w:r>
              <w:rPr>
                <w:rStyle w:val="IndexLink"/>
              </w:rPr>
              <w:t>123</w:t>
            </w:r>
          </w:hyperlink>
        </w:p>
        <w:p>
          <w:pPr>
            <w:pStyle w:val="Contents3"/>
            <w:tabs>
              <w:tab w:val="clear" w:pos="8459"/>
              <w:tab w:val="right" w:pos="9026" w:leader="dot"/>
            </w:tabs>
            <w:rPr/>
          </w:pPr>
          <w:hyperlink w:anchor="__RefHeading___Toc8954067_73709187">
            <w:r>
              <w:rPr>
                <w:webHidden/>
                <w:rStyle w:val="IndexLink"/>
              </w:rPr>
              <w:t>333</w:t>
            </w:r>
            <w:r>
              <w:rPr>
                <w:rStyle w:val="IndexLink"/>
                <w:rtl w:val="true"/>
              </w:rPr>
              <w:t xml:space="preserve">- </w:t>
            </w:r>
            <w:r>
              <w:rPr>
                <w:rStyle w:val="IndexLink"/>
                <w:rtl w:val="true"/>
              </w:rPr>
              <w:t>غنیة الطلاب‏</w:t>
            </w:r>
            <w:r>
              <w:rPr>
                <w:rStyle w:val="IndexLink"/>
                <w:rtl w:val="true"/>
              </w:rPr>
              <w:tab/>
            </w:r>
            <w:r>
              <w:rPr>
                <w:rStyle w:val="IndexLink"/>
              </w:rPr>
              <w:t>123</w:t>
            </w:r>
          </w:hyperlink>
        </w:p>
        <w:p>
          <w:pPr>
            <w:pStyle w:val="Contents3"/>
            <w:tabs>
              <w:tab w:val="clear" w:pos="8459"/>
              <w:tab w:val="right" w:pos="9026" w:leader="dot"/>
            </w:tabs>
            <w:rPr/>
          </w:pPr>
          <w:hyperlink w:anchor="__RefHeading___Toc8954069_73709187">
            <w:r>
              <w:rPr>
                <w:webHidden/>
                <w:rStyle w:val="IndexLink"/>
              </w:rPr>
              <w:t>334</w:t>
            </w:r>
            <w:r>
              <w:rPr>
                <w:rStyle w:val="IndexLink"/>
                <w:rtl w:val="true"/>
              </w:rPr>
              <w:t xml:space="preserve">- </w:t>
            </w:r>
            <w:r>
              <w:rPr>
                <w:rStyle w:val="IndexLink"/>
                <w:rtl w:val="true"/>
              </w:rPr>
              <w:t>غنیة الطلاب و غایة المسئول للإعراب‏</w:t>
            </w:r>
            <w:r>
              <w:rPr>
                <w:rStyle w:val="IndexLink"/>
                <w:rtl w:val="true"/>
              </w:rPr>
              <w:tab/>
            </w:r>
            <w:r>
              <w:rPr>
                <w:rStyle w:val="IndexLink"/>
              </w:rPr>
              <w:t>123</w:t>
            </w:r>
          </w:hyperlink>
        </w:p>
        <w:p>
          <w:pPr>
            <w:pStyle w:val="Contents3"/>
            <w:tabs>
              <w:tab w:val="clear" w:pos="8459"/>
              <w:tab w:val="right" w:pos="9026" w:leader="dot"/>
            </w:tabs>
            <w:rPr/>
          </w:pPr>
          <w:hyperlink w:anchor="__RefHeading___Toc8954071_73709187">
            <w:r>
              <w:rPr>
                <w:webHidden/>
                <w:rStyle w:val="IndexLink"/>
              </w:rPr>
              <w:t>335</w:t>
            </w:r>
            <w:r>
              <w:rPr>
                <w:rStyle w:val="IndexLink"/>
                <w:rtl w:val="true"/>
              </w:rPr>
              <w:t xml:space="preserve">- </w:t>
            </w:r>
            <w:r>
              <w:rPr>
                <w:rStyle w:val="IndexLink"/>
                <w:rtl w:val="true"/>
              </w:rPr>
              <w:t>غنیة العابد و منیة الزاهد</w:t>
            </w:r>
            <w:r>
              <w:rPr>
                <w:rStyle w:val="IndexLink"/>
                <w:rtl w:val="true"/>
              </w:rPr>
              <w:tab/>
            </w:r>
            <w:r>
              <w:rPr>
                <w:rStyle w:val="IndexLink"/>
              </w:rPr>
              <w:t>123</w:t>
            </w:r>
          </w:hyperlink>
        </w:p>
        <w:p>
          <w:pPr>
            <w:pStyle w:val="Contents3"/>
            <w:tabs>
              <w:tab w:val="clear" w:pos="8459"/>
              <w:tab w:val="right" w:pos="9026" w:leader="dot"/>
            </w:tabs>
            <w:rPr/>
          </w:pPr>
          <w:hyperlink w:anchor="__RefHeading___Toc8954073_73709187">
            <w:r>
              <w:rPr>
                <w:webHidden/>
                <w:rStyle w:val="IndexLink"/>
              </w:rPr>
              <w:t>336</w:t>
            </w:r>
            <w:r>
              <w:rPr>
                <w:rStyle w:val="IndexLink"/>
                <w:rtl w:val="true"/>
              </w:rPr>
              <w:t xml:space="preserve">- </w:t>
            </w:r>
            <w:r>
              <w:rPr>
                <w:rStyle w:val="IndexLink"/>
                <w:rtl w:val="true"/>
              </w:rPr>
              <w:t>الغنیة عن الحجج و الأدلة</w:t>
            </w:r>
            <w:r>
              <w:rPr>
                <w:rStyle w:val="IndexLink"/>
                <w:rtl w:val="true"/>
              </w:rPr>
              <w:tab/>
            </w:r>
            <w:r>
              <w:rPr>
                <w:rStyle w:val="IndexLink"/>
              </w:rPr>
              <w:t>123</w:t>
            </w:r>
          </w:hyperlink>
        </w:p>
        <w:p>
          <w:pPr>
            <w:pStyle w:val="Contents3"/>
            <w:tabs>
              <w:tab w:val="clear" w:pos="8459"/>
              <w:tab w:val="right" w:pos="9026" w:leader="dot"/>
            </w:tabs>
            <w:rPr/>
          </w:pPr>
          <w:hyperlink w:anchor="__RefHeading___Toc8954075_73709187">
            <w:r>
              <w:rPr>
                <w:webHidden/>
                <w:rStyle w:val="IndexLink"/>
              </w:rPr>
              <w:t>337</w:t>
            </w:r>
            <w:r>
              <w:rPr>
                <w:rStyle w:val="IndexLink"/>
                <w:rtl w:val="true"/>
              </w:rPr>
              <w:t xml:space="preserve">- </w:t>
            </w:r>
            <w:r>
              <w:rPr>
                <w:rStyle w:val="IndexLink"/>
                <w:rtl w:val="true"/>
              </w:rPr>
              <w:t>الغنیة فی إبطال الرؤیة</w:t>
            </w:r>
            <w:r>
              <w:rPr>
                <w:rStyle w:val="IndexLink"/>
                <w:rtl w:val="true"/>
              </w:rPr>
              <w:tab/>
            </w:r>
            <w:r>
              <w:rPr>
                <w:rStyle w:val="IndexLink"/>
              </w:rPr>
              <w:t>123</w:t>
            </w:r>
          </w:hyperlink>
        </w:p>
        <w:p>
          <w:pPr>
            <w:pStyle w:val="Contents3"/>
            <w:tabs>
              <w:tab w:val="clear" w:pos="8459"/>
              <w:tab w:val="right" w:pos="9026" w:leader="dot"/>
            </w:tabs>
            <w:rPr/>
          </w:pPr>
          <w:hyperlink w:anchor="__RefHeading___Toc8954077_73709187">
            <w:r>
              <w:rPr>
                <w:webHidden/>
                <w:rStyle w:val="IndexLink"/>
              </w:rPr>
              <w:t>338</w:t>
            </w:r>
            <w:r>
              <w:rPr>
                <w:rStyle w:val="IndexLink"/>
                <w:rtl w:val="true"/>
              </w:rPr>
              <w:t xml:space="preserve">- </w:t>
            </w:r>
            <w:r>
              <w:rPr>
                <w:rStyle w:val="IndexLink"/>
                <w:rtl w:val="true"/>
              </w:rPr>
              <w:t>الغنیة فی مهمات الدین‏</w:t>
            </w:r>
            <w:r>
              <w:rPr>
                <w:rStyle w:val="IndexLink"/>
                <w:rtl w:val="true"/>
              </w:rPr>
              <w:tab/>
            </w:r>
            <w:r>
              <w:rPr>
                <w:rStyle w:val="IndexLink"/>
              </w:rPr>
              <w:t>124</w:t>
            </w:r>
          </w:hyperlink>
        </w:p>
        <w:p>
          <w:pPr>
            <w:pStyle w:val="Contents3"/>
            <w:tabs>
              <w:tab w:val="clear" w:pos="8459"/>
              <w:tab w:val="right" w:pos="9026" w:leader="dot"/>
            </w:tabs>
            <w:rPr/>
          </w:pPr>
          <w:hyperlink w:anchor="__RefHeading___Toc8954079_73709187">
            <w:r>
              <w:rPr>
                <w:webHidden/>
                <w:rStyle w:val="IndexLink"/>
              </w:rPr>
              <w:t>339</w:t>
            </w:r>
            <w:r>
              <w:rPr>
                <w:rStyle w:val="IndexLink"/>
                <w:rtl w:val="true"/>
              </w:rPr>
              <w:t xml:space="preserve">- </w:t>
            </w:r>
            <w:r>
              <w:rPr>
                <w:rStyle w:val="IndexLink"/>
                <w:rtl w:val="true"/>
              </w:rPr>
              <w:t>غنیة القاصدین فی معرفة اصطلاحات المحدثین‏</w:t>
            </w:r>
            <w:r>
              <w:rPr>
                <w:rStyle w:val="IndexLink"/>
                <w:rtl w:val="true"/>
              </w:rPr>
              <w:tab/>
            </w:r>
            <w:r>
              <w:rPr>
                <w:rStyle w:val="IndexLink"/>
              </w:rPr>
              <w:t>124</w:t>
            </w:r>
          </w:hyperlink>
        </w:p>
        <w:p>
          <w:pPr>
            <w:pStyle w:val="Contents3"/>
            <w:tabs>
              <w:tab w:val="clear" w:pos="8459"/>
              <w:tab w:val="right" w:pos="9026" w:leader="dot"/>
            </w:tabs>
            <w:rPr/>
          </w:pPr>
          <w:hyperlink w:anchor="__RefHeading___Toc8954081_73709187">
            <w:r>
              <w:rPr>
                <w:webHidden/>
                <w:rStyle w:val="IndexLink"/>
              </w:rPr>
              <w:t>340</w:t>
            </w:r>
            <w:r>
              <w:rPr>
                <w:rStyle w:val="IndexLink"/>
                <w:rtl w:val="true"/>
              </w:rPr>
              <w:t xml:space="preserve">- </w:t>
            </w:r>
            <w:r>
              <w:rPr>
                <w:rStyle w:val="IndexLink"/>
                <w:rtl w:val="true"/>
              </w:rPr>
              <w:t>غنیة الکاتب و منیة الطالب‏</w:t>
            </w:r>
            <w:r>
              <w:rPr>
                <w:rStyle w:val="IndexLink"/>
                <w:rtl w:val="true"/>
              </w:rPr>
              <w:tab/>
            </w:r>
            <w:r>
              <w:rPr>
                <w:rStyle w:val="IndexLink"/>
              </w:rPr>
              <w:t>124</w:t>
            </w:r>
          </w:hyperlink>
        </w:p>
        <w:p>
          <w:pPr>
            <w:pStyle w:val="Contents3"/>
            <w:tabs>
              <w:tab w:val="clear" w:pos="8459"/>
              <w:tab w:val="right" w:pos="9026" w:leader="dot"/>
            </w:tabs>
            <w:rPr/>
          </w:pPr>
          <w:hyperlink w:anchor="__RefHeading___Toc8954083_73709187">
            <w:r>
              <w:rPr>
                <w:webHidden/>
                <w:rStyle w:val="IndexLink"/>
              </w:rPr>
              <w:t>341</w:t>
            </w:r>
            <w:r>
              <w:rPr>
                <w:rStyle w:val="IndexLink"/>
                <w:rtl w:val="true"/>
              </w:rPr>
              <w:t xml:space="preserve">- </w:t>
            </w:r>
            <w:r>
              <w:rPr>
                <w:rStyle w:val="IndexLink"/>
                <w:rtl w:val="true"/>
              </w:rPr>
              <w:t>غنیة المتعبد</w:t>
            </w:r>
            <w:r>
              <w:rPr>
                <w:rStyle w:val="IndexLink"/>
                <w:rtl w:val="true"/>
              </w:rPr>
              <w:tab/>
            </w:r>
            <w:r>
              <w:rPr>
                <w:rStyle w:val="IndexLink"/>
              </w:rPr>
              <w:t>124</w:t>
            </w:r>
          </w:hyperlink>
        </w:p>
        <w:p>
          <w:pPr>
            <w:pStyle w:val="Contents3"/>
            <w:tabs>
              <w:tab w:val="clear" w:pos="8459"/>
              <w:tab w:val="right" w:pos="9026" w:leader="dot"/>
            </w:tabs>
            <w:rPr/>
          </w:pPr>
          <w:hyperlink w:anchor="__RefHeading___Toc8954085_73709187">
            <w:r>
              <w:rPr>
                <w:webHidden/>
                <w:rStyle w:val="IndexLink"/>
              </w:rPr>
              <w:t>342</w:t>
            </w:r>
            <w:r>
              <w:rPr>
                <w:rStyle w:val="IndexLink"/>
                <w:rtl w:val="true"/>
              </w:rPr>
              <w:t xml:space="preserve">- </w:t>
            </w:r>
            <w:r>
              <w:rPr>
                <w:rStyle w:val="IndexLink"/>
                <w:rtl w:val="true"/>
              </w:rPr>
              <w:t>غنیة المسافر عن المنادم و المسامر</w:t>
            </w:r>
            <w:r>
              <w:rPr>
                <w:rStyle w:val="IndexLink"/>
                <w:rtl w:val="true"/>
              </w:rPr>
              <w:tab/>
            </w:r>
            <w:r>
              <w:rPr>
                <w:rStyle w:val="IndexLink"/>
              </w:rPr>
              <w:t>124</w:t>
            </w:r>
          </w:hyperlink>
        </w:p>
        <w:p>
          <w:pPr>
            <w:pStyle w:val="Contents3"/>
            <w:tabs>
              <w:tab w:val="clear" w:pos="8459"/>
              <w:tab w:val="right" w:pos="9026" w:leader="dot"/>
            </w:tabs>
            <w:rPr/>
          </w:pPr>
          <w:hyperlink w:anchor="__RefHeading___Toc8954087_73709187">
            <w:r>
              <w:rPr>
                <w:webHidden/>
                <w:rStyle w:val="IndexLink"/>
              </w:rPr>
              <w:t>343</w:t>
            </w:r>
            <w:r>
              <w:rPr>
                <w:rStyle w:val="IndexLink"/>
                <w:rtl w:val="true"/>
              </w:rPr>
              <w:t xml:space="preserve">- </w:t>
            </w:r>
            <w:r>
              <w:rPr>
                <w:rStyle w:val="IndexLink"/>
                <w:rtl w:val="true"/>
              </w:rPr>
              <w:t xml:space="preserve">غنیة المستفتی </w:t>
            </w:r>
            <w:r>
              <w:rPr>
                <w:rStyle w:val="IndexLink"/>
                <w:rtl w:val="true"/>
              </w:rPr>
              <w:t>(</w:t>
            </w:r>
            <w:r>
              <w:rPr>
                <w:rStyle w:val="IndexLink"/>
                <w:rtl w:val="true"/>
              </w:rPr>
              <w:t>المستغنی</w:t>
            </w:r>
            <w:r>
              <w:rPr>
                <w:rStyle w:val="IndexLink"/>
                <w:rtl w:val="true"/>
              </w:rPr>
              <w:t xml:space="preserve">) </w:t>
            </w:r>
            <w:r>
              <w:rPr>
                <w:rStyle w:val="IndexLink"/>
                <w:rtl w:val="true"/>
              </w:rPr>
              <w:t xml:space="preserve">و منیة </w:t>
            </w:r>
            <w:r>
              <w:rPr>
                <w:rStyle w:val="IndexLink"/>
                <w:rtl w:val="true"/>
              </w:rPr>
              <w:t>(</w:t>
            </w:r>
            <w:r>
              <w:rPr>
                <w:rStyle w:val="IndexLink"/>
                <w:rtl w:val="true"/>
              </w:rPr>
              <w:t>متمنی</w:t>
            </w:r>
            <w:r>
              <w:rPr>
                <w:rStyle w:val="IndexLink"/>
                <w:rtl w:val="true"/>
              </w:rPr>
              <w:t xml:space="preserve">) </w:t>
            </w:r>
            <w:r>
              <w:rPr>
                <w:rStyle w:val="IndexLink"/>
                <w:rtl w:val="true"/>
              </w:rPr>
              <w:t>المنتهی‏</w:t>
            </w:r>
            <w:r>
              <w:rPr>
                <w:rStyle w:val="IndexLink"/>
                <w:rtl w:val="true"/>
              </w:rPr>
              <w:tab/>
            </w:r>
            <w:r>
              <w:rPr>
                <w:rStyle w:val="IndexLink"/>
              </w:rPr>
              <w:t>125</w:t>
            </w:r>
          </w:hyperlink>
        </w:p>
        <w:p>
          <w:pPr>
            <w:pStyle w:val="Contents3"/>
            <w:tabs>
              <w:tab w:val="clear" w:pos="8459"/>
              <w:tab w:val="right" w:pos="9026" w:leader="dot"/>
            </w:tabs>
            <w:rPr/>
          </w:pPr>
          <w:hyperlink w:anchor="__RefHeading___Toc8954089_73709187">
            <w:r>
              <w:rPr>
                <w:webHidden/>
                <w:rStyle w:val="IndexLink"/>
              </w:rPr>
              <w:t>344</w:t>
            </w:r>
            <w:r>
              <w:rPr>
                <w:rStyle w:val="IndexLink"/>
                <w:rtl w:val="true"/>
              </w:rPr>
              <w:t xml:space="preserve">- </w:t>
            </w:r>
            <w:r>
              <w:rPr>
                <w:rStyle w:val="IndexLink"/>
                <w:rtl w:val="true"/>
              </w:rPr>
              <w:t>غنیة المکلفین فی أصول الدین‏</w:t>
            </w:r>
            <w:r>
              <w:rPr>
                <w:rStyle w:val="IndexLink"/>
                <w:rtl w:val="true"/>
              </w:rPr>
              <w:tab/>
            </w:r>
            <w:r>
              <w:rPr>
                <w:rStyle w:val="IndexLink"/>
              </w:rPr>
              <w:t>125</w:t>
            </w:r>
          </w:hyperlink>
        </w:p>
        <w:p>
          <w:pPr>
            <w:pStyle w:val="Contents3"/>
            <w:tabs>
              <w:tab w:val="clear" w:pos="8459"/>
              <w:tab w:val="right" w:pos="9026" w:leader="dot"/>
            </w:tabs>
            <w:rPr/>
          </w:pPr>
          <w:hyperlink w:anchor="__RefHeading___Toc8954091_73709187">
            <w:r>
              <w:rPr>
                <w:webHidden/>
                <w:rStyle w:val="IndexLink"/>
              </w:rPr>
              <w:t>345</w:t>
            </w:r>
            <w:r>
              <w:rPr>
                <w:rStyle w:val="IndexLink"/>
                <w:rtl w:val="true"/>
              </w:rPr>
              <w:t xml:space="preserve">- </w:t>
            </w:r>
            <w:r>
              <w:rPr>
                <w:rStyle w:val="IndexLink"/>
                <w:rtl w:val="true"/>
              </w:rPr>
              <w:t>غنیة المنجمین‏</w:t>
            </w:r>
            <w:r>
              <w:rPr>
                <w:rStyle w:val="IndexLink"/>
                <w:rtl w:val="true"/>
              </w:rPr>
              <w:tab/>
            </w:r>
            <w:r>
              <w:rPr>
                <w:rStyle w:val="IndexLink"/>
              </w:rPr>
              <w:t>125</w:t>
            </w:r>
          </w:hyperlink>
        </w:p>
        <w:p>
          <w:pPr>
            <w:pStyle w:val="Contents3"/>
            <w:tabs>
              <w:tab w:val="clear" w:pos="8459"/>
              <w:tab w:val="right" w:pos="9026" w:leader="dot"/>
            </w:tabs>
            <w:rPr/>
          </w:pPr>
          <w:hyperlink w:anchor="__RefHeading___Toc8954093_73709187">
            <w:r>
              <w:rPr>
                <w:webHidden/>
                <w:rStyle w:val="IndexLink"/>
              </w:rPr>
              <w:t>346</w:t>
            </w:r>
            <w:r>
              <w:rPr>
                <w:rStyle w:val="IndexLink"/>
                <w:rtl w:val="true"/>
              </w:rPr>
              <w:t xml:space="preserve">- </w:t>
            </w:r>
            <w:r>
              <w:rPr>
                <w:rStyle w:val="IndexLink"/>
                <w:rtl w:val="true"/>
              </w:rPr>
              <w:t>غنیة النزوع إلی علمی الأصول و الفروع‏</w:t>
            </w:r>
            <w:r>
              <w:rPr>
                <w:rStyle w:val="IndexLink"/>
                <w:rtl w:val="true"/>
              </w:rPr>
              <w:tab/>
            </w:r>
            <w:r>
              <w:rPr>
                <w:rStyle w:val="IndexLink"/>
              </w:rPr>
              <w:t>125</w:t>
            </w:r>
          </w:hyperlink>
        </w:p>
        <w:p>
          <w:pPr>
            <w:pStyle w:val="Contents3"/>
            <w:tabs>
              <w:tab w:val="clear" w:pos="8459"/>
              <w:tab w:val="right" w:pos="9026" w:leader="dot"/>
            </w:tabs>
            <w:rPr/>
          </w:pPr>
          <w:hyperlink w:anchor="__RefHeading___Toc8954095_73709187">
            <w:r>
              <w:rPr>
                <w:webHidden/>
                <w:rStyle w:val="IndexLink"/>
              </w:rPr>
              <w:t>347</w:t>
            </w:r>
            <w:r>
              <w:rPr>
                <w:rStyle w:val="IndexLink"/>
                <w:rtl w:val="true"/>
              </w:rPr>
              <w:t xml:space="preserve">- </w:t>
            </w:r>
            <w:r>
              <w:rPr>
                <w:rStyle w:val="IndexLink"/>
                <w:rtl w:val="true"/>
              </w:rPr>
              <w:t>غنیمت‏</w:t>
            </w:r>
            <w:r>
              <w:rPr>
                <w:rStyle w:val="IndexLink"/>
                <w:rtl w:val="true"/>
              </w:rPr>
              <w:tab/>
            </w:r>
            <w:r>
              <w:rPr>
                <w:rStyle w:val="IndexLink"/>
              </w:rPr>
              <w:t>125</w:t>
            </w:r>
          </w:hyperlink>
        </w:p>
        <w:p>
          <w:pPr>
            <w:pStyle w:val="Contents3"/>
            <w:tabs>
              <w:tab w:val="clear" w:pos="8459"/>
              <w:tab w:val="right" w:pos="9026" w:leader="dot"/>
            </w:tabs>
            <w:rPr/>
          </w:pPr>
          <w:hyperlink w:anchor="__RefHeading___Toc8954097_73709187">
            <w:r>
              <w:rPr>
                <w:webHidden/>
                <w:rStyle w:val="IndexLink"/>
              </w:rPr>
              <w:t>348</w:t>
            </w:r>
            <w:r>
              <w:rPr>
                <w:rStyle w:val="IndexLink"/>
                <w:rtl w:val="true"/>
              </w:rPr>
              <w:t xml:space="preserve">- </w:t>
            </w:r>
            <w:r>
              <w:rPr>
                <w:rStyle w:val="IndexLink"/>
                <w:rtl w:val="true"/>
              </w:rPr>
              <w:t>الغنیمة</w:t>
            </w:r>
            <w:r>
              <w:rPr>
                <w:rStyle w:val="IndexLink"/>
                <w:rtl w:val="true"/>
              </w:rPr>
              <w:tab/>
            </w:r>
            <w:r>
              <w:rPr>
                <w:rStyle w:val="IndexLink"/>
              </w:rPr>
              <w:t>125</w:t>
            </w:r>
          </w:hyperlink>
        </w:p>
        <w:p>
          <w:pPr>
            <w:pStyle w:val="Contents3"/>
            <w:tabs>
              <w:tab w:val="clear" w:pos="8459"/>
              <w:tab w:val="right" w:pos="9026" w:leader="dot"/>
            </w:tabs>
            <w:rPr/>
          </w:pPr>
          <w:hyperlink w:anchor="__RefHeading___Toc8954099_73709187">
            <w:r>
              <w:rPr>
                <w:webHidden/>
                <w:rStyle w:val="IndexLink"/>
              </w:rPr>
              <w:t>349</w:t>
            </w:r>
            <w:r>
              <w:rPr>
                <w:rStyle w:val="IndexLink"/>
                <w:rtl w:val="true"/>
              </w:rPr>
              <w:t xml:space="preserve">- </w:t>
            </w:r>
            <w:r>
              <w:rPr>
                <w:rStyle w:val="IndexLink"/>
                <w:rtl w:val="true"/>
              </w:rPr>
              <w:t>غنیمة الحجاز فی حل الألغاز</w:t>
            </w:r>
            <w:r>
              <w:rPr>
                <w:rStyle w:val="IndexLink"/>
                <w:rtl w:val="true"/>
              </w:rPr>
              <w:tab/>
            </w:r>
            <w:r>
              <w:rPr>
                <w:rStyle w:val="IndexLink"/>
              </w:rPr>
              <w:t>126</w:t>
            </w:r>
          </w:hyperlink>
        </w:p>
        <w:p>
          <w:pPr>
            <w:pStyle w:val="Contents3"/>
            <w:tabs>
              <w:tab w:val="clear" w:pos="8459"/>
              <w:tab w:val="right" w:pos="9026" w:leader="dot"/>
            </w:tabs>
            <w:rPr/>
          </w:pPr>
          <w:hyperlink w:anchor="__RefHeading___Toc8954101_73709187">
            <w:r>
              <w:rPr>
                <w:webHidden/>
                <w:rStyle w:val="IndexLink"/>
              </w:rPr>
              <w:t>350</w:t>
            </w:r>
            <w:r>
              <w:rPr>
                <w:rStyle w:val="IndexLink"/>
                <w:rtl w:val="true"/>
              </w:rPr>
              <w:t xml:space="preserve">- </w:t>
            </w:r>
            <w:r>
              <w:rPr>
                <w:rStyle w:val="IndexLink"/>
                <w:rtl w:val="true"/>
              </w:rPr>
              <w:t>غنیمة السفر</w:t>
            </w:r>
            <w:r>
              <w:rPr>
                <w:rStyle w:val="IndexLink"/>
                <w:rtl w:val="true"/>
              </w:rPr>
              <w:tab/>
            </w:r>
            <w:r>
              <w:rPr>
                <w:rStyle w:val="IndexLink"/>
              </w:rPr>
              <w:t>126</w:t>
            </w:r>
          </w:hyperlink>
        </w:p>
        <w:p>
          <w:pPr>
            <w:pStyle w:val="Contents3"/>
            <w:tabs>
              <w:tab w:val="clear" w:pos="8459"/>
              <w:tab w:val="right" w:pos="9026" w:leader="dot"/>
            </w:tabs>
            <w:rPr/>
          </w:pPr>
          <w:hyperlink w:anchor="__RefHeading___Toc8954103_73709187">
            <w:r>
              <w:rPr>
                <w:webHidden/>
                <w:rStyle w:val="IndexLink"/>
              </w:rPr>
              <w:t>351</w:t>
            </w:r>
            <w:r>
              <w:rPr>
                <w:rStyle w:val="IndexLink"/>
                <w:rtl w:val="true"/>
              </w:rPr>
              <w:t xml:space="preserve">- </w:t>
            </w:r>
            <w:r>
              <w:rPr>
                <w:rStyle w:val="IndexLink"/>
                <w:rtl w:val="true"/>
              </w:rPr>
              <w:t>غنیمة العباد لیوم المعاد</w:t>
            </w:r>
            <w:r>
              <w:rPr>
                <w:rStyle w:val="IndexLink"/>
                <w:rtl w:val="true"/>
              </w:rPr>
              <w:tab/>
            </w:r>
            <w:r>
              <w:rPr>
                <w:rStyle w:val="IndexLink"/>
              </w:rPr>
              <w:t>126</w:t>
            </w:r>
          </w:hyperlink>
        </w:p>
        <w:p>
          <w:pPr>
            <w:pStyle w:val="Contents3"/>
            <w:tabs>
              <w:tab w:val="clear" w:pos="8459"/>
              <w:tab w:val="right" w:pos="9026" w:leader="dot"/>
            </w:tabs>
            <w:rPr/>
          </w:pPr>
          <w:hyperlink w:anchor="__RefHeading___Toc8954105_73709187">
            <w:r>
              <w:rPr>
                <w:webHidden/>
                <w:rStyle w:val="IndexLink"/>
              </w:rPr>
              <w:t>352</w:t>
            </w:r>
            <w:r>
              <w:rPr>
                <w:rStyle w:val="IndexLink"/>
                <w:rtl w:val="true"/>
              </w:rPr>
              <w:t xml:space="preserve">- </w:t>
            </w:r>
            <w:r>
              <w:rPr>
                <w:rStyle w:val="IndexLink"/>
                <w:rtl w:val="true"/>
              </w:rPr>
              <w:t>غنیمة المعاد فی شرح الإرشاد</w:t>
            </w:r>
            <w:r>
              <w:rPr>
                <w:rStyle w:val="IndexLink"/>
                <w:rtl w:val="true"/>
              </w:rPr>
              <w:tab/>
            </w:r>
            <w:r>
              <w:rPr>
                <w:rStyle w:val="IndexLink"/>
              </w:rPr>
              <w:t>127</w:t>
            </w:r>
          </w:hyperlink>
        </w:p>
        <w:p>
          <w:pPr>
            <w:pStyle w:val="Contents3"/>
            <w:tabs>
              <w:tab w:val="clear" w:pos="8459"/>
              <w:tab w:val="right" w:pos="9026" w:leader="dot"/>
            </w:tabs>
            <w:rPr/>
          </w:pPr>
          <w:hyperlink w:anchor="__RefHeading___Toc8954107_73709187">
            <w:r>
              <w:rPr>
                <w:webHidden/>
                <w:rStyle w:val="IndexLink"/>
              </w:rPr>
              <w:t>353</w:t>
            </w:r>
            <w:r>
              <w:rPr>
                <w:rStyle w:val="IndexLink"/>
                <w:rtl w:val="true"/>
              </w:rPr>
              <w:t xml:space="preserve">- </w:t>
            </w:r>
            <w:r>
              <w:rPr>
                <w:rStyle w:val="IndexLink"/>
                <w:rtl w:val="true"/>
              </w:rPr>
              <w:t>غوالی سبائک المقال فی نبذ من علم الرجال‏</w:t>
            </w:r>
            <w:r>
              <w:rPr>
                <w:rStyle w:val="IndexLink"/>
                <w:rtl w:val="true"/>
              </w:rPr>
              <w:tab/>
            </w:r>
            <w:r>
              <w:rPr>
                <w:rStyle w:val="IndexLink"/>
              </w:rPr>
              <w:t>127</w:t>
            </w:r>
          </w:hyperlink>
        </w:p>
        <w:p>
          <w:pPr>
            <w:pStyle w:val="Contents3"/>
            <w:tabs>
              <w:tab w:val="clear" w:pos="8459"/>
              <w:tab w:val="right" w:pos="9026" w:leader="dot"/>
            </w:tabs>
            <w:rPr/>
          </w:pPr>
          <w:hyperlink w:anchor="__RefHeading___Toc8954109_73709187">
            <w:r>
              <w:rPr>
                <w:webHidden/>
                <w:rStyle w:val="IndexLink"/>
              </w:rPr>
              <w:t>354</w:t>
            </w:r>
            <w:r>
              <w:rPr>
                <w:rStyle w:val="IndexLink"/>
                <w:rtl w:val="true"/>
              </w:rPr>
              <w:t xml:space="preserve">- </w:t>
            </w:r>
            <w:r>
              <w:rPr>
                <w:rStyle w:val="IndexLink"/>
                <w:rtl w:val="true"/>
              </w:rPr>
              <w:t>غوالی اللآلی العزیزیة فی الأحادیث الدینیة</w:t>
            </w:r>
            <w:r>
              <w:rPr>
                <w:rStyle w:val="IndexLink"/>
                <w:rtl w:val="true"/>
              </w:rPr>
              <w:tab/>
            </w:r>
            <w:r>
              <w:rPr>
                <w:rStyle w:val="IndexLink"/>
              </w:rPr>
              <w:t>127</w:t>
            </w:r>
          </w:hyperlink>
        </w:p>
        <w:p>
          <w:pPr>
            <w:pStyle w:val="Contents3"/>
            <w:tabs>
              <w:tab w:val="clear" w:pos="8459"/>
              <w:tab w:val="right" w:pos="9026" w:leader="dot"/>
            </w:tabs>
            <w:rPr/>
          </w:pPr>
          <w:hyperlink w:anchor="__RefHeading___Toc8954111_73709187">
            <w:r>
              <w:rPr>
                <w:webHidden/>
                <w:rStyle w:val="IndexLink"/>
              </w:rPr>
              <w:t>355</w:t>
            </w:r>
            <w:r>
              <w:rPr>
                <w:rStyle w:val="IndexLink"/>
                <w:rtl w:val="true"/>
              </w:rPr>
              <w:t xml:space="preserve">- </w:t>
            </w:r>
            <w:r>
              <w:rPr>
                <w:rStyle w:val="IndexLink"/>
                <w:rtl w:val="true"/>
              </w:rPr>
              <w:t>غوث الأمة فی إثبات الغیبة</w:t>
            </w:r>
            <w:r>
              <w:rPr>
                <w:rStyle w:val="IndexLink"/>
                <w:rtl w:val="true"/>
              </w:rPr>
              <w:tab/>
            </w:r>
            <w:r>
              <w:rPr>
                <w:rStyle w:val="IndexLink"/>
              </w:rPr>
              <w:t>128</w:t>
            </w:r>
          </w:hyperlink>
        </w:p>
        <w:p>
          <w:pPr>
            <w:pStyle w:val="Contents3"/>
            <w:tabs>
              <w:tab w:val="clear" w:pos="8459"/>
              <w:tab w:val="right" w:pos="9026" w:leader="dot"/>
            </w:tabs>
            <w:rPr/>
          </w:pPr>
          <w:hyperlink w:anchor="__RefHeading___Toc8954113_73709187">
            <w:r>
              <w:rPr>
                <w:webHidden/>
                <w:rStyle w:val="IndexLink"/>
              </w:rPr>
              <w:t>356</w:t>
            </w:r>
            <w:r>
              <w:rPr>
                <w:rStyle w:val="IndexLink"/>
                <w:rtl w:val="true"/>
              </w:rPr>
              <w:t xml:space="preserve">- </w:t>
            </w:r>
            <w:r>
              <w:rPr>
                <w:rStyle w:val="IndexLink"/>
                <w:rtl w:val="true"/>
              </w:rPr>
              <w:t>غوث العالم فی حدوث العالم و رد أدلة القائلین بالقدم‏</w:t>
            </w:r>
            <w:r>
              <w:rPr>
                <w:rStyle w:val="IndexLink"/>
                <w:rtl w:val="true"/>
              </w:rPr>
              <w:tab/>
            </w:r>
            <w:r>
              <w:rPr>
                <w:rStyle w:val="IndexLink"/>
              </w:rPr>
              <w:t>128</w:t>
            </w:r>
          </w:hyperlink>
        </w:p>
        <w:p>
          <w:pPr>
            <w:pStyle w:val="Contents3"/>
            <w:tabs>
              <w:tab w:val="clear" w:pos="8459"/>
              <w:tab w:val="right" w:pos="9026" w:leader="dot"/>
            </w:tabs>
            <w:rPr/>
          </w:pPr>
          <w:hyperlink w:anchor="__RefHeading___Toc8954115_73709187">
            <w:r>
              <w:rPr>
                <w:webHidden/>
                <w:rStyle w:val="IndexLink"/>
              </w:rPr>
              <w:t>357</w:t>
            </w:r>
            <w:r>
              <w:rPr>
                <w:rStyle w:val="IndexLink"/>
                <w:rtl w:val="true"/>
              </w:rPr>
              <w:t xml:space="preserve">- </w:t>
            </w:r>
            <w:r>
              <w:rPr>
                <w:rStyle w:val="IndexLink"/>
                <w:rtl w:val="true"/>
              </w:rPr>
              <w:t>غوث اللائذ و عون العائذ</w:t>
            </w:r>
            <w:r>
              <w:rPr>
                <w:rStyle w:val="IndexLink"/>
                <w:rtl w:val="true"/>
              </w:rPr>
              <w:tab/>
            </w:r>
            <w:r>
              <w:rPr>
                <w:rStyle w:val="IndexLink"/>
              </w:rPr>
              <w:t>128</w:t>
            </w:r>
          </w:hyperlink>
        </w:p>
        <w:p>
          <w:pPr>
            <w:pStyle w:val="Contents3"/>
            <w:tabs>
              <w:tab w:val="clear" w:pos="8459"/>
              <w:tab w:val="right" w:pos="9026" w:leader="dot"/>
            </w:tabs>
            <w:rPr/>
          </w:pPr>
          <w:hyperlink w:anchor="__RefHeading___Toc8954117_73709187">
            <w:r>
              <w:rPr>
                <w:webHidden/>
                <w:rStyle w:val="IndexLink"/>
              </w:rPr>
              <w:t>358</w:t>
            </w:r>
            <w:r>
              <w:rPr>
                <w:rStyle w:val="IndexLink"/>
                <w:rtl w:val="true"/>
              </w:rPr>
              <w:t xml:space="preserve">- </w:t>
            </w:r>
            <w:r>
              <w:rPr>
                <w:rStyle w:val="IndexLink"/>
                <w:rtl w:val="true"/>
              </w:rPr>
              <w:t>الغوغا</w:t>
            </w:r>
            <w:r>
              <w:rPr>
                <w:rStyle w:val="IndexLink"/>
                <w:rtl w:val="true"/>
              </w:rPr>
              <w:tab/>
            </w:r>
            <w:r>
              <w:rPr>
                <w:rStyle w:val="IndexLink"/>
              </w:rPr>
              <w:t>128</w:t>
            </w:r>
          </w:hyperlink>
        </w:p>
        <w:p>
          <w:pPr>
            <w:pStyle w:val="Contents3"/>
            <w:tabs>
              <w:tab w:val="clear" w:pos="8459"/>
              <w:tab w:val="right" w:pos="9026" w:leader="dot"/>
            </w:tabs>
            <w:rPr/>
          </w:pPr>
          <w:hyperlink w:anchor="__RefHeading___Toc8954119_73709187">
            <w:r>
              <w:rPr>
                <w:webHidden/>
                <w:rStyle w:val="IndexLink"/>
              </w:rPr>
              <w:t>359</w:t>
            </w:r>
            <w:r>
              <w:rPr>
                <w:rStyle w:val="IndexLink"/>
                <w:rtl w:val="true"/>
              </w:rPr>
              <w:t xml:space="preserve">- </w:t>
            </w:r>
            <w:r>
              <w:rPr>
                <w:rStyle w:val="IndexLink"/>
                <w:rtl w:val="true"/>
              </w:rPr>
              <w:t>غوغای تخلیة ایران‏</w:t>
            </w:r>
            <w:r>
              <w:rPr>
                <w:rStyle w:val="IndexLink"/>
                <w:rtl w:val="true"/>
              </w:rPr>
              <w:tab/>
            </w:r>
            <w:r>
              <w:rPr>
                <w:rStyle w:val="IndexLink"/>
              </w:rPr>
              <w:t>128</w:t>
            </w:r>
          </w:hyperlink>
        </w:p>
        <w:p>
          <w:pPr>
            <w:pStyle w:val="Contents3"/>
            <w:tabs>
              <w:tab w:val="clear" w:pos="8459"/>
              <w:tab w:val="right" w:pos="9026" w:leader="dot"/>
            </w:tabs>
            <w:rPr/>
          </w:pPr>
          <w:hyperlink w:anchor="__RefHeading___Toc8954121_73709187">
            <w:r>
              <w:rPr>
                <w:webHidden/>
                <w:rStyle w:val="IndexLink"/>
              </w:rPr>
              <w:t>360</w:t>
            </w:r>
            <w:r>
              <w:rPr>
                <w:rStyle w:val="IndexLink"/>
                <w:rtl w:val="true"/>
              </w:rPr>
              <w:t xml:space="preserve">- </w:t>
            </w:r>
            <w:r>
              <w:rPr>
                <w:rStyle w:val="IndexLink"/>
                <w:rtl w:val="true"/>
              </w:rPr>
              <w:t>غوغای جمهوری‏</w:t>
            </w:r>
            <w:r>
              <w:rPr>
                <w:rStyle w:val="IndexLink"/>
                <w:rtl w:val="true"/>
              </w:rPr>
              <w:tab/>
            </w:r>
            <w:r>
              <w:rPr>
                <w:rStyle w:val="IndexLink"/>
              </w:rPr>
              <w:t>128</w:t>
            </w:r>
          </w:hyperlink>
        </w:p>
        <w:p>
          <w:pPr>
            <w:pStyle w:val="Contents3"/>
            <w:tabs>
              <w:tab w:val="clear" w:pos="8459"/>
              <w:tab w:val="right" w:pos="9026" w:leader="dot"/>
            </w:tabs>
            <w:rPr/>
          </w:pPr>
          <w:hyperlink w:anchor="__RefHeading___Toc8954123_73709187">
            <w:r>
              <w:rPr>
                <w:webHidden/>
                <w:rStyle w:val="IndexLink"/>
              </w:rPr>
              <w:t>361</w:t>
            </w:r>
            <w:r>
              <w:rPr>
                <w:rStyle w:val="IndexLink"/>
                <w:rtl w:val="true"/>
              </w:rPr>
              <w:t xml:space="preserve">- </w:t>
            </w:r>
            <w:r>
              <w:rPr>
                <w:rStyle w:val="IndexLink"/>
                <w:rtl w:val="true"/>
              </w:rPr>
              <w:t>غوغای ژوئیه‏</w:t>
            </w:r>
            <w:r>
              <w:rPr>
                <w:rStyle w:val="IndexLink"/>
                <w:rtl w:val="true"/>
              </w:rPr>
              <w:tab/>
            </w:r>
            <w:r>
              <w:rPr>
                <w:rStyle w:val="IndexLink"/>
              </w:rPr>
              <w:t>128</w:t>
            </w:r>
          </w:hyperlink>
        </w:p>
        <w:p>
          <w:pPr>
            <w:pStyle w:val="Contents3"/>
            <w:tabs>
              <w:tab w:val="clear" w:pos="8459"/>
              <w:tab w:val="right" w:pos="9026" w:leader="dot"/>
            </w:tabs>
            <w:rPr/>
          </w:pPr>
          <w:hyperlink w:anchor="__RefHeading___Toc8954125_73709187">
            <w:r>
              <w:rPr>
                <w:webHidden/>
                <w:rStyle w:val="IndexLink"/>
              </w:rPr>
              <w:t>362</w:t>
            </w:r>
            <w:r>
              <w:rPr>
                <w:rStyle w:val="IndexLink"/>
                <w:rtl w:val="true"/>
              </w:rPr>
              <w:t xml:space="preserve">- </w:t>
            </w:r>
            <w:r>
              <w:rPr>
                <w:rStyle w:val="IndexLink"/>
                <w:rtl w:val="true"/>
              </w:rPr>
              <w:t>غوغای شهوت‏</w:t>
            </w:r>
            <w:r>
              <w:rPr>
                <w:rStyle w:val="IndexLink"/>
                <w:rtl w:val="true"/>
              </w:rPr>
              <w:tab/>
            </w:r>
            <w:r>
              <w:rPr>
                <w:rStyle w:val="IndexLink"/>
              </w:rPr>
              <w:t>129</w:t>
            </w:r>
          </w:hyperlink>
        </w:p>
        <w:p>
          <w:pPr>
            <w:pStyle w:val="Contents3"/>
            <w:tabs>
              <w:tab w:val="clear" w:pos="8459"/>
              <w:tab w:val="right" w:pos="9026" w:leader="dot"/>
            </w:tabs>
            <w:rPr/>
          </w:pPr>
          <w:hyperlink w:anchor="__RefHeading___Toc8954127_73709187">
            <w:r>
              <w:rPr>
                <w:webHidden/>
                <w:rStyle w:val="IndexLink"/>
              </w:rPr>
              <w:t>363</w:t>
            </w:r>
            <w:r>
              <w:rPr>
                <w:rStyle w:val="IndexLink"/>
                <w:rtl w:val="true"/>
              </w:rPr>
              <w:t xml:space="preserve">- </w:t>
            </w:r>
            <w:r>
              <w:rPr>
                <w:rStyle w:val="IndexLink"/>
                <w:rtl w:val="true"/>
              </w:rPr>
              <w:t>غوغای طهران‏</w:t>
            </w:r>
            <w:r>
              <w:rPr>
                <w:rStyle w:val="IndexLink"/>
                <w:rtl w:val="true"/>
              </w:rPr>
              <w:tab/>
            </w:r>
            <w:r>
              <w:rPr>
                <w:rStyle w:val="IndexLink"/>
              </w:rPr>
              <w:t>129</w:t>
            </w:r>
          </w:hyperlink>
        </w:p>
        <w:p>
          <w:pPr>
            <w:pStyle w:val="Contents3"/>
            <w:tabs>
              <w:tab w:val="clear" w:pos="8459"/>
              <w:tab w:val="right" w:pos="9026" w:leader="dot"/>
            </w:tabs>
            <w:rPr/>
          </w:pPr>
          <w:hyperlink w:anchor="__RefHeading___Toc8954129_73709187">
            <w:r>
              <w:rPr>
                <w:webHidden/>
                <w:rStyle w:val="IndexLink"/>
              </w:rPr>
              <w:t>364</w:t>
            </w:r>
            <w:r>
              <w:rPr>
                <w:rStyle w:val="IndexLink"/>
                <w:rtl w:val="true"/>
              </w:rPr>
              <w:t xml:space="preserve">- </w:t>
            </w:r>
            <w:r>
              <w:rPr>
                <w:rStyle w:val="IndexLink"/>
                <w:rtl w:val="true"/>
              </w:rPr>
              <w:t>غوغای نفت‏</w:t>
            </w:r>
            <w:r>
              <w:rPr>
                <w:rStyle w:val="IndexLink"/>
                <w:rtl w:val="true"/>
              </w:rPr>
              <w:tab/>
            </w:r>
            <w:r>
              <w:rPr>
                <w:rStyle w:val="IndexLink"/>
              </w:rPr>
              <w:t>129</w:t>
            </w:r>
          </w:hyperlink>
        </w:p>
        <w:p>
          <w:pPr>
            <w:pStyle w:val="Contents3"/>
            <w:tabs>
              <w:tab w:val="clear" w:pos="8459"/>
              <w:tab w:val="right" w:pos="9026" w:leader="dot"/>
            </w:tabs>
            <w:rPr/>
          </w:pPr>
          <w:hyperlink w:anchor="__RefHeading___Toc8954131_73709187">
            <w:r>
              <w:rPr>
                <w:webHidden/>
                <w:rStyle w:val="IndexLink"/>
              </w:rPr>
              <w:t>365</w:t>
            </w:r>
            <w:r>
              <w:rPr>
                <w:rStyle w:val="IndexLink"/>
                <w:rtl w:val="true"/>
              </w:rPr>
              <w:t xml:space="preserve">- </w:t>
            </w:r>
            <w:r>
              <w:rPr>
                <w:rStyle w:val="IndexLink"/>
                <w:rtl w:val="true"/>
              </w:rPr>
              <w:t>غیاث خشت مال‏</w:t>
            </w:r>
            <w:r>
              <w:rPr>
                <w:rStyle w:val="IndexLink"/>
                <w:rtl w:val="true"/>
              </w:rPr>
              <w:tab/>
            </w:r>
            <w:r>
              <w:rPr>
                <w:rStyle w:val="IndexLink"/>
              </w:rPr>
              <w:t>129</w:t>
            </w:r>
          </w:hyperlink>
        </w:p>
        <w:p>
          <w:pPr>
            <w:pStyle w:val="Contents3"/>
            <w:tabs>
              <w:tab w:val="clear" w:pos="8459"/>
              <w:tab w:val="right" w:pos="9026" w:leader="dot"/>
            </w:tabs>
            <w:rPr/>
          </w:pPr>
          <w:hyperlink w:anchor="__RefHeading___Toc8954133_73709187">
            <w:r>
              <w:rPr>
                <w:webHidden/>
                <w:rStyle w:val="IndexLink"/>
              </w:rPr>
              <w:t>366</w:t>
            </w:r>
            <w:r>
              <w:rPr>
                <w:rStyle w:val="IndexLink"/>
                <w:rtl w:val="true"/>
              </w:rPr>
              <w:t xml:space="preserve">- </w:t>
            </w:r>
            <w:r>
              <w:rPr>
                <w:rStyle w:val="IndexLink"/>
                <w:rtl w:val="true"/>
              </w:rPr>
              <w:t>غیاث سلطان الوری لسکان الثری‏</w:t>
            </w:r>
            <w:r>
              <w:rPr>
                <w:rStyle w:val="IndexLink"/>
                <w:rtl w:val="true"/>
              </w:rPr>
              <w:tab/>
            </w:r>
            <w:r>
              <w:rPr>
                <w:rStyle w:val="IndexLink"/>
              </w:rPr>
              <w:t>129</w:t>
            </w:r>
          </w:hyperlink>
        </w:p>
        <w:p>
          <w:pPr>
            <w:pStyle w:val="Contents3"/>
            <w:tabs>
              <w:tab w:val="clear" w:pos="8459"/>
              <w:tab w:val="right" w:pos="9026" w:leader="dot"/>
            </w:tabs>
            <w:rPr/>
          </w:pPr>
          <w:hyperlink w:anchor="__RefHeading___Toc8954135_73709187">
            <w:r>
              <w:rPr>
                <w:webHidden/>
                <w:rStyle w:val="IndexLink"/>
              </w:rPr>
              <w:t>367</w:t>
            </w:r>
            <w:r>
              <w:rPr>
                <w:rStyle w:val="IndexLink"/>
                <w:rtl w:val="true"/>
              </w:rPr>
              <w:t xml:space="preserve">- </w:t>
            </w:r>
            <w:r>
              <w:rPr>
                <w:rStyle w:val="IndexLink"/>
                <w:rtl w:val="true"/>
              </w:rPr>
              <w:t>غیاث اللغة</w:t>
            </w:r>
            <w:r>
              <w:rPr>
                <w:rStyle w:val="IndexLink"/>
                <w:rtl w:val="true"/>
              </w:rPr>
              <w:tab/>
            </w:r>
            <w:r>
              <w:rPr>
                <w:rStyle w:val="IndexLink"/>
              </w:rPr>
              <w:t>129</w:t>
            </w:r>
          </w:hyperlink>
        </w:p>
        <w:p>
          <w:pPr>
            <w:pStyle w:val="Contents3"/>
            <w:tabs>
              <w:tab w:val="clear" w:pos="8459"/>
              <w:tab w:val="right" w:pos="9026" w:leader="dot"/>
            </w:tabs>
            <w:rPr/>
          </w:pPr>
          <w:hyperlink w:anchor="__RefHeading___Toc8954137_73709187">
            <w:r>
              <w:rPr>
                <w:webHidden/>
                <w:rStyle w:val="IndexLink"/>
              </w:rPr>
              <w:t>368</w:t>
            </w:r>
            <w:r>
              <w:rPr>
                <w:rStyle w:val="IndexLink"/>
                <w:rtl w:val="true"/>
              </w:rPr>
              <w:t xml:space="preserve">- </w:t>
            </w:r>
            <w:r>
              <w:rPr>
                <w:rStyle w:val="IndexLink"/>
                <w:rtl w:val="true"/>
              </w:rPr>
              <w:t>غیاثیة</w:t>
            </w:r>
            <w:r>
              <w:rPr>
                <w:rStyle w:val="IndexLink"/>
                <w:rtl w:val="true"/>
              </w:rPr>
              <w:tab/>
            </w:r>
            <w:r>
              <w:rPr>
                <w:rStyle w:val="IndexLink"/>
              </w:rPr>
              <w:t>129</w:t>
            </w:r>
          </w:hyperlink>
        </w:p>
        <w:p>
          <w:pPr>
            <w:pStyle w:val="Contents3"/>
            <w:tabs>
              <w:tab w:val="clear" w:pos="8459"/>
              <w:tab w:val="right" w:pos="9026" w:leader="dot"/>
            </w:tabs>
            <w:rPr/>
          </w:pPr>
          <w:hyperlink w:anchor="__RefHeading___Toc8954139_73709187">
            <w:r>
              <w:rPr>
                <w:webHidden/>
                <w:rStyle w:val="IndexLink"/>
              </w:rPr>
              <w:t>369</w:t>
            </w:r>
            <w:r>
              <w:rPr>
                <w:rStyle w:val="IndexLink"/>
                <w:rtl w:val="true"/>
              </w:rPr>
              <w:t xml:space="preserve">- </w:t>
            </w:r>
            <w:r>
              <w:rPr>
                <w:rStyle w:val="IndexLink"/>
                <w:rtl w:val="true"/>
              </w:rPr>
              <w:t>الغیاثیة</w:t>
            </w:r>
            <w:r>
              <w:rPr>
                <w:rStyle w:val="IndexLink"/>
                <w:rtl w:val="true"/>
              </w:rPr>
              <w:tab/>
            </w:r>
            <w:r>
              <w:rPr>
                <w:rStyle w:val="IndexLink"/>
              </w:rPr>
              <w:t>130</w:t>
            </w:r>
          </w:hyperlink>
        </w:p>
        <w:p>
          <w:pPr>
            <w:pStyle w:val="Contents3"/>
            <w:tabs>
              <w:tab w:val="clear" w:pos="8459"/>
              <w:tab w:val="right" w:pos="9026" w:leader="dot"/>
            </w:tabs>
            <w:rPr/>
          </w:pPr>
          <w:hyperlink w:anchor="__RefHeading___Toc8954141_73709187">
            <w:r>
              <w:rPr>
                <w:webHidden/>
                <w:rStyle w:val="IndexLink"/>
              </w:rPr>
              <w:t>370</w:t>
            </w:r>
            <w:r>
              <w:rPr>
                <w:rStyle w:val="IndexLink"/>
                <w:rtl w:val="true"/>
              </w:rPr>
              <w:t xml:space="preserve">- </w:t>
            </w:r>
            <w:r>
              <w:rPr>
                <w:rStyle w:val="IndexLink"/>
                <w:rtl w:val="true"/>
              </w:rPr>
              <w:t>غیاض الوادی و ریاض النادی‏</w:t>
            </w:r>
            <w:r>
              <w:rPr>
                <w:rStyle w:val="IndexLink"/>
                <w:rtl w:val="true"/>
              </w:rPr>
              <w:tab/>
            </w:r>
            <w:r>
              <w:rPr>
                <w:rStyle w:val="IndexLink"/>
              </w:rPr>
              <w:t>130</w:t>
            </w:r>
          </w:hyperlink>
        </w:p>
        <w:p>
          <w:pPr>
            <w:pStyle w:val="Contents3"/>
            <w:tabs>
              <w:tab w:val="clear" w:pos="8459"/>
              <w:tab w:val="right" w:pos="9026" w:leader="dot"/>
            </w:tabs>
            <w:rPr/>
          </w:pPr>
          <w:hyperlink w:anchor="__RefHeading___Toc8954143_73709187">
            <w:r>
              <w:rPr>
                <w:webHidden/>
                <w:rStyle w:val="IndexLink"/>
              </w:rPr>
              <w:t>371</w:t>
            </w:r>
            <w:r>
              <w:rPr>
                <w:rStyle w:val="IndexLink"/>
                <w:rtl w:val="true"/>
              </w:rPr>
              <w:t xml:space="preserve">- </w:t>
            </w:r>
            <w:r>
              <w:rPr>
                <w:rStyle w:val="IndexLink"/>
                <w:rtl w:val="true"/>
              </w:rPr>
              <w:t>کتاب الغیبة</w:t>
            </w:r>
            <w:r>
              <w:rPr>
                <w:rStyle w:val="IndexLink"/>
                <w:rtl w:val="true"/>
              </w:rPr>
              <w:tab/>
            </w:r>
            <w:r>
              <w:rPr>
                <w:rStyle w:val="IndexLink"/>
              </w:rPr>
              <w:t>130</w:t>
            </w:r>
          </w:hyperlink>
        </w:p>
        <w:p>
          <w:pPr>
            <w:pStyle w:val="Contents3"/>
            <w:tabs>
              <w:tab w:val="clear" w:pos="8459"/>
              <w:tab w:val="right" w:pos="9026" w:leader="dot"/>
            </w:tabs>
            <w:rPr/>
          </w:pPr>
          <w:hyperlink w:anchor="__RefHeading___Toc8954145_73709187">
            <w:r>
              <w:rPr>
                <w:webHidden/>
                <w:rStyle w:val="IndexLink"/>
              </w:rPr>
              <w:t>372</w:t>
            </w:r>
            <w:r>
              <w:rPr>
                <w:rStyle w:val="IndexLink"/>
                <w:rtl w:val="true"/>
              </w:rPr>
              <w:t xml:space="preserve">- </w:t>
            </w:r>
            <w:r>
              <w:rPr>
                <w:rStyle w:val="IndexLink"/>
                <w:rtl w:val="true"/>
              </w:rPr>
              <w:t>رسالة فی الغیبة</w:t>
            </w:r>
            <w:r>
              <w:rPr>
                <w:rStyle w:val="IndexLink"/>
                <w:rtl w:val="true"/>
              </w:rPr>
              <w:tab/>
            </w:r>
            <w:r>
              <w:rPr>
                <w:rStyle w:val="IndexLink"/>
              </w:rPr>
              <w:t>130</w:t>
            </w:r>
          </w:hyperlink>
        </w:p>
        <w:p>
          <w:pPr>
            <w:pStyle w:val="Contents3"/>
            <w:tabs>
              <w:tab w:val="clear" w:pos="8459"/>
              <w:tab w:val="right" w:pos="9026" w:leader="dot"/>
            </w:tabs>
            <w:rPr/>
          </w:pPr>
          <w:hyperlink w:anchor="__RefHeading___Toc8954147_73709187">
            <w:r>
              <w:rPr>
                <w:webHidden/>
                <w:rStyle w:val="IndexLink"/>
              </w:rPr>
              <w:t>373</w:t>
            </w:r>
            <w:r>
              <w:rPr>
                <w:rStyle w:val="IndexLink"/>
                <w:rtl w:val="true"/>
              </w:rPr>
              <w:t xml:space="preserve">- </w:t>
            </w:r>
            <w:r>
              <w:rPr>
                <w:rStyle w:val="IndexLink"/>
                <w:rtl w:val="true"/>
              </w:rPr>
              <w:t>کتاب الغیبة للحجة</w:t>
            </w:r>
            <w:r>
              <w:rPr>
                <w:rStyle w:val="IndexLink"/>
                <w:rtl w:val="true"/>
              </w:rPr>
              <w:tab/>
            </w:r>
            <w:r>
              <w:rPr>
                <w:rStyle w:val="IndexLink"/>
              </w:rPr>
              <w:t>131</w:t>
            </w:r>
          </w:hyperlink>
        </w:p>
        <w:p>
          <w:pPr>
            <w:pStyle w:val="Contents3"/>
            <w:tabs>
              <w:tab w:val="clear" w:pos="8459"/>
              <w:tab w:val="right" w:pos="9026" w:leader="dot"/>
            </w:tabs>
            <w:rPr/>
          </w:pPr>
          <w:hyperlink w:anchor="__RefHeading___Toc8954149_73709187">
            <w:r>
              <w:rPr>
                <w:webHidden/>
                <w:rStyle w:val="IndexLink"/>
              </w:rPr>
              <w:t>374</w:t>
            </w:r>
            <w:r>
              <w:rPr>
                <w:rStyle w:val="IndexLink"/>
                <w:rtl w:val="true"/>
              </w:rPr>
              <w:t xml:space="preserve">- </w:t>
            </w:r>
            <w:r>
              <w:rPr>
                <w:rStyle w:val="IndexLink"/>
                <w:rtl w:val="true"/>
              </w:rPr>
              <w:t>کتاب الغیبة للحجة</w:t>
            </w:r>
            <w:r>
              <w:rPr>
                <w:rStyle w:val="IndexLink"/>
                <w:rtl w:val="true"/>
              </w:rPr>
              <w:tab/>
            </w:r>
            <w:r>
              <w:rPr>
                <w:rStyle w:val="IndexLink"/>
              </w:rPr>
              <w:t>131</w:t>
            </w:r>
          </w:hyperlink>
        </w:p>
        <w:p>
          <w:pPr>
            <w:pStyle w:val="Contents3"/>
            <w:tabs>
              <w:tab w:val="clear" w:pos="8459"/>
              <w:tab w:val="right" w:pos="9026" w:leader="dot"/>
            </w:tabs>
            <w:rPr/>
          </w:pPr>
          <w:hyperlink w:anchor="__RefHeading___Toc8954151_73709187">
            <w:r>
              <w:rPr>
                <w:webHidden/>
                <w:rStyle w:val="IndexLink"/>
              </w:rPr>
              <w:t>375</w:t>
            </w:r>
            <w:r>
              <w:rPr>
                <w:rStyle w:val="IndexLink"/>
                <w:rtl w:val="true"/>
              </w:rPr>
              <w:t xml:space="preserve">- </w:t>
            </w:r>
            <w:r>
              <w:rPr>
                <w:rStyle w:val="IndexLink"/>
                <w:rtl w:val="true"/>
              </w:rPr>
              <w:t>کتاب الغیبة للحجة،</w:t>
            </w:r>
            <w:r>
              <w:rPr>
                <w:rStyle w:val="IndexLink"/>
                <w:rtl w:val="true"/>
              </w:rPr>
              <w:tab/>
            </w:r>
            <w:r>
              <w:rPr>
                <w:rStyle w:val="IndexLink"/>
              </w:rPr>
              <w:t>131</w:t>
            </w:r>
          </w:hyperlink>
        </w:p>
        <w:p>
          <w:pPr>
            <w:pStyle w:val="Contents3"/>
            <w:tabs>
              <w:tab w:val="clear" w:pos="8459"/>
              <w:tab w:val="right" w:pos="9026" w:leader="dot"/>
            </w:tabs>
            <w:rPr/>
          </w:pPr>
          <w:hyperlink w:anchor="__RefHeading___Toc8954153_73709187">
            <w:r>
              <w:rPr>
                <w:webHidden/>
                <w:rStyle w:val="IndexLink"/>
              </w:rPr>
              <w:t>376</w:t>
            </w:r>
            <w:r>
              <w:rPr>
                <w:rStyle w:val="IndexLink"/>
                <w:rtl w:val="true"/>
              </w:rPr>
              <w:t xml:space="preserve">- </w:t>
            </w:r>
            <w:r>
              <w:rPr>
                <w:rStyle w:val="IndexLink"/>
                <w:rtl w:val="true"/>
              </w:rPr>
              <w:t>کتاب الغیبة</w:t>
            </w:r>
            <w:r>
              <w:rPr>
                <w:rStyle w:val="IndexLink"/>
                <w:rtl w:val="true"/>
              </w:rPr>
              <w:tab/>
            </w:r>
            <w:r>
              <w:rPr>
                <w:rStyle w:val="IndexLink"/>
              </w:rPr>
              <w:t>131</w:t>
            </w:r>
          </w:hyperlink>
        </w:p>
        <w:p>
          <w:pPr>
            <w:pStyle w:val="Contents3"/>
            <w:tabs>
              <w:tab w:val="clear" w:pos="8459"/>
              <w:tab w:val="right" w:pos="9026" w:leader="dot"/>
            </w:tabs>
            <w:rPr/>
          </w:pPr>
          <w:hyperlink w:anchor="__RefHeading___Toc8954155_73709187">
            <w:r>
              <w:rPr>
                <w:webHidden/>
                <w:rStyle w:val="IndexLink"/>
              </w:rPr>
              <w:t>377</w:t>
            </w:r>
            <w:r>
              <w:rPr>
                <w:rStyle w:val="IndexLink"/>
                <w:rtl w:val="true"/>
              </w:rPr>
              <w:t xml:space="preserve">- </w:t>
            </w:r>
            <w:r>
              <w:rPr>
                <w:rStyle w:val="IndexLink"/>
                <w:rtl w:val="true"/>
              </w:rPr>
              <w:t>الغیبة</w:t>
            </w:r>
            <w:r>
              <w:rPr>
                <w:rStyle w:val="IndexLink"/>
                <w:rtl w:val="true"/>
              </w:rPr>
              <w:tab/>
            </w:r>
            <w:r>
              <w:rPr>
                <w:rStyle w:val="IndexLink"/>
              </w:rPr>
              <w:t>131</w:t>
            </w:r>
          </w:hyperlink>
        </w:p>
        <w:p>
          <w:pPr>
            <w:pStyle w:val="Contents3"/>
            <w:tabs>
              <w:tab w:val="clear" w:pos="8459"/>
              <w:tab w:val="right" w:pos="9026" w:leader="dot"/>
            </w:tabs>
            <w:rPr/>
          </w:pPr>
          <w:hyperlink w:anchor="__RefHeading___Toc8954157_73709187">
            <w:r>
              <w:rPr>
                <w:webHidden/>
                <w:rStyle w:val="IndexLink"/>
                <w:rtl w:val="true"/>
              </w:rPr>
              <w:t>کتاب الغیبة للحجة</w:t>
            </w:r>
            <w:r>
              <w:rPr>
                <w:rStyle w:val="IndexLink"/>
                <w:rtl w:val="true"/>
              </w:rPr>
              <w:tab/>
            </w:r>
            <w:r>
              <w:rPr>
                <w:rStyle w:val="IndexLink"/>
              </w:rPr>
              <w:t>131</w:t>
            </w:r>
          </w:hyperlink>
        </w:p>
        <w:p>
          <w:pPr>
            <w:pStyle w:val="Contents3"/>
            <w:tabs>
              <w:tab w:val="clear" w:pos="8459"/>
              <w:tab w:val="right" w:pos="9026" w:leader="dot"/>
            </w:tabs>
            <w:rPr/>
          </w:pPr>
          <w:hyperlink w:anchor="__RefHeading___Toc8954159_73709187">
            <w:r>
              <w:rPr>
                <w:webHidden/>
                <w:rStyle w:val="IndexLink"/>
              </w:rPr>
              <w:t>378</w:t>
            </w:r>
            <w:r>
              <w:rPr>
                <w:rStyle w:val="IndexLink"/>
                <w:rtl w:val="true"/>
              </w:rPr>
              <w:t xml:space="preserve">- </w:t>
            </w:r>
            <w:r>
              <w:rPr>
                <w:rStyle w:val="IndexLink"/>
                <w:rtl w:val="true"/>
              </w:rPr>
              <w:t>رسالة فی الغیبة</w:t>
            </w:r>
            <w:r>
              <w:rPr>
                <w:rStyle w:val="IndexLink"/>
                <w:rtl w:val="true"/>
              </w:rPr>
              <w:tab/>
            </w:r>
            <w:r>
              <w:rPr>
                <w:rStyle w:val="IndexLink"/>
              </w:rPr>
              <w:t>131</w:t>
            </w:r>
          </w:hyperlink>
        </w:p>
        <w:p>
          <w:pPr>
            <w:pStyle w:val="Contents3"/>
            <w:tabs>
              <w:tab w:val="clear" w:pos="8459"/>
              <w:tab w:val="right" w:pos="9026" w:leader="dot"/>
            </w:tabs>
            <w:rPr/>
          </w:pPr>
          <w:hyperlink w:anchor="__RefHeading___Toc8954161_73709187">
            <w:r>
              <w:rPr>
                <w:webHidden/>
                <w:rStyle w:val="IndexLink"/>
              </w:rPr>
              <w:t>379</w:t>
            </w:r>
            <w:r>
              <w:rPr>
                <w:rStyle w:val="IndexLink"/>
                <w:rtl w:val="true"/>
              </w:rPr>
              <w:t xml:space="preserve">- </w:t>
            </w:r>
            <w:r>
              <w:rPr>
                <w:rStyle w:val="IndexLink"/>
                <w:rtl w:val="true"/>
              </w:rPr>
              <w:t>کتاب الغیبة</w:t>
            </w:r>
            <w:r>
              <w:rPr>
                <w:rStyle w:val="IndexLink"/>
                <w:rtl w:val="true"/>
              </w:rPr>
              <w:tab/>
            </w:r>
            <w:r>
              <w:rPr>
                <w:rStyle w:val="IndexLink"/>
              </w:rPr>
              <w:t>131</w:t>
            </w:r>
          </w:hyperlink>
        </w:p>
        <w:p>
          <w:pPr>
            <w:pStyle w:val="Contents3"/>
            <w:tabs>
              <w:tab w:val="clear" w:pos="8459"/>
              <w:tab w:val="right" w:pos="9026" w:leader="dot"/>
            </w:tabs>
            <w:rPr/>
          </w:pPr>
          <w:hyperlink w:anchor="__RefHeading___Toc8954163_73709187">
            <w:r>
              <w:rPr>
                <w:webHidden/>
                <w:rStyle w:val="IndexLink"/>
              </w:rPr>
              <w:t>380</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65_73709187">
            <w:r>
              <w:rPr>
                <w:webHidden/>
                <w:rStyle w:val="IndexLink"/>
              </w:rPr>
              <w:t>381</w:t>
            </w:r>
            <w:r>
              <w:rPr>
                <w:rStyle w:val="IndexLink"/>
                <w:rtl w:val="true"/>
              </w:rPr>
              <w:t xml:space="preserve">- </w:t>
            </w:r>
            <w:r>
              <w:rPr>
                <w:rStyle w:val="IndexLink"/>
                <w:rtl w:val="true"/>
              </w:rPr>
              <w:t>رسالة فی الغیبة</w:t>
            </w:r>
            <w:r>
              <w:rPr>
                <w:rStyle w:val="IndexLink"/>
                <w:rtl w:val="true"/>
              </w:rPr>
              <w:tab/>
            </w:r>
            <w:r>
              <w:rPr>
                <w:rStyle w:val="IndexLink"/>
              </w:rPr>
              <w:t>132</w:t>
            </w:r>
          </w:hyperlink>
        </w:p>
        <w:p>
          <w:pPr>
            <w:pStyle w:val="Contents3"/>
            <w:tabs>
              <w:tab w:val="clear" w:pos="8459"/>
              <w:tab w:val="right" w:pos="9026" w:leader="dot"/>
            </w:tabs>
            <w:rPr/>
          </w:pPr>
          <w:hyperlink w:anchor="__RefHeading___Toc8954167_73709187">
            <w:r>
              <w:rPr>
                <w:webHidden/>
                <w:rStyle w:val="IndexLink"/>
              </w:rPr>
              <w:t>382</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69_73709187">
            <w:r>
              <w:rPr>
                <w:webHidden/>
                <w:rStyle w:val="IndexLink"/>
              </w:rPr>
              <w:t>383</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71_73709187">
            <w:r>
              <w:rPr>
                <w:webHidden/>
                <w:rStyle w:val="IndexLink"/>
              </w:rPr>
              <w:t>384</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73_73709187">
            <w:r>
              <w:rPr>
                <w:webHidden/>
                <w:rStyle w:val="IndexLink"/>
              </w:rPr>
              <w:t>385</w:t>
            </w:r>
            <w:r>
              <w:rPr>
                <w:rStyle w:val="IndexLink"/>
                <w:rtl w:val="true"/>
              </w:rPr>
              <w:t xml:space="preserve">- </w:t>
            </w:r>
            <w:r>
              <w:rPr>
                <w:rStyle w:val="IndexLink"/>
                <w:rtl w:val="true"/>
              </w:rPr>
              <w:t>رسالة فی الغیبة</w:t>
            </w:r>
            <w:r>
              <w:rPr>
                <w:rStyle w:val="IndexLink"/>
                <w:rtl w:val="true"/>
              </w:rPr>
              <w:tab/>
            </w:r>
            <w:r>
              <w:rPr>
                <w:rStyle w:val="IndexLink"/>
              </w:rPr>
              <w:t>132</w:t>
            </w:r>
          </w:hyperlink>
        </w:p>
        <w:p>
          <w:pPr>
            <w:pStyle w:val="Contents3"/>
            <w:tabs>
              <w:tab w:val="clear" w:pos="8459"/>
              <w:tab w:val="right" w:pos="9026" w:leader="dot"/>
            </w:tabs>
            <w:rPr/>
          </w:pPr>
          <w:hyperlink w:anchor="__RefHeading___Toc8954175_73709187">
            <w:r>
              <w:rPr>
                <w:webHidden/>
                <w:rStyle w:val="IndexLink"/>
              </w:rPr>
              <w:t>386</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77_73709187">
            <w:r>
              <w:rPr>
                <w:webHidden/>
                <w:rStyle w:val="IndexLink"/>
              </w:rPr>
              <w:t>387</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79_73709187">
            <w:r>
              <w:rPr>
                <w:webHidden/>
                <w:rStyle w:val="IndexLink"/>
              </w:rPr>
              <w:t>388</w:t>
            </w:r>
            <w:r>
              <w:rPr>
                <w:rStyle w:val="IndexLink"/>
                <w:rtl w:val="true"/>
              </w:rPr>
              <w:t xml:space="preserve">- </w:t>
            </w:r>
            <w:r>
              <w:rPr>
                <w:rStyle w:val="IndexLink"/>
                <w:rtl w:val="true"/>
              </w:rPr>
              <w:t>کتاب الغیبة للحجة</w:t>
            </w:r>
            <w:r>
              <w:rPr>
                <w:rStyle w:val="IndexLink"/>
                <w:rtl w:val="true"/>
              </w:rPr>
              <w:tab/>
            </w:r>
            <w:r>
              <w:rPr>
                <w:rStyle w:val="IndexLink"/>
              </w:rPr>
              <w:t>132</w:t>
            </w:r>
          </w:hyperlink>
        </w:p>
        <w:p>
          <w:pPr>
            <w:pStyle w:val="Contents3"/>
            <w:tabs>
              <w:tab w:val="clear" w:pos="8459"/>
              <w:tab w:val="right" w:pos="9026" w:leader="dot"/>
            </w:tabs>
            <w:rPr/>
          </w:pPr>
          <w:hyperlink w:anchor="__RefHeading___Toc8954181_73709187">
            <w:r>
              <w:rPr>
                <w:webHidden/>
                <w:rStyle w:val="IndexLink"/>
              </w:rPr>
              <w:t>389</w:t>
            </w:r>
            <w:r>
              <w:rPr>
                <w:rStyle w:val="IndexLink"/>
                <w:rtl w:val="true"/>
              </w:rPr>
              <w:t xml:space="preserve">- </w:t>
            </w:r>
            <w:r>
              <w:rPr>
                <w:rStyle w:val="IndexLink"/>
                <w:rtl w:val="true"/>
              </w:rPr>
              <w:t>رسالة فی الغیبة</w:t>
            </w:r>
            <w:r>
              <w:rPr>
                <w:rStyle w:val="IndexLink"/>
                <w:rtl w:val="true"/>
              </w:rPr>
              <w:tab/>
            </w:r>
            <w:r>
              <w:rPr>
                <w:rStyle w:val="IndexLink"/>
              </w:rPr>
              <w:t>133</w:t>
            </w:r>
          </w:hyperlink>
        </w:p>
        <w:p>
          <w:pPr>
            <w:pStyle w:val="Contents3"/>
            <w:tabs>
              <w:tab w:val="clear" w:pos="8459"/>
              <w:tab w:val="right" w:pos="9026" w:leader="dot"/>
            </w:tabs>
            <w:rPr/>
          </w:pPr>
          <w:hyperlink w:anchor="__RefHeading___Toc8954183_73709187">
            <w:r>
              <w:rPr>
                <w:webHidden/>
                <w:rStyle w:val="IndexLink"/>
              </w:rPr>
              <w:t>390</w:t>
            </w:r>
            <w:r>
              <w:rPr>
                <w:rStyle w:val="IndexLink"/>
                <w:rtl w:val="true"/>
              </w:rPr>
              <w:t xml:space="preserve">- </w:t>
            </w:r>
            <w:r>
              <w:rPr>
                <w:rStyle w:val="IndexLink"/>
                <w:rtl w:val="true"/>
              </w:rPr>
              <w:t>کتاب الغیبة للحجة</w:t>
            </w:r>
            <w:r>
              <w:rPr>
                <w:rStyle w:val="IndexLink"/>
                <w:rtl w:val="true"/>
              </w:rPr>
              <w:tab/>
            </w:r>
            <w:r>
              <w:rPr>
                <w:rStyle w:val="IndexLink"/>
              </w:rPr>
              <w:t>133</w:t>
            </w:r>
          </w:hyperlink>
        </w:p>
        <w:p>
          <w:pPr>
            <w:pStyle w:val="Contents3"/>
            <w:tabs>
              <w:tab w:val="clear" w:pos="8459"/>
              <w:tab w:val="right" w:pos="9026" w:leader="dot"/>
            </w:tabs>
            <w:rPr/>
          </w:pPr>
          <w:hyperlink w:anchor="__RefHeading___Toc8954185_73709187">
            <w:r>
              <w:rPr>
                <w:webHidden/>
                <w:rStyle w:val="IndexLink"/>
              </w:rPr>
              <w:t>391</w:t>
            </w:r>
            <w:r>
              <w:rPr>
                <w:rStyle w:val="IndexLink"/>
                <w:rtl w:val="true"/>
              </w:rPr>
              <w:t xml:space="preserve">- </w:t>
            </w:r>
            <w:r>
              <w:rPr>
                <w:rStyle w:val="IndexLink"/>
                <w:rtl w:val="true"/>
              </w:rPr>
              <w:t>کتاب الغیبة للحجة</w:t>
            </w:r>
            <w:r>
              <w:rPr>
                <w:rStyle w:val="IndexLink"/>
                <w:rtl w:val="true"/>
              </w:rPr>
              <w:tab/>
            </w:r>
            <w:r>
              <w:rPr>
                <w:rStyle w:val="IndexLink"/>
              </w:rPr>
              <w:t>133</w:t>
            </w:r>
          </w:hyperlink>
        </w:p>
        <w:p>
          <w:pPr>
            <w:pStyle w:val="Contents3"/>
            <w:tabs>
              <w:tab w:val="clear" w:pos="8459"/>
              <w:tab w:val="right" w:pos="9026" w:leader="dot"/>
            </w:tabs>
            <w:rPr/>
          </w:pPr>
          <w:hyperlink w:anchor="__RefHeading___Toc8954187_73709187">
            <w:r>
              <w:rPr>
                <w:webHidden/>
                <w:rStyle w:val="IndexLink"/>
              </w:rPr>
              <w:t>392</w:t>
            </w:r>
            <w:r>
              <w:rPr>
                <w:rStyle w:val="IndexLink"/>
                <w:rtl w:val="true"/>
              </w:rPr>
              <w:t xml:space="preserve">- </w:t>
            </w:r>
            <w:r>
              <w:rPr>
                <w:rStyle w:val="IndexLink"/>
                <w:rtl w:val="true"/>
              </w:rPr>
              <w:t>کتاب الغیبة للحجة</w:t>
            </w:r>
            <w:r>
              <w:rPr>
                <w:rStyle w:val="IndexLink"/>
                <w:rtl w:val="true"/>
              </w:rPr>
              <w:tab/>
            </w:r>
            <w:r>
              <w:rPr>
                <w:rStyle w:val="IndexLink"/>
              </w:rPr>
              <w:t>134</w:t>
            </w:r>
          </w:hyperlink>
        </w:p>
        <w:p>
          <w:pPr>
            <w:pStyle w:val="Contents3"/>
            <w:tabs>
              <w:tab w:val="clear" w:pos="8459"/>
              <w:tab w:val="right" w:pos="9026" w:leader="dot"/>
            </w:tabs>
            <w:rPr/>
          </w:pPr>
          <w:hyperlink w:anchor="__RefHeading___Toc8954189_73709187">
            <w:r>
              <w:rPr>
                <w:webHidden/>
                <w:rStyle w:val="IndexLink"/>
              </w:rPr>
              <w:t>393</w:t>
            </w:r>
            <w:r>
              <w:rPr>
                <w:rStyle w:val="IndexLink"/>
                <w:rtl w:val="true"/>
              </w:rPr>
              <w:t xml:space="preserve">- </w:t>
            </w:r>
            <w:r>
              <w:rPr>
                <w:rStyle w:val="IndexLink"/>
                <w:rtl w:val="true"/>
              </w:rPr>
              <w:t>کتاب الغیبة للحجة،</w:t>
            </w:r>
            <w:r>
              <w:rPr>
                <w:rStyle w:val="IndexLink"/>
                <w:rtl w:val="true"/>
              </w:rPr>
              <w:tab/>
            </w:r>
            <w:r>
              <w:rPr>
                <w:rStyle w:val="IndexLink"/>
              </w:rPr>
              <w:t>134</w:t>
            </w:r>
          </w:hyperlink>
        </w:p>
        <w:p>
          <w:pPr>
            <w:pStyle w:val="Contents3"/>
            <w:tabs>
              <w:tab w:val="clear" w:pos="8459"/>
              <w:tab w:val="right" w:pos="9026" w:leader="dot"/>
            </w:tabs>
            <w:rPr/>
          </w:pPr>
          <w:hyperlink w:anchor="__RefHeading___Toc8954191_73709187">
            <w:r>
              <w:rPr>
                <w:webHidden/>
                <w:rStyle w:val="IndexLink"/>
              </w:rPr>
              <w:t>394</w:t>
            </w:r>
            <w:r>
              <w:rPr>
                <w:rStyle w:val="IndexLink"/>
                <w:rtl w:val="true"/>
              </w:rPr>
              <w:t xml:space="preserve">- </w:t>
            </w:r>
            <w:r>
              <w:rPr>
                <w:rStyle w:val="IndexLink"/>
                <w:rtl w:val="true"/>
              </w:rPr>
              <w:t>کتاب الغیبة</w:t>
            </w:r>
            <w:r>
              <w:rPr>
                <w:rStyle w:val="IndexLink"/>
                <w:rtl w:val="true"/>
              </w:rPr>
              <w:tab/>
            </w:r>
            <w:r>
              <w:rPr>
                <w:rStyle w:val="IndexLink"/>
              </w:rPr>
              <w:t>134</w:t>
            </w:r>
          </w:hyperlink>
        </w:p>
        <w:p>
          <w:pPr>
            <w:pStyle w:val="Contents3"/>
            <w:tabs>
              <w:tab w:val="clear" w:pos="8459"/>
              <w:tab w:val="right" w:pos="9026" w:leader="dot"/>
            </w:tabs>
            <w:rPr/>
          </w:pPr>
          <w:hyperlink w:anchor="__RefHeading___Toc8954193_73709187">
            <w:r>
              <w:rPr>
                <w:webHidden/>
                <w:rStyle w:val="IndexLink"/>
              </w:rPr>
              <w:t>395</w:t>
            </w:r>
            <w:r>
              <w:rPr>
                <w:rStyle w:val="IndexLink"/>
                <w:rtl w:val="true"/>
              </w:rPr>
              <w:t xml:space="preserve">- </w:t>
            </w:r>
            <w:r>
              <w:rPr>
                <w:rStyle w:val="IndexLink"/>
                <w:rtl w:val="true"/>
              </w:rPr>
              <w:t>کتاب الغیبة للحجة</w:t>
            </w:r>
            <w:r>
              <w:rPr>
                <w:rStyle w:val="IndexLink"/>
                <w:rtl w:val="true"/>
              </w:rPr>
              <w:tab/>
            </w:r>
            <w:r>
              <w:rPr>
                <w:rStyle w:val="IndexLink"/>
              </w:rPr>
              <w:t>134</w:t>
            </w:r>
          </w:hyperlink>
        </w:p>
        <w:p>
          <w:pPr>
            <w:pStyle w:val="Contents3"/>
            <w:tabs>
              <w:tab w:val="clear" w:pos="8459"/>
              <w:tab w:val="right" w:pos="9026" w:leader="dot"/>
            </w:tabs>
            <w:rPr/>
          </w:pPr>
          <w:hyperlink w:anchor="__RefHeading___Toc8954195_73709187">
            <w:r>
              <w:rPr>
                <w:webHidden/>
                <w:rStyle w:val="IndexLink"/>
              </w:rPr>
              <w:t>396</w:t>
            </w:r>
            <w:r>
              <w:rPr>
                <w:rStyle w:val="IndexLink"/>
                <w:rtl w:val="true"/>
              </w:rPr>
              <w:t xml:space="preserve">- </w:t>
            </w:r>
            <w:r>
              <w:rPr>
                <w:rStyle w:val="IndexLink"/>
                <w:rtl w:val="true"/>
              </w:rPr>
              <w:t>کتاب الغیبة للحجة</w:t>
            </w:r>
            <w:r>
              <w:rPr>
                <w:rStyle w:val="IndexLink"/>
                <w:rtl w:val="true"/>
              </w:rPr>
              <w:tab/>
            </w:r>
            <w:r>
              <w:rPr>
                <w:rStyle w:val="IndexLink"/>
              </w:rPr>
              <w:t>135</w:t>
            </w:r>
          </w:hyperlink>
        </w:p>
        <w:p>
          <w:pPr>
            <w:pStyle w:val="Contents3"/>
            <w:tabs>
              <w:tab w:val="clear" w:pos="8459"/>
              <w:tab w:val="right" w:pos="9026" w:leader="dot"/>
            </w:tabs>
            <w:rPr/>
          </w:pPr>
          <w:hyperlink w:anchor="__RefHeading___Toc8954197_73709187">
            <w:r>
              <w:rPr>
                <w:webHidden/>
                <w:rStyle w:val="IndexLink"/>
                <w:rtl w:val="true"/>
              </w:rPr>
              <w:t>الغیبة للحجة</w:t>
            </w:r>
            <w:r>
              <w:rPr>
                <w:rStyle w:val="IndexLink"/>
                <w:rtl w:val="true"/>
              </w:rPr>
              <w:tab/>
            </w:r>
            <w:r>
              <w:rPr>
                <w:rStyle w:val="IndexLink"/>
              </w:rPr>
              <w:t>135</w:t>
            </w:r>
          </w:hyperlink>
        </w:p>
        <w:p>
          <w:pPr>
            <w:pStyle w:val="Contents3"/>
            <w:tabs>
              <w:tab w:val="clear" w:pos="8459"/>
              <w:tab w:val="right" w:pos="9026" w:leader="dot"/>
            </w:tabs>
            <w:rPr/>
          </w:pPr>
          <w:hyperlink w:anchor="__RefHeading___Toc8954199_73709187">
            <w:r>
              <w:rPr>
                <w:webHidden/>
                <w:rStyle w:val="IndexLink"/>
              </w:rPr>
              <w:t>397</w:t>
            </w:r>
            <w:r>
              <w:rPr>
                <w:rStyle w:val="IndexLink"/>
                <w:rtl w:val="true"/>
              </w:rPr>
              <w:t xml:space="preserve">- </w:t>
            </w:r>
            <w:r>
              <w:rPr>
                <w:rStyle w:val="IndexLink"/>
                <w:rtl w:val="true"/>
              </w:rPr>
              <w:t>رسالة فی الغیبة و أحکامها</w:t>
            </w:r>
            <w:r>
              <w:rPr>
                <w:rStyle w:val="IndexLink"/>
                <w:rtl w:val="true"/>
              </w:rPr>
              <w:tab/>
            </w:r>
            <w:r>
              <w:rPr>
                <w:rStyle w:val="IndexLink"/>
              </w:rPr>
              <w:t>135</w:t>
            </w:r>
          </w:hyperlink>
        </w:p>
        <w:p>
          <w:pPr>
            <w:pStyle w:val="Contents3"/>
            <w:tabs>
              <w:tab w:val="clear" w:pos="8459"/>
              <w:tab w:val="right" w:pos="9026" w:leader="dot"/>
            </w:tabs>
            <w:rPr/>
          </w:pPr>
          <w:hyperlink w:anchor="__RefHeading___Toc8954201_73709187">
            <w:r>
              <w:rPr>
                <w:webHidden/>
                <w:rStyle w:val="IndexLink"/>
              </w:rPr>
              <w:t>398</w:t>
            </w:r>
            <w:r>
              <w:rPr>
                <w:rStyle w:val="IndexLink"/>
                <w:rtl w:val="true"/>
              </w:rPr>
              <w:t xml:space="preserve">- </w:t>
            </w:r>
            <w:r>
              <w:rPr>
                <w:rStyle w:val="IndexLink"/>
                <w:rtl w:val="true"/>
              </w:rPr>
              <w:t>کتاب الغیبة للحجة</w:t>
            </w:r>
            <w:r>
              <w:rPr>
                <w:rStyle w:val="IndexLink"/>
                <w:rtl w:val="true"/>
              </w:rPr>
              <w:tab/>
            </w:r>
            <w:r>
              <w:rPr>
                <w:rStyle w:val="IndexLink"/>
              </w:rPr>
              <w:t>135</w:t>
            </w:r>
          </w:hyperlink>
        </w:p>
        <w:p>
          <w:pPr>
            <w:pStyle w:val="Contents3"/>
            <w:tabs>
              <w:tab w:val="clear" w:pos="8459"/>
              <w:tab w:val="right" w:pos="9026" w:leader="dot"/>
            </w:tabs>
            <w:rPr/>
          </w:pPr>
          <w:hyperlink w:anchor="__RefHeading___Toc8954203_73709187">
            <w:r>
              <w:rPr>
                <w:webHidden/>
                <w:rStyle w:val="IndexLink"/>
              </w:rPr>
              <w:t>399</w:t>
            </w:r>
            <w:r>
              <w:rPr>
                <w:rStyle w:val="IndexLink"/>
                <w:rtl w:val="true"/>
              </w:rPr>
              <w:t xml:space="preserve">- </w:t>
            </w:r>
            <w:r>
              <w:rPr>
                <w:rStyle w:val="IndexLink"/>
                <w:rtl w:val="true"/>
              </w:rPr>
              <w:t>کتاب الغیبة للحجة</w:t>
            </w:r>
            <w:r>
              <w:rPr>
                <w:rStyle w:val="IndexLink"/>
                <w:rtl w:val="true"/>
              </w:rPr>
              <w:tab/>
            </w:r>
            <w:r>
              <w:rPr>
                <w:rStyle w:val="IndexLink"/>
              </w:rPr>
              <w:t>135</w:t>
            </w:r>
          </w:hyperlink>
        </w:p>
        <w:p>
          <w:pPr>
            <w:pStyle w:val="Contents3"/>
            <w:tabs>
              <w:tab w:val="clear" w:pos="8459"/>
              <w:tab w:val="right" w:pos="9026" w:leader="dot"/>
            </w:tabs>
            <w:rPr/>
          </w:pPr>
          <w:hyperlink w:anchor="__RefHeading___Toc8954205_73709187">
            <w:r>
              <w:rPr>
                <w:webHidden/>
                <w:rStyle w:val="IndexLink"/>
              </w:rPr>
              <w:t>400</w:t>
            </w:r>
            <w:r>
              <w:rPr>
                <w:rStyle w:val="IndexLink"/>
                <w:rtl w:val="true"/>
              </w:rPr>
              <w:t xml:space="preserve"> </w:t>
            </w:r>
            <w:r>
              <w:rPr>
                <w:rStyle w:val="IndexLink"/>
                <w:rtl w:val="true"/>
              </w:rPr>
              <w:t>کتاب الغیبة للحجة</w:t>
            </w:r>
            <w:r>
              <w:rPr>
                <w:rStyle w:val="IndexLink"/>
                <w:rtl w:val="true"/>
              </w:rPr>
              <w:tab/>
            </w:r>
            <w:r>
              <w:rPr>
                <w:rStyle w:val="IndexLink"/>
              </w:rPr>
              <w:t>135</w:t>
            </w:r>
          </w:hyperlink>
        </w:p>
        <w:p>
          <w:pPr>
            <w:pStyle w:val="Contents3"/>
            <w:tabs>
              <w:tab w:val="clear" w:pos="8459"/>
              <w:tab w:val="right" w:pos="9026" w:leader="dot"/>
            </w:tabs>
            <w:rPr/>
          </w:pPr>
          <w:hyperlink w:anchor="__RefHeading___Toc8954207_73709187">
            <w:r>
              <w:rPr>
                <w:webHidden/>
                <w:rStyle w:val="IndexLink"/>
              </w:rPr>
              <w:t>401</w:t>
            </w:r>
            <w:r>
              <w:rPr>
                <w:rStyle w:val="IndexLink"/>
                <w:rtl w:val="true"/>
              </w:rPr>
              <w:t xml:space="preserve">- </w:t>
            </w:r>
            <w:r>
              <w:rPr>
                <w:rStyle w:val="IndexLink"/>
                <w:rtl w:val="true"/>
              </w:rPr>
              <w:t>کتاب الغیبة للحجة</w:t>
            </w:r>
            <w:r>
              <w:rPr>
                <w:rStyle w:val="IndexLink"/>
                <w:rtl w:val="true"/>
              </w:rPr>
              <w:tab/>
            </w:r>
            <w:r>
              <w:rPr>
                <w:rStyle w:val="IndexLink"/>
              </w:rPr>
              <w:t>136</w:t>
            </w:r>
          </w:hyperlink>
        </w:p>
        <w:p>
          <w:pPr>
            <w:pStyle w:val="Contents3"/>
            <w:tabs>
              <w:tab w:val="clear" w:pos="8459"/>
              <w:tab w:val="right" w:pos="9026" w:leader="dot"/>
            </w:tabs>
            <w:rPr/>
          </w:pPr>
          <w:hyperlink w:anchor="__RefHeading___Toc8954209_73709187">
            <w:r>
              <w:rPr>
                <w:webHidden/>
                <w:rStyle w:val="IndexLink"/>
              </w:rPr>
              <w:t>402</w:t>
            </w:r>
            <w:r>
              <w:rPr>
                <w:rStyle w:val="IndexLink"/>
                <w:rtl w:val="true"/>
              </w:rPr>
              <w:t xml:space="preserve">- </w:t>
            </w:r>
            <w:r>
              <w:rPr>
                <w:rStyle w:val="IndexLink"/>
                <w:rtl w:val="true"/>
              </w:rPr>
              <w:t>کتاب الغیبة للحجة</w:t>
            </w:r>
            <w:r>
              <w:rPr>
                <w:rStyle w:val="IndexLink"/>
                <w:rtl w:val="true"/>
              </w:rPr>
              <w:tab/>
            </w:r>
            <w:r>
              <w:rPr>
                <w:rStyle w:val="IndexLink"/>
              </w:rPr>
              <w:t>136</w:t>
            </w:r>
          </w:hyperlink>
        </w:p>
        <w:p>
          <w:pPr>
            <w:pStyle w:val="Contents3"/>
            <w:tabs>
              <w:tab w:val="clear" w:pos="8459"/>
              <w:tab w:val="right" w:pos="9026" w:leader="dot"/>
            </w:tabs>
            <w:rPr/>
          </w:pPr>
          <w:hyperlink w:anchor="__RefHeading___Toc8954211_73709187">
            <w:r>
              <w:rPr>
                <w:webHidden/>
                <w:rStyle w:val="IndexLink"/>
              </w:rPr>
              <w:t>403</w:t>
            </w:r>
            <w:r>
              <w:rPr>
                <w:rStyle w:val="IndexLink"/>
                <w:rtl w:val="true"/>
              </w:rPr>
              <w:t xml:space="preserve">- </w:t>
            </w:r>
            <w:r>
              <w:rPr>
                <w:rStyle w:val="IndexLink"/>
                <w:rtl w:val="true"/>
              </w:rPr>
              <w:t>کتاب الغیبة للحجة</w:t>
            </w:r>
            <w:r>
              <w:rPr>
                <w:rStyle w:val="IndexLink"/>
                <w:rtl w:val="true"/>
              </w:rPr>
              <w:tab/>
            </w:r>
            <w:r>
              <w:rPr>
                <w:rStyle w:val="IndexLink"/>
              </w:rPr>
              <w:t>136</w:t>
            </w:r>
          </w:hyperlink>
        </w:p>
        <w:p>
          <w:pPr>
            <w:pStyle w:val="Contents3"/>
            <w:tabs>
              <w:tab w:val="clear" w:pos="8459"/>
              <w:tab w:val="right" w:pos="9026" w:leader="dot"/>
            </w:tabs>
            <w:rPr/>
          </w:pPr>
          <w:hyperlink w:anchor="__RefHeading___Toc8954213_73709187">
            <w:r>
              <w:rPr>
                <w:webHidden/>
                <w:rStyle w:val="IndexLink"/>
              </w:rPr>
              <w:t>404</w:t>
            </w:r>
            <w:r>
              <w:rPr>
                <w:rStyle w:val="IndexLink"/>
                <w:rtl w:val="true"/>
              </w:rPr>
              <w:t xml:space="preserve">- </w:t>
            </w:r>
            <w:r>
              <w:rPr>
                <w:rStyle w:val="IndexLink"/>
                <w:rtl w:val="true"/>
              </w:rPr>
              <w:t>رسالة فی الغیبة و حکمها</w:t>
            </w:r>
            <w:r>
              <w:rPr>
                <w:rStyle w:val="IndexLink"/>
                <w:rtl w:val="true"/>
              </w:rPr>
              <w:tab/>
            </w:r>
            <w:r>
              <w:rPr>
                <w:rStyle w:val="IndexLink"/>
              </w:rPr>
              <w:t>136</w:t>
            </w:r>
          </w:hyperlink>
        </w:p>
        <w:p>
          <w:pPr>
            <w:pStyle w:val="Contents3"/>
            <w:tabs>
              <w:tab w:val="clear" w:pos="8459"/>
              <w:tab w:val="right" w:pos="9026" w:leader="dot"/>
            </w:tabs>
            <w:rPr/>
          </w:pPr>
          <w:hyperlink w:anchor="__RefHeading___Toc8954215_73709187">
            <w:r>
              <w:rPr>
                <w:webHidden/>
                <w:rStyle w:val="IndexLink"/>
              </w:rPr>
              <w:t>405</w:t>
            </w:r>
            <w:r>
              <w:rPr>
                <w:rStyle w:val="IndexLink"/>
                <w:rtl w:val="true"/>
              </w:rPr>
              <w:t xml:space="preserve">- </w:t>
            </w:r>
            <w:r>
              <w:rPr>
                <w:rStyle w:val="IndexLink"/>
                <w:rtl w:val="true"/>
              </w:rPr>
              <w:t>کتاب الغیبة</w:t>
            </w:r>
            <w:r>
              <w:rPr>
                <w:rStyle w:val="IndexLink"/>
                <w:rtl w:val="true"/>
              </w:rPr>
              <w:tab/>
            </w:r>
            <w:r>
              <w:rPr>
                <w:rStyle w:val="IndexLink"/>
              </w:rPr>
              <w:t>136</w:t>
            </w:r>
          </w:hyperlink>
        </w:p>
        <w:p>
          <w:pPr>
            <w:pStyle w:val="Contents3"/>
            <w:tabs>
              <w:tab w:val="clear" w:pos="8459"/>
              <w:tab w:val="right" w:pos="9026" w:leader="dot"/>
            </w:tabs>
            <w:rPr/>
          </w:pPr>
          <w:hyperlink w:anchor="__RefHeading___Toc8954217_73709187">
            <w:r>
              <w:rPr>
                <w:webHidden/>
                <w:rStyle w:val="IndexLink"/>
              </w:rPr>
              <w:t>406</w:t>
            </w:r>
            <w:r>
              <w:rPr>
                <w:rStyle w:val="IndexLink"/>
                <w:rtl w:val="true"/>
              </w:rPr>
              <w:t xml:space="preserve">- </w:t>
            </w:r>
            <w:r>
              <w:rPr>
                <w:rStyle w:val="IndexLink"/>
                <w:rtl w:val="true"/>
              </w:rPr>
              <w:t>کتاب الغیبة</w:t>
            </w:r>
            <w:r>
              <w:rPr>
                <w:rStyle w:val="IndexLink"/>
                <w:rtl w:val="true"/>
              </w:rPr>
              <w:tab/>
            </w:r>
            <w:r>
              <w:rPr>
                <w:rStyle w:val="IndexLink"/>
              </w:rPr>
              <w:t>138</w:t>
            </w:r>
          </w:hyperlink>
        </w:p>
        <w:p>
          <w:pPr>
            <w:pStyle w:val="Contents3"/>
            <w:tabs>
              <w:tab w:val="clear" w:pos="8459"/>
              <w:tab w:val="right" w:pos="9026" w:leader="dot"/>
            </w:tabs>
            <w:rPr/>
          </w:pPr>
          <w:hyperlink w:anchor="__RefHeading___Toc8954219_73709187">
            <w:r>
              <w:rPr>
                <w:webHidden/>
                <w:rStyle w:val="IndexLink"/>
                <w:rtl w:val="true"/>
              </w:rPr>
              <w:t>الغیبة</w:t>
            </w:r>
            <w:r>
              <w:rPr>
                <w:rStyle w:val="IndexLink"/>
                <w:rtl w:val="true"/>
              </w:rPr>
              <w:tab/>
            </w:r>
            <w:r>
              <w:rPr>
                <w:rStyle w:val="IndexLink"/>
              </w:rPr>
              <w:t>138</w:t>
            </w:r>
          </w:hyperlink>
        </w:p>
        <w:p>
          <w:pPr>
            <w:pStyle w:val="Contents3"/>
            <w:tabs>
              <w:tab w:val="clear" w:pos="8459"/>
              <w:tab w:val="right" w:pos="9026" w:leader="dot"/>
            </w:tabs>
            <w:rPr/>
          </w:pPr>
          <w:hyperlink w:anchor="__RefHeading___Toc8954221_73709187">
            <w:r>
              <w:rPr>
                <w:webHidden/>
                <w:rStyle w:val="IndexLink"/>
              </w:rPr>
              <w:t>407</w:t>
            </w:r>
            <w:r>
              <w:rPr>
                <w:rStyle w:val="IndexLink"/>
                <w:rtl w:val="true"/>
              </w:rPr>
              <w:t xml:space="preserve">- </w:t>
            </w:r>
            <w:r>
              <w:rPr>
                <w:rStyle w:val="IndexLink"/>
                <w:rtl w:val="true"/>
              </w:rPr>
              <w:t>رسالة فی غیبة الإمام‏</w:t>
            </w:r>
            <w:r>
              <w:rPr>
                <w:rStyle w:val="IndexLink"/>
                <w:rtl w:val="true"/>
              </w:rPr>
              <w:tab/>
            </w:r>
            <w:r>
              <w:rPr>
                <w:rStyle w:val="IndexLink"/>
              </w:rPr>
              <w:t>138</w:t>
            </w:r>
          </w:hyperlink>
        </w:p>
        <w:p>
          <w:pPr>
            <w:pStyle w:val="Contents3"/>
            <w:tabs>
              <w:tab w:val="clear" w:pos="8459"/>
              <w:tab w:val="right" w:pos="9026" w:leader="dot"/>
            </w:tabs>
            <w:rPr/>
          </w:pPr>
          <w:hyperlink w:anchor="__RefHeading___Toc8954223_73709187">
            <w:r>
              <w:rPr>
                <w:webHidden/>
                <w:rStyle w:val="IndexLink"/>
              </w:rPr>
              <w:t>408</w:t>
            </w:r>
            <w:r>
              <w:rPr>
                <w:rStyle w:val="IndexLink"/>
                <w:rtl w:val="true"/>
              </w:rPr>
              <w:t xml:space="preserve">- </w:t>
            </w:r>
            <w:r>
              <w:rPr>
                <w:rStyle w:val="IndexLink"/>
                <w:rtl w:val="true"/>
              </w:rPr>
              <w:t>رسالة فی غیبة الحجة</w:t>
            </w:r>
            <w:r>
              <w:rPr>
                <w:rStyle w:val="IndexLink"/>
                <w:rtl w:val="true"/>
              </w:rPr>
              <w:tab/>
            </w:r>
            <w:r>
              <w:rPr>
                <w:rStyle w:val="IndexLink"/>
              </w:rPr>
              <w:t>138</w:t>
            </w:r>
          </w:hyperlink>
        </w:p>
        <w:p>
          <w:pPr>
            <w:pStyle w:val="Contents3"/>
            <w:tabs>
              <w:tab w:val="clear" w:pos="8459"/>
              <w:tab w:val="right" w:pos="9026" w:leader="dot"/>
            </w:tabs>
            <w:rPr/>
          </w:pPr>
          <w:hyperlink w:anchor="__RefHeading___Toc8954225_73709187">
            <w:r>
              <w:rPr>
                <w:webHidden/>
                <w:rStyle w:val="IndexLink"/>
              </w:rPr>
              <w:t>409</w:t>
            </w:r>
            <w:r>
              <w:rPr>
                <w:rStyle w:val="IndexLink"/>
                <w:rtl w:val="true"/>
              </w:rPr>
              <w:t xml:space="preserve">- </w:t>
            </w:r>
            <w:r>
              <w:rPr>
                <w:rStyle w:val="IndexLink"/>
                <w:rtl w:val="true"/>
              </w:rPr>
              <w:t>رسالة فی غیبة الحجة</w:t>
            </w:r>
            <w:r>
              <w:rPr>
                <w:rStyle w:val="IndexLink"/>
                <w:rtl w:val="true"/>
              </w:rPr>
              <w:tab/>
            </w:r>
            <w:r>
              <w:rPr>
                <w:rStyle w:val="IndexLink"/>
              </w:rPr>
              <w:t>138</w:t>
            </w:r>
          </w:hyperlink>
        </w:p>
        <w:p>
          <w:pPr>
            <w:pStyle w:val="Contents3"/>
            <w:tabs>
              <w:tab w:val="clear" w:pos="8459"/>
              <w:tab w:val="right" w:pos="9026" w:leader="dot"/>
            </w:tabs>
            <w:rPr/>
          </w:pPr>
          <w:hyperlink w:anchor="__RefHeading___Toc8954227_73709187">
            <w:r>
              <w:rPr>
                <w:webHidden/>
                <w:rStyle w:val="IndexLink"/>
                <w:rtl w:val="true"/>
              </w:rPr>
              <w:t>رسالة فی غیبة الحجة</w:t>
            </w:r>
            <w:r>
              <w:rPr>
                <w:rStyle w:val="IndexLink"/>
                <w:rtl w:val="true"/>
              </w:rPr>
              <w:tab/>
            </w:r>
            <w:r>
              <w:rPr>
                <w:rStyle w:val="IndexLink"/>
              </w:rPr>
              <w:t>138</w:t>
            </w:r>
          </w:hyperlink>
        </w:p>
        <w:p>
          <w:pPr>
            <w:pStyle w:val="Contents3"/>
            <w:tabs>
              <w:tab w:val="clear" w:pos="8459"/>
              <w:tab w:val="right" w:pos="9026" w:leader="dot"/>
            </w:tabs>
            <w:rPr/>
          </w:pPr>
          <w:hyperlink w:anchor="__RefHeading___Toc8954229_73709187">
            <w:r>
              <w:rPr>
                <w:webHidden/>
                <w:rStyle w:val="IndexLink"/>
              </w:rPr>
              <w:t>410</w:t>
            </w:r>
            <w:r>
              <w:rPr>
                <w:rStyle w:val="IndexLink"/>
                <w:rtl w:val="true"/>
              </w:rPr>
              <w:t xml:space="preserve">- </w:t>
            </w:r>
            <w:r>
              <w:rPr>
                <w:rStyle w:val="IndexLink"/>
                <w:rtl w:val="true"/>
              </w:rPr>
              <w:t>رسالة فی غیبة الحجة</w:t>
            </w:r>
            <w:r>
              <w:rPr>
                <w:rStyle w:val="IndexLink"/>
                <w:rtl w:val="true"/>
              </w:rPr>
              <w:tab/>
            </w:r>
            <w:r>
              <w:rPr>
                <w:rStyle w:val="IndexLink"/>
              </w:rPr>
              <w:t>138</w:t>
            </w:r>
          </w:hyperlink>
        </w:p>
        <w:p>
          <w:pPr>
            <w:pStyle w:val="Contents3"/>
            <w:tabs>
              <w:tab w:val="clear" w:pos="8459"/>
              <w:tab w:val="right" w:pos="9026" w:leader="dot"/>
            </w:tabs>
            <w:rPr/>
          </w:pPr>
          <w:hyperlink w:anchor="__RefHeading___Toc8954231_73709187">
            <w:r>
              <w:rPr>
                <w:webHidden/>
                <w:rStyle w:val="IndexLink"/>
              </w:rPr>
              <w:t>411</w:t>
            </w:r>
            <w:r>
              <w:rPr>
                <w:rStyle w:val="IndexLink"/>
                <w:rtl w:val="true"/>
              </w:rPr>
              <w:t xml:space="preserve">- </w:t>
            </w:r>
            <w:r>
              <w:rPr>
                <w:rStyle w:val="IndexLink"/>
                <w:rtl w:val="true"/>
              </w:rPr>
              <w:t>رسالة فی غیبة الحجة</w:t>
            </w:r>
            <w:r>
              <w:rPr>
                <w:rStyle w:val="IndexLink"/>
                <w:rtl w:val="true"/>
              </w:rPr>
              <w:tab/>
            </w:r>
            <w:r>
              <w:rPr>
                <w:rStyle w:val="IndexLink"/>
              </w:rPr>
              <w:t>138</w:t>
            </w:r>
          </w:hyperlink>
        </w:p>
        <w:p>
          <w:pPr>
            <w:pStyle w:val="Contents3"/>
            <w:tabs>
              <w:tab w:val="clear" w:pos="8459"/>
              <w:tab w:val="right" w:pos="9026" w:leader="dot"/>
            </w:tabs>
            <w:rPr/>
          </w:pPr>
          <w:hyperlink w:anchor="__RefHeading___Toc8954233_73709187">
            <w:r>
              <w:rPr>
                <w:webHidden/>
                <w:rStyle w:val="IndexLink"/>
                <w:rtl w:val="true"/>
              </w:rPr>
              <w:t>رسالة غیبة الحجة و مصالحها و حکمها</w:t>
            </w:r>
            <w:r>
              <w:rPr>
                <w:rStyle w:val="IndexLink"/>
                <w:rtl w:val="true"/>
              </w:rPr>
              <w:tab/>
            </w:r>
            <w:r>
              <w:rPr>
                <w:rStyle w:val="IndexLink"/>
              </w:rPr>
              <w:t>138</w:t>
            </w:r>
          </w:hyperlink>
        </w:p>
        <w:p>
          <w:pPr>
            <w:pStyle w:val="Contents3"/>
            <w:tabs>
              <w:tab w:val="clear" w:pos="8459"/>
              <w:tab w:val="right" w:pos="9026" w:leader="dot"/>
            </w:tabs>
            <w:rPr/>
          </w:pPr>
          <w:hyperlink w:anchor="__RefHeading___Toc8954235_73709187">
            <w:r>
              <w:rPr>
                <w:webHidden/>
                <w:rStyle w:val="IndexLink"/>
              </w:rPr>
              <w:t>412</w:t>
            </w:r>
            <w:r>
              <w:rPr>
                <w:rStyle w:val="IndexLink"/>
                <w:rtl w:val="true"/>
              </w:rPr>
              <w:t xml:space="preserve">- </w:t>
            </w:r>
            <w:r>
              <w:rPr>
                <w:rStyle w:val="IndexLink"/>
                <w:rtl w:val="true"/>
              </w:rPr>
              <w:t>رسالة فی غیبة الحجة</w:t>
            </w:r>
            <w:r>
              <w:rPr>
                <w:rStyle w:val="IndexLink"/>
                <w:rtl w:val="true"/>
              </w:rPr>
              <w:tab/>
            </w:r>
            <w:r>
              <w:rPr>
                <w:rStyle w:val="IndexLink"/>
              </w:rPr>
              <w:t>139</w:t>
            </w:r>
          </w:hyperlink>
        </w:p>
        <w:p>
          <w:pPr>
            <w:pStyle w:val="Contents3"/>
            <w:tabs>
              <w:tab w:val="clear" w:pos="8459"/>
              <w:tab w:val="right" w:pos="9026" w:leader="dot"/>
            </w:tabs>
            <w:rPr/>
          </w:pPr>
          <w:hyperlink w:anchor="__RefHeading___Toc8954237_73709187">
            <w:r>
              <w:rPr>
                <w:webHidden/>
                <w:rStyle w:val="IndexLink"/>
              </w:rPr>
              <w:t>413</w:t>
            </w:r>
            <w:r>
              <w:rPr>
                <w:rStyle w:val="IndexLink"/>
                <w:rtl w:val="true"/>
              </w:rPr>
              <w:t xml:space="preserve">- </w:t>
            </w:r>
            <w:r>
              <w:rPr>
                <w:rStyle w:val="IndexLink"/>
                <w:rtl w:val="true"/>
              </w:rPr>
              <w:t>رسالة ثانیة فی الغیبة</w:t>
            </w:r>
            <w:r>
              <w:rPr>
                <w:rStyle w:val="IndexLink"/>
                <w:rtl w:val="true"/>
              </w:rPr>
              <w:tab/>
            </w:r>
            <w:r>
              <w:rPr>
                <w:rStyle w:val="IndexLink"/>
              </w:rPr>
              <w:t>139</w:t>
            </w:r>
          </w:hyperlink>
        </w:p>
        <w:p>
          <w:pPr>
            <w:pStyle w:val="Contents3"/>
            <w:tabs>
              <w:tab w:val="clear" w:pos="8459"/>
              <w:tab w:val="right" w:pos="9026" w:leader="dot"/>
            </w:tabs>
            <w:rPr/>
          </w:pPr>
          <w:hyperlink w:anchor="__RefHeading___Toc8954239_73709187">
            <w:r>
              <w:rPr>
                <w:webHidden/>
                <w:rStyle w:val="IndexLink"/>
              </w:rPr>
              <w:t>414</w:t>
            </w:r>
            <w:r>
              <w:rPr>
                <w:rStyle w:val="IndexLink"/>
                <w:rtl w:val="true"/>
              </w:rPr>
              <w:t xml:space="preserve">- </w:t>
            </w:r>
            <w:r>
              <w:rPr>
                <w:rStyle w:val="IndexLink"/>
                <w:rtl w:val="true"/>
              </w:rPr>
              <w:t>رسالة ثالثة فی الغیبة</w:t>
            </w:r>
            <w:r>
              <w:rPr>
                <w:rStyle w:val="IndexLink"/>
                <w:rtl w:val="true"/>
              </w:rPr>
              <w:tab/>
            </w:r>
            <w:r>
              <w:rPr>
                <w:rStyle w:val="IndexLink"/>
              </w:rPr>
              <w:t>139</w:t>
            </w:r>
          </w:hyperlink>
        </w:p>
        <w:p>
          <w:pPr>
            <w:pStyle w:val="Contents3"/>
            <w:tabs>
              <w:tab w:val="clear" w:pos="8459"/>
              <w:tab w:val="right" w:pos="9026" w:leader="dot"/>
            </w:tabs>
            <w:rPr/>
          </w:pPr>
          <w:hyperlink w:anchor="__RefHeading___Toc8954241_73709187">
            <w:r>
              <w:rPr>
                <w:webHidden/>
                <w:rStyle w:val="IndexLink"/>
              </w:rPr>
              <w:t>415</w:t>
            </w:r>
            <w:r>
              <w:rPr>
                <w:rStyle w:val="IndexLink"/>
                <w:rtl w:val="true"/>
              </w:rPr>
              <w:t xml:space="preserve">- </w:t>
            </w:r>
            <w:r>
              <w:rPr>
                <w:rStyle w:val="IndexLink"/>
                <w:rtl w:val="true"/>
              </w:rPr>
              <w:t>کتاب الغیبة و الحیرة</w:t>
            </w:r>
            <w:r>
              <w:rPr>
                <w:rStyle w:val="IndexLink"/>
                <w:rtl w:val="true"/>
              </w:rPr>
              <w:tab/>
            </w:r>
            <w:r>
              <w:rPr>
                <w:rStyle w:val="IndexLink"/>
              </w:rPr>
              <w:t>139</w:t>
            </w:r>
          </w:hyperlink>
        </w:p>
        <w:p>
          <w:pPr>
            <w:pStyle w:val="Contents3"/>
            <w:tabs>
              <w:tab w:val="clear" w:pos="8459"/>
              <w:tab w:val="right" w:pos="9026" w:leader="dot"/>
            </w:tabs>
            <w:rPr/>
          </w:pPr>
          <w:hyperlink w:anchor="__RefHeading___Toc8954243_73709187">
            <w:r>
              <w:rPr>
                <w:webHidden/>
                <w:rStyle w:val="IndexLink"/>
              </w:rPr>
              <w:t>416</w:t>
            </w:r>
            <w:r>
              <w:rPr>
                <w:rStyle w:val="IndexLink"/>
                <w:rtl w:val="true"/>
              </w:rPr>
              <w:t xml:space="preserve">- </w:t>
            </w:r>
            <w:r>
              <w:rPr>
                <w:rStyle w:val="IndexLink"/>
                <w:rtl w:val="true"/>
              </w:rPr>
              <w:t>کتاب الغیبة و ذکر القائم ع‏</w:t>
            </w:r>
            <w:r>
              <w:rPr>
                <w:rStyle w:val="IndexLink"/>
                <w:rtl w:val="true"/>
              </w:rPr>
              <w:tab/>
            </w:r>
            <w:r>
              <w:rPr>
                <w:rStyle w:val="IndexLink"/>
              </w:rPr>
              <w:t>139</w:t>
            </w:r>
          </w:hyperlink>
        </w:p>
        <w:p>
          <w:pPr>
            <w:pStyle w:val="Contents3"/>
            <w:tabs>
              <w:tab w:val="clear" w:pos="8459"/>
              <w:tab w:val="right" w:pos="9026" w:leader="dot"/>
            </w:tabs>
            <w:rPr/>
          </w:pPr>
          <w:hyperlink w:anchor="__RefHeading___Toc8954245_73709187">
            <w:r>
              <w:rPr>
                <w:webHidden/>
                <w:rStyle w:val="IndexLink"/>
              </w:rPr>
              <w:t>417</w:t>
            </w:r>
            <w:r>
              <w:rPr>
                <w:rStyle w:val="IndexLink"/>
                <w:rtl w:val="true"/>
              </w:rPr>
              <w:t xml:space="preserve">- </w:t>
            </w:r>
            <w:r>
              <w:rPr>
                <w:rStyle w:val="IndexLink"/>
                <w:rtl w:val="true"/>
              </w:rPr>
              <w:t>کتاب الغیبة و الرجعة</w:t>
            </w:r>
            <w:r>
              <w:rPr>
                <w:rStyle w:val="IndexLink"/>
                <w:rtl w:val="true"/>
              </w:rPr>
              <w:tab/>
            </w:r>
            <w:r>
              <w:rPr>
                <w:rStyle w:val="IndexLink"/>
              </w:rPr>
              <w:t>139</w:t>
            </w:r>
          </w:hyperlink>
        </w:p>
        <w:p>
          <w:pPr>
            <w:pStyle w:val="Contents3"/>
            <w:tabs>
              <w:tab w:val="clear" w:pos="8459"/>
              <w:tab w:val="right" w:pos="9026" w:leader="dot"/>
            </w:tabs>
            <w:rPr/>
          </w:pPr>
          <w:hyperlink w:anchor="__RefHeading___Toc8954247_73709187">
            <w:r>
              <w:rPr>
                <w:webHidden/>
                <w:rStyle w:val="IndexLink"/>
              </w:rPr>
              <w:t>418</w:t>
            </w:r>
            <w:r>
              <w:rPr>
                <w:rStyle w:val="IndexLink"/>
                <w:rtl w:val="true"/>
              </w:rPr>
              <w:t xml:space="preserve">- </w:t>
            </w:r>
            <w:r>
              <w:rPr>
                <w:rStyle w:val="IndexLink"/>
                <w:rtl w:val="true"/>
              </w:rPr>
              <w:t>غیبت و علائم ظهور</w:t>
            </w:r>
            <w:r>
              <w:rPr>
                <w:rStyle w:val="IndexLink"/>
                <w:rtl w:val="true"/>
              </w:rPr>
              <w:tab/>
            </w:r>
            <w:r>
              <w:rPr>
                <w:rStyle w:val="IndexLink"/>
              </w:rPr>
              <w:t>139</w:t>
            </w:r>
          </w:hyperlink>
        </w:p>
        <w:p>
          <w:pPr>
            <w:pStyle w:val="Contents3"/>
            <w:tabs>
              <w:tab w:val="clear" w:pos="8459"/>
              <w:tab w:val="right" w:pos="9026" w:leader="dot"/>
            </w:tabs>
            <w:rPr/>
          </w:pPr>
          <w:hyperlink w:anchor="__RefHeading___Toc8954249_73709187">
            <w:r>
              <w:rPr>
                <w:webHidden/>
                <w:rStyle w:val="IndexLink"/>
              </w:rPr>
              <w:t>419</w:t>
            </w:r>
            <w:r>
              <w:rPr>
                <w:rStyle w:val="IndexLink"/>
                <w:rtl w:val="true"/>
              </w:rPr>
              <w:t xml:space="preserve">- </w:t>
            </w:r>
            <w:r>
              <w:rPr>
                <w:rStyle w:val="IndexLink"/>
                <w:rtl w:val="true"/>
              </w:rPr>
              <w:t>کتاب الغیبة و کشف الحیرة</w:t>
            </w:r>
            <w:r>
              <w:rPr>
                <w:rStyle w:val="IndexLink"/>
                <w:rtl w:val="true"/>
              </w:rPr>
              <w:tab/>
            </w:r>
            <w:r>
              <w:rPr>
                <w:rStyle w:val="IndexLink"/>
              </w:rPr>
              <w:t>139</w:t>
            </w:r>
          </w:hyperlink>
        </w:p>
        <w:p>
          <w:pPr>
            <w:pStyle w:val="Contents3"/>
            <w:tabs>
              <w:tab w:val="clear" w:pos="8459"/>
              <w:tab w:val="right" w:pos="9026" w:leader="dot"/>
            </w:tabs>
            <w:rPr/>
          </w:pPr>
          <w:hyperlink w:anchor="__RefHeading___Toc8954251_73709187">
            <w:r>
              <w:rPr>
                <w:webHidden/>
                <w:rStyle w:val="IndexLink"/>
              </w:rPr>
              <w:t>420</w:t>
            </w:r>
            <w:r>
              <w:rPr>
                <w:rStyle w:val="IndexLink"/>
                <w:rtl w:val="true"/>
              </w:rPr>
              <w:t xml:space="preserve">- </w:t>
            </w:r>
            <w:r>
              <w:rPr>
                <w:rStyle w:val="IndexLink"/>
                <w:rtl w:val="true"/>
              </w:rPr>
              <w:t>کتاب الغیبة و کشف الحیرة</w:t>
            </w:r>
            <w:r>
              <w:rPr>
                <w:rStyle w:val="IndexLink"/>
                <w:rtl w:val="true"/>
              </w:rPr>
              <w:tab/>
            </w:r>
            <w:r>
              <w:rPr>
                <w:rStyle w:val="IndexLink"/>
              </w:rPr>
              <w:t>140</w:t>
            </w:r>
          </w:hyperlink>
        </w:p>
        <w:p>
          <w:pPr>
            <w:pStyle w:val="Contents3"/>
            <w:tabs>
              <w:tab w:val="clear" w:pos="8459"/>
              <w:tab w:val="right" w:pos="9026" w:leader="dot"/>
            </w:tabs>
            <w:rPr/>
          </w:pPr>
          <w:hyperlink w:anchor="__RefHeading___Toc8954253_73709187">
            <w:r>
              <w:rPr>
                <w:webHidden/>
                <w:rStyle w:val="IndexLink"/>
              </w:rPr>
              <w:t>421</w:t>
            </w:r>
            <w:r>
              <w:rPr>
                <w:rStyle w:val="IndexLink"/>
                <w:rtl w:val="true"/>
              </w:rPr>
              <w:t xml:space="preserve">- </w:t>
            </w:r>
            <w:r>
              <w:rPr>
                <w:rStyle w:val="IndexLink"/>
                <w:rtl w:val="true"/>
              </w:rPr>
              <w:t>الغیب و الشهادة</w:t>
            </w:r>
            <w:r>
              <w:rPr>
                <w:rStyle w:val="IndexLink"/>
                <w:rtl w:val="true"/>
              </w:rPr>
              <w:tab/>
            </w:r>
            <w:r>
              <w:rPr>
                <w:rStyle w:val="IndexLink"/>
              </w:rPr>
              <w:t>140</w:t>
            </w:r>
          </w:hyperlink>
        </w:p>
        <w:p>
          <w:pPr>
            <w:pStyle w:val="Contents3"/>
            <w:tabs>
              <w:tab w:val="clear" w:pos="8459"/>
              <w:tab w:val="right" w:pos="9026" w:leader="dot"/>
            </w:tabs>
            <w:rPr/>
          </w:pPr>
          <w:hyperlink w:anchor="__RefHeading___Toc8954255_73709187">
            <w:r>
              <w:rPr>
                <w:webHidden/>
                <w:rStyle w:val="IndexLink"/>
              </w:rPr>
              <w:t>422</w:t>
            </w:r>
            <w:r>
              <w:rPr>
                <w:rStyle w:val="IndexLink"/>
                <w:rtl w:val="true"/>
              </w:rPr>
              <w:t xml:space="preserve">- </w:t>
            </w:r>
            <w:r>
              <w:rPr>
                <w:rStyle w:val="IndexLink"/>
                <w:rtl w:val="true"/>
              </w:rPr>
              <w:t>غیبی خزانة</w:t>
            </w:r>
            <w:r>
              <w:rPr>
                <w:rStyle w:val="IndexLink"/>
                <w:rtl w:val="true"/>
              </w:rPr>
              <w:tab/>
            </w:r>
            <w:r>
              <w:rPr>
                <w:rStyle w:val="IndexLink"/>
              </w:rPr>
              <w:t>140</w:t>
            </w:r>
          </w:hyperlink>
        </w:p>
        <w:p>
          <w:pPr>
            <w:pStyle w:val="Contents3"/>
            <w:tabs>
              <w:tab w:val="clear" w:pos="8459"/>
              <w:tab w:val="right" w:pos="9026" w:leader="dot"/>
            </w:tabs>
            <w:rPr/>
          </w:pPr>
          <w:hyperlink w:anchor="__RefHeading___Toc8954257_73709187">
            <w:r>
              <w:rPr>
                <w:webHidden/>
                <w:rStyle w:val="IndexLink"/>
              </w:rPr>
              <w:t>423</w:t>
            </w:r>
            <w:r>
              <w:rPr>
                <w:rStyle w:val="IndexLink"/>
                <w:rtl w:val="true"/>
              </w:rPr>
              <w:t xml:space="preserve">- </w:t>
            </w:r>
            <w:r>
              <w:rPr>
                <w:rStyle w:val="IndexLink"/>
                <w:rtl w:val="true"/>
              </w:rPr>
              <w:t>غیبی مدد</w:t>
            </w:r>
            <w:r>
              <w:rPr>
                <w:rStyle w:val="IndexLink"/>
                <w:rtl w:val="true"/>
              </w:rPr>
              <w:tab/>
            </w:r>
            <w:r>
              <w:rPr>
                <w:rStyle w:val="IndexLink"/>
              </w:rPr>
              <w:t>140</w:t>
            </w:r>
          </w:hyperlink>
        </w:p>
        <w:p>
          <w:pPr>
            <w:pStyle w:val="Contents3"/>
            <w:tabs>
              <w:tab w:val="clear" w:pos="8459"/>
              <w:tab w:val="right" w:pos="9026" w:leader="dot"/>
            </w:tabs>
            <w:rPr/>
          </w:pPr>
          <w:hyperlink w:anchor="__RefHeading___Toc8954259_73709187">
            <w:r>
              <w:rPr>
                <w:webHidden/>
                <w:rStyle w:val="IndexLink"/>
              </w:rPr>
              <w:t>424</w:t>
            </w:r>
            <w:r>
              <w:rPr>
                <w:rStyle w:val="IndexLink"/>
                <w:rtl w:val="true"/>
              </w:rPr>
              <w:t xml:space="preserve">- </w:t>
            </w:r>
            <w:r>
              <w:rPr>
                <w:rStyle w:val="IndexLink"/>
                <w:rtl w:val="true"/>
              </w:rPr>
              <w:t>الغیث الزابد فی ضبط ذریة محمد العابد</w:t>
            </w:r>
            <w:r>
              <w:rPr>
                <w:rStyle w:val="IndexLink"/>
                <w:rtl w:val="true"/>
              </w:rPr>
              <w:tab/>
            </w:r>
            <w:r>
              <w:rPr>
                <w:rStyle w:val="IndexLink"/>
              </w:rPr>
              <w:t>140</w:t>
            </w:r>
          </w:hyperlink>
        </w:p>
        <w:p>
          <w:pPr>
            <w:pStyle w:val="Contents3"/>
            <w:tabs>
              <w:tab w:val="clear" w:pos="8459"/>
              <w:tab w:val="right" w:pos="9026" w:leader="dot"/>
            </w:tabs>
            <w:rPr/>
          </w:pPr>
          <w:hyperlink w:anchor="__RefHeading___Toc8954261_73709187">
            <w:r>
              <w:rPr>
                <w:webHidden/>
                <w:rStyle w:val="IndexLink"/>
                <w:rtl w:val="true"/>
              </w:rPr>
              <w:t>الغیث الصیب‏</w:t>
            </w:r>
            <w:r>
              <w:rPr>
                <w:rStyle w:val="IndexLink"/>
                <w:rtl w:val="true"/>
              </w:rPr>
              <w:tab/>
            </w:r>
            <w:r>
              <w:rPr>
                <w:rStyle w:val="IndexLink"/>
              </w:rPr>
              <w:t>140</w:t>
            </w:r>
          </w:hyperlink>
        </w:p>
        <w:p>
          <w:pPr>
            <w:pStyle w:val="Contents3"/>
            <w:tabs>
              <w:tab w:val="clear" w:pos="8459"/>
              <w:tab w:val="right" w:pos="9026" w:leader="dot"/>
            </w:tabs>
            <w:rPr/>
          </w:pPr>
          <w:hyperlink w:anchor="__RefHeading___Toc8954263_73709187">
            <w:r>
              <w:rPr>
                <w:webHidden/>
                <w:rStyle w:val="IndexLink"/>
              </w:rPr>
              <w:t>425</w:t>
            </w:r>
            <w:r>
              <w:rPr>
                <w:rStyle w:val="IndexLink"/>
                <w:rtl w:val="true"/>
              </w:rPr>
              <w:t xml:space="preserve">- </w:t>
            </w:r>
            <w:r>
              <w:rPr>
                <w:rStyle w:val="IndexLink"/>
                <w:rtl w:val="true"/>
              </w:rPr>
              <w:t>الغیث المدرار فی فقه الأئمة الأطهار</w:t>
            </w:r>
            <w:r>
              <w:rPr>
                <w:rStyle w:val="IndexLink"/>
                <w:rtl w:val="true"/>
              </w:rPr>
              <w:tab/>
            </w:r>
            <w:r>
              <w:rPr>
                <w:rStyle w:val="IndexLink"/>
              </w:rPr>
              <w:t>140</w:t>
            </w:r>
          </w:hyperlink>
        </w:p>
        <w:p>
          <w:pPr>
            <w:pStyle w:val="Contents3"/>
            <w:tabs>
              <w:tab w:val="clear" w:pos="8459"/>
              <w:tab w:val="right" w:pos="9026" w:leader="dot"/>
            </w:tabs>
            <w:rPr/>
          </w:pPr>
          <w:hyperlink w:anchor="__RefHeading___Toc8954265_73709187">
            <w:r>
              <w:rPr>
                <w:webHidden/>
                <w:rStyle w:val="IndexLink"/>
              </w:rPr>
              <w:t>426</w:t>
            </w:r>
            <w:r>
              <w:rPr>
                <w:rStyle w:val="IndexLink"/>
                <w:rtl w:val="true"/>
              </w:rPr>
              <w:t xml:space="preserve">- </w:t>
            </w:r>
            <w:r>
              <w:rPr>
                <w:rStyle w:val="IndexLink"/>
                <w:rtl w:val="true"/>
              </w:rPr>
              <w:t>الغیث المدرار</w:t>
            </w:r>
            <w:r>
              <w:rPr>
                <w:rStyle w:val="IndexLink"/>
                <w:rtl w:val="true"/>
              </w:rPr>
              <w:tab/>
            </w:r>
            <w:r>
              <w:rPr>
                <w:rStyle w:val="IndexLink"/>
              </w:rPr>
              <w:t>141</w:t>
            </w:r>
          </w:hyperlink>
        </w:p>
        <w:p>
          <w:pPr>
            <w:pStyle w:val="Contents3"/>
            <w:tabs>
              <w:tab w:val="clear" w:pos="8459"/>
              <w:tab w:val="right" w:pos="9026" w:leader="dot"/>
            </w:tabs>
            <w:rPr/>
          </w:pPr>
          <w:hyperlink w:anchor="__RefHeading___Toc8954267_73709187">
            <w:r>
              <w:rPr>
                <w:webHidden/>
                <w:rStyle w:val="IndexLink"/>
              </w:rPr>
              <w:t>427</w:t>
            </w:r>
            <w:r>
              <w:rPr>
                <w:rStyle w:val="IndexLink"/>
                <w:rtl w:val="true"/>
              </w:rPr>
              <w:t xml:space="preserve">- </w:t>
            </w:r>
            <w:r>
              <w:rPr>
                <w:rStyle w:val="IndexLink"/>
                <w:rtl w:val="true"/>
              </w:rPr>
              <w:t>الغیث الهامع فی ذکر أدباء الإقلیم الرابع‏</w:t>
            </w:r>
            <w:r>
              <w:rPr>
                <w:rStyle w:val="IndexLink"/>
                <w:rtl w:val="true"/>
              </w:rPr>
              <w:tab/>
            </w:r>
            <w:r>
              <w:rPr>
                <w:rStyle w:val="IndexLink"/>
              </w:rPr>
              <w:t>141</w:t>
            </w:r>
          </w:hyperlink>
        </w:p>
        <w:p>
          <w:pPr>
            <w:pStyle w:val="Contents3"/>
            <w:tabs>
              <w:tab w:val="clear" w:pos="8459"/>
              <w:tab w:val="right" w:pos="9026" w:leader="dot"/>
            </w:tabs>
            <w:rPr/>
          </w:pPr>
          <w:hyperlink w:anchor="__RefHeading___Toc8954269_73709187">
            <w:r>
              <w:rPr>
                <w:webHidden/>
                <w:rStyle w:val="IndexLink"/>
                <w:rtl w:val="true"/>
              </w:rPr>
              <w:t>ف‏</w:t>
            </w:r>
            <w:r>
              <w:rPr>
                <w:rStyle w:val="IndexLink"/>
                <w:rtl w:val="true"/>
              </w:rPr>
              <w:tab/>
            </w:r>
            <w:r>
              <w:rPr>
                <w:rStyle w:val="IndexLink"/>
              </w:rPr>
              <w:t>142</w:t>
            </w:r>
          </w:hyperlink>
        </w:p>
        <w:p>
          <w:pPr>
            <w:pStyle w:val="Contents3"/>
            <w:tabs>
              <w:tab w:val="clear" w:pos="8459"/>
              <w:tab w:val="right" w:pos="9026" w:leader="dot"/>
            </w:tabs>
            <w:rPr/>
          </w:pPr>
          <w:hyperlink w:anchor="__RefHeading___Toc8954271_73709187">
            <w:r>
              <w:rPr>
                <w:webHidden/>
                <w:rStyle w:val="IndexLink"/>
              </w:rPr>
              <w:t>1</w:t>
            </w:r>
            <w:r>
              <w:rPr>
                <w:rStyle w:val="IndexLink"/>
                <w:rtl w:val="true"/>
              </w:rPr>
              <w:t xml:space="preserve">- </w:t>
            </w:r>
            <w:r>
              <w:rPr>
                <w:rStyle w:val="IndexLink"/>
                <w:rtl w:val="true"/>
              </w:rPr>
              <w:t>فائت الجمهرة</w:t>
            </w:r>
            <w:r>
              <w:rPr>
                <w:rStyle w:val="IndexLink"/>
                <w:rtl w:val="true"/>
              </w:rPr>
              <w:tab/>
            </w:r>
            <w:r>
              <w:rPr>
                <w:rStyle w:val="IndexLink"/>
              </w:rPr>
              <w:t>142</w:t>
            </w:r>
          </w:hyperlink>
        </w:p>
        <w:p>
          <w:pPr>
            <w:pStyle w:val="Contents3"/>
            <w:tabs>
              <w:tab w:val="clear" w:pos="8459"/>
              <w:tab w:val="right" w:pos="9026" w:leader="dot"/>
            </w:tabs>
            <w:rPr/>
          </w:pPr>
          <w:hyperlink w:anchor="__RefHeading___Toc8954273_73709187">
            <w:r>
              <w:rPr>
                <w:webHidden/>
                <w:rStyle w:val="IndexLink"/>
              </w:rPr>
              <w:t>2</w:t>
            </w:r>
            <w:r>
              <w:rPr>
                <w:rStyle w:val="IndexLink"/>
                <w:rtl w:val="true"/>
              </w:rPr>
              <w:t xml:space="preserve">- </w:t>
            </w:r>
            <w:r>
              <w:rPr>
                <w:rStyle w:val="IndexLink"/>
                <w:rtl w:val="true"/>
              </w:rPr>
              <w:t>فائت العین‏</w:t>
            </w:r>
            <w:r>
              <w:rPr>
                <w:rStyle w:val="IndexLink"/>
                <w:rtl w:val="true"/>
              </w:rPr>
              <w:tab/>
            </w:r>
            <w:r>
              <w:rPr>
                <w:rStyle w:val="IndexLink"/>
              </w:rPr>
              <w:t>142</w:t>
            </w:r>
          </w:hyperlink>
        </w:p>
        <w:p>
          <w:pPr>
            <w:pStyle w:val="Contents3"/>
            <w:tabs>
              <w:tab w:val="clear" w:pos="8459"/>
              <w:tab w:val="right" w:pos="9026" w:leader="dot"/>
            </w:tabs>
            <w:rPr/>
          </w:pPr>
          <w:hyperlink w:anchor="__RefHeading___Toc8954275_73709187">
            <w:r>
              <w:rPr>
                <w:webHidden/>
                <w:rStyle w:val="IndexLink"/>
              </w:rPr>
              <w:t>3</w:t>
            </w:r>
            <w:r>
              <w:rPr>
                <w:rStyle w:val="IndexLink"/>
                <w:rtl w:val="true"/>
              </w:rPr>
              <w:t xml:space="preserve">- </w:t>
            </w:r>
            <w:r>
              <w:rPr>
                <w:rStyle w:val="IndexLink"/>
                <w:rtl w:val="true"/>
              </w:rPr>
              <w:t>فائت العین‏</w:t>
            </w:r>
            <w:r>
              <w:rPr>
                <w:rStyle w:val="IndexLink"/>
                <w:rtl w:val="true"/>
              </w:rPr>
              <w:tab/>
            </w:r>
            <w:r>
              <w:rPr>
                <w:rStyle w:val="IndexLink"/>
              </w:rPr>
              <w:t>142</w:t>
            </w:r>
          </w:hyperlink>
        </w:p>
        <w:p>
          <w:pPr>
            <w:pStyle w:val="Contents3"/>
            <w:tabs>
              <w:tab w:val="clear" w:pos="8459"/>
              <w:tab w:val="right" w:pos="9026" w:leader="dot"/>
            </w:tabs>
            <w:rPr/>
          </w:pPr>
          <w:hyperlink w:anchor="__RefHeading___Toc8954277_73709187">
            <w:r>
              <w:rPr>
                <w:webHidden/>
                <w:rStyle w:val="IndexLink"/>
              </w:rPr>
              <w:t>4</w:t>
            </w:r>
            <w:r>
              <w:rPr>
                <w:rStyle w:val="IndexLink"/>
                <w:rtl w:val="true"/>
              </w:rPr>
              <w:t xml:space="preserve">- </w:t>
            </w:r>
            <w:r>
              <w:rPr>
                <w:rStyle w:val="IndexLink"/>
                <w:rtl w:val="true"/>
              </w:rPr>
              <w:t>فائت الفصیح‏</w:t>
            </w:r>
            <w:r>
              <w:rPr>
                <w:rStyle w:val="IndexLink"/>
                <w:rtl w:val="true"/>
              </w:rPr>
              <w:tab/>
            </w:r>
            <w:r>
              <w:rPr>
                <w:rStyle w:val="IndexLink"/>
              </w:rPr>
              <w:t>142</w:t>
            </w:r>
          </w:hyperlink>
        </w:p>
        <w:p>
          <w:pPr>
            <w:pStyle w:val="Contents3"/>
            <w:tabs>
              <w:tab w:val="clear" w:pos="8459"/>
              <w:tab w:val="right" w:pos="9026" w:leader="dot"/>
            </w:tabs>
            <w:rPr/>
          </w:pPr>
          <w:hyperlink w:anchor="__RefHeading___Toc8954279_73709187">
            <w:r>
              <w:rPr>
                <w:webHidden/>
                <w:rStyle w:val="IndexLink"/>
              </w:rPr>
              <w:t>5</w:t>
            </w:r>
            <w:r>
              <w:rPr>
                <w:rStyle w:val="IndexLink"/>
                <w:rtl w:val="true"/>
              </w:rPr>
              <w:t xml:space="preserve">- </w:t>
            </w:r>
            <w:r>
              <w:rPr>
                <w:rStyle w:val="IndexLink"/>
                <w:rtl w:val="true"/>
              </w:rPr>
              <w:t>فائت المستحسن‏</w:t>
            </w:r>
            <w:r>
              <w:rPr>
                <w:rStyle w:val="IndexLink"/>
                <w:rtl w:val="true"/>
              </w:rPr>
              <w:tab/>
            </w:r>
            <w:r>
              <w:rPr>
                <w:rStyle w:val="IndexLink"/>
              </w:rPr>
              <w:t>142</w:t>
            </w:r>
          </w:hyperlink>
        </w:p>
        <w:p>
          <w:pPr>
            <w:pStyle w:val="Contents3"/>
            <w:tabs>
              <w:tab w:val="clear" w:pos="8459"/>
              <w:tab w:val="right" w:pos="9026" w:leader="dot"/>
            </w:tabs>
            <w:rPr/>
          </w:pPr>
          <w:hyperlink w:anchor="__RefHeading___Toc8954281_73709187">
            <w:r>
              <w:rPr>
                <w:webHidden/>
                <w:rStyle w:val="IndexLink"/>
              </w:rPr>
              <w:t>6</w:t>
            </w:r>
            <w:r>
              <w:rPr>
                <w:rStyle w:val="IndexLink"/>
                <w:rtl w:val="true"/>
              </w:rPr>
              <w:t xml:space="preserve">- </w:t>
            </w:r>
            <w:r>
              <w:rPr>
                <w:rStyle w:val="IndexLink"/>
                <w:rtl w:val="true"/>
              </w:rPr>
              <w:t>فائدة البیان‏</w:t>
            </w:r>
            <w:r>
              <w:rPr>
                <w:rStyle w:val="IndexLink"/>
                <w:rtl w:val="true"/>
              </w:rPr>
              <w:tab/>
            </w:r>
            <w:r>
              <w:rPr>
                <w:rStyle w:val="IndexLink"/>
              </w:rPr>
              <w:t>142</w:t>
            </w:r>
          </w:hyperlink>
        </w:p>
        <w:p>
          <w:pPr>
            <w:pStyle w:val="Contents3"/>
            <w:tabs>
              <w:tab w:val="clear" w:pos="8459"/>
              <w:tab w:val="right" w:pos="9026" w:leader="dot"/>
            </w:tabs>
            <w:rPr/>
          </w:pPr>
          <w:hyperlink w:anchor="__RefHeading___Toc8954283_73709187">
            <w:r>
              <w:rPr>
                <w:webHidden/>
                <w:rStyle w:val="IndexLink"/>
              </w:rPr>
              <w:t>7</w:t>
            </w:r>
            <w:r>
              <w:rPr>
                <w:rStyle w:val="IndexLink"/>
                <w:rtl w:val="true"/>
              </w:rPr>
              <w:t xml:space="preserve">- </w:t>
            </w:r>
            <w:r>
              <w:rPr>
                <w:rStyle w:val="IndexLink"/>
                <w:rtl w:val="true"/>
              </w:rPr>
              <w:t>الفائدة الجلیلة</w:t>
            </w:r>
            <w:r>
              <w:rPr>
                <w:rStyle w:val="IndexLink"/>
                <w:rtl w:val="true"/>
              </w:rPr>
              <w:tab/>
            </w:r>
            <w:r>
              <w:rPr>
                <w:rStyle w:val="IndexLink"/>
              </w:rPr>
              <w:t>142</w:t>
            </w:r>
          </w:hyperlink>
        </w:p>
        <w:p>
          <w:pPr>
            <w:pStyle w:val="Contents3"/>
            <w:tabs>
              <w:tab w:val="clear" w:pos="8459"/>
              <w:tab w:val="right" w:pos="9026" w:leader="dot"/>
            </w:tabs>
            <w:rPr/>
          </w:pPr>
          <w:hyperlink w:anchor="__RefHeading___Toc8954285_73709187">
            <w:r>
              <w:rPr>
                <w:webHidden/>
                <w:rStyle w:val="IndexLink"/>
              </w:rPr>
              <w:t>8</w:t>
            </w:r>
            <w:r>
              <w:rPr>
                <w:rStyle w:val="IndexLink"/>
                <w:rtl w:val="true"/>
              </w:rPr>
              <w:t xml:space="preserve">- </w:t>
            </w:r>
            <w:r>
              <w:rPr>
                <w:rStyle w:val="IndexLink"/>
                <w:rtl w:val="true"/>
              </w:rPr>
              <w:t>فائدة الحیاة و مائدة الممات‏</w:t>
            </w:r>
            <w:r>
              <w:rPr>
                <w:rStyle w:val="IndexLink"/>
                <w:rtl w:val="true"/>
              </w:rPr>
              <w:tab/>
            </w:r>
            <w:r>
              <w:rPr>
                <w:rStyle w:val="IndexLink"/>
              </w:rPr>
              <w:t>143</w:t>
            </w:r>
          </w:hyperlink>
        </w:p>
        <w:p>
          <w:pPr>
            <w:pStyle w:val="Contents3"/>
            <w:tabs>
              <w:tab w:val="clear" w:pos="8459"/>
              <w:tab w:val="right" w:pos="9026" w:leader="dot"/>
            </w:tabs>
            <w:rPr/>
          </w:pPr>
          <w:hyperlink w:anchor="__RefHeading___Toc8954287_73709187">
            <w:r>
              <w:rPr>
                <w:webHidden/>
                <w:rStyle w:val="IndexLink"/>
              </w:rPr>
              <w:t>9</w:t>
            </w:r>
            <w:r>
              <w:rPr>
                <w:rStyle w:val="IndexLink"/>
                <w:rtl w:val="true"/>
              </w:rPr>
              <w:t xml:space="preserve">- </w:t>
            </w:r>
            <w:r>
              <w:rPr>
                <w:rStyle w:val="IndexLink"/>
                <w:rtl w:val="true"/>
              </w:rPr>
              <w:t>الفائدة العائدة</w:t>
            </w:r>
            <w:r>
              <w:rPr>
                <w:rStyle w:val="IndexLink"/>
                <w:rtl w:val="true"/>
              </w:rPr>
              <w:tab/>
            </w:r>
            <w:r>
              <w:rPr>
                <w:rStyle w:val="IndexLink"/>
              </w:rPr>
              <w:t>143</w:t>
            </w:r>
          </w:hyperlink>
        </w:p>
        <w:p>
          <w:pPr>
            <w:pStyle w:val="Contents3"/>
            <w:tabs>
              <w:tab w:val="clear" w:pos="8459"/>
              <w:tab w:val="right" w:pos="9026" w:leader="dot"/>
            </w:tabs>
            <w:rPr/>
          </w:pPr>
          <w:hyperlink w:anchor="__RefHeading___Toc8954289_73709187">
            <w:r>
              <w:rPr>
                <w:webHidden/>
                <w:rStyle w:val="IndexLink"/>
              </w:rPr>
              <w:t>10</w:t>
            </w:r>
            <w:r>
              <w:rPr>
                <w:rStyle w:val="IndexLink"/>
                <w:rtl w:val="true"/>
              </w:rPr>
              <w:t xml:space="preserve">- </w:t>
            </w:r>
            <w:r>
              <w:rPr>
                <w:rStyle w:val="IndexLink"/>
                <w:rtl w:val="true"/>
              </w:rPr>
              <w:t>فائدة</w:t>
            </w:r>
            <w:r>
              <w:rPr>
                <w:rStyle w:val="IndexLink"/>
                <w:rtl w:val="true"/>
              </w:rPr>
              <w:tab/>
            </w:r>
            <w:r>
              <w:rPr>
                <w:rStyle w:val="IndexLink"/>
              </w:rPr>
              <w:t>143</w:t>
            </w:r>
          </w:hyperlink>
        </w:p>
        <w:p>
          <w:pPr>
            <w:pStyle w:val="Contents3"/>
            <w:tabs>
              <w:tab w:val="clear" w:pos="8459"/>
              <w:tab w:val="right" w:pos="9026" w:leader="dot"/>
            </w:tabs>
            <w:rPr/>
          </w:pPr>
          <w:hyperlink w:anchor="__RefHeading___Toc8954291_73709187">
            <w:r>
              <w:rPr>
                <w:webHidden/>
                <w:rStyle w:val="IndexLink"/>
              </w:rPr>
              <w:t>11</w:t>
            </w:r>
            <w:r>
              <w:rPr>
                <w:rStyle w:val="IndexLink"/>
                <w:rtl w:val="true"/>
              </w:rPr>
              <w:t xml:space="preserve">- </w:t>
            </w:r>
            <w:r>
              <w:rPr>
                <w:rStyle w:val="IndexLink"/>
                <w:rtl w:val="true"/>
              </w:rPr>
              <w:t>فائدة فی أصحاب الإجماع‏</w:t>
            </w:r>
            <w:r>
              <w:rPr>
                <w:rStyle w:val="IndexLink"/>
                <w:rtl w:val="true"/>
              </w:rPr>
              <w:tab/>
            </w:r>
            <w:r>
              <w:rPr>
                <w:rStyle w:val="IndexLink"/>
              </w:rPr>
              <w:t>143</w:t>
            </w:r>
          </w:hyperlink>
        </w:p>
        <w:p>
          <w:pPr>
            <w:pStyle w:val="Contents3"/>
            <w:tabs>
              <w:tab w:val="clear" w:pos="8459"/>
              <w:tab w:val="right" w:pos="9026" w:leader="dot"/>
            </w:tabs>
            <w:rPr/>
          </w:pPr>
          <w:hyperlink w:anchor="__RefHeading___Toc8954293_73709187">
            <w:r>
              <w:rPr>
                <w:webHidden/>
                <w:rStyle w:val="IndexLink"/>
              </w:rPr>
              <w:t>12</w:t>
            </w:r>
            <w:r>
              <w:rPr>
                <w:rStyle w:val="IndexLink"/>
                <w:rtl w:val="true"/>
              </w:rPr>
              <w:t xml:space="preserve">- </w:t>
            </w:r>
            <w:r>
              <w:rPr>
                <w:rStyle w:val="IndexLink"/>
                <w:rtl w:val="true"/>
              </w:rPr>
              <w:t>فائدة فی أصل البراءة</w:t>
            </w:r>
            <w:r>
              <w:rPr>
                <w:rStyle w:val="IndexLink"/>
                <w:rtl w:val="true"/>
              </w:rPr>
              <w:tab/>
            </w:r>
            <w:r>
              <w:rPr>
                <w:rStyle w:val="IndexLink"/>
              </w:rPr>
              <w:t>143</w:t>
            </w:r>
          </w:hyperlink>
        </w:p>
        <w:p>
          <w:pPr>
            <w:pStyle w:val="Contents3"/>
            <w:tabs>
              <w:tab w:val="clear" w:pos="8459"/>
              <w:tab w:val="right" w:pos="9026" w:leader="dot"/>
            </w:tabs>
            <w:rPr/>
          </w:pPr>
          <w:hyperlink w:anchor="__RefHeading___Toc8954295_73709187">
            <w:r>
              <w:rPr>
                <w:webHidden/>
                <w:rStyle w:val="IndexLink"/>
              </w:rPr>
              <w:t>13</w:t>
            </w:r>
            <w:r>
              <w:rPr>
                <w:rStyle w:val="IndexLink"/>
                <w:rtl w:val="true"/>
              </w:rPr>
              <w:t xml:space="preserve">- </w:t>
            </w:r>
            <w:r>
              <w:rPr>
                <w:rStyle w:val="IndexLink"/>
                <w:rtl w:val="true"/>
              </w:rPr>
              <w:t>فائدة فی ألفاظ التعدیل‏</w:t>
            </w:r>
            <w:r>
              <w:rPr>
                <w:rStyle w:val="IndexLink"/>
                <w:rtl w:val="true"/>
              </w:rPr>
              <w:tab/>
            </w:r>
            <w:r>
              <w:rPr>
                <w:rStyle w:val="IndexLink"/>
              </w:rPr>
              <w:t>143</w:t>
            </w:r>
          </w:hyperlink>
        </w:p>
        <w:p>
          <w:pPr>
            <w:pStyle w:val="Contents3"/>
            <w:tabs>
              <w:tab w:val="clear" w:pos="8459"/>
              <w:tab w:val="right" w:pos="9026" w:leader="dot"/>
            </w:tabs>
            <w:rPr/>
          </w:pPr>
          <w:hyperlink w:anchor="__RefHeading___Toc8954297_73709187">
            <w:r>
              <w:rPr>
                <w:webHidden/>
                <w:rStyle w:val="IndexLink"/>
              </w:rPr>
              <w:t>14</w:t>
            </w:r>
            <w:r>
              <w:rPr>
                <w:rStyle w:val="IndexLink"/>
                <w:rtl w:val="true"/>
              </w:rPr>
              <w:t xml:space="preserve">- </w:t>
            </w:r>
            <w:r>
              <w:rPr>
                <w:rStyle w:val="IndexLink"/>
                <w:rtl w:val="true"/>
              </w:rPr>
              <w:t>فائدة</w:t>
            </w:r>
            <w:r>
              <w:rPr>
                <w:rStyle w:val="IndexLink"/>
                <w:rtl w:val="true"/>
              </w:rPr>
              <w:tab/>
            </w:r>
            <w:r>
              <w:rPr>
                <w:rStyle w:val="IndexLink"/>
              </w:rPr>
              <w:t>143</w:t>
            </w:r>
          </w:hyperlink>
        </w:p>
        <w:p>
          <w:pPr>
            <w:pStyle w:val="Contents3"/>
            <w:tabs>
              <w:tab w:val="clear" w:pos="8459"/>
              <w:tab w:val="right" w:pos="9026" w:leader="dot"/>
            </w:tabs>
            <w:rPr/>
          </w:pPr>
          <w:hyperlink w:anchor="__RefHeading___Toc8954299_73709187">
            <w:r>
              <w:rPr>
                <w:webHidden/>
                <w:rStyle w:val="IndexLink"/>
              </w:rPr>
              <w:t>15</w:t>
            </w:r>
            <w:r>
              <w:rPr>
                <w:rStyle w:val="IndexLink"/>
                <w:rtl w:val="true"/>
              </w:rPr>
              <w:t xml:space="preserve">- </w:t>
            </w:r>
            <w:r>
              <w:rPr>
                <w:rStyle w:val="IndexLink"/>
                <w:rtl w:val="true"/>
              </w:rPr>
              <w:t>فائدة فی بیان کیفیة أخذ العلماء الإمامیة العلم من زمن الشهید الأول إلی آن‏</w:t>
            </w:r>
            <w:r>
              <w:rPr>
                <w:rStyle w:val="IndexLink"/>
                <w:rtl w:val="true"/>
              </w:rPr>
              <w:tab/>
            </w:r>
            <w:r>
              <w:rPr>
                <w:rStyle w:val="IndexLink"/>
              </w:rPr>
              <w:t>144</w:t>
            </w:r>
          </w:hyperlink>
        </w:p>
        <w:p>
          <w:pPr>
            <w:pStyle w:val="Contents3"/>
            <w:tabs>
              <w:tab w:val="clear" w:pos="8459"/>
              <w:tab w:val="right" w:pos="9026" w:leader="dot"/>
            </w:tabs>
            <w:rPr/>
          </w:pPr>
          <w:hyperlink w:anchor="__RefHeading___Toc8954301_73709187">
            <w:r>
              <w:rPr>
                <w:webHidden/>
                <w:rStyle w:val="IndexLink"/>
              </w:rPr>
              <w:t>16</w:t>
            </w:r>
            <w:r>
              <w:rPr>
                <w:rStyle w:val="IndexLink"/>
                <w:rtl w:val="true"/>
              </w:rPr>
              <w:t xml:space="preserve">- </w:t>
            </w:r>
            <w:r>
              <w:rPr>
                <w:rStyle w:val="IndexLink"/>
                <w:rtl w:val="true"/>
              </w:rPr>
              <w:t>فائدة فی بیان کیفیة الرؤیا</w:t>
            </w:r>
            <w:r>
              <w:rPr>
                <w:rStyle w:val="IndexLink"/>
                <w:rtl w:val="true"/>
              </w:rPr>
              <w:tab/>
            </w:r>
            <w:r>
              <w:rPr>
                <w:rStyle w:val="IndexLink"/>
              </w:rPr>
              <w:t>144</w:t>
            </w:r>
          </w:hyperlink>
        </w:p>
        <w:p>
          <w:pPr>
            <w:pStyle w:val="Contents3"/>
            <w:tabs>
              <w:tab w:val="clear" w:pos="8459"/>
              <w:tab w:val="right" w:pos="9026" w:leader="dot"/>
            </w:tabs>
            <w:rPr/>
          </w:pPr>
          <w:hyperlink w:anchor="__RefHeading___Toc8954303_73709187">
            <w:r>
              <w:rPr>
                <w:webHidden/>
                <w:rStyle w:val="IndexLink"/>
              </w:rPr>
              <w:t>18</w:t>
            </w:r>
            <w:r>
              <w:rPr>
                <w:rStyle w:val="IndexLink"/>
                <w:rtl w:val="true"/>
              </w:rPr>
              <w:t xml:space="preserve">- </w:t>
            </w:r>
            <w:r>
              <w:rPr>
                <w:rStyle w:val="IndexLink"/>
                <w:rtl w:val="true"/>
              </w:rPr>
              <w:t>فائدة فی تعلیق النفس بالبدن‏</w:t>
            </w:r>
            <w:r>
              <w:rPr>
                <w:rStyle w:val="IndexLink"/>
                <w:rtl w:val="true"/>
              </w:rPr>
              <w:tab/>
            </w:r>
            <w:r>
              <w:rPr>
                <w:rStyle w:val="IndexLink"/>
              </w:rPr>
              <w:t>144</w:t>
            </w:r>
          </w:hyperlink>
        </w:p>
        <w:p>
          <w:pPr>
            <w:pStyle w:val="Contents3"/>
            <w:tabs>
              <w:tab w:val="clear" w:pos="8459"/>
              <w:tab w:val="right" w:pos="9026" w:leader="dot"/>
            </w:tabs>
            <w:rPr/>
          </w:pPr>
          <w:hyperlink w:anchor="__RefHeading___Toc8954305_73709187">
            <w:r>
              <w:rPr>
                <w:webHidden/>
                <w:rStyle w:val="IndexLink"/>
              </w:rPr>
              <w:t>19</w:t>
            </w:r>
            <w:r>
              <w:rPr>
                <w:rStyle w:val="IndexLink"/>
                <w:rtl w:val="true"/>
              </w:rPr>
              <w:t xml:space="preserve">- </w:t>
            </w:r>
            <w:r>
              <w:rPr>
                <w:rStyle w:val="IndexLink"/>
                <w:rtl w:val="true"/>
              </w:rPr>
              <w:t>فائدة فی حجیة الید و التصرف، و إنه دلیل الملک‏</w:t>
            </w:r>
            <w:r>
              <w:rPr>
                <w:rStyle w:val="IndexLink"/>
                <w:rtl w:val="true"/>
              </w:rPr>
              <w:tab/>
            </w:r>
            <w:r>
              <w:rPr>
                <w:rStyle w:val="IndexLink"/>
              </w:rPr>
              <w:t>144</w:t>
            </w:r>
          </w:hyperlink>
        </w:p>
        <w:p>
          <w:pPr>
            <w:pStyle w:val="Contents3"/>
            <w:tabs>
              <w:tab w:val="clear" w:pos="8459"/>
              <w:tab w:val="right" w:pos="9026" w:leader="dot"/>
            </w:tabs>
            <w:rPr/>
          </w:pPr>
          <w:hyperlink w:anchor="__RefHeading___Toc8954307_73709187">
            <w:r>
              <w:rPr>
                <w:webHidden/>
                <w:rStyle w:val="IndexLink"/>
              </w:rPr>
              <w:t>20</w:t>
            </w:r>
            <w:r>
              <w:rPr>
                <w:rStyle w:val="IndexLink"/>
                <w:rtl w:val="true"/>
              </w:rPr>
              <w:t xml:space="preserve">- </w:t>
            </w:r>
            <w:r>
              <w:rPr>
                <w:rStyle w:val="IndexLink"/>
                <w:rtl w:val="true"/>
              </w:rPr>
              <w:t>فائدة فی حساب الخطائین‏</w:t>
            </w:r>
            <w:r>
              <w:rPr>
                <w:rStyle w:val="IndexLink"/>
                <w:rtl w:val="true"/>
              </w:rPr>
              <w:tab/>
            </w:r>
            <w:r>
              <w:rPr>
                <w:rStyle w:val="IndexLink"/>
              </w:rPr>
              <w:t>144</w:t>
            </w:r>
          </w:hyperlink>
        </w:p>
        <w:p>
          <w:pPr>
            <w:pStyle w:val="Contents3"/>
            <w:tabs>
              <w:tab w:val="clear" w:pos="8459"/>
              <w:tab w:val="right" w:pos="9026" w:leader="dot"/>
            </w:tabs>
            <w:rPr/>
          </w:pPr>
          <w:hyperlink w:anchor="__RefHeading___Toc8954309_73709187">
            <w:r>
              <w:rPr>
                <w:webHidden/>
                <w:rStyle w:val="IndexLink"/>
              </w:rPr>
              <w:t>21</w:t>
            </w:r>
            <w:r>
              <w:rPr>
                <w:rStyle w:val="IndexLink"/>
                <w:rtl w:val="true"/>
              </w:rPr>
              <w:t xml:space="preserve">- </w:t>
            </w:r>
            <w:r>
              <w:rPr>
                <w:rStyle w:val="IndexLink"/>
                <w:rtl w:val="true"/>
              </w:rPr>
              <w:t>فائدة فی الخیر و الشر</w:t>
            </w:r>
            <w:r>
              <w:rPr>
                <w:rStyle w:val="IndexLink"/>
                <w:rtl w:val="true"/>
              </w:rPr>
              <w:tab/>
            </w:r>
            <w:r>
              <w:rPr>
                <w:rStyle w:val="IndexLink"/>
              </w:rPr>
              <w:t>144</w:t>
            </w:r>
          </w:hyperlink>
        </w:p>
        <w:p>
          <w:pPr>
            <w:pStyle w:val="Contents3"/>
            <w:tabs>
              <w:tab w:val="clear" w:pos="8459"/>
              <w:tab w:val="right" w:pos="9026" w:leader="dot"/>
            </w:tabs>
            <w:rPr/>
          </w:pPr>
          <w:hyperlink w:anchor="__RefHeading___Toc8954311_73709187">
            <w:r>
              <w:rPr>
                <w:webHidden/>
                <w:rStyle w:val="IndexLink"/>
              </w:rPr>
              <w:t>22</w:t>
            </w:r>
            <w:r>
              <w:rPr>
                <w:rStyle w:val="IndexLink"/>
                <w:rtl w:val="true"/>
              </w:rPr>
              <w:t xml:space="preserve">- </w:t>
            </w:r>
            <w:r>
              <w:rPr>
                <w:rStyle w:val="IndexLink"/>
                <w:rtl w:val="true"/>
              </w:rPr>
              <w:t>فائدة فی الدماغ و حقیقته و آثاره‏</w:t>
            </w:r>
            <w:r>
              <w:rPr>
                <w:rStyle w:val="IndexLink"/>
                <w:rtl w:val="true"/>
              </w:rPr>
              <w:tab/>
            </w:r>
            <w:r>
              <w:rPr>
                <w:rStyle w:val="IndexLink"/>
              </w:rPr>
              <w:t>144</w:t>
            </w:r>
          </w:hyperlink>
        </w:p>
        <w:p>
          <w:pPr>
            <w:pStyle w:val="Contents3"/>
            <w:tabs>
              <w:tab w:val="clear" w:pos="8459"/>
              <w:tab w:val="right" w:pos="9026" w:leader="dot"/>
            </w:tabs>
            <w:rPr/>
          </w:pPr>
          <w:hyperlink w:anchor="__RefHeading___Toc8954313_73709187">
            <w:r>
              <w:rPr>
                <w:webHidden/>
                <w:rStyle w:val="IndexLink"/>
              </w:rPr>
              <w:t>22</w:t>
            </w:r>
            <w:r>
              <w:rPr>
                <w:rStyle w:val="IndexLink"/>
                <w:rtl w:val="true"/>
              </w:rPr>
              <w:t xml:space="preserve">- </w:t>
            </w:r>
            <w:r>
              <w:rPr>
                <w:rStyle w:val="IndexLink"/>
                <w:rtl w:val="true"/>
              </w:rPr>
              <w:t>فائدة فی سبب الخوف من الموت‏</w:t>
            </w:r>
            <w:r>
              <w:rPr>
                <w:rStyle w:val="IndexLink"/>
                <w:rtl w:val="true"/>
              </w:rPr>
              <w:tab/>
            </w:r>
            <w:r>
              <w:rPr>
                <w:rStyle w:val="IndexLink"/>
              </w:rPr>
              <w:t>145</w:t>
            </w:r>
          </w:hyperlink>
        </w:p>
        <w:p>
          <w:pPr>
            <w:pStyle w:val="Contents3"/>
            <w:tabs>
              <w:tab w:val="clear" w:pos="8459"/>
              <w:tab w:val="right" w:pos="9026" w:leader="dot"/>
            </w:tabs>
            <w:rPr/>
          </w:pPr>
          <w:hyperlink w:anchor="__RefHeading___Toc8954315_73709187">
            <w:r>
              <w:rPr>
                <w:webHidden/>
                <w:rStyle w:val="IndexLink"/>
              </w:rPr>
              <w:t>23</w:t>
            </w:r>
            <w:r>
              <w:rPr>
                <w:rStyle w:val="IndexLink"/>
                <w:rtl w:val="true"/>
              </w:rPr>
              <w:t xml:space="preserve">- </w:t>
            </w:r>
            <w:r>
              <w:rPr>
                <w:rStyle w:val="IndexLink"/>
                <w:rtl w:val="true"/>
              </w:rPr>
              <w:t>فائدة فی صدور الکثرة عن الواحد مع القول بأن الواحد لا یصدر عنه الا الواحد،</w:t>
            </w:r>
            <w:r>
              <w:rPr>
                <w:rStyle w:val="IndexLink"/>
                <w:rtl w:val="true"/>
              </w:rPr>
              <w:tab/>
            </w:r>
            <w:r>
              <w:rPr>
                <w:rStyle w:val="IndexLink"/>
              </w:rPr>
              <w:t>145</w:t>
            </w:r>
          </w:hyperlink>
        </w:p>
        <w:p>
          <w:pPr>
            <w:pStyle w:val="Contents3"/>
            <w:tabs>
              <w:tab w:val="clear" w:pos="8459"/>
              <w:tab w:val="right" w:pos="9026" w:leader="dot"/>
            </w:tabs>
            <w:rPr/>
          </w:pPr>
          <w:hyperlink w:anchor="__RefHeading___Toc8954317_73709187">
            <w:r>
              <w:rPr>
                <w:webHidden/>
                <w:rStyle w:val="IndexLink"/>
              </w:rPr>
              <w:t>24</w:t>
            </w:r>
            <w:r>
              <w:rPr>
                <w:rStyle w:val="IndexLink"/>
                <w:rtl w:val="true"/>
              </w:rPr>
              <w:t xml:space="preserve">- </w:t>
            </w:r>
            <w:r>
              <w:rPr>
                <w:rStyle w:val="IndexLink"/>
                <w:rtl w:val="true"/>
              </w:rPr>
              <w:t>فائدة فی ضرورة الموت‏</w:t>
            </w:r>
            <w:r>
              <w:rPr>
                <w:rStyle w:val="IndexLink"/>
                <w:rtl w:val="true"/>
              </w:rPr>
              <w:tab/>
            </w:r>
            <w:r>
              <w:rPr>
                <w:rStyle w:val="IndexLink"/>
              </w:rPr>
              <w:t>145</w:t>
            </w:r>
          </w:hyperlink>
        </w:p>
        <w:p>
          <w:pPr>
            <w:pStyle w:val="Contents3"/>
            <w:tabs>
              <w:tab w:val="clear" w:pos="8459"/>
              <w:tab w:val="right" w:pos="9026" w:leader="dot"/>
            </w:tabs>
            <w:rPr/>
          </w:pPr>
          <w:hyperlink w:anchor="__RefHeading___Toc8954319_73709187">
            <w:r>
              <w:rPr>
                <w:webHidden/>
                <w:rStyle w:val="IndexLink"/>
              </w:rPr>
              <w:t>25</w:t>
            </w:r>
            <w:r>
              <w:rPr>
                <w:rStyle w:val="IndexLink"/>
                <w:rtl w:val="true"/>
              </w:rPr>
              <w:t xml:space="preserve">- </w:t>
            </w:r>
            <w:r>
              <w:rPr>
                <w:rStyle w:val="IndexLink"/>
                <w:rtl w:val="true"/>
              </w:rPr>
              <w:t>فائدة فی عدم انفکاک العلة التامة عن معلولها</w:t>
            </w:r>
            <w:r>
              <w:rPr>
                <w:rStyle w:val="IndexLink"/>
                <w:rtl w:val="true"/>
              </w:rPr>
              <w:tab/>
            </w:r>
            <w:r>
              <w:rPr>
                <w:rStyle w:val="IndexLink"/>
              </w:rPr>
              <w:t>145</w:t>
            </w:r>
          </w:hyperlink>
        </w:p>
        <w:p>
          <w:pPr>
            <w:pStyle w:val="Contents3"/>
            <w:tabs>
              <w:tab w:val="clear" w:pos="8459"/>
              <w:tab w:val="right" w:pos="9026" w:leader="dot"/>
            </w:tabs>
            <w:rPr/>
          </w:pPr>
          <w:hyperlink w:anchor="__RefHeading___Toc8954321_73709187">
            <w:r>
              <w:rPr>
                <w:webHidden/>
                <w:rStyle w:val="IndexLink"/>
              </w:rPr>
              <w:t>26</w:t>
            </w:r>
            <w:r>
              <w:rPr>
                <w:rStyle w:val="IndexLink"/>
                <w:rtl w:val="true"/>
              </w:rPr>
              <w:t xml:space="preserve">- </w:t>
            </w:r>
            <w:r>
              <w:rPr>
                <w:rStyle w:val="IndexLink"/>
                <w:rtl w:val="true"/>
              </w:rPr>
              <w:t>فائدة فی عقد المتعة و ما یعتبر فیها،</w:t>
            </w:r>
            <w:r>
              <w:rPr>
                <w:rStyle w:val="IndexLink"/>
                <w:rtl w:val="true"/>
              </w:rPr>
              <w:tab/>
            </w:r>
            <w:r>
              <w:rPr>
                <w:rStyle w:val="IndexLink"/>
              </w:rPr>
              <w:t>145</w:t>
            </w:r>
          </w:hyperlink>
        </w:p>
        <w:p>
          <w:pPr>
            <w:pStyle w:val="Contents3"/>
            <w:tabs>
              <w:tab w:val="clear" w:pos="8459"/>
              <w:tab w:val="right" w:pos="9026" w:leader="dot"/>
            </w:tabs>
            <w:rPr/>
          </w:pPr>
          <w:hyperlink w:anchor="__RefHeading___Toc8954323_73709187">
            <w:r>
              <w:rPr>
                <w:webHidden/>
                <w:rStyle w:val="IndexLink"/>
              </w:rPr>
              <w:t>27</w:t>
            </w:r>
            <w:r>
              <w:rPr>
                <w:rStyle w:val="IndexLink"/>
                <w:rtl w:val="true"/>
              </w:rPr>
              <w:t xml:space="preserve">- </w:t>
            </w:r>
            <w:r>
              <w:rPr>
                <w:rStyle w:val="IndexLink"/>
                <w:rtl w:val="true"/>
              </w:rPr>
              <w:t>فائدة فی مصرف رد المظالم‏</w:t>
            </w:r>
            <w:r>
              <w:rPr>
                <w:rStyle w:val="IndexLink"/>
                <w:rtl w:val="true"/>
              </w:rPr>
              <w:tab/>
            </w:r>
            <w:r>
              <w:rPr>
                <w:rStyle w:val="IndexLink"/>
              </w:rPr>
              <w:t>145</w:t>
            </w:r>
          </w:hyperlink>
        </w:p>
        <w:p>
          <w:pPr>
            <w:pStyle w:val="Contents3"/>
            <w:tabs>
              <w:tab w:val="clear" w:pos="8459"/>
              <w:tab w:val="right" w:pos="9026" w:leader="dot"/>
            </w:tabs>
            <w:rPr/>
          </w:pPr>
          <w:hyperlink w:anchor="__RefHeading___Toc8954325_73709187">
            <w:r>
              <w:rPr>
                <w:webHidden/>
                <w:rStyle w:val="IndexLink"/>
              </w:rPr>
              <w:t>28</w:t>
            </w:r>
            <w:r>
              <w:rPr>
                <w:rStyle w:val="IndexLink"/>
                <w:rtl w:val="true"/>
              </w:rPr>
              <w:t xml:space="preserve">- </w:t>
            </w:r>
            <w:r>
              <w:rPr>
                <w:rStyle w:val="IndexLink"/>
                <w:rtl w:val="true"/>
              </w:rPr>
              <w:t>فائدة فی معنی التابعین‏</w:t>
            </w:r>
            <w:r>
              <w:rPr>
                <w:rStyle w:val="IndexLink"/>
                <w:rtl w:val="true"/>
              </w:rPr>
              <w:tab/>
            </w:r>
            <w:r>
              <w:rPr>
                <w:rStyle w:val="IndexLink"/>
              </w:rPr>
              <w:t>145</w:t>
            </w:r>
          </w:hyperlink>
        </w:p>
        <w:p>
          <w:pPr>
            <w:pStyle w:val="Contents3"/>
            <w:tabs>
              <w:tab w:val="clear" w:pos="8459"/>
              <w:tab w:val="right" w:pos="9026" w:leader="dot"/>
            </w:tabs>
            <w:rPr/>
          </w:pPr>
          <w:hyperlink w:anchor="__RefHeading___Toc8954327_73709187">
            <w:r>
              <w:rPr>
                <w:webHidden/>
                <w:rStyle w:val="IndexLink"/>
              </w:rPr>
              <w:t>29</w:t>
            </w:r>
            <w:r>
              <w:rPr>
                <w:rStyle w:val="IndexLink"/>
                <w:rtl w:val="true"/>
              </w:rPr>
              <w:t xml:space="preserve">- </w:t>
            </w:r>
            <w:r>
              <w:rPr>
                <w:rStyle w:val="IndexLink"/>
                <w:rtl w:val="true"/>
              </w:rPr>
              <w:t>فائدة فی معنی النفس و الروح و القلب‏</w:t>
            </w:r>
            <w:r>
              <w:rPr>
                <w:rStyle w:val="IndexLink"/>
                <w:rtl w:val="true"/>
              </w:rPr>
              <w:tab/>
            </w:r>
            <w:r>
              <w:rPr>
                <w:rStyle w:val="IndexLink"/>
              </w:rPr>
              <w:t>146</w:t>
            </w:r>
          </w:hyperlink>
        </w:p>
        <w:p>
          <w:pPr>
            <w:pStyle w:val="Contents3"/>
            <w:tabs>
              <w:tab w:val="clear" w:pos="8459"/>
              <w:tab w:val="right" w:pos="9026" w:leader="dot"/>
            </w:tabs>
            <w:rPr/>
          </w:pPr>
          <w:hyperlink w:anchor="__RefHeading___Toc8954329_73709187">
            <w:r>
              <w:rPr>
                <w:webHidden/>
                <w:rStyle w:val="IndexLink"/>
              </w:rPr>
              <w:t>30</w:t>
            </w:r>
            <w:r>
              <w:rPr>
                <w:rStyle w:val="IndexLink"/>
                <w:rtl w:val="true"/>
              </w:rPr>
              <w:t xml:space="preserve">- </w:t>
            </w:r>
            <w:r>
              <w:rPr>
                <w:rStyle w:val="IndexLink"/>
                <w:rtl w:val="true"/>
              </w:rPr>
              <w:t>فائدة فی النسبة بین الکفر و الشرک‏</w:t>
            </w:r>
            <w:r>
              <w:rPr>
                <w:rStyle w:val="IndexLink"/>
                <w:rtl w:val="true"/>
              </w:rPr>
              <w:tab/>
            </w:r>
            <w:r>
              <w:rPr>
                <w:rStyle w:val="IndexLink"/>
              </w:rPr>
              <w:t>146</w:t>
            </w:r>
          </w:hyperlink>
        </w:p>
        <w:p>
          <w:pPr>
            <w:pStyle w:val="Contents3"/>
            <w:tabs>
              <w:tab w:val="clear" w:pos="8459"/>
              <w:tab w:val="right" w:pos="9026" w:leader="dot"/>
            </w:tabs>
            <w:rPr/>
          </w:pPr>
          <w:hyperlink w:anchor="__RefHeading___Toc8954331_73709187">
            <w:r>
              <w:rPr>
                <w:webHidden/>
                <w:rStyle w:val="IndexLink"/>
              </w:rPr>
              <w:t>31</w:t>
            </w:r>
            <w:r>
              <w:rPr>
                <w:rStyle w:val="IndexLink"/>
                <w:rtl w:val="true"/>
              </w:rPr>
              <w:t xml:space="preserve">- </w:t>
            </w:r>
            <w:r>
              <w:rPr>
                <w:rStyle w:val="IndexLink"/>
                <w:rtl w:val="true"/>
              </w:rPr>
              <w:t>الفائق‏</w:t>
            </w:r>
            <w:r>
              <w:rPr>
                <w:rStyle w:val="IndexLink"/>
                <w:rtl w:val="true"/>
              </w:rPr>
              <w:tab/>
            </w:r>
            <w:r>
              <w:rPr>
                <w:rStyle w:val="IndexLink"/>
              </w:rPr>
              <w:t>146</w:t>
            </w:r>
          </w:hyperlink>
        </w:p>
        <w:p>
          <w:pPr>
            <w:pStyle w:val="Contents3"/>
            <w:tabs>
              <w:tab w:val="clear" w:pos="8459"/>
              <w:tab w:val="right" w:pos="9026" w:leader="dot"/>
            </w:tabs>
            <w:rPr/>
          </w:pPr>
          <w:hyperlink w:anchor="__RefHeading___Toc8954333_73709187">
            <w:r>
              <w:rPr>
                <w:webHidden/>
                <w:rStyle w:val="IndexLink"/>
              </w:rPr>
              <w:t>32</w:t>
            </w:r>
            <w:r>
              <w:rPr>
                <w:rStyle w:val="IndexLink"/>
                <w:rtl w:val="true"/>
              </w:rPr>
              <w:t xml:space="preserve">- </w:t>
            </w:r>
            <w:r>
              <w:rPr>
                <w:rStyle w:val="IndexLink"/>
                <w:rtl w:val="true"/>
              </w:rPr>
              <w:t>فائق البیان‏</w:t>
            </w:r>
            <w:r>
              <w:rPr>
                <w:rStyle w:val="IndexLink"/>
                <w:rtl w:val="true"/>
              </w:rPr>
              <w:tab/>
            </w:r>
            <w:r>
              <w:rPr>
                <w:rStyle w:val="IndexLink"/>
              </w:rPr>
              <w:t>146</w:t>
            </w:r>
          </w:hyperlink>
        </w:p>
        <w:p>
          <w:pPr>
            <w:pStyle w:val="Contents3"/>
            <w:tabs>
              <w:tab w:val="clear" w:pos="8459"/>
              <w:tab w:val="right" w:pos="9026" w:leader="dot"/>
            </w:tabs>
            <w:rPr/>
          </w:pPr>
          <w:hyperlink w:anchor="__RefHeading___Toc8954335_73709187">
            <w:r>
              <w:rPr>
                <w:webHidden/>
                <w:rStyle w:val="IndexLink"/>
              </w:rPr>
              <w:t>33</w:t>
            </w:r>
            <w:r>
              <w:rPr>
                <w:rStyle w:val="IndexLink"/>
                <w:rtl w:val="true"/>
              </w:rPr>
              <w:t xml:space="preserve">- </w:t>
            </w:r>
            <w:r>
              <w:rPr>
                <w:rStyle w:val="IndexLink"/>
                <w:rtl w:val="true"/>
              </w:rPr>
              <w:t>الفائق علی الأربعین فی مناقب أمیر المؤمنین ع‏</w:t>
            </w:r>
            <w:r>
              <w:rPr>
                <w:rStyle w:val="IndexLink"/>
                <w:rtl w:val="true"/>
              </w:rPr>
              <w:tab/>
            </w:r>
            <w:r>
              <w:rPr>
                <w:rStyle w:val="IndexLink"/>
              </w:rPr>
              <w:t>146</w:t>
            </w:r>
          </w:hyperlink>
        </w:p>
        <w:p>
          <w:pPr>
            <w:pStyle w:val="Contents3"/>
            <w:tabs>
              <w:tab w:val="clear" w:pos="8459"/>
              <w:tab w:val="right" w:pos="9026" w:leader="dot"/>
            </w:tabs>
            <w:rPr/>
          </w:pPr>
          <w:hyperlink w:anchor="__RefHeading___Toc8954337_73709187">
            <w:r>
              <w:rPr>
                <w:webHidden/>
                <w:rStyle w:val="IndexLink"/>
              </w:rPr>
              <w:t>34</w:t>
            </w:r>
            <w:r>
              <w:rPr>
                <w:rStyle w:val="IndexLink"/>
                <w:rtl w:val="true"/>
              </w:rPr>
              <w:t xml:space="preserve">- </w:t>
            </w:r>
            <w:r>
              <w:rPr>
                <w:rStyle w:val="IndexLink"/>
                <w:rtl w:val="true"/>
              </w:rPr>
              <w:t>فائق المقال فی علم الحدیث و الرجال‏</w:t>
            </w:r>
            <w:r>
              <w:rPr>
                <w:rStyle w:val="IndexLink"/>
                <w:rtl w:val="true"/>
              </w:rPr>
              <w:tab/>
            </w:r>
            <w:r>
              <w:rPr>
                <w:rStyle w:val="IndexLink"/>
              </w:rPr>
              <w:t>147</w:t>
            </w:r>
          </w:hyperlink>
        </w:p>
        <w:p>
          <w:pPr>
            <w:pStyle w:val="Contents3"/>
            <w:tabs>
              <w:tab w:val="clear" w:pos="8459"/>
              <w:tab w:val="right" w:pos="9026" w:leader="dot"/>
            </w:tabs>
            <w:rPr/>
          </w:pPr>
          <w:hyperlink w:anchor="__RefHeading___Toc8954339_73709187">
            <w:r>
              <w:rPr>
                <w:webHidden/>
                <w:rStyle w:val="IndexLink"/>
              </w:rPr>
              <w:t>35</w:t>
            </w:r>
            <w:r>
              <w:rPr>
                <w:rStyle w:val="IndexLink"/>
                <w:rtl w:val="true"/>
              </w:rPr>
              <w:t xml:space="preserve">- </w:t>
            </w:r>
            <w:r>
              <w:rPr>
                <w:rStyle w:val="IndexLink"/>
                <w:rtl w:val="true"/>
              </w:rPr>
              <w:t>فاتحة الشباب‏</w:t>
            </w:r>
            <w:r>
              <w:rPr>
                <w:rStyle w:val="IndexLink"/>
                <w:rtl w:val="true"/>
              </w:rPr>
              <w:tab/>
            </w:r>
            <w:r>
              <w:rPr>
                <w:rStyle w:val="IndexLink"/>
              </w:rPr>
              <w:t>147</w:t>
            </w:r>
          </w:hyperlink>
        </w:p>
        <w:p>
          <w:pPr>
            <w:pStyle w:val="Contents3"/>
            <w:tabs>
              <w:tab w:val="clear" w:pos="8459"/>
              <w:tab w:val="right" w:pos="9026" w:leader="dot"/>
            </w:tabs>
            <w:rPr/>
          </w:pPr>
          <w:hyperlink w:anchor="__RefHeading___Toc8954341_73709187">
            <w:r>
              <w:rPr>
                <w:webHidden/>
                <w:rStyle w:val="IndexLink"/>
              </w:rPr>
              <w:t>36</w:t>
            </w:r>
            <w:r>
              <w:rPr>
                <w:rStyle w:val="IndexLink"/>
                <w:rtl w:val="true"/>
              </w:rPr>
              <w:t xml:space="preserve">- </w:t>
            </w:r>
            <w:r>
              <w:rPr>
                <w:rStyle w:val="IndexLink"/>
                <w:rtl w:val="true"/>
              </w:rPr>
              <w:t>فاتحة و معنی آن‏</w:t>
            </w:r>
            <w:r>
              <w:rPr>
                <w:rStyle w:val="IndexLink"/>
                <w:rtl w:val="true"/>
              </w:rPr>
              <w:tab/>
            </w:r>
            <w:r>
              <w:rPr>
                <w:rStyle w:val="IndexLink"/>
              </w:rPr>
              <w:t>147</w:t>
            </w:r>
          </w:hyperlink>
        </w:p>
        <w:p>
          <w:pPr>
            <w:pStyle w:val="Contents3"/>
            <w:tabs>
              <w:tab w:val="clear" w:pos="8459"/>
              <w:tab w:val="right" w:pos="9026" w:leader="dot"/>
            </w:tabs>
            <w:rPr/>
          </w:pPr>
          <w:hyperlink w:anchor="__RefHeading___Toc8954343_73709187">
            <w:r>
              <w:rPr>
                <w:webHidden/>
                <w:rStyle w:val="IndexLink"/>
              </w:rPr>
              <w:t>37</w:t>
            </w:r>
            <w:r>
              <w:rPr>
                <w:rStyle w:val="IndexLink"/>
                <w:rtl w:val="true"/>
              </w:rPr>
              <w:t xml:space="preserve">- </w:t>
            </w:r>
            <w:r>
              <w:rPr>
                <w:rStyle w:val="IndexLink"/>
                <w:rtl w:val="true"/>
              </w:rPr>
              <w:t>فاتح در فاتحة</w:t>
            </w:r>
            <w:r>
              <w:rPr>
                <w:rStyle w:val="IndexLink"/>
                <w:rtl w:val="true"/>
              </w:rPr>
              <w:tab/>
            </w:r>
            <w:r>
              <w:rPr>
                <w:rStyle w:val="IndexLink"/>
              </w:rPr>
              <w:t>147</w:t>
            </w:r>
          </w:hyperlink>
        </w:p>
        <w:p>
          <w:pPr>
            <w:pStyle w:val="Contents3"/>
            <w:tabs>
              <w:tab w:val="clear" w:pos="8459"/>
              <w:tab w:val="right" w:pos="9026" w:leader="dot"/>
            </w:tabs>
            <w:rPr/>
          </w:pPr>
          <w:hyperlink w:anchor="__RefHeading___Toc8954345_73709187">
            <w:r>
              <w:rPr>
                <w:webHidden/>
                <w:rStyle w:val="IndexLink"/>
              </w:rPr>
              <w:t>38</w:t>
            </w:r>
            <w:r>
              <w:rPr>
                <w:rStyle w:val="IndexLink"/>
                <w:rtl w:val="true"/>
              </w:rPr>
              <w:t xml:space="preserve">- </w:t>
            </w:r>
            <w:r>
              <w:rPr>
                <w:rStyle w:val="IndexLink"/>
                <w:rtl w:val="true"/>
              </w:rPr>
              <w:t>فاتح الکنوز المحروزة فی نظم الأرجوزه‏</w:t>
            </w:r>
            <w:r>
              <w:rPr>
                <w:rStyle w:val="IndexLink"/>
                <w:rtl w:val="true"/>
              </w:rPr>
              <w:tab/>
            </w:r>
            <w:r>
              <w:rPr>
                <w:rStyle w:val="IndexLink"/>
              </w:rPr>
              <w:t>147</w:t>
            </w:r>
          </w:hyperlink>
        </w:p>
        <w:p>
          <w:pPr>
            <w:pStyle w:val="Contents3"/>
            <w:tabs>
              <w:tab w:val="clear" w:pos="8459"/>
              <w:tab w:val="right" w:pos="9026" w:leader="dot"/>
            </w:tabs>
            <w:rPr/>
          </w:pPr>
          <w:hyperlink w:anchor="__RefHeading___Toc8954347_73709187">
            <w:r>
              <w:rPr>
                <w:webHidden/>
                <w:rStyle w:val="IndexLink"/>
              </w:rPr>
              <w:t>39</w:t>
            </w:r>
            <w:r>
              <w:rPr>
                <w:rStyle w:val="IndexLink"/>
                <w:rtl w:val="true"/>
              </w:rPr>
              <w:t xml:space="preserve">- </w:t>
            </w:r>
            <w:r>
              <w:rPr>
                <w:rStyle w:val="IndexLink"/>
                <w:rtl w:val="true"/>
              </w:rPr>
              <w:t>فاتحین‏</w:t>
            </w:r>
            <w:r>
              <w:rPr>
                <w:rStyle w:val="IndexLink"/>
                <w:rtl w:val="true"/>
              </w:rPr>
              <w:tab/>
            </w:r>
            <w:r>
              <w:rPr>
                <w:rStyle w:val="IndexLink"/>
              </w:rPr>
              <w:t>148</w:t>
            </w:r>
          </w:hyperlink>
        </w:p>
        <w:p>
          <w:pPr>
            <w:pStyle w:val="Contents3"/>
            <w:tabs>
              <w:tab w:val="clear" w:pos="8459"/>
              <w:tab w:val="right" w:pos="9026" w:leader="dot"/>
            </w:tabs>
            <w:rPr/>
          </w:pPr>
          <w:hyperlink w:anchor="__RefHeading___Toc8954349_73709187">
            <w:r>
              <w:rPr>
                <w:webHidden/>
                <w:rStyle w:val="IndexLink"/>
              </w:rPr>
              <w:t>40</w:t>
            </w:r>
            <w:r>
              <w:rPr>
                <w:rStyle w:val="IndexLink"/>
                <w:rtl w:val="true"/>
              </w:rPr>
              <w:t xml:space="preserve">- </w:t>
            </w:r>
            <w:r>
              <w:rPr>
                <w:rStyle w:val="IndexLink"/>
                <w:rtl w:val="true"/>
              </w:rPr>
              <w:t>فاجعة</w:t>
            </w:r>
            <w:r>
              <w:rPr>
                <w:rStyle w:val="IndexLink"/>
                <w:rtl w:val="true"/>
              </w:rPr>
              <w:tab/>
            </w:r>
            <w:r>
              <w:rPr>
                <w:rStyle w:val="IndexLink"/>
              </w:rPr>
              <w:t>148</w:t>
            </w:r>
          </w:hyperlink>
        </w:p>
        <w:p>
          <w:pPr>
            <w:pStyle w:val="Contents3"/>
            <w:tabs>
              <w:tab w:val="clear" w:pos="8459"/>
              <w:tab w:val="right" w:pos="9026" w:leader="dot"/>
            </w:tabs>
            <w:rPr/>
          </w:pPr>
          <w:hyperlink w:anchor="__RefHeading___Toc8954351_73709187">
            <w:r>
              <w:rPr>
                <w:webHidden/>
                <w:rStyle w:val="IndexLink"/>
              </w:rPr>
              <w:t>41</w:t>
            </w:r>
            <w:r>
              <w:rPr>
                <w:rStyle w:val="IndexLink"/>
                <w:rtl w:val="true"/>
              </w:rPr>
              <w:t xml:space="preserve">- </w:t>
            </w:r>
            <w:r>
              <w:rPr>
                <w:rStyle w:val="IndexLink"/>
                <w:rtl w:val="true"/>
              </w:rPr>
              <w:t>فاجعه آسیای سبز</w:t>
            </w:r>
            <w:r>
              <w:rPr>
                <w:rStyle w:val="IndexLink"/>
                <w:rtl w:val="true"/>
              </w:rPr>
              <w:tab/>
            </w:r>
            <w:r>
              <w:rPr>
                <w:rStyle w:val="IndexLink"/>
              </w:rPr>
              <w:t>148</w:t>
            </w:r>
          </w:hyperlink>
        </w:p>
        <w:p>
          <w:pPr>
            <w:pStyle w:val="Contents3"/>
            <w:tabs>
              <w:tab w:val="clear" w:pos="8459"/>
              <w:tab w:val="right" w:pos="9026" w:leader="dot"/>
            </w:tabs>
            <w:rPr/>
          </w:pPr>
          <w:hyperlink w:anchor="__RefHeading___Toc8954353_73709187">
            <w:r>
              <w:rPr>
                <w:webHidden/>
                <w:rStyle w:val="IndexLink"/>
              </w:rPr>
              <w:t>42</w:t>
            </w:r>
            <w:r>
              <w:rPr>
                <w:rStyle w:val="IndexLink"/>
                <w:rtl w:val="true"/>
              </w:rPr>
              <w:t xml:space="preserve">- </w:t>
            </w:r>
            <w:r>
              <w:rPr>
                <w:rStyle w:val="IndexLink"/>
                <w:rtl w:val="true"/>
              </w:rPr>
              <w:t>فاجعه آسینة</w:t>
            </w:r>
            <w:r>
              <w:rPr>
                <w:rStyle w:val="IndexLink"/>
                <w:rtl w:val="true"/>
              </w:rPr>
              <w:tab/>
            </w:r>
            <w:r>
              <w:rPr>
                <w:rStyle w:val="IndexLink"/>
              </w:rPr>
              <w:t>148</w:t>
            </w:r>
          </w:hyperlink>
        </w:p>
        <w:p>
          <w:pPr>
            <w:pStyle w:val="Contents3"/>
            <w:tabs>
              <w:tab w:val="clear" w:pos="8459"/>
              <w:tab w:val="right" w:pos="9026" w:leader="dot"/>
            </w:tabs>
            <w:rPr/>
          </w:pPr>
          <w:hyperlink w:anchor="__RefHeading___Toc8954355_73709187">
            <w:r>
              <w:rPr>
                <w:webHidden/>
                <w:rStyle w:val="IndexLink"/>
              </w:rPr>
              <w:t>43</w:t>
            </w:r>
            <w:r>
              <w:rPr>
                <w:rStyle w:val="IndexLink"/>
                <w:rtl w:val="true"/>
              </w:rPr>
              <w:t xml:space="preserve">- </w:t>
            </w:r>
            <w:r>
              <w:rPr>
                <w:rStyle w:val="IndexLink"/>
                <w:rtl w:val="true"/>
              </w:rPr>
              <w:t>فاجعة دهلی‏</w:t>
            </w:r>
            <w:r>
              <w:rPr>
                <w:rStyle w:val="IndexLink"/>
                <w:rtl w:val="true"/>
              </w:rPr>
              <w:tab/>
            </w:r>
            <w:r>
              <w:rPr>
                <w:rStyle w:val="IndexLink"/>
              </w:rPr>
              <w:t>148</w:t>
            </w:r>
          </w:hyperlink>
        </w:p>
        <w:p>
          <w:pPr>
            <w:pStyle w:val="Contents3"/>
            <w:tabs>
              <w:tab w:val="clear" w:pos="8459"/>
              <w:tab w:val="right" w:pos="9026" w:leader="dot"/>
            </w:tabs>
            <w:rPr/>
          </w:pPr>
          <w:hyperlink w:anchor="__RefHeading___Toc8954357_73709187">
            <w:r>
              <w:rPr>
                <w:webHidden/>
                <w:rStyle w:val="IndexLink"/>
              </w:rPr>
              <w:t>44</w:t>
            </w:r>
            <w:r>
              <w:rPr>
                <w:rStyle w:val="IndexLink"/>
                <w:rtl w:val="true"/>
              </w:rPr>
              <w:t xml:space="preserve">- </w:t>
            </w:r>
            <w:r>
              <w:rPr>
                <w:rStyle w:val="IndexLink"/>
                <w:rtl w:val="true"/>
              </w:rPr>
              <w:t>فاجعة رمضان‏</w:t>
            </w:r>
            <w:r>
              <w:rPr>
                <w:rStyle w:val="IndexLink"/>
                <w:rtl w:val="true"/>
              </w:rPr>
              <w:tab/>
            </w:r>
            <w:r>
              <w:rPr>
                <w:rStyle w:val="IndexLink"/>
              </w:rPr>
              <w:t>148</w:t>
            </w:r>
          </w:hyperlink>
        </w:p>
        <w:p>
          <w:pPr>
            <w:pStyle w:val="Contents3"/>
            <w:tabs>
              <w:tab w:val="clear" w:pos="8459"/>
              <w:tab w:val="right" w:pos="9026" w:leader="dot"/>
            </w:tabs>
            <w:rPr/>
          </w:pPr>
          <w:hyperlink w:anchor="__RefHeading___Toc8954359_73709187">
            <w:r>
              <w:rPr>
                <w:webHidden/>
                <w:rStyle w:val="IndexLink"/>
              </w:rPr>
              <w:t>45</w:t>
            </w:r>
            <w:r>
              <w:rPr>
                <w:rStyle w:val="IndexLink"/>
                <w:rtl w:val="true"/>
              </w:rPr>
              <w:t xml:space="preserve">- </w:t>
            </w:r>
            <w:r>
              <w:rPr>
                <w:rStyle w:val="IndexLink"/>
                <w:rtl w:val="true"/>
              </w:rPr>
              <w:t>فاجعة کربلاء</w:t>
            </w:r>
            <w:r>
              <w:rPr>
                <w:rStyle w:val="IndexLink"/>
                <w:rtl w:val="true"/>
              </w:rPr>
              <w:tab/>
            </w:r>
            <w:r>
              <w:rPr>
                <w:rStyle w:val="IndexLink"/>
              </w:rPr>
              <w:t>148</w:t>
            </w:r>
          </w:hyperlink>
        </w:p>
        <w:p>
          <w:pPr>
            <w:pStyle w:val="Contents3"/>
            <w:tabs>
              <w:tab w:val="clear" w:pos="8459"/>
              <w:tab w:val="right" w:pos="9026" w:leader="dot"/>
            </w:tabs>
            <w:rPr/>
          </w:pPr>
          <w:hyperlink w:anchor="__RefHeading___Toc8954361_73709187">
            <w:r>
              <w:rPr>
                <w:webHidden/>
                <w:rStyle w:val="IndexLink"/>
              </w:rPr>
              <w:t>46</w:t>
            </w:r>
            <w:r>
              <w:rPr>
                <w:rStyle w:val="IndexLink"/>
                <w:rtl w:val="true"/>
              </w:rPr>
              <w:t xml:space="preserve">- </w:t>
            </w:r>
            <w:r>
              <w:rPr>
                <w:rStyle w:val="IndexLink"/>
                <w:rtl w:val="true"/>
              </w:rPr>
              <w:t>فاحشة</w:t>
            </w:r>
            <w:r>
              <w:rPr>
                <w:rStyle w:val="IndexLink"/>
                <w:rtl w:val="true"/>
              </w:rPr>
              <w:tab/>
            </w:r>
            <w:r>
              <w:rPr>
                <w:rStyle w:val="IndexLink"/>
              </w:rPr>
              <w:t>148</w:t>
            </w:r>
          </w:hyperlink>
        </w:p>
        <w:p>
          <w:pPr>
            <w:pStyle w:val="Contents3"/>
            <w:tabs>
              <w:tab w:val="clear" w:pos="8459"/>
              <w:tab w:val="right" w:pos="9026" w:leader="dot"/>
            </w:tabs>
            <w:rPr/>
          </w:pPr>
          <w:hyperlink w:anchor="__RefHeading___Toc8954363_73709187">
            <w:r>
              <w:rPr>
                <w:webHidden/>
                <w:rStyle w:val="IndexLink"/>
              </w:rPr>
              <w:t>47</w:t>
            </w:r>
            <w:r>
              <w:rPr>
                <w:rStyle w:val="IndexLink"/>
                <w:rtl w:val="true"/>
              </w:rPr>
              <w:t xml:space="preserve">- </w:t>
            </w:r>
            <w:r>
              <w:rPr>
                <w:rStyle w:val="IndexLink"/>
                <w:rtl w:val="true"/>
              </w:rPr>
              <w:t>الفاخر فی الفقه‏</w:t>
            </w:r>
            <w:r>
              <w:rPr>
                <w:rStyle w:val="IndexLink"/>
                <w:rtl w:val="true"/>
              </w:rPr>
              <w:tab/>
            </w:r>
            <w:r>
              <w:rPr>
                <w:rStyle w:val="IndexLink"/>
              </w:rPr>
              <w:t>148</w:t>
            </w:r>
          </w:hyperlink>
        </w:p>
        <w:p>
          <w:pPr>
            <w:pStyle w:val="Contents3"/>
            <w:tabs>
              <w:tab w:val="clear" w:pos="8459"/>
              <w:tab w:val="right" w:pos="9026" w:leader="dot"/>
            </w:tabs>
            <w:rPr/>
          </w:pPr>
          <w:hyperlink w:anchor="__RefHeading___Toc8954365_73709187">
            <w:r>
              <w:rPr>
                <w:webHidden/>
                <w:rStyle w:val="IndexLink"/>
              </w:rPr>
              <w:t>48</w:t>
            </w:r>
            <w:r>
              <w:rPr>
                <w:rStyle w:val="IndexLink"/>
                <w:rtl w:val="true"/>
              </w:rPr>
              <w:t xml:space="preserve">- </w:t>
            </w:r>
            <w:r>
              <w:rPr>
                <w:rStyle w:val="IndexLink"/>
                <w:rtl w:val="true"/>
              </w:rPr>
              <w:t>فادزهر</w:t>
            </w:r>
            <w:r>
              <w:rPr>
                <w:rStyle w:val="IndexLink"/>
                <w:rtl w:val="true"/>
              </w:rPr>
              <w:tab/>
            </w:r>
            <w:r>
              <w:rPr>
                <w:rStyle w:val="IndexLink"/>
              </w:rPr>
              <w:t>149</w:t>
            </w:r>
          </w:hyperlink>
        </w:p>
        <w:p>
          <w:pPr>
            <w:pStyle w:val="Contents3"/>
            <w:tabs>
              <w:tab w:val="clear" w:pos="8459"/>
              <w:tab w:val="right" w:pos="9026" w:leader="dot"/>
            </w:tabs>
            <w:rPr/>
          </w:pPr>
          <w:hyperlink w:anchor="__RefHeading___Toc8954367_73709187">
            <w:r>
              <w:rPr>
                <w:webHidden/>
                <w:rStyle w:val="IndexLink"/>
              </w:rPr>
              <w:t>49</w:t>
            </w:r>
            <w:r>
              <w:rPr>
                <w:rStyle w:val="IndexLink"/>
                <w:rtl w:val="true"/>
              </w:rPr>
              <w:t xml:space="preserve">- </w:t>
            </w:r>
            <w:r>
              <w:rPr>
                <w:rStyle w:val="IndexLink"/>
                <w:rtl w:val="true"/>
              </w:rPr>
              <w:t>فارس ذو الخمار</w:t>
            </w:r>
            <w:r>
              <w:rPr>
                <w:rStyle w:val="IndexLink"/>
                <w:rtl w:val="true"/>
              </w:rPr>
              <w:tab/>
            </w:r>
            <w:r>
              <w:rPr>
                <w:rStyle w:val="IndexLink"/>
              </w:rPr>
              <w:t>149</w:t>
            </w:r>
          </w:hyperlink>
        </w:p>
        <w:p>
          <w:pPr>
            <w:pStyle w:val="Contents3"/>
            <w:tabs>
              <w:tab w:val="clear" w:pos="8459"/>
              <w:tab w:val="right" w:pos="9026" w:leader="dot"/>
            </w:tabs>
            <w:rPr/>
          </w:pPr>
          <w:hyperlink w:anchor="__RefHeading___Toc8954369_73709187">
            <w:r>
              <w:rPr>
                <w:webHidden/>
                <w:rStyle w:val="IndexLink"/>
              </w:rPr>
              <w:t>50</w:t>
            </w:r>
            <w:r>
              <w:rPr>
                <w:rStyle w:val="IndexLink"/>
                <w:rtl w:val="true"/>
              </w:rPr>
              <w:t xml:space="preserve">- </w:t>
            </w:r>
            <w:r>
              <w:rPr>
                <w:rStyle w:val="IndexLink"/>
                <w:rtl w:val="true"/>
              </w:rPr>
              <w:t>فارس‏نامه‏</w:t>
            </w:r>
            <w:r>
              <w:rPr>
                <w:rStyle w:val="IndexLink"/>
                <w:rtl w:val="true"/>
              </w:rPr>
              <w:tab/>
            </w:r>
            <w:r>
              <w:rPr>
                <w:rStyle w:val="IndexLink"/>
              </w:rPr>
              <w:t>149</w:t>
            </w:r>
          </w:hyperlink>
        </w:p>
        <w:p>
          <w:pPr>
            <w:pStyle w:val="Contents3"/>
            <w:tabs>
              <w:tab w:val="clear" w:pos="8459"/>
              <w:tab w:val="right" w:pos="9026" w:leader="dot"/>
            </w:tabs>
            <w:rPr/>
          </w:pPr>
          <w:hyperlink w:anchor="__RefHeading___Toc8954371_73709187">
            <w:r>
              <w:rPr>
                <w:webHidden/>
                <w:rStyle w:val="IndexLink"/>
              </w:rPr>
              <w:t>51</w:t>
            </w:r>
            <w:r>
              <w:rPr>
                <w:rStyle w:val="IndexLink"/>
                <w:rtl w:val="true"/>
              </w:rPr>
              <w:t xml:space="preserve">- </w:t>
            </w:r>
            <w:r>
              <w:rPr>
                <w:rStyle w:val="IndexLink"/>
                <w:rtl w:val="true"/>
              </w:rPr>
              <w:t>فارس‏نامه‏</w:t>
            </w:r>
            <w:r>
              <w:rPr>
                <w:rStyle w:val="IndexLink"/>
                <w:rtl w:val="true"/>
              </w:rPr>
              <w:tab/>
            </w:r>
            <w:r>
              <w:rPr>
                <w:rStyle w:val="IndexLink"/>
              </w:rPr>
              <w:t>149</w:t>
            </w:r>
          </w:hyperlink>
        </w:p>
        <w:p>
          <w:pPr>
            <w:pStyle w:val="Contents3"/>
            <w:tabs>
              <w:tab w:val="clear" w:pos="8459"/>
              <w:tab w:val="right" w:pos="9026" w:leader="dot"/>
            </w:tabs>
            <w:rPr/>
          </w:pPr>
          <w:hyperlink w:anchor="__RefHeading___Toc8954373_73709187">
            <w:r>
              <w:rPr>
                <w:webHidden/>
                <w:rStyle w:val="IndexLink"/>
              </w:rPr>
              <w:t>52</w:t>
            </w:r>
            <w:r>
              <w:rPr>
                <w:rStyle w:val="IndexLink"/>
                <w:rtl w:val="true"/>
              </w:rPr>
              <w:t xml:space="preserve">- </w:t>
            </w:r>
            <w:r>
              <w:rPr>
                <w:rStyle w:val="IndexLink"/>
                <w:rtl w:val="true"/>
              </w:rPr>
              <w:t>فارس‏نامه ناصری‏</w:t>
            </w:r>
            <w:r>
              <w:rPr>
                <w:rStyle w:val="IndexLink"/>
                <w:rtl w:val="true"/>
              </w:rPr>
              <w:tab/>
            </w:r>
            <w:r>
              <w:rPr>
                <w:rStyle w:val="IndexLink"/>
              </w:rPr>
              <w:t>150</w:t>
            </w:r>
          </w:hyperlink>
        </w:p>
        <w:p>
          <w:pPr>
            <w:pStyle w:val="Contents3"/>
            <w:tabs>
              <w:tab w:val="clear" w:pos="8459"/>
              <w:tab w:val="right" w:pos="9026" w:leader="dot"/>
            </w:tabs>
            <w:rPr/>
          </w:pPr>
          <w:hyperlink w:anchor="__RefHeading___Toc8954375_73709187">
            <w:r>
              <w:rPr>
                <w:webHidden/>
                <w:rStyle w:val="IndexLink"/>
              </w:rPr>
              <w:t>53</w:t>
            </w:r>
            <w:r>
              <w:rPr>
                <w:rStyle w:val="IndexLink"/>
                <w:rtl w:val="true"/>
              </w:rPr>
              <w:t xml:space="preserve">- </w:t>
            </w:r>
            <w:r>
              <w:rPr>
                <w:rStyle w:val="IndexLink"/>
                <w:rtl w:val="true"/>
              </w:rPr>
              <w:t>فارس و جنگ بین الملل‏</w:t>
            </w:r>
            <w:r>
              <w:rPr>
                <w:rStyle w:val="IndexLink"/>
                <w:rtl w:val="true"/>
              </w:rPr>
              <w:tab/>
            </w:r>
            <w:r>
              <w:rPr>
                <w:rStyle w:val="IndexLink"/>
              </w:rPr>
              <w:t>150</w:t>
            </w:r>
          </w:hyperlink>
        </w:p>
        <w:p>
          <w:pPr>
            <w:pStyle w:val="Contents3"/>
            <w:tabs>
              <w:tab w:val="clear" w:pos="8459"/>
              <w:tab w:val="right" w:pos="9026" w:leader="dot"/>
            </w:tabs>
            <w:rPr/>
          </w:pPr>
          <w:hyperlink w:anchor="__RefHeading___Toc8954377_73709187">
            <w:r>
              <w:rPr>
                <w:webHidden/>
                <w:rStyle w:val="IndexLink"/>
              </w:rPr>
              <w:t>54</w:t>
            </w:r>
            <w:r>
              <w:rPr>
                <w:rStyle w:val="IndexLink"/>
                <w:rtl w:val="true"/>
              </w:rPr>
              <w:t xml:space="preserve">- </w:t>
            </w:r>
            <w:r>
              <w:rPr>
                <w:rStyle w:val="IndexLink"/>
                <w:rtl w:val="true"/>
              </w:rPr>
              <w:t>فارسی برای آلمانی‏</w:t>
            </w:r>
            <w:r>
              <w:rPr>
                <w:rStyle w:val="IndexLink"/>
                <w:rtl w:val="true"/>
              </w:rPr>
              <w:tab/>
            </w:r>
            <w:r>
              <w:rPr>
                <w:rStyle w:val="IndexLink"/>
              </w:rPr>
              <w:t>150</w:t>
            </w:r>
          </w:hyperlink>
        </w:p>
        <w:p>
          <w:pPr>
            <w:pStyle w:val="Contents3"/>
            <w:tabs>
              <w:tab w:val="clear" w:pos="8459"/>
              <w:tab w:val="right" w:pos="9026" w:leader="dot"/>
            </w:tabs>
            <w:rPr/>
          </w:pPr>
          <w:hyperlink w:anchor="__RefHeading___Toc8954379_73709187">
            <w:r>
              <w:rPr>
                <w:webHidden/>
                <w:rStyle w:val="IndexLink"/>
              </w:rPr>
              <w:t>55</w:t>
            </w:r>
            <w:r>
              <w:rPr>
                <w:rStyle w:val="IndexLink"/>
                <w:rtl w:val="true"/>
              </w:rPr>
              <w:t xml:space="preserve">- </w:t>
            </w:r>
            <w:r>
              <w:rPr>
                <w:rStyle w:val="IndexLink"/>
                <w:rtl w:val="true"/>
              </w:rPr>
              <w:t>فارسی برای انگلیسی زبانان‏</w:t>
            </w:r>
            <w:r>
              <w:rPr>
                <w:rStyle w:val="IndexLink"/>
                <w:rtl w:val="true"/>
              </w:rPr>
              <w:tab/>
            </w:r>
            <w:r>
              <w:rPr>
                <w:rStyle w:val="IndexLink"/>
              </w:rPr>
              <w:t>150</w:t>
            </w:r>
          </w:hyperlink>
        </w:p>
        <w:p>
          <w:pPr>
            <w:pStyle w:val="Contents3"/>
            <w:tabs>
              <w:tab w:val="clear" w:pos="8459"/>
              <w:tab w:val="right" w:pos="9026" w:leader="dot"/>
            </w:tabs>
            <w:rPr/>
          </w:pPr>
          <w:hyperlink w:anchor="__RefHeading___Toc8954381_73709187">
            <w:r>
              <w:rPr>
                <w:webHidden/>
                <w:rStyle w:val="IndexLink"/>
              </w:rPr>
              <w:t>56</w:t>
            </w:r>
            <w:r>
              <w:rPr>
                <w:rStyle w:val="IndexLink"/>
                <w:rtl w:val="true"/>
              </w:rPr>
              <w:t xml:space="preserve">- </w:t>
            </w:r>
            <w:r>
              <w:rPr>
                <w:rStyle w:val="IndexLink"/>
                <w:rtl w:val="true"/>
              </w:rPr>
              <w:t>فارسی بلگرام‏</w:t>
            </w:r>
            <w:r>
              <w:rPr>
                <w:rStyle w:val="IndexLink"/>
                <w:rtl w:val="true"/>
              </w:rPr>
              <w:tab/>
            </w:r>
            <w:r>
              <w:rPr>
                <w:rStyle w:val="IndexLink"/>
              </w:rPr>
              <w:t>150</w:t>
            </w:r>
          </w:hyperlink>
        </w:p>
        <w:p>
          <w:pPr>
            <w:pStyle w:val="Contents3"/>
            <w:tabs>
              <w:tab w:val="clear" w:pos="8459"/>
              <w:tab w:val="right" w:pos="9026" w:leader="dot"/>
            </w:tabs>
            <w:rPr/>
          </w:pPr>
          <w:hyperlink w:anchor="__RefHeading___Toc8954383_73709187">
            <w:r>
              <w:rPr>
                <w:webHidden/>
                <w:rStyle w:val="IndexLink"/>
              </w:rPr>
              <w:t>57</w:t>
            </w:r>
            <w:r>
              <w:rPr>
                <w:rStyle w:val="IndexLink"/>
                <w:rtl w:val="true"/>
              </w:rPr>
              <w:t xml:space="preserve">- </w:t>
            </w:r>
            <w:r>
              <w:rPr>
                <w:rStyle w:val="IndexLink"/>
                <w:rtl w:val="true"/>
              </w:rPr>
              <w:t>فارسی مسمط</w:t>
            </w:r>
            <w:r>
              <w:rPr>
                <w:rStyle w:val="IndexLink"/>
                <w:rtl w:val="true"/>
              </w:rPr>
              <w:tab/>
            </w:r>
            <w:r>
              <w:rPr>
                <w:rStyle w:val="IndexLink"/>
              </w:rPr>
              <w:t>150</w:t>
            </w:r>
          </w:hyperlink>
        </w:p>
        <w:p>
          <w:pPr>
            <w:pStyle w:val="Contents3"/>
            <w:tabs>
              <w:tab w:val="clear" w:pos="8459"/>
              <w:tab w:val="right" w:pos="9026" w:leader="dot"/>
            </w:tabs>
            <w:rPr/>
          </w:pPr>
          <w:hyperlink w:anchor="__RefHeading___Toc8954385_73709187">
            <w:r>
              <w:rPr>
                <w:webHidden/>
                <w:rStyle w:val="IndexLink"/>
              </w:rPr>
              <w:t>58</w:t>
            </w:r>
            <w:r>
              <w:rPr>
                <w:rStyle w:val="IndexLink"/>
                <w:rtl w:val="true"/>
              </w:rPr>
              <w:t xml:space="preserve">- </w:t>
            </w:r>
            <w:r>
              <w:rPr>
                <w:rStyle w:val="IndexLink"/>
                <w:rtl w:val="true"/>
              </w:rPr>
              <w:t>فارسی هیئت‏</w:t>
            </w:r>
            <w:r>
              <w:rPr>
                <w:rStyle w:val="IndexLink"/>
                <w:rtl w:val="true"/>
              </w:rPr>
              <w:tab/>
            </w:r>
            <w:r>
              <w:rPr>
                <w:rStyle w:val="IndexLink"/>
              </w:rPr>
              <w:t>150</w:t>
            </w:r>
          </w:hyperlink>
        </w:p>
        <w:p>
          <w:pPr>
            <w:pStyle w:val="Contents3"/>
            <w:tabs>
              <w:tab w:val="clear" w:pos="8459"/>
              <w:tab w:val="right" w:pos="9026" w:leader="dot"/>
            </w:tabs>
            <w:rPr/>
          </w:pPr>
          <w:hyperlink w:anchor="__RefHeading___Toc8954387_73709187">
            <w:r>
              <w:rPr>
                <w:webHidden/>
                <w:rStyle w:val="IndexLink"/>
              </w:rPr>
              <w:t>59</w:t>
            </w:r>
            <w:r>
              <w:rPr>
                <w:rStyle w:val="IndexLink"/>
                <w:rtl w:val="true"/>
              </w:rPr>
              <w:t xml:space="preserve">- </w:t>
            </w:r>
            <w:r>
              <w:rPr>
                <w:rStyle w:val="IndexLink"/>
                <w:rtl w:val="true"/>
              </w:rPr>
              <w:t>فارسی یاد بگیرید</w:t>
            </w:r>
            <w:r>
              <w:rPr>
                <w:rStyle w:val="IndexLink"/>
                <w:rtl w:val="true"/>
              </w:rPr>
              <w:tab/>
            </w:r>
            <w:r>
              <w:rPr>
                <w:rStyle w:val="IndexLink"/>
              </w:rPr>
              <w:t>151</w:t>
            </w:r>
          </w:hyperlink>
        </w:p>
        <w:p>
          <w:pPr>
            <w:pStyle w:val="Contents3"/>
            <w:tabs>
              <w:tab w:val="clear" w:pos="8459"/>
              <w:tab w:val="right" w:pos="9026" w:leader="dot"/>
            </w:tabs>
            <w:rPr/>
          </w:pPr>
          <w:hyperlink w:anchor="__RefHeading___Toc8954389_73709187">
            <w:r>
              <w:rPr>
                <w:webHidden/>
                <w:rStyle w:val="IndexLink"/>
                <w:rtl w:val="true"/>
              </w:rPr>
              <w:t>فارغ‏نامه‏</w:t>
            </w:r>
            <w:r>
              <w:rPr>
                <w:rStyle w:val="IndexLink"/>
                <w:rtl w:val="true"/>
              </w:rPr>
              <w:tab/>
            </w:r>
            <w:r>
              <w:rPr>
                <w:rStyle w:val="IndexLink"/>
              </w:rPr>
              <w:t>151</w:t>
            </w:r>
          </w:hyperlink>
        </w:p>
        <w:p>
          <w:pPr>
            <w:pStyle w:val="Contents3"/>
            <w:tabs>
              <w:tab w:val="clear" w:pos="8459"/>
              <w:tab w:val="right" w:pos="9026" w:leader="dot"/>
            </w:tabs>
            <w:rPr/>
          </w:pPr>
          <w:hyperlink w:anchor="__RefHeading___Toc8954391_73709187">
            <w:r>
              <w:rPr>
                <w:webHidden/>
                <w:rStyle w:val="IndexLink"/>
              </w:rPr>
              <w:t>60</w:t>
            </w:r>
            <w:r>
              <w:rPr>
                <w:rStyle w:val="IndexLink"/>
                <w:rtl w:val="true"/>
              </w:rPr>
              <w:t xml:space="preserve">- </w:t>
            </w:r>
            <w:r>
              <w:rPr>
                <w:rStyle w:val="IndexLink"/>
                <w:rtl w:val="true"/>
              </w:rPr>
              <w:t>فارق الحق‏</w:t>
            </w:r>
            <w:r>
              <w:rPr>
                <w:rStyle w:val="IndexLink"/>
                <w:rtl w:val="true"/>
              </w:rPr>
              <w:tab/>
            </w:r>
            <w:r>
              <w:rPr>
                <w:rStyle w:val="IndexLink"/>
              </w:rPr>
              <w:t>151</w:t>
            </w:r>
          </w:hyperlink>
        </w:p>
        <w:p>
          <w:pPr>
            <w:pStyle w:val="Contents3"/>
            <w:tabs>
              <w:tab w:val="clear" w:pos="8459"/>
              <w:tab w:val="right" w:pos="9026" w:leader="dot"/>
            </w:tabs>
            <w:rPr/>
          </w:pPr>
          <w:hyperlink w:anchor="__RefHeading___Toc8954393_73709187">
            <w:r>
              <w:rPr>
                <w:webHidden/>
                <w:rStyle w:val="IndexLink"/>
              </w:rPr>
              <w:t>61</w:t>
            </w:r>
            <w:r>
              <w:rPr>
                <w:rStyle w:val="IndexLink"/>
                <w:rtl w:val="true"/>
              </w:rPr>
              <w:t xml:space="preserve">- </w:t>
            </w:r>
            <w:r>
              <w:rPr>
                <w:rStyle w:val="IndexLink"/>
                <w:rtl w:val="true"/>
              </w:rPr>
              <w:t>فارقلیطا</w:t>
            </w:r>
            <w:r>
              <w:rPr>
                <w:rStyle w:val="IndexLink"/>
                <w:rtl w:val="true"/>
              </w:rPr>
              <w:tab/>
            </w:r>
            <w:r>
              <w:rPr>
                <w:rStyle w:val="IndexLink"/>
              </w:rPr>
              <w:t>151</w:t>
            </w:r>
          </w:hyperlink>
        </w:p>
        <w:p>
          <w:pPr>
            <w:pStyle w:val="Contents3"/>
            <w:tabs>
              <w:tab w:val="clear" w:pos="8459"/>
              <w:tab w:val="right" w:pos="9026" w:leader="dot"/>
            </w:tabs>
            <w:rPr/>
          </w:pPr>
          <w:hyperlink w:anchor="__RefHeading___Toc8954395_73709187">
            <w:r>
              <w:rPr>
                <w:webHidden/>
                <w:rStyle w:val="IndexLink"/>
              </w:rPr>
              <w:t>62</w:t>
            </w:r>
            <w:r>
              <w:rPr>
                <w:rStyle w:val="IndexLink"/>
                <w:rtl w:val="true"/>
              </w:rPr>
              <w:t xml:space="preserve">- </w:t>
            </w:r>
            <w:r>
              <w:rPr>
                <w:rStyle w:val="IndexLink"/>
                <w:rtl w:val="true"/>
              </w:rPr>
              <w:t>فارما کودینامی‏</w:t>
            </w:r>
            <w:r>
              <w:rPr>
                <w:rStyle w:val="IndexLink"/>
                <w:rtl w:val="true"/>
              </w:rPr>
              <w:tab/>
            </w:r>
            <w:r>
              <w:rPr>
                <w:rStyle w:val="IndexLink"/>
              </w:rPr>
              <w:t>151</w:t>
            </w:r>
          </w:hyperlink>
        </w:p>
        <w:p>
          <w:pPr>
            <w:pStyle w:val="Contents3"/>
            <w:tabs>
              <w:tab w:val="clear" w:pos="8459"/>
              <w:tab w:val="right" w:pos="9026" w:leader="dot"/>
            </w:tabs>
            <w:rPr/>
          </w:pPr>
          <w:hyperlink w:anchor="__RefHeading___Toc8954397_73709187">
            <w:r>
              <w:rPr>
                <w:webHidden/>
                <w:rStyle w:val="IndexLink"/>
              </w:rPr>
              <w:t>63</w:t>
            </w:r>
            <w:r>
              <w:rPr>
                <w:rStyle w:val="IndexLink"/>
                <w:rtl w:val="true"/>
              </w:rPr>
              <w:t xml:space="preserve">- </w:t>
            </w:r>
            <w:r>
              <w:rPr>
                <w:rStyle w:val="IndexLink"/>
                <w:rtl w:val="true"/>
              </w:rPr>
              <w:t>فاروق أعظم‏</w:t>
            </w:r>
            <w:r>
              <w:rPr>
                <w:rStyle w:val="IndexLink"/>
                <w:rtl w:val="true"/>
              </w:rPr>
              <w:tab/>
            </w:r>
            <w:r>
              <w:rPr>
                <w:rStyle w:val="IndexLink"/>
              </w:rPr>
              <w:t>151</w:t>
            </w:r>
          </w:hyperlink>
        </w:p>
        <w:p>
          <w:pPr>
            <w:pStyle w:val="Contents3"/>
            <w:tabs>
              <w:tab w:val="clear" w:pos="8459"/>
              <w:tab w:val="right" w:pos="9026" w:leader="dot"/>
            </w:tabs>
            <w:rPr/>
          </w:pPr>
          <w:hyperlink w:anchor="__RefHeading___Toc8954399_73709187">
            <w:r>
              <w:rPr>
                <w:webHidden/>
                <w:rStyle w:val="IndexLink"/>
              </w:rPr>
              <w:t>64</w:t>
            </w:r>
            <w:r>
              <w:rPr>
                <w:rStyle w:val="IndexLink"/>
                <w:rtl w:val="true"/>
              </w:rPr>
              <w:t xml:space="preserve">- </w:t>
            </w:r>
            <w:r>
              <w:rPr>
                <w:rStyle w:val="IndexLink"/>
                <w:rtl w:val="true"/>
              </w:rPr>
              <w:t>فاروق الحق‏</w:t>
            </w:r>
            <w:r>
              <w:rPr>
                <w:rStyle w:val="IndexLink"/>
                <w:rtl w:val="true"/>
              </w:rPr>
              <w:tab/>
            </w:r>
            <w:r>
              <w:rPr>
                <w:rStyle w:val="IndexLink"/>
              </w:rPr>
              <w:t>151</w:t>
            </w:r>
          </w:hyperlink>
        </w:p>
        <w:p>
          <w:pPr>
            <w:pStyle w:val="Contents3"/>
            <w:tabs>
              <w:tab w:val="clear" w:pos="8459"/>
              <w:tab w:val="right" w:pos="9026" w:leader="dot"/>
            </w:tabs>
            <w:rPr/>
          </w:pPr>
          <w:hyperlink w:anchor="__RefHeading___Toc8954401_73709187">
            <w:r>
              <w:rPr>
                <w:webHidden/>
                <w:rStyle w:val="IndexLink"/>
              </w:rPr>
              <w:t>65</w:t>
            </w:r>
            <w:r>
              <w:rPr>
                <w:rStyle w:val="IndexLink"/>
                <w:rtl w:val="true"/>
              </w:rPr>
              <w:t xml:space="preserve">- </w:t>
            </w:r>
            <w:r>
              <w:rPr>
                <w:rStyle w:val="IndexLink"/>
                <w:rtl w:val="true"/>
              </w:rPr>
              <w:t>فاروق یکم‏</w:t>
            </w:r>
            <w:r>
              <w:rPr>
                <w:rStyle w:val="IndexLink"/>
                <w:rtl w:val="true"/>
              </w:rPr>
              <w:tab/>
            </w:r>
            <w:r>
              <w:rPr>
                <w:rStyle w:val="IndexLink"/>
              </w:rPr>
              <w:t>151</w:t>
            </w:r>
          </w:hyperlink>
        </w:p>
        <w:p>
          <w:pPr>
            <w:pStyle w:val="Contents3"/>
            <w:tabs>
              <w:tab w:val="clear" w:pos="8459"/>
              <w:tab w:val="right" w:pos="9026" w:leader="dot"/>
            </w:tabs>
            <w:rPr/>
          </w:pPr>
          <w:hyperlink w:anchor="__RefHeading___Toc8954403_73709187">
            <w:r>
              <w:rPr>
                <w:webHidden/>
                <w:rStyle w:val="IndexLink"/>
              </w:rPr>
              <w:t>66</w:t>
            </w:r>
            <w:r>
              <w:rPr>
                <w:rStyle w:val="IndexLink"/>
                <w:rtl w:val="true"/>
              </w:rPr>
              <w:t xml:space="preserve">- </w:t>
            </w:r>
            <w:r>
              <w:rPr>
                <w:rStyle w:val="IndexLink"/>
                <w:rtl w:val="true"/>
              </w:rPr>
              <w:t>فازلیسم‏</w:t>
            </w:r>
            <w:r>
              <w:rPr>
                <w:rStyle w:val="IndexLink"/>
                <w:rtl w:val="true"/>
              </w:rPr>
              <w:tab/>
            </w:r>
            <w:r>
              <w:rPr>
                <w:rStyle w:val="IndexLink"/>
              </w:rPr>
              <w:t>152</w:t>
            </w:r>
          </w:hyperlink>
        </w:p>
        <w:p>
          <w:pPr>
            <w:pStyle w:val="Contents3"/>
            <w:tabs>
              <w:tab w:val="clear" w:pos="8459"/>
              <w:tab w:val="right" w:pos="9026" w:leader="dot"/>
            </w:tabs>
            <w:rPr/>
          </w:pPr>
          <w:hyperlink w:anchor="__RefHeading___Toc8954405_73709187">
            <w:r>
              <w:rPr>
                <w:webHidden/>
                <w:rStyle w:val="IndexLink"/>
              </w:rPr>
              <w:t>67</w:t>
            </w:r>
            <w:r>
              <w:rPr>
                <w:rStyle w:val="IndexLink"/>
                <w:rtl w:val="true"/>
              </w:rPr>
              <w:t xml:space="preserve">- </w:t>
            </w:r>
            <w:r>
              <w:rPr>
                <w:rStyle w:val="IndexLink"/>
                <w:rtl w:val="true"/>
              </w:rPr>
              <w:t>الفاضح‏</w:t>
            </w:r>
            <w:r>
              <w:rPr>
                <w:rStyle w:val="IndexLink"/>
                <w:rtl w:val="true"/>
              </w:rPr>
              <w:tab/>
            </w:r>
            <w:r>
              <w:rPr>
                <w:rStyle w:val="IndexLink"/>
              </w:rPr>
              <w:t>152</w:t>
            </w:r>
          </w:hyperlink>
        </w:p>
        <w:p>
          <w:pPr>
            <w:pStyle w:val="Contents3"/>
            <w:tabs>
              <w:tab w:val="clear" w:pos="8459"/>
              <w:tab w:val="right" w:pos="9026" w:leader="dot"/>
            </w:tabs>
            <w:rPr/>
          </w:pPr>
          <w:hyperlink w:anchor="__RefHeading___Toc8954407_73709187">
            <w:r>
              <w:rPr>
                <w:webHidden/>
                <w:rStyle w:val="IndexLink"/>
              </w:rPr>
              <w:t>68</w:t>
            </w:r>
            <w:r>
              <w:rPr>
                <w:rStyle w:val="IndexLink"/>
                <w:rtl w:val="true"/>
              </w:rPr>
              <w:t xml:space="preserve">- </w:t>
            </w:r>
            <w:r>
              <w:rPr>
                <w:rStyle w:val="IndexLink"/>
                <w:rtl w:val="true"/>
              </w:rPr>
              <w:t>فاضحة الغاوین عن شریعة خاتم النبیین ص‏</w:t>
            </w:r>
            <w:r>
              <w:rPr>
                <w:rStyle w:val="IndexLink"/>
                <w:rtl w:val="true"/>
              </w:rPr>
              <w:tab/>
            </w:r>
            <w:r>
              <w:rPr>
                <w:rStyle w:val="IndexLink"/>
              </w:rPr>
              <w:t>152</w:t>
            </w:r>
          </w:hyperlink>
        </w:p>
        <w:p>
          <w:pPr>
            <w:pStyle w:val="Contents3"/>
            <w:tabs>
              <w:tab w:val="clear" w:pos="8459"/>
              <w:tab w:val="right" w:pos="9026" w:leader="dot"/>
            </w:tabs>
            <w:rPr/>
          </w:pPr>
          <w:hyperlink w:anchor="__RefHeading___Toc8954409_73709187">
            <w:r>
              <w:rPr>
                <w:webHidden/>
                <w:rStyle w:val="IndexLink"/>
              </w:rPr>
              <w:t>69</w:t>
            </w:r>
            <w:r>
              <w:rPr>
                <w:rStyle w:val="IndexLink"/>
                <w:rtl w:val="true"/>
              </w:rPr>
              <w:t xml:space="preserve">- </w:t>
            </w:r>
            <w:r>
              <w:rPr>
                <w:rStyle w:val="IndexLink"/>
                <w:rtl w:val="true"/>
              </w:rPr>
              <w:t>فاضحة اللصوص بشموس النصوص‏</w:t>
            </w:r>
            <w:r>
              <w:rPr>
                <w:rStyle w:val="IndexLink"/>
                <w:rtl w:val="true"/>
              </w:rPr>
              <w:tab/>
            </w:r>
            <w:r>
              <w:rPr>
                <w:rStyle w:val="IndexLink"/>
              </w:rPr>
              <w:t>152</w:t>
            </w:r>
          </w:hyperlink>
        </w:p>
        <w:p>
          <w:pPr>
            <w:pStyle w:val="Contents3"/>
            <w:tabs>
              <w:tab w:val="clear" w:pos="8459"/>
              <w:tab w:val="right" w:pos="9026" w:leader="dot"/>
            </w:tabs>
            <w:rPr/>
          </w:pPr>
          <w:hyperlink w:anchor="__RefHeading___Toc8954411_73709187">
            <w:r>
              <w:rPr>
                <w:webHidden/>
                <w:rStyle w:val="IndexLink"/>
              </w:rPr>
              <w:t>70</w:t>
            </w:r>
            <w:r>
              <w:rPr>
                <w:rStyle w:val="IndexLink"/>
                <w:rtl w:val="true"/>
              </w:rPr>
              <w:t xml:space="preserve">- </w:t>
            </w:r>
            <w:r>
              <w:rPr>
                <w:rStyle w:val="IndexLink"/>
                <w:rtl w:val="true"/>
              </w:rPr>
              <w:t>فاضح المنکرین و ناصح الجاحدین‏</w:t>
            </w:r>
            <w:r>
              <w:rPr>
                <w:rStyle w:val="IndexLink"/>
                <w:rtl w:val="true"/>
              </w:rPr>
              <w:tab/>
            </w:r>
            <w:r>
              <w:rPr>
                <w:rStyle w:val="IndexLink"/>
              </w:rPr>
              <w:t>152</w:t>
            </w:r>
          </w:hyperlink>
        </w:p>
        <w:p>
          <w:pPr>
            <w:pStyle w:val="Contents3"/>
            <w:tabs>
              <w:tab w:val="clear" w:pos="8459"/>
              <w:tab w:val="right" w:pos="9026" w:leader="dot"/>
            </w:tabs>
            <w:rPr/>
          </w:pPr>
          <w:hyperlink w:anchor="__RefHeading___Toc8954413_73709187">
            <w:r>
              <w:rPr>
                <w:webHidden/>
                <w:rStyle w:val="IndexLink"/>
              </w:rPr>
              <w:t>71</w:t>
            </w:r>
            <w:r>
              <w:rPr>
                <w:rStyle w:val="IndexLink"/>
                <w:rtl w:val="true"/>
              </w:rPr>
              <w:t xml:space="preserve">- </w:t>
            </w:r>
            <w:r>
              <w:rPr>
                <w:rStyle w:val="IndexLink"/>
                <w:rtl w:val="true"/>
              </w:rPr>
              <w:t>فاطمة</w:t>
            </w:r>
            <w:r>
              <w:rPr>
                <w:rStyle w:val="IndexLink"/>
                <w:rtl w:val="true"/>
              </w:rPr>
              <w:tab/>
            </w:r>
            <w:r>
              <w:rPr>
                <w:rStyle w:val="IndexLink"/>
              </w:rPr>
              <w:t>152</w:t>
            </w:r>
          </w:hyperlink>
        </w:p>
        <w:p>
          <w:pPr>
            <w:pStyle w:val="Contents3"/>
            <w:tabs>
              <w:tab w:val="clear" w:pos="8459"/>
              <w:tab w:val="right" w:pos="9026" w:leader="dot"/>
            </w:tabs>
            <w:rPr/>
          </w:pPr>
          <w:hyperlink w:anchor="__RefHeading___Toc8954415_73709187">
            <w:r>
              <w:rPr>
                <w:webHidden/>
                <w:rStyle w:val="IndexLink"/>
              </w:rPr>
              <w:t>72</w:t>
            </w:r>
            <w:r>
              <w:rPr>
                <w:rStyle w:val="IndexLink"/>
                <w:rtl w:val="true"/>
              </w:rPr>
              <w:t xml:space="preserve">- </w:t>
            </w:r>
            <w:r>
              <w:rPr>
                <w:rStyle w:val="IndexLink"/>
                <w:rtl w:val="true"/>
              </w:rPr>
              <w:t>فاطمة أره‏</w:t>
            </w:r>
            <w:r>
              <w:rPr>
                <w:rStyle w:val="IndexLink"/>
                <w:rtl w:val="true"/>
              </w:rPr>
              <w:tab/>
            </w:r>
            <w:r>
              <w:rPr>
                <w:rStyle w:val="IndexLink"/>
              </w:rPr>
              <w:t>152</w:t>
            </w:r>
          </w:hyperlink>
        </w:p>
        <w:p>
          <w:pPr>
            <w:pStyle w:val="Contents3"/>
            <w:tabs>
              <w:tab w:val="clear" w:pos="8459"/>
              <w:tab w:val="right" w:pos="9026" w:leader="dot"/>
            </w:tabs>
            <w:rPr/>
          </w:pPr>
          <w:hyperlink w:anchor="__RefHeading___Toc8954417_73709187">
            <w:r>
              <w:rPr>
                <w:webHidden/>
                <w:rStyle w:val="IndexLink"/>
              </w:rPr>
              <w:t>73</w:t>
            </w:r>
            <w:r>
              <w:rPr>
                <w:rStyle w:val="IndexLink"/>
                <w:rtl w:val="true"/>
              </w:rPr>
              <w:t xml:space="preserve">- </w:t>
            </w:r>
            <w:r>
              <w:rPr>
                <w:rStyle w:val="IndexLink"/>
                <w:rtl w:val="true"/>
              </w:rPr>
              <w:t>فاطمة دختر محمد</w:t>
            </w:r>
            <w:r>
              <w:rPr>
                <w:rStyle w:val="IndexLink"/>
                <w:rtl w:val="true"/>
              </w:rPr>
              <w:tab/>
            </w:r>
            <w:r>
              <w:rPr>
                <w:rStyle w:val="IndexLink"/>
              </w:rPr>
              <w:t>152</w:t>
            </w:r>
          </w:hyperlink>
        </w:p>
        <w:p>
          <w:pPr>
            <w:pStyle w:val="Contents3"/>
            <w:tabs>
              <w:tab w:val="clear" w:pos="8459"/>
              <w:tab w:val="right" w:pos="9026" w:leader="dot"/>
            </w:tabs>
            <w:rPr/>
          </w:pPr>
          <w:hyperlink w:anchor="__RefHeading___Toc8954419_73709187">
            <w:r>
              <w:rPr>
                <w:webHidden/>
                <w:rStyle w:val="IndexLink"/>
              </w:rPr>
              <w:t>74</w:t>
            </w:r>
            <w:r>
              <w:rPr>
                <w:rStyle w:val="IndexLink"/>
                <w:rtl w:val="true"/>
              </w:rPr>
              <w:t xml:space="preserve">- </w:t>
            </w:r>
            <w:r>
              <w:rPr>
                <w:rStyle w:val="IndexLink"/>
                <w:rtl w:val="true"/>
              </w:rPr>
              <w:t>فاطمة عند الجمهور</w:t>
            </w:r>
            <w:r>
              <w:rPr>
                <w:rStyle w:val="IndexLink"/>
                <w:rtl w:val="true"/>
              </w:rPr>
              <w:tab/>
            </w:r>
            <w:r>
              <w:rPr>
                <w:rStyle w:val="IndexLink"/>
              </w:rPr>
              <w:t>152</w:t>
            </w:r>
          </w:hyperlink>
        </w:p>
        <w:p>
          <w:pPr>
            <w:pStyle w:val="Contents3"/>
            <w:tabs>
              <w:tab w:val="clear" w:pos="8459"/>
              <w:tab w:val="right" w:pos="9026" w:leader="dot"/>
            </w:tabs>
            <w:rPr/>
          </w:pPr>
          <w:hyperlink w:anchor="__RefHeading___Toc8954421_73709187">
            <w:r>
              <w:rPr>
                <w:webHidden/>
                <w:rStyle w:val="IndexLink"/>
              </w:rPr>
              <w:t>75</w:t>
            </w:r>
            <w:r>
              <w:rPr>
                <w:rStyle w:val="IndexLink"/>
                <w:rtl w:val="true"/>
              </w:rPr>
              <w:t xml:space="preserve">- </w:t>
            </w:r>
            <w:r>
              <w:rPr>
                <w:rStyle w:val="IndexLink"/>
                <w:rtl w:val="true"/>
              </w:rPr>
              <w:t>فاطمی دعوه إسلام‏</w:t>
            </w:r>
            <w:r>
              <w:rPr>
                <w:rStyle w:val="IndexLink"/>
                <w:rtl w:val="true"/>
              </w:rPr>
              <w:tab/>
            </w:r>
            <w:r>
              <w:rPr>
                <w:rStyle w:val="IndexLink"/>
              </w:rPr>
              <w:t>152</w:t>
            </w:r>
          </w:hyperlink>
        </w:p>
        <w:p>
          <w:pPr>
            <w:pStyle w:val="Contents3"/>
            <w:tabs>
              <w:tab w:val="clear" w:pos="8459"/>
              <w:tab w:val="right" w:pos="9026" w:leader="dot"/>
            </w:tabs>
            <w:rPr/>
          </w:pPr>
          <w:hyperlink w:anchor="__RefHeading___Toc8954423_73709187">
            <w:r>
              <w:rPr>
                <w:webHidden/>
                <w:rStyle w:val="IndexLink"/>
              </w:rPr>
              <w:t>76</w:t>
            </w:r>
            <w:r>
              <w:rPr>
                <w:rStyle w:val="IndexLink"/>
                <w:rtl w:val="true"/>
              </w:rPr>
              <w:t xml:space="preserve">- </w:t>
            </w:r>
            <w:r>
              <w:rPr>
                <w:rStyle w:val="IndexLink"/>
                <w:rtl w:val="true"/>
              </w:rPr>
              <w:t>الفاطمیات‏</w:t>
            </w:r>
            <w:r>
              <w:rPr>
                <w:rStyle w:val="IndexLink"/>
                <w:rtl w:val="true"/>
              </w:rPr>
              <w:tab/>
            </w:r>
            <w:r>
              <w:rPr>
                <w:rStyle w:val="IndexLink"/>
              </w:rPr>
              <w:t>153</w:t>
            </w:r>
          </w:hyperlink>
        </w:p>
        <w:p>
          <w:pPr>
            <w:pStyle w:val="Contents3"/>
            <w:tabs>
              <w:tab w:val="clear" w:pos="8459"/>
              <w:tab w:val="right" w:pos="9026" w:leader="dot"/>
            </w:tabs>
            <w:rPr/>
          </w:pPr>
          <w:hyperlink w:anchor="__RefHeading___Toc8954425_73709187">
            <w:r>
              <w:rPr>
                <w:webHidden/>
                <w:rStyle w:val="IndexLink"/>
              </w:rPr>
              <w:t>77</w:t>
            </w:r>
            <w:r>
              <w:rPr>
                <w:rStyle w:val="IndexLink"/>
                <w:rtl w:val="true"/>
              </w:rPr>
              <w:t xml:space="preserve">- </w:t>
            </w:r>
            <w:r>
              <w:rPr>
                <w:rStyle w:val="IndexLink"/>
                <w:rtl w:val="true"/>
              </w:rPr>
              <w:t>الرسالة الفاطمیة</w:t>
            </w:r>
            <w:r>
              <w:rPr>
                <w:rStyle w:val="IndexLink"/>
                <w:rtl w:val="true"/>
              </w:rPr>
              <w:tab/>
            </w:r>
            <w:r>
              <w:rPr>
                <w:rStyle w:val="IndexLink"/>
              </w:rPr>
              <w:t>153</w:t>
            </w:r>
          </w:hyperlink>
        </w:p>
        <w:p>
          <w:pPr>
            <w:pStyle w:val="Contents3"/>
            <w:tabs>
              <w:tab w:val="clear" w:pos="8459"/>
              <w:tab w:val="right" w:pos="9026" w:leader="dot"/>
            </w:tabs>
            <w:rPr/>
          </w:pPr>
          <w:hyperlink w:anchor="__RefHeading___Toc8954427_73709187">
            <w:r>
              <w:rPr>
                <w:webHidden/>
                <w:rStyle w:val="IndexLink"/>
              </w:rPr>
              <w:t>78</w:t>
            </w:r>
            <w:r>
              <w:rPr>
                <w:rStyle w:val="IndexLink"/>
                <w:rtl w:val="true"/>
              </w:rPr>
              <w:t xml:space="preserve">- </w:t>
            </w:r>
            <w:r>
              <w:rPr>
                <w:rStyle w:val="IndexLink"/>
                <w:rtl w:val="true"/>
              </w:rPr>
              <w:t>فاکهة الذاکرین‏</w:t>
            </w:r>
            <w:r>
              <w:rPr>
                <w:rStyle w:val="IndexLink"/>
                <w:rtl w:val="true"/>
              </w:rPr>
              <w:tab/>
            </w:r>
            <w:r>
              <w:rPr>
                <w:rStyle w:val="IndexLink"/>
              </w:rPr>
              <w:t>153</w:t>
            </w:r>
          </w:hyperlink>
        </w:p>
        <w:p>
          <w:pPr>
            <w:pStyle w:val="Contents3"/>
            <w:tabs>
              <w:tab w:val="clear" w:pos="8459"/>
              <w:tab w:val="right" w:pos="9026" w:leader="dot"/>
            </w:tabs>
            <w:rPr/>
          </w:pPr>
          <w:hyperlink w:anchor="__RefHeading___Toc8954429_73709187">
            <w:r>
              <w:rPr>
                <w:webHidden/>
                <w:rStyle w:val="IndexLink"/>
              </w:rPr>
              <w:t>79</w:t>
            </w:r>
            <w:r>
              <w:rPr>
                <w:rStyle w:val="IndexLink"/>
                <w:rtl w:val="true"/>
              </w:rPr>
              <w:t xml:space="preserve">- </w:t>
            </w:r>
            <w:r>
              <w:rPr>
                <w:rStyle w:val="IndexLink"/>
                <w:rtl w:val="true"/>
              </w:rPr>
              <w:t>فاکهة القارئین و هدیة الصالحین‏</w:t>
            </w:r>
            <w:r>
              <w:rPr>
                <w:rStyle w:val="IndexLink"/>
                <w:rtl w:val="true"/>
              </w:rPr>
              <w:tab/>
            </w:r>
            <w:r>
              <w:rPr>
                <w:rStyle w:val="IndexLink"/>
              </w:rPr>
              <w:t>153</w:t>
            </w:r>
          </w:hyperlink>
        </w:p>
        <w:p>
          <w:pPr>
            <w:pStyle w:val="Contents3"/>
            <w:tabs>
              <w:tab w:val="clear" w:pos="8459"/>
              <w:tab w:val="right" w:pos="9026" w:leader="dot"/>
            </w:tabs>
            <w:rPr/>
          </w:pPr>
          <w:hyperlink w:anchor="__RefHeading___Toc8954431_73709187">
            <w:r>
              <w:rPr>
                <w:webHidden/>
                <w:rStyle w:val="IndexLink"/>
              </w:rPr>
              <w:t>80</w:t>
            </w:r>
            <w:r>
              <w:rPr>
                <w:rStyle w:val="IndexLink"/>
                <w:rtl w:val="true"/>
              </w:rPr>
              <w:t xml:space="preserve">- </w:t>
            </w:r>
            <w:r>
              <w:rPr>
                <w:rStyle w:val="IndexLink"/>
                <w:rtl w:val="true"/>
              </w:rPr>
              <w:t>الفاکهة الکاظمیة للفرقة الإمامیة</w:t>
            </w:r>
            <w:r>
              <w:rPr>
                <w:rStyle w:val="IndexLink"/>
                <w:rtl w:val="true"/>
              </w:rPr>
              <w:tab/>
            </w:r>
            <w:r>
              <w:rPr>
                <w:rStyle w:val="IndexLink"/>
              </w:rPr>
              <w:t>153</w:t>
            </w:r>
          </w:hyperlink>
        </w:p>
        <w:p>
          <w:pPr>
            <w:pStyle w:val="Contents3"/>
            <w:tabs>
              <w:tab w:val="clear" w:pos="8459"/>
              <w:tab w:val="right" w:pos="9026" w:leader="dot"/>
            </w:tabs>
            <w:rPr/>
          </w:pPr>
          <w:hyperlink w:anchor="__RefHeading___Toc8954433_73709187">
            <w:r>
              <w:rPr>
                <w:webHidden/>
                <w:rStyle w:val="IndexLink"/>
              </w:rPr>
              <w:t>81</w:t>
            </w:r>
            <w:r>
              <w:rPr>
                <w:rStyle w:val="IndexLink"/>
                <w:rtl w:val="true"/>
              </w:rPr>
              <w:t xml:space="preserve">- </w:t>
            </w:r>
            <w:r>
              <w:rPr>
                <w:rStyle w:val="IndexLink"/>
                <w:rtl w:val="true"/>
              </w:rPr>
              <w:t>فال جعفری و تعبیر الرؤیا،</w:t>
            </w:r>
            <w:r>
              <w:rPr>
                <w:rStyle w:val="IndexLink"/>
                <w:rtl w:val="true"/>
              </w:rPr>
              <w:tab/>
            </w:r>
            <w:r>
              <w:rPr>
                <w:rStyle w:val="IndexLink"/>
              </w:rPr>
              <w:t>153</w:t>
            </w:r>
          </w:hyperlink>
        </w:p>
        <w:p>
          <w:pPr>
            <w:pStyle w:val="Contents3"/>
            <w:tabs>
              <w:tab w:val="clear" w:pos="8459"/>
              <w:tab w:val="right" w:pos="9026" w:leader="dot"/>
            </w:tabs>
            <w:rPr/>
          </w:pPr>
          <w:hyperlink w:anchor="__RefHeading___Toc8954435_73709187">
            <w:r>
              <w:rPr>
                <w:webHidden/>
                <w:rStyle w:val="IndexLink"/>
              </w:rPr>
              <w:t>82</w:t>
            </w:r>
            <w:r>
              <w:rPr>
                <w:rStyle w:val="IndexLink"/>
                <w:rtl w:val="true"/>
              </w:rPr>
              <w:t xml:space="preserve">- </w:t>
            </w:r>
            <w:r>
              <w:rPr>
                <w:rStyle w:val="IndexLink"/>
                <w:rtl w:val="true"/>
              </w:rPr>
              <w:t>فال حافظ</w:t>
            </w:r>
            <w:r>
              <w:rPr>
                <w:rStyle w:val="IndexLink"/>
                <w:rtl w:val="true"/>
              </w:rPr>
              <w:tab/>
            </w:r>
            <w:r>
              <w:rPr>
                <w:rStyle w:val="IndexLink"/>
              </w:rPr>
              <w:t>153</w:t>
            </w:r>
          </w:hyperlink>
        </w:p>
        <w:p>
          <w:pPr>
            <w:pStyle w:val="Contents3"/>
            <w:tabs>
              <w:tab w:val="clear" w:pos="8459"/>
              <w:tab w:val="right" w:pos="9026" w:leader="dot"/>
            </w:tabs>
            <w:rPr/>
          </w:pPr>
          <w:hyperlink w:anchor="__RefHeading___Toc8954437_73709187">
            <w:r>
              <w:rPr>
                <w:webHidden/>
                <w:rStyle w:val="IndexLink"/>
              </w:rPr>
              <w:t>83</w:t>
            </w:r>
            <w:r>
              <w:rPr>
                <w:rStyle w:val="IndexLink"/>
                <w:rtl w:val="true"/>
              </w:rPr>
              <w:t xml:space="preserve">- </w:t>
            </w:r>
            <w:r>
              <w:rPr>
                <w:rStyle w:val="IndexLink"/>
                <w:rtl w:val="true"/>
              </w:rPr>
              <w:t>فال فلک‏</w:t>
            </w:r>
            <w:r>
              <w:rPr>
                <w:rStyle w:val="IndexLink"/>
                <w:rtl w:val="true"/>
              </w:rPr>
              <w:tab/>
            </w:r>
            <w:r>
              <w:rPr>
                <w:rStyle w:val="IndexLink"/>
              </w:rPr>
              <w:t>153</w:t>
            </w:r>
          </w:hyperlink>
        </w:p>
        <w:p>
          <w:pPr>
            <w:pStyle w:val="Contents3"/>
            <w:tabs>
              <w:tab w:val="clear" w:pos="8459"/>
              <w:tab w:val="right" w:pos="9026" w:leader="dot"/>
            </w:tabs>
            <w:rPr/>
          </w:pPr>
          <w:hyperlink w:anchor="__RefHeading___Toc8954439_73709187">
            <w:r>
              <w:rPr>
                <w:webHidden/>
                <w:rStyle w:val="IndexLink"/>
              </w:rPr>
              <w:t>84</w:t>
            </w:r>
            <w:r>
              <w:rPr>
                <w:rStyle w:val="IndexLink"/>
                <w:rtl w:val="true"/>
              </w:rPr>
              <w:t xml:space="preserve">- </w:t>
            </w:r>
            <w:r>
              <w:rPr>
                <w:rStyle w:val="IndexLink"/>
                <w:rtl w:val="true"/>
              </w:rPr>
              <w:t>فال‏نامه‏</w:t>
            </w:r>
            <w:r>
              <w:rPr>
                <w:rStyle w:val="IndexLink"/>
                <w:rtl w:val="true"/>
              </w:rPr>
              <w:tab/>
            </w:r>
            <w:r>
              <w:rPr>
                <w:rStyle w:val="IndexLink"/>
              </w:rPr>
              <w:t>154</w:t>
            </w:r>
          </w:hyperlink>
        </w:p>
        <w:p>
          <w:pPr>
            <w:pStyle w:val="Contents3"/>
            <w:tabs>
              <w:tab w:val="clear" w:pos="8459"/>
              <w:tab w:val="right" w:pos="9026" w:leader="dot"/>
            </w:tabs>
            <w:rPr/>
          </w:pPr>
          <w:hyperlink w:anchor="__RefHeading___Toc8954441_73709187">
            <w:r>
              <w:rPr>
                <w:webHidden/>
                <w:rStyle w:val="IndexLink"/>
              </w:rPr>
              <w:t>85</w:t>
            </w:r>
            <w:r>
              <w:rPr>
                <w:rStyle w:val="IndexLink"/>
                <w:rtl w:val="true"/>
              </w:rPr>
              <w:t xml:space="preserve">- </w:t>
            </w:r>
            <w:r>
              <w:rPr>
                <w:rStyle w:val="IndexLink"/>
                <w:rtl w:val="true"/>
              </w:rPr>
              <w:t>فال‏نامه‏</w:t>
            </w:r>
            <w:r>
              <w:rPr>
                <w:rStyle w:val="IndexLink"/>
                <w:rtl w:val="true"/>
              </w:rPr>
              <w:tab/>
            </w:r>
            <w:r>
              <w:rPr>
                <w:rStyle w:val="IndexLink"/>
              </w:rPr>
              <w:t>154</w:t>
            </w:r>
          </w:hyperlink>
        </w:p>
        <w:p>
          <w:pPr>
            <w:pStyle w:val="Contents3"/>
            <w:tabs>
              <w:tab w:val="clear" w:pos="8459"/>
              <w:tab w:val="right" w:pos="9026" w:leader="dot"/>
            </w:tabs>
            <w:rPr/>
          </w:pPr>
          <w:hyperlink w:anchor="__RefHeading___Toc8954443_73709187">
            <w:r>
              <w:rPr>
                <w:webHidden/>
                <w:rStyle w:val="IndexLink"/>
              </w:rPr>
              <w:t>86</w:t>
            </w:r>
            <w:r>
              <w:rPr>
                <w:rStyle w:val="IndexLink"/>
                <w:rtl w:val="true"/>
              </w:rPr>
              <w:t xml:space="preserve">- </w:t>
            </w:r>
            <w:r>
              <w:rPr>
                <w:rStyle w:val="IndexLink"/>
                <w:rtl w:val="true"/>
              </w:rPr>
              <w:t>فال‏نامه‏</w:t>
            </w:r>
            <w:r>
              <w:rPr>
                <w:rStyle w:val="IndexLink"/>
                <w:rtl w:val="true"/>
              </w:rPr>
              <w:tab/>
            </w:r>
            <w:r>
              <w:rPr>
                <w:rStyle w:val="IndexLink"/>
              </w:rPr>
              <w:t>154</w:t>
            </w:r>
          </w:hyperlink>
        </w:p>
        <w:p>
          <w:pPr>
            <w:pStyle w:val="Contents3"/>
            <w:tabs>
              <w:tab w:val="clear" w:pos="8459"/>
              <w:tab w:val="right" w:pos="9026" w:leader="dot"/>
            </w:tabs>
            <w:rPr/>
          </w:pPr>
          <w:hyperlink w:anchor="__RefHeading___Toc8954445_73709187">
            <w:r>
              <w:rPr>
                <w:webHidden/>
                <w:rStyle w:val="IndexLink"/>
              </w:rPr>
              <w:t>87</w:t>
            </w:r>
            <w:r>
              <w:rPr>
                <w:rStyle w:val="IndexLink"/>
                <w:rtl w:val="true"/>
              </w:rPr>
              <w:t xml:space="preserve">- </w:t>
            </w:r>
            <w:r>
              <w:rPr>
                <w:rStyle w:val="IndexLink"/>
                <w:rtl w:val="true"/>
              </w:rPr>
              <w:t>فال‏نامه‏</w:t>
            </w:r>
            <w:r>
              <w:rPr>
                <w:rStyle w:val="IndexLink"/>
                <w:rtl w:val="true"/>
              </w:rPr>
              <w:tab/>
            </w:r>
            <w:r>
              <w:rPr>
                <w:rStyle w:val="IndexLink"/>
              </w:rPr>
              <w:t>154</w:t>
            </w:r>
          </w:hyperlink>
        </w:p>
        <w:p>
          <w:pPr>
            <w:pStyle w:val="Contents3"/>
            <w:tabs>
              <w:tab w:val="clear" w:pos="8459"/>
              <w:tab w:val="right" w:pos="9026" w:leader="dot"/>
            </w:tabs>
            <w:rPr/>
          </w:pPr>
          <w:hyperlink w:anchor="__RefHeading___Toc8954447_73709187">
            <w:r>
              <w:rPr>
                <w:webHidden/>
                <w:rStyle w:val="IndexLink"/>
              </w:rPr>
              <w:t>88</w:t>
            </w:r>
            <w:r>
              <w:rPr>
                <w:rStyle w:val="IndexLink"/>
                <w:rtl w:val="true"/>
              </w:rPr>
              <w:t xml:space="preserve">- </w:t>
            </w:r>
            <w:r>
              <w:rPr>
                <w:rStyle w:val="IndexLink"/>
                <w:rtl w:val="true"/>
              </w:rPr>
              <w:t>فال‏نامه‏</w:t>
            </w:r>
            <w:r>
              <w:rPr>
                <w:rStyle w:val="IndexLink"/>
                <w:rtl w:val="true"/>
              </w:rPr>
              <w:tab/>
            </w:r>
            <w:r>
              <w:rPr>
                <w:rStyle w:val="IndexLink"/>
              </w:rPr>
              <w:t>154</w:t>
            </w:r>
          </w:hyperlink>
        </w:p>
        <w:p>
          <w:pPr>
            <w:pStyle w:val="Contents3"/>
            <w:tabs>
              <w:tab w:val="clear" w:pos="8459"/>
              <w:tab w:val="right" w:pos="9026" w:leader="dot"/>
            </w:tabs>
            <w:rPr/>
          </w:pPr>
          <w:hyperlink w:anchor="__RefHeading___Toc8954449_73709187">
            <w:r>
              <w:rPr>
                <w:webHidden/>
                <w:rStyle w:val="IndexLink"/>
              </w:rPr>
              <w:t>89</w:t>
            </w:r>
            <w:r>
              <w:rPr>
                <w:rStyle w:val="IndexLink"/>
                <w:rtl w:val="true"/>
              </w:rPr>
              <w:t xml:space="preserve">- </w:t>
            </w:r>
            <w:r>
              <w:rPr>
                <w:rStyle w:val="IndexLink"/>
                <w:rtl w:val="true"/>
              </w:rPr>
              <w:t>فال‏نامه‏</w:t>
            </w:r>
            <w:r>
              <w:rPr>
                <w:rStyle w:val="IndexLink"/>
                <w:rtl w:val="true"/>
              </w:rPr>
              <w:tab/>
            </w:r>
            <w:r>
              <w:rPr>
                <w:rStyle w:val="IndexLink"/>
              </w:rPr>
              <w:t>154</w:t>
            </w:r>
          </w:hyperlink>
        </w:p>
        <w:p>
          <w:pPr>
            <w:pStyle w:val="Contents3"/>
            <w:tabs>
              <w:tab w:val="clear" w:pos="8459"/>
              <w:tab w:val="right" w:pos="9026" w:leader="dot"/>
            </w:tabs>
            <w:rPr/>
          </w:pPr>
          <w:hyperlink w:anchor="__RefHeading___Toc8954451_73709187">
            <w:r>
              <w:rPr>
                <w:webHidden/>
                <w:rStyle w:val="IndexLink"/>
              </w:rPr>
              <w:t>90</w:t>
            </w:r>
            <w:r>
              <w:rPr>
                <w:rStyle w:val="IndexLink"/>
                <w:rtl w:val="true"/>
              </w:rPr>
              <w:t xml:space="preserve">- </w:t>
            </w:r>
            <w:r>
              <w:rPr>
                <w:rStyle w:val="IndexLink"/>
                <w:rtl w:val="true"/>
              </w:rPr>
              <w:t>فال‏نامه‏</w:t>
            </w:r>
            <w:r>
              <w:rPr>
                <w:rStyle w:val="IndexLink"/>
                <w:rtl w:val="true"/>
              </w:rPr>
              <w:tab/>
            </w:r>
            <w:r>
              <w:rPr>
                <w:rStyle w:val="IndexLink"/>
              </w:rPr>
              <w:t>155</w:t>
            </w:r>
          </w:hyperlink>
        </w:p>
        <w:p>
          <w:pPr>
            <w:pStyle w:val="Contents3"/>
            <w:tabs>
              <w:tab w:val="clear" w:pos="8459"/>
              <w:tab w:val="right" w:pos="9026" w:leader="dot"/>
            </w:tabs>
            <w:rPr/>
          </w:pPr>
          <w:hyperlink w:anchor="__RefHeading___Toc8954453_73709187">
            <w:r>
              <w:rPr>
                <w:webHidden/>
                <w:rStyle w:val="IndexLink"/>
              </w:rPr>
              <w:t>91</w:t>
            </w:r>
            <w:r>
              <w:rPr>
                <w:rStyle w:val="IndexLink"/>
                <w:rtl w:val="true"/>
              </w:rPr>
              <w:t xml:space="preserve">- </w:t>
            </w:r>
            <w:r>
              <w:rPr>
                <w:rStyle w:val="IndexLink"/>
                <w:rtl w:val="true"/>
              </w:rPr>
              <w:t>فال‏نامه‏</w:t>
            </w:r>
            <w:r>
              <w:rPr>
                <w:rStyle w:val="IndexLink"/>
                <w:rtl w:val="true"/>
              </w:rPr>
              <w:tab/>
            </w:r>
            <w:r>
              <w:rPr>
                <w:rStyle w:val="IndexLink"/>
              </w:rPr>
              <w:t>155</w:t>
            </w:r>
          </w:hyperlink>
        </w:p>
        <w:p>
          <w:pPr>
            <w:pStyle w:val="Contents3"/>
            <w:tabs>
              <w:tab w:val="clear" w:pos="8459"/>
              <w:tab w:val="right" w:pos="9026" w:leader="dot"/>
            </w:tabs>
            <w:rPr/>
          </w:pPr>
          <w:hyperlink w:anchor="__RefHeading___Toc8954455_73709187">
            <w:r>
              <w:rPr>
                <w:webHidden/>
                <w:rStyle w:val="IndexLink"/>
              </w:rPr>
              <w:t>92</w:t>
            </w:r>
            <w:r>
              <w:rPr>
                <w:rStyle w:val="IndexLink"/>
                <w:rtl w:val="true"/>
              </w:rPr>
              <w:t xml:space="preserve">- </w:t>
            </w:r>
            <w:r>
              <w:rPr>
                <w:rStyle w:val="IndexLink"/>
                <w:rtl w:val="true"/>
              </w:rPr>
              <w:t>فال‏نامه‏</w:t>
            </w:r>
            <w:r>
              <w:rPr>
                <w:rStyle w:val="IndexLink"/>
                <w:rtl w:val="true"/>
              </w:rPr>
              <w:tab/>
            </w:r>
            <w:r>
              <w:rPr>
                <w:rStyle w:val="IndexLink"/>
              </w:rPr>
              <w:t>155</w:t>
            </w:r>
          </w:hyperlink>
        </w:p>
        <w:p>
          <w:pPr>
            <w:pStyle w:val="Contents3"/>
            <w:tabs>
              <w:tab w:val="clear" w:pos="8459"/>
              <w:tab w:val="right" w:pos="9026" w:leader="dot"/>
            </w:tabs>
            <w:rPr/>
          </w:pPr>
          <w:hyperlink w:anchor="__RefHeading___Toc8954457_73709187">
            <w:r>
              <w:rPr>
                <w:webHidden/>
                <w:rStyle w:val="IndexLink"/>
              </w:rPr>
              <w:t>93</w:t>
            </w:r>
            <w:r>
              <w:rPr>
                <w:rStyle w:val="IndexLink"/>
                <w:rtl w:val="true"/>
              </w:rPr>
              <w:t xml:space="preserve">- </w:t>
            </w:r>
            <w:r>
              <w:rPr>
                <w:rStyle w:val="IndexLink"/>
                <w:rtl w:val="true"/>
              </w:rPr>
              <w:t>فال‏نامه‏</w:t>
            </w:r>
            <w:r>
              <w:rPr>
                <w:rStyle w:val="IndexLink"/>
                <w:rtl w:val="true"/>
              </w:rPr>
              <w:tab/>
            </w:r>
            <w:r>
              <w:rPr>
                <w:rStyle w:val="IndexLink"/>
              </w:rPr>
              <w:t>155</w:t>
            </w:r>
          </w:hyperlink>
        </w:p>
        <w:p>
          <w:pPr>
            <w:pStyle w:val="Contents3"/>
            <w:tabs>
              <w:tab w:val="clear" w:pos="8459"/>
              <w:tab w:val="right" w:pos="9026" w:leader="dot"/>
            </w:tabs>
            <w:rPr/>
          </w:pPr>
          <w:hyperlink w:anchor="__RefHeading___Toc8954459_73709187">
            <w:r>
              <w:rPr>
                <w:webHidden/>
                <w:rStyle w:val="IndexLink"/>
              </w:rPr>
              <w:t>94</w:t>
            </w:r>
            <w:r>
              <w:rPr>
                <w:rStyle w:val="IndexLink"/>
                <w:rtl w:val="true"/>
              </w:rPr>
              <w:t xml:space="preserve">- </w:t>
            </w:r>
            <w:r>
              <w:rPr>
                <w:rStyle w:val="IndexLink"/>
                <w:rtl w:val="true"/>
              </w:rPr>
              <w:t>فال‏نامه اسرارآمیز</w:t>
            </w:r>
            <w:r>
              <w:rPr>
                <w:rStyle w:val="IndexLink"/>
                <w:rtl w:val="true"/>
              </w:rPr>
              <w:tab/>
            </w:r>
            <w:r>
              <w:rPr>
                <w:rStyle w:val="IndexLink"/>
              </w:rPr>
              <w:t>155</w:t>
            </w:r>
          </w:hyperlink>
        </w:p>
        <w:p>
          <w:pPr>
            <w:pStyle w:val="Contents3"/>
            <w:tabs>
              <w:tab w:val="clear" w:pos="8459"/>
              <w:tab w:val="right" w:pos="9026" w:leader="dot"/>
            </w:tabs>
            <w:rPr/>
          </w:pPr>
          <w:hyperlink w:anchor="__RefHeading___Toc8954461_73709187">
            <w:r>
              <w:rPr>
                <w:webHidden/>
                <w:rStyle w:val="IndexLink"/>
              </w:rPr>
              <w:t>95</w:t>
            </w:r>
            <w:r>
              <w:rPr>
                <w:rStyle w:val="IndexLink"/>
                <w:rtl w:val="true"/>
              </w:rPr>
              <w:t xml:space="preserve">- </w:t>
            </w:r>
            <w:r>
              <w:rPr>
                <w:rStyle w:val="IndexLink"/>
                <w:rtl w:val="true"/>
              </w:rPr>
              <w:t>فال‏نامه جعفر</w:t>
            </w:r>
            <w:r>
              <w:rPr>
                <w:rStyle w:val="IndexLink"/>
                <w:rtl w:val="true"/>
              </w:rPr>
              <w:tab/>
            </w:r>
            <w:r>
              <w:rPr>
                <w:rStyle w:val="IndexLink"/>
              </w:rPr>
              <w:t>155</w:t>
            </w:r>
          </w:hyperlink>
        </w:p>
        <w:p>
          <w:pPr>
            <w:pStyle w:val="Contents3"/>
            <w:tabs>
              <w:tab w:val="clear" w:pos="8459"/>
              <w:tab w:val="right" w:pos="9026" w:leader="dot"/>
            </w:tabs>
            <w:rPr/>
          </w:pPr>
          <w:hyperlink w:anchor="__RefHeading___Toc8954463_73709187">
            <w:r>
              <w:rPr>
                <w:webHidden/>
                <w:rStyle w:val="IndexLink"/>
              </w:rPr>
              <w:t>96</w:t>
            </w:r>
            <w:r>
              <w:rPr>
                <w:rStyle w:val="IndexLink"/>
                <w:rtl w:val="true"/>
              </w:rPr>
              <w:t xml:space="preserve">- </w:t>
            </w:r>
            <w:r>
              <w:rPr>
                <w:rStyle w:val="IndexLink"/>
                <w:rtl w:val="true"/>
              </w:rPr>
              <w:t>فال‏نامه جعفر</w:t>
            </w:r>
            <w:r>
              <w:rPr>
                <w:rStyle w:val="IndexLink"/>
                <w:rtl w:val="true"/>
              </w:rPr>
              <w:tab/>
            </w:r>
            <w:r>
              <w:rPr>
                <w:rStyle w:val="IndexLink"/>
              </w:rPr>
              <w:t>155</w:t>
            </w:r>
          </w:hyperlink>
        </w:p>
        <w:p>
          <w:pPr>
            <w:pStyle w:val="Contents3"/>
            <w:tabs>
              <w:tab w:val="clear" w:pos="8459"/>
              <w:tab w:val="right" w:pos="9026" w:leader="dot"/>
            </w:tabs>
            <w:rPr/>
          </w:pPr>
          <w:hyperlink w:anchor="__RefHeading___Toc8954465_73709187">
            <w:r>
              <w:rPr>
                <w:webHidden/>
                <w:rStyle w:val="IndexLink"/>
              </w:rPr>
              <w:t>97</w:t>
            </w:r>
            <w:r>
              <w:rPr>
                <w:rStyle w:val="IndexLink"/>
                <w:rtl w:val="true"/>
              </w:rPr>
              <w:t xml:space="preserve">- </w:t>
            </w:r>
            <w:r>
              <w:rPr>
                <w:rStyle w:val="IndexLink"/>
                <w:rtl w:val="true"/>
              </w:rPr>
              <w:t>فال‏نامه جعفر صغیر</w:t>
            </w:r>
            <w:r>
              <w:rPr>
                <w:rStyle w:val="IndexLink"/>
                <w:rtl w:val="true"/>
              </w:rPr>
              <w:tab/>
            </w:r>
            <w:r>
              <w:rPr>
                <w:rStyle w:val="IndexLink"/>
              </w:rPr>
              <w:t>155</w:t>
            </w:r>
          </w:hyperlink>
        </w:p>
        <w:p>
          <w:pPr>
            <w:pStyle w:val="Contents3"/>
            <w:tabs>
              <w:tab w:val="clear" w:pos="8459"/>
              <w:tab w:val="right" w:pos="9026" w:leader="dot"/>
            </w:tabs>
            <w:rPr/>
          </w:pPr>
          <w:hyperlink w:anchor="__RefHeading___Toc8954467_73709187">
            <w:r>
              <w:rPr>
                <w:webHidden/>
                <w:rStyle w:val="IndexLink"/>
              </w:rPr>
              <w:t>98</w:t>
            </w:r>
            <w:r>
              <w:rPr>
                <w:rStyle w:val="IndexLink"/>
                <w:rtl w:val="true"/>
              </w:rPr>
              <w:t xml:space="preserve">- </w:t>
            </w:r>
            <w:r>
              <w:rPr>
                <w:rStyle w:val="IndexLink"/>
                <w:rtl w:val="true"/>
              </w:rPr>
              <w:t>فال‏نامه حافظ</w:t>
            </w:r>
            <w:r>
              <w:rPr>
                <w:rStyle w:val="IndexLink"/>
                <w:rtl w:val="true"/>
              </w:rPr>
              <w:tab/>
            </w:r>
            <w:r>
              <w:rPr>
                <w:rStyle w:val="IndexLink"/>
              </w:rPr>
              <w:t>155</w:t>
            </w:r>
          </w:hyperlink>
        </w:p>
        <w:p>
          <w:pPr>
            <w:pStyle w:val="Contents3"/>
            <w:tabs>
              <w:tab w:val="clear" w:pos="8459"/>
              <w:tab w:val="right" w:pos="9026" w:leader="dot"/>
            </w:tabs>
            <w:rPr/>
          </w:pPr>
          <w:hyperlink w:anchor="__RefHeading___Toc8954469_73709187">
            <w:r>
              <w:rPr>
                <w:webHidden/>
                <w:rStyle w:val="IndexLink"/>
              </w:rPr>
              <w:t>99</w:t>
            </w:r>
            <w:r>
              <w:rPr>
                <w:rStyle w:val="IndexLink"/>
                <w:rtl w:val="true"/>
              </w:rPr>
              <w:t xml:space="preserve">- </w:t>
            </w:r>
            <w:r>
              <w:rPr>
                <w:rStyle w:val="IndexLink"/>
                <w:rtl w:val="true"/>
              </w:rPr>
              <w:t>فال‏نامه حروفی منظوم‏</w:t>
            </w:r>
            <w:r>
              <w:rPr>
                <w:rStyle w:val="IndexLink"/>
                <w:rtl w:val="true"/>
              </w:rPr>
              <w:tab/>
            </w:r>
            <w:r>
              <w:rPr>
                <w:rStyle w:val="IndexLink"/>
              </w:rPr>
              <w:t>155</w:t>
            </w:r>
          </w:hyperlink>
        </w:p>
        <w:p>
          <w:pPr>
            <w:pStyle w:val="Contents3"/>
            <w:tabs>
              <w:tab w:val="clear" w:pos="8459"/>
              <w:tab w:val="right" w:pos="9026" w:leader="dot"/>
            </w:tabs>
            <w:rPr/>
          </w:pPr>
          <w:hyperlink w:anchor="__RefHeading___Toc8954471_73709187">
            <w:r>
              <w:rPr>
                <w:webHidden/>
                <w:rStyle w:val="IndexLink"/>
              </w:rPr>
              <w:t>100</w:t>
            </w:r>
            <w:r>
              <w:rPr>
                <w:rStyle w:val="IndexLink"/>
                <w:rtl w:val="true"/>
              </w:rPr>
              <w:t xml:space="preserve">- </w:t>
            </w:r>
            <w:r>
              <w:rPr>
                <w:rStyle w:val="IndexLink"/>
                <w:rtl w:val="true"/>
              </w:rPr>
              <w:t>فال‏نامه شاه ولایت‏</w:t>
            </w:r>
            <w:r>
              <w:rPr>
                <w:rStyle w:val="IndexLink"/>
                <w:rtl w:val="true"/>
              </w:rPr>
              <w:tab/>
            </w:r>
            <w:r>
              <w:rPr>
                <w:rStyle w:val="IndexLink"/>
              </w:rPr>
              <w:t>156</w:t>
            </w:r>
          </w:hyperlink>
        </w:p>
        <w:p>
          <w:pPr>
            <w:pStyle w:val="Contents3"/>
            <w:tabs>
              <w:tab w:val="clear" w:pos="8459"/>
              <w:tab w:val="right" w:pos="9026" w:leader="dot"/>
            </w:tabs>
            <w:rPr/>
          </w:pPr>
          <w:hyperlink w:anchor="__RefHeading___Toc8954473_73709187">
            <w:r>
              <w:rPr>
                <w:webHidden/>
                <w:rStyle w:val="IndexLink"/>
              </w:rPr>
              <w:t>101</w:t>
            </w:r>
            <w:r>
              <w:rPr>
                <w:rStyle w:val="IndexLink"/>
                <w:rtl w:val="true"/>
              </w:rPr>
              <w:t xml:space="preserve">- </w:t>
            </w:r>
            <w:r>
              <w:rPr>
                <w:rStyle w:val="IndexLink"/>
                <w:rtl w:val="true"/>
              </w:rPr>
              <w:t>فال‏نامه طیور</w:t>
            </w:r>
            <w:r>
              <w:rPr>
                <w:rStyle w:val="IndexLink"/>
                <w:rtl w:val="true"/>
              </w:rPr>
              <w:tab/>
            </w:r>
            <w:r>
              <w:rPr>
                <w:rStyle w:val="IndexLink"/>
              </w:rPr>
              <w:t>156</w:t>
            </w:r>
          </w:hyperlink>
        </w:p>
        <w:p>
          <w:pPr>
            <w:pStyle w:val="Contents3"/>
            <w:tabs>
              <w:tab w:val="clear" w:pos="8459"/>
              <w:tab w:val="right" w:pos="9026" w:leader="dot"/>
            </w:tabs>
            <w:rPr/>
          </w:pPr>
          <w:hyperlink w:anchor="__RefHeading___Toc8954475_73709187">
            <w:r>
              <w:rPr>
                <w:webHidden/>
                <w:rStyle w:val="IndexLink"/>
              </w:rPr>
              <w:t>102</w:t>
            </w:r>
            <w:r>
              <w:rPr>
                <w:rStyle w:val="IndexLink"/>
                <w:rtl w:val="true"/>
              </w:rPr>
              <w:t xml:space="preserve">- </w:t>
            </w:r>
            <w:r>
              <w:rPr>
                <w:rStyle w:val="IndexLink"/>
                <w:rtl w:val="true"/>
              </w:rPr>
              <w:t>فال‏نامه وحوش‏</w:t>
            </w:r>
            <w:r>
              <w:rPr>
                <w:rStyle w:val="IndexLink"/>
                <w:rtl w:val="true"/>
              </w:rPr>
              <w:tab/>
            </w:r>
            <w:r>
              <w:rPr>
                <w:rStyle w:val="IndexLink"/>
              </w:rPr>
              <w:t>156</w:t>
            </w:r>
          </w:hyperlink>
        </w:p>
        <w:p>
          <w:pPr>
            <w:pStyle w:val="Contents3"/>
            <w:tabs>
              <w:tab w:val="clear" w:pos="8459"/>
              <w:tab w:val="right" w:pos="9026" w:leader="dot"/>
            </w:tabs>
            <w:rPr/>
          </w:pPr>
          <w:hyperlink w:anchor="__RefHeading___Toc8954477_73709187">
            <w:r>
              <w:rPr>
                <w:webHidden/>
                <w:rStyle w:val="IndexLink"/>
              </w:rPr>
              <w:t>103</w:t>
            </w:r>
            <w:r>
              <w:rPr>
                <w:rStyle w:val="IndexLink"/>
                <w:rtl w:val="true"/>
              </w:rPr>
              <w:t xml:space="preserve">- </w:t>
            </w:r>
            <w:r>
              <w:rPr>
                <w:rStyle w:val="IndexLink"/>
                <w:rtl w:val="true"/>
              </w:rPr>
              <w:t>الفال النجومی‏</w:t>
            </w:r>
            <w:r>
              <w:rPr>
                <w:rStyle w:val="IndexLink"/>
                <w:rtl w:val="true"/>
              </w:rPr>
              <w:tab/>
            </w:r>
            <w:r>
              <w:rPr>
                <w:rStyle w:val="IndexLink"/>
              </w:rPr>
              <w:t>156</w:t>
            </w:r>
          </w:hyperlink>
        </w:p>
        <w:p>
          <w:pPr>
            <w:pStyle w:val="Contents3"/>
            <w:tabs>
              <w:tab w:val="clear" w:pos="8459"/>
              <w:tab w:val="right" w:pos="9026" w:leader="dot"/>
            </w:tabs>
            <w:rPr/>
          </w:pPr>
          <w:hyperlink w:anchor="__RefHeading___Toc8954479_73709187">
            <w:r>
              <w:rPr>
                <w:webHidden/>
                <w:rStyle w:val="IndexLink"/>
              </w:rPr>
              <w:t>104</w:t>
            </w:r>
            <w:r>
              <w:rPr>
                <w:rStyle w:val="IndexLink"/>
                <w:rtl w:val="true"/>
              </w:rPr>
              <w:t xml:space="preserve">- </w:t>
            </w:r>
            <w:r>
              <w:rPr>
                <w:rStyle w:val="IndexLink"/>
                <w:rtl w:val="true"/>
              </w:rPr>
              <w:t>فالهای حافظ</w:t>
            </w:r>
            <w:r>
              <w:rPr>
                <w:rStyle w:val="IndexLink"/>
                <w:rtl w:val="true"/>
              </w:rPr>
              <w:tab/>
            </w:r>
            <w:r>
              <w:rPr>
                <w:rStyle w:val="IndexLink"/>
              </w:rPr>
              <w:t>156</w:t>
            </w:r>
          </w:hyperlink>
        </w:p>
        <w:p>
          <w:pPr>
            <w:pStyle w:val="Contents3"/>
            <w:tabs>
              <w:tab w:val="clear" w:pos="8459"/>
              <w:tab w:val="right" w:pos="9026" w:leader="dot"/>
            </w:tabs>
            <w:rPr/>
          </w:pPr>
          <w:hyperlink w:anchor="__RefHeading___Toc8954481_73709187">
            <w:r>
              <w:rPr>
                <w:webHidden/>
                <w:rStyle w:val="IndexLink"/>
              </w:rPr>
              <w:t>105</w:t>
            </w:r>
            <w:r>
              <w:rPr>
                <w:rStyle w:val="IndexLink"/>
                <w:rtl w:val="true"/>
              </w:rPr>
              <w:t xml:space="preserve">- </w:t>
            </w:r>
            <w:r>
              <w:rPr>
                <w:rStyle w:val="IndexLink"/>
                <w:rtl w:val="true"/>
              </w:rPr>
              <w:t>فانوس خیال‏</w:t>
            </w:r>
            <w:r>
              <w:rPr>
                <w:rStyle w:val="IndexLink"/>
                <w:rtl w:val="true"/>
              </w:rPr>
              <w:tab/>
            </w:r>
            <w:r>
              <w:rPr>
                <w:rStyle w:val="IndexLink"/>
              </w:rPr>
              <w:t>156</w:t>
            </w:r>
          </w:hyperlink>
        </w:p>
        <w:p>
          <w:pPr>
            <w:pStyle w:val="Contents3"/>
            <w:tabs>
              <w:tab w:val="clear" w:pos="8459"/>
              <w:tab w:val="right" w:pos="9026" w:leader="dot"/>
            </w:tabs>
            <w:rPr/>
          </w:pPr>
          <w:hyperlink w:anchor="__RefHeading___Toc8954483_73709187">
            <w:r>
              <w:rPr>
                <w:webHidden/>
                <w:rStyle w:val="IndexLink"/>
              </w:rPr>
              <w:t>106</w:t>
            </w:r>
            <w:r>
              <w:rPr>
                <w:rStyle w:val="IndexLink"/>
                <w:rtl w:val="true"/>
              </w:rPr>
              <w:t xml:space="preserve">- </w:t>
            </w:r>
            <w:r>
              <w:rPr>
                <w:rStyle w:val="IndexLink"/>
                <w:rtl w:val="true"/>
              </w:rPr>
              <w:t>فاوست‏</w:t>
            </w:r>
            <w:r>
              <w:rPr>
                <w:rStyle w:val="IndexLink"/>
                <w:rtl w:val="true"/>
              </w:rPr>
              <w:tab/>
            </w:r>
            <w:r>
              <w:rPr>
                <w:rStyle w:val="IndexLink"/>
              </w:rPr>
              <w:t>156</w:t>
            </w:r>
          </w:hyperlink>
        </w:p>
        <w:p>
          <w:pPr>
            <w:pStyle w:val="Contents3"/>
            <w:tabs>
              <w:tab w:val="clear" w:pos="8459"/>
              <w:tab w:val="right" w:pos="9026" w:leader="dot"/>
            </w:tabs>
            <w:rPr/>
          </w:pPr>
          <w:hyperlink w:anchor="__RefHeading___Toc8954485_73709187">
            <w:r>
              <w:rPr>
                <w:webHidden/>
                <w:rStyle w:val="IndexLink"/>
              </w:rPr>
              <w:t>107</w:t>
            </w:r>
            <w:r>
              <w:rPr>
                <w:rStyle w:val="IndexLink"/>
                <w:rtl w:val="true"/>
              </w:rPr>
              <w:t xml:space="preserve">- </w:t>
            </w:r>
            <w:r>
              <w:rPr>
                <w:rStyle w:val="IndexLink"/>
                <w:rtl w:val="true"/>
              </w:rPr>
              <w:t>فاوست‏</w:t>
            </w:r>
            <w:r>
              <w:rPr>
                <w:rStyle w:val="IndexLink"/>
                <w:rtl w:val="true"/>
              </w:rPr>
              <w:tab/>
            </w:r>
            <w:r>
              <w:rPr>
                <w:rStyle w:val="IndexLink"/>
              </w:rPr>
              <w:t>157</w:t>
            </w:r>
          </w:hyperlink>
        </w:p>
        <w:p>
          <w:pPr>
            <w:pStyle w:val="Contents3"/>
            <w:tabs>
              <w:tab w:val="clear" w:pos="8459"/>
              <w:tab w:val="right" w:pos="9026" w:leader="dot"/>
            </w:tabs>
            <w:rPr/>
          </w:pPr>
          <w:hyperlink w:anchor="__RefHeading___Toc8954487_73709187">
            <w:r>
              <w:rPr>
                <w:webHidden/>
                <w:rStyle w:val="IndexLink"/>
              </w:rPr>
              <w:t>108</w:t>
            </w:r>
            <w:r>
              <w:rPr>
                <w:rStyle w:val="IndexLink"/>
                <w:rtl w:val="true"/>
              </w:rPr>
              <w:t xml:space="preserve">- </w:t>
            </w:r>
            <w:r>
              <w:rPr>
                <w:rStyle w:val="IndexLink"/>
                <w:rtl w:val="true"/>
              </w:rPr>
              <w:t>فاوست‏</w:t>
            </w:r>
            <w:r>
              <w:rPr>
                <w:rStyle w:val="IndexLink"/>
                <w:rtl w:val="true"/>
              </w:rPr>
              <w:tab/>
            </w:r>
            <w:r>
              <w:rPr>
                <w:rStyle w:val="IndexLink"/>
              </w:rPr>
              <w:t>157</w:t>
            </w:r>
          </w:hyperlink>
        </w:p>
        <w:p>
          <w:pPr>
            <w:pStyle w:val="Contents3"/>
            <w:tabs>
              <w:tab w:val="clear" w:pos="8459"/>
              <w:tab w:val="right" w:pos="9026" w:leader="dot"/>
            </w:tabs>
            <w:rPr/>
          </w:pPr>
          <w:hyperlink w:anchor="__RefHeading___Toc8954489_73709187">
            <w:r>
              <w:rPr>
                <w:webHidden/>
                <w:rStyle w:val="IndexLink"/>
              </w:rPr>
              <w:t>109</w:t>
            </w:r>
            <w:r>
              <w:rPr>
                <w:rStyle w:val="IndexLink"/>
                <w:rtl w:val="true"/>
              </w:rPr>
              <w:t xml:space="preserve">- </w:t>
            </w:r>
            <w:r>
              <w:rPr>
                <w:rStyle w:val="IndexLink"/>
                <w:rtl w:val="true"/>
              </w:rPr>
              <w:t>الفتاة السوریة</w:t>
            </w:r>
            <w:r>
              <w:rPr>
                <w:rStyle w:val="IndexLink"/>
                <w:rtl w:val="true"/>
              </w:rPr>
              <w:tab/>
            </w:r>
            <w:r>
              <w:rPr>
                <w:rStyle w:val="IndexLink"/>
              </w:rPr>
              <w:t>157</w:t>
            </w:r>
          </w:hyperlink>
        </w:p>
        <w:p>
          <w:pPr>
            <w:pStyle w:val="Contents3"/>
            <w:tabs>
              <w:tab w:val="clear" w:pos="8459"/>
              <w:tab w:val="right" w:pos="9026" w:leader="dot"/>
            </w:tabs>
            <w:rPr/>
          </w:pPr>
          <w:hyperlink w:anchor="__RefHeading___Toc8954491_73709187">
            <w:r>
              <w:rPr>
                <w:webHidden/>
                <w:rStyle w:val="IndexLink"/>
                <w:rtl w:val="true"/>
              </w:rPr>
              <w:t>فتاح المجامع بمفاتیح الشرائع‏</w:t>
            </w:r>
            <w:r>
              <w:rPr>
                <w:rStyle w:val="IndexLink"/>
                <w:rtl w:val="true"/>
              </w:rPr>
              <w:tab/>
            </w:r>
            <w:r>
              <w:rPr>
                <w:rStyle w:val="IndexLink"/>
              </w:rPr>
              <w:t>157</w:t>
            </w:r>
          </w:hyperlink>
        </w:p>
        <w:p>
          <w:pPr>
            <w:pStyle w:val="Contents3"/>
            <w:tabs>
              <w:tab w:val="clear" w:pos="8459"/>
              <w:tab w:val="right" w:pos="9026" w:leader="dot"/>
            </w:tabs>
            <w:rPr/>
          </w:pPr>
          <w:hyperlink w:anchor="__RefHeading___Toc8954493_73709187">
            <w:r>
              <w:rPr>
                <w:webHidden/>
                <w:rStyle w:val="IndexLink"/>
              </w:rPr>
              <w:t>110</w:t>
            </w:r>
            <w:r>
              <w:rPr>
                <w:rStyle w:val="IndexLink"/>
                <w:rtl w:val="true"/>
              </w:rPr>
              <w:t xml:space="preserve">- </w:t>
            </w:r>
            <w:r>
              <w:rPr>
                <w:rStyle w:val="IndexLink"/>
                <w:rtl w:val="true"/>
              </w:rPr>
              <w:t>فتاوی الشیخ أبی العباس‏</w:t>
            </w:r>
            <w:r>
              <w:rPr>
                <w:rStyle w:val="IndexLink"/>
                <w:rtl w:val="true"/>
              </w:rPr>
              <w:tab/>
            </w:r>
            <w:r>
              <w:rPr>
                <w:rStyle w:val="IndexLink"/>
              </w:rPr>
              <w:t>157</w:t>
            </w:r>
          </w:hyperlink>
        </w:p>
        <w:p>
          <w:pPr>
            <w:pStyle w:val="Contents3"/>
            <w:tabs>
              <w:tab w:val="clear" w:pos="8459"/>
              <w:tab w:val="right" w:pos="9026" w:leader="dot"/>
            </w:tabs>
            <w:rPr/>
          </w:pPr>
          <w:hyperlink w:anchor="__RefHeading___Toc8954495_73709187">
            <w:r>
              <w:rPr>
                <w:webHidden/>
                <w:rStyle w:val="IndexLink"/>
              </w:rPr>
              <w:t>111</w:t>
            </w:r>
            <w:r>
              <w:rPr>
                <w:rStyle w:val="IndexLink"/>
                <w:rtl w:val="true"/>
              </w:rPr>
              <w:t xml:space="preserve">- </w:t>
            </w:r>
            <w:r>
              <w:rPr>
                <w:rStyle w:val="IndexLink"/>
                <w:rtl w:val="true"/>
              </w:rPr>
              <w:t>فتاوی الأحکام‏</w:t>
            </w:r>
            <w:r>
              <w:rPr>
                <w:rStyle w:val="IndexLink"/>
                <w:rtl w:val="true"/>
              </w:rPr>
              <w:tab/>
            </w:r>
            <w:r>
              <w:rPr>
                <w:rStyle w:val="IndexLink"/>
              </w:rPr>
              <w:t>157</w:t>
            </w:r>
          </w:hyperlink>
        </w:p>
        <w:p>
          <w:pPr>
            <w:pStyle w:val="Contents3"/>
            <w:tabs>
              <w:tab w:val="clear" w:pos="8459"/>
              <w:tab w:val="right" w:pos="9026" w:leader="dot"/>
            </w:tabs>
            <w:rPr/>
          </w:pPr>
          <w:hyperlink w:anchor="__RefHeading___Toc8954497_73709187">
            <w:r>
              <w:rPr>
                <w:webHidden/>
                <w:rStyle w:val="IndexLink"/>
              </w:rPr>
              <w:t>112</w:t>
            </w:r>
            <w:r>
              <w:rPr>
                <w:rStyle w:val="IndexLink"/>
                <w:rtl w:val="true"/>
              </w:rPr>
              <w:t xml:space="preserve">- </w:t>
            </w:r>
            <w:r>
              <w:rPr>
                <w:rStyle w:val="IndexLink"/>
                <w:rtl w:val="true"/>
              </w:rPr>
              <w:t>فتاوی الإرشاد</w:t>
            </w:r>
            <w:r>
              <w:rPr>
                <w:rStyle w:val="IndexLink"/>
                <w:rtl w:val="true"/>
              </w:rPr>
              <w:tab/>
            </w:r>
            <w:r>
              <w:rPr>
                <w:rStyle w:val="IndexLink"/>
              </w:rPr>
              <w:t>157</w:t>
            </w:r>
          </w:hyperlink>
        </w:p>
        <w:p>
          <w:pPr>
            <w:pStyle w:val="Contents3"/>
            <w:tabs>
              <w:tab w:val="clear" w:pos="8459"/>
              <w:tab w:val="right" w:pos="9026" w:leader="dot"/>
            </w:tabs>
            <w:rPr/>
          </w:pPr>
          <w:hyperlink w:anchor="__RefHeading___Toc8954499_73709187">
            <w:r>
              <w:rPr>
                <w:webHidden/>
                <w:rStyle w:val="IndexLink"/>
              </w:rPr>
              <w:t>113</w:t>
            </w:r>
            <w:r>
              <w:rPr>
                <w:rStyle w:val="IndexLink"/>
                <w:rtl w:val="true"/>
              </w:rPr>
              <w:t xml:space="preserve">- </w:t>
            </w:r>
            <w:r>
              <w:rPr>
                <w:rStyle w:val="IndexLink"/>
                <w:rtl w:val="true"/>
              </w:rPr>
              <w:t>فتاوی برهنة</w:t>
            </w:r>
            <w:r>
              <w:rPr>
                <w:rStyle w:val="IndexLink"/>
                <w:rtl w:val="true"/>
              </w:rPr>
              <w:tab/>
            </w:r>
            <w:r>
              <w:rPr>
                <w:rStyle w:val="IndexLink"/>
              </w:rPr>
              <w:t>157</w:t>
            </w:r>
          </w:hyperlink>
        </w:p>
        <w:p>
          <w:pPr>
            <w:pStyle w:val="Contents3"/>
            <w:tabs>
              <w:tab w:val="clear" w:pos="8459"/>
              <w:tab w:val="right" w:pos="9026" w:leader="dot"/>
            </w:tabs>
            <w:rPr/>
          </w:pPr>
          <w:hyperlink w:anchor="__RefHeading___Toc8954501_73709187">
            <w:r>
              <w:rPr>
                <w:webHidden/>
                <w:rStyle w:val="IndexLink"/>
              </w:rPr>
              <w:t>114</w:t>
            </w:r>
            <w:r>
              <w:rPr>
                <w:rStyle w:val="IndexLink"/>
                <w:rtl w:val="true"/>
              </w:rPr>
              <w:t xml:space="preserve">- </w:t>
            </w:r>
            <w:r>
              <w:rPr>
                <w:rStyle w:val="IndexLink"/>
                <w:rtl w:val="true"/>
              </w:rPr>
              <w:t>الفتاوی الجدیدة فی المسألة السدیدة</w:t>
            </w:r>
            <w:r>
              <w:rPr>
                <w:rStyle w:val="IndexLink"/>
                <w:rtl w:val="true"/>
              </w:rPr>
              <w:tab/>
            </w:r>
            <w:r>
              <w:rPr>
                <w:rStyle w:val="IndexLink"/>
              </w:rPr>
              <w:t>157</w:t>
            </w:r>
          </w:hyperlink>
        </w:p>
        <w:p>
          <w:pPr>
            <w:pStyle w:val="Contents3"/>
            <w:tabs>
              <w:tab w:val="clear" w:pos="8459"/>
              <w:tab w:val="right" w:pos="9026" w:leader="dot"/>
            </w:tabs>
            <w:rPr/>
          </w:pPr>
          <w:hyperlink w:anchor="__RefHeading___Toc8954503_73709187">
            <w:r>
              <w:rPr>
                <w:webHidden/>
                <w:rStyle w:val="IndexLink"/>
              </w:rPr>
              <w:t>115</w:t>
            </w:r>
            <w:r>
              <w:rPr>
                <w:rStyle w:val="IndexLink"/>
                <w:rtl w:val="true"/>
              </w:rPr>
              <w:t xml:space="preserve">- </w:t>
            </w:r>
            <w:r>
              <w:rPr>
                <w:rStyle w:val="IndexLink"/>
                <w:rtl w:val="true"/>
              </w:rPr>
              <w:t>فتاوی الحائری‏</w:t>
            </w:r>
            <w:r>
              <w:rPr>
                <w:rStyle w:val="IndexLink"/>
                <w:rtl w:val="true"/>
              </w:rPr>
              <w:tab/>
            </w:r>
            <w:r>
              <w:rPr>
                <w:rStyle w:val="IndexLink"/>
              </w:rPr>
              <w:t>157</w:t>
            </w:r>
          </w:hyperlink>
        </w:p>
        <w:p>
          <w:pPr>
            <w:pStyle w:val="Contents3"/>
            <w:tabs>
              <w:tab w:val="clear" w:pos="8459"/>
              <w:tab w:val="right" w:pos="9026" w:leader="dot"/>
            </w:tabs>
            <w:rPr/>
          </w:pPr>
          <w:hyperlink w:anchor="__RefHeading___Toc8954505_73709187">
            <w:r>
              <w:rPr>
                <w:webHidden/>
                <w:rStyle w:val="IndexLink"/>
              </w:rPr>
              <w:t>116</w:t>
            </w:r>
            <w:r>
              <w:rPr>
                <w:rStyle w:val="IndexLink"/>
                <w:rtl w:val="true"/>
              </w:rPr>
              <w:t xml:space="preserve">- </w:t>
            </w:r>
            <w:r>
              <w:rPr>
                <w:rStyle w:val="IndexLink"/>
                <w:rtl w:val="true"/>
              </w:rPr>
              <w:t>فتاوی‏</w:t>
            </w:r>
            <w:r>
              <w:rPr>
                <w:rStyle w:val="IndexLink"/>
                <w:rtl w:val="true"/>
              </w:rPr>
              <w:tab/>
            </w:r>
            <w:r>
              <w:rPr>
                <w:rStyle w:val="IndexLink"/>
              </w:rPr>
              <w:t>158</w:t>
            </w:r>
          </w:hyperlink>
        </w:p>
        <w:p>
          <w:pPr>
            <w:pStyle w:val="Contents3"/>
            <w:tabs>
              <w:tab w:val="clear" w:pos="8459"/>
              <w:tab w:val="right" w:pos="9026" w:leader="dot"/>
            </w:tabs>
            <w:rPr/>
          </w:pPr>
          <w:hyperlink w:anchor="__RefHeading___Toc8954507_73709187">
            <w:r>
              <w:rPr>
                <w:webHidden/>
                <w:rStyle w:val="IndexLink"/>
              </w:rPr>
              <w:t>117</w:t>
            </w:r>
            <w:r>
              <w:rPr>
                <w:rStyle w:val="IndexLink"/>
                <w:rtl w:val="true"/>
              </w:rPr>
              <w:t xml:space="preserve">- </w:t>
            </w:r>
            <w:r>
              <w:rPr>
                <w:rStyle w:val="IndexLink"/>
                <w:rtl w:val="true"/>
              </w:rPr>
              <w:t>فتاوی الشرائع‏</w:t>
            </w:r>
            <w:r>
              <w:rPr>
                <w:rStyle w:val="IndexLink"/>
                <w:rtl w:val="true"/>
              </w:rPr>
              <w:tab/>
            </w:r>
            <w:r>
              <w:rPr>
                <w:rStyle w:val="IndexLink"/>
              </w:rPr>
              <w:t>158</w:t>
            </w:r>
          </w:hyperlink>
        </w:p>
        <w:p>
          <w:pPr>
            <w:pStyle w:val="Contents3"/>
            <w:tabs>
              <w:tab w:val="clear" w:pos="8459"/>
              <w:tab w:val="right" w:pos="9026" w:leader="dot"/>
            </w:tabs>
            <w:rPr/>
          </w:pPr>
          <w:hyperlink w:anchor="__RefHeading___Toc8954509_73709187">
            <w:r>
              <w:rPr>
                <w:webHidden/>
                <w:rStyle w:val="IndexLink"/>
              </w:rPr>
              <w:t>118</w:t>
            </w:r>
            <w:r>
              <w:rPr>
                <w:rStyle w:val="IndexLink"/>
                <w:rtl w:val="true"/>
              </w:rPr>
              <w:t xml:space="preserve">- </w:t>
            </w:r>
            <w:r>
              <w:rPr>
                <w:rStyle w:val="IndexLink"/>
                <w:rtl w:val="true"/>
              </w:rPr>
              <w:t>فتاوی العلامة الحلی‏</w:t>
            </w:r>
            <w:r>
              <w:rPr>
                <w:rStyle w:val="IndexLink"/>
                <w:rtl w:val="true"/>
              </w:rPr>
              <w:tab/>
            </w:r>
            <w:r>
              <w:rPr>
                <w:rStyle w:val="IndexLink"/>
              </w:rPr>
              <w:t>158</w:t>
            </w:r>
          </w:hyperlink>
        </w:p>
        <w:p>
          <w:pPr>
            <w:pStyle w:val="Contents3"/>
            <w:tabs>
              <w:tab w:val="clear" w:pos="8459"/>
              <w:tab w:val="right" w:pos="9026" w:leader="dot"/>
            </w:tabs>
            <w:rPr/>
          </w:pPr>
          <w:hyperlink w:anchor="__RefHeading___Toc8954511_73709187">
            <w:r>
              <w:rPr>
                <w:webHidden/>
                <w:rStyle w:val="IndexLink"/>
              </w:rPr>
              <w:t>119</w:t>
            </w:r>
            <w:r>
              <w:rPr>
                <w:rStyle w:val="IndexLink"/>
                <w:rtl w:val="true"/>
              </w:rPr>
              <w:t xml:space="preserve">- </w:t>
            </w:r>
            <w:r>
              <w:rPr>
                <w:rStyle w:val="IndexLink"/>
                <w:rtl w:val="true"/>
              </w:rPr>
              <w:t>فتاوی العلماء</w:t>
            </w:r>
            <w:r>
              <w:rPr>
                <w:rStyle w:val="IndexLink"/>
                <w:rtl w:val="true"/>
              </w:rPr>
              <w:tab/>
            </w:r>
            <w:r>
              <w:rPr>
                <w:rStyle w:val="IndexLink"/>
              </w:rPr>
              <w:t>158</w:t>
            </w:r>
          </w:hyperlink>
        </w:p>
        <w:p>
          <w:pPr>
            <w:pStyle w:val="Contents3"/>
            <w:tabs>
              <w:tab w:val="clear" w:pos="8459"/>
              <w:tab w:val="right" w:pos="9026" w:leader="dot"/>
            </w:tabs>
            <w:rPr/>
          </w:pPr>
          <w:hyperlink w:anchor="__RefHeading___Toc8954513_73709187">
            <w:r>
              <w:rPr>
                <w:webHidden/>
                <w:rStyle w:val="IndexLink"/>
                <w:rtl w:val="true"/>
              </w:rPr>
              <w:t>فتاوی العلماء</w:t>
            </w:r>
            <w:r>
              <w:rPr>
                <w:rStyle w:val="IndexLink"/>
                <w:rtl w:val="true"/>
              </w:rPr>
              <w:tab/>
            </w:r>
            <w:r>
              <w:rPr>
                <w:rStyle w:val="IndexLink"/>
              </w:rPr>
              <w:t>158</w:t>
            </w:r>
          </w:hyperlink>
        </w:p>
        <w:p>
          <w:pPr>
            <w:pStyle w:val="Contents3"/>
            <w:tabs>
              <w:tab w:val="clear" w:pos="8459"/>
              <w:tab w:val="right" w:pos="9026" w:leader="dot"/>
            </w:tabs>
            <w:rPr/>
          </w:pPr>
          <w:hyperlink w:anchor="__RefHeading___Toc8954515_73709187">
            <w:r>
              <w:rPr>
                <w:webHidden/>
                <w:rStyle w:val="IndexLink"/>
              </w:rPr>
              <w:t>120</w:t>
            </w:r>
            <w:r>
              <w:rPr>
                <w:rStyle w:val="IndexLink"/>
                <w:rtl w:val="true"/>
              </w:rPr>
              <w:t xml:space="preserve">- </w:t>
            </w:r>
            <w:r>
              <w:rPr>
                <w:rStyle w:val="IndexLink"/>
                <w:rtl w:val="true"/>
              </w:rPr>
              <w:t>فتاوی علماء الحلة</w:t>
            </w:r>
            <w:r>
              <w:rPr>
                <w:rStyle w:val="IndexLink"/>
                <w:rtl w:val="true"/>
              </w:rPr>
              <w:tab/>
            </w:r>
            <w:r>
              <w:rPr>
                <w:rStyle w:val="IndexLink"/>
              </w:rPr>
              <w:t>158</w:t>
            </w:r>
          </w:hyperlink>
        </w:p>
        <w:p>
          <w:pPr>
            <w:pStyle w:val="Contents3"/>
            <w:tabs>
              <w:tab w:val="clear" w:pos="8459"/>
              <w:tab w:val="right" w:pos="9026" w:leader="dot"/>
            </w:tabs>
            <w:rPr/>
          </w:pPr>
          <w:hyperlink w:anchor="__RefHeading___Toc8954517_73709187">
            <w:r>
              <w:rPr>
                <w:webHidden/>
                <w:rStyle w:val="IndexLink"/>
              </w:rPr>
              <w:t>121</w:t>
            </w:r>
            <w:r>
              <w:rPr>
                <w:rStyle w:val="IndexLink"/>
                <w:rtl w:val="true"/>
              </w:rPr>
              <w:t xml:space="preserve">- </w:t>
            </w:r>
            <w:r>
              <w:rPr>
                <w:rStyle w:val="IndexLink"/>
                <w:rtl w:val="true"/>
              </w:rPr>
              <w:t>الفتاوی العلویة</w:t>
            </w:r>
            <w:r>
              <w:rPr>
                <w:rStyle w:val="IndexLink"/>
                <w:rtl w:val="true"/>
              </w:rPr>
              <w:tab/>
            </w:r>
            <w:r>
              <w:rPr>
                <w:rStyle w:val="IndexLink"/>
              </w:rPr>
              <w:t>159</w:t>
            </w:r>
          </w:hyperlink>
        </w:p>
        <w:p>
          <w:pPr>
            <w:pStyle w:val="Contents3"/>
            <w:tabs>
              <w:tab w:val="clear" w:pos="8459"/>
              <w:tab w:val="right" w:pos="9026" w:leader="dot"/>
            </w:tabs>
            <w:rPr/>
          </w:pPr>
          <w:hyperlink w:anchor="__RefHeading___Toc8954519_73709187">
            <w:r>
              <w:rPr>
                <w:webHidden/>
                <w:rStyle w:val="IndexLink"/>
              </w:rPr>
              <w:t>122</w:t>
            </w:r>
            <w:r>
              <w:rPr>
                <w:rStyle w:val="IndexLink"/>
                <w:rtl w:val="true"/>
              </w:rPr>
              <w:t xml:space="preserve">- </w:t>
            </w:r>
            <w:r>
              <w:rPr>
                <w:rStyle w:val="IndexLink"/>
                <w:rtl w:val="true"/>
              </w:rPr>
              <w:t>فتاوی فقیه العرب‏</w:t>
            </w:r>
            <w:r>
              <w:rPr>
                <w:rStyle w:val="IndexLink"/>
                <w:rtl w:val="true"/>
              </w:rPr>
              <w:tab/>
            </w:r>
            <w:r>
              <w:rPr>
                <w:rStyle w:val="IndexLink"/>
              </w:rPr>
              <w:t>159</w:t>
            </w:r>
          </w:hyperlink>
        </w:p>
        <w:p>
          <w:pPr>
            <w:pStyle w:val="Contents3"/>
            <w:tabs>
              <w:tab w:val="clear" w:pos="8459"/>
              <w:tab w:val="right" w:pos="9026" w:leader="dot"/>
            </w:tabs>
            <w:rPr/>
          </w:pPr>
          <w:hyperlink w:anchor="__RefHeading___Toc8954521_73709187">
            <w:r>
              <w:rPr>
                <w:webHidden/>
                <w:rStyle w:val="IndexLink"/>
              </w:rPr>
              <w:t>123</w:t>
            </w:r>
            <w:r>
              <w:rPr>
                <w:rStyle w:val="IndexLink"/>
                <w:rtl w:val="true"/>
              </w:rPr>
              <w:t xml:space="preserve">- </w:t>
            </w:r>
            <w:r>
              <w:rPr>
                <w:rStyle w:val="IndexLink"/>
                <w:rtl w:val="true"/>
              </w:rPr>
              <w:t>فتاوی المحقق الکرکی‏</w:t>
            </w:r>
            <w:r>
              <w:rPr>
                <w:rStyle w:val="IndexLink"/>
                <w:rtl w:val="true"/>
              </w:rPr>
              <w:tab/>
            </w:r>
            <w:r>
              <w:rPr>
                <w:rStyle w:val="IndexLink"/>
              </w:rPr>
              <w:t>159</w:t>
            </w:r>
          </w:hyperlink>
        </w:p>
        <w:p>
          <w:pPr>
            <w:pStyle w:val="Contents3"/>
            <w:tabs>
              <w:tab w:val="clear" w:pos="8459"/>
              <w:tab w:val="right" w:pos="9026" w:leader="dot"/>
            </w:tabs>
            <w:rPr/>
          </w:pPr>
          <w:hyperlink w:anchor="__RefHeading___Toc8954523_73709187">
            <w:r>
              <w:rPr>
                <w:webHidden/>
                <w:rStyle w:val="IndexLink"/>
              </w:rPr>
              <w:t>124</w:t>
            </w:r>
            <w:r>
              <w:rPr>
                <w:rStyle w:val="IndexLink"/>
                <w:rtl w:val="true"/>
              </w:rPr>
              <w:t xml:space="preserve">- </w:t>
            </w:r>
            <w:r>
              <w:rPr>
                <w:rStyle w:val="IndexLink"/>
                <w:rtl w:val="true"/>
              </w:rPr>
              <w:t>فتاوی المختصر النافع‏</w:t>
            </w:r>
            <w:r>
              <w:rPr>
                <w:rStyle w:val="IndexLink"/>
                <w:rtl w:val="true"/>
              </w:rPr>
              <w:tab/>
            </w:r>
            <w:r>
              <w:rPr>
                <w:rStyle w:val="IndexLink"/>
              </w:rPr>
              <w:t>159</w:t>
            </w:r>
          </w:hyperlink>
        </w:p>
        <w:p>
          <w:pPr>
            <w:pStyle w:val="Contents3"/>
            <w:tabs>
              <w:tab w:val="clear" w:pos="8459"/>
              <w:tab w:val="right" w:pos="9026" w:leader="dot"/>
            </w:tabs>
            <w:rPr/>
          </w:pPr>
          <w:hyperlink w:anchor="__RefHeading___Toc8954525_73709187">
            <w:r>
              <w:rPr>
                <w:webHidden/>
                <w:rStyle w:val="IndexLink"/>
                <w:rtl w:val="true"/>
              </w:rPr>
              <w:t>فتاوی المیراث‏</w:t>
            </w:r>
            <w:r>
              <w:rPr>
                <w:rStyle w:val="IndexLink"/>
                <w:rtl w:val="true"/>
              </w:rPr>
              <w:tab/>
            </w:r>
            <w:r>
              <w:rPr>
                <w:rStyle w:val="IndexLink"/>
              </w:rPr>
              <w:t>159</w:t>
            </w:r>
          </w:hyperlink>
        </w:p>
        <w:p>
          <w:pPr>
            <w:pStyle w:val="Contents3"/>
            <w:tabs>
              <w:tab w:val="clear" w:pos="8459"/>
              <w:tab w:val="right" w:pos="9026" w:leader="dot"/>
            </w:tabs>
            <w:rPr/>
          </w:pPr>
          <w:hyperlink w:anchor="__RefHeading___Toc8954527_73709187">
            <w:r>
              <w:rPr>
                <w:webHidden/>
                <w:rStyle w:val="IndexLink"/>
              </w:rPr>
              <w:t>125</w:t>
            </w:r>
            <w:r>
              <w:rPr>
                <w:rStyle w:val="IndexLink"/>
                <w:rtl w:val="true"/>
              </w:rPr>
              <w:t xml:space="preserve">- </w:t>
            </w:r>
            <w:r>
              <w:rPr>
                <w:rStyle w:val="IndexLink"/>
                <w:rtl w:val="true"/>
              </w:rPr>
              <w:t>فتح آذربایجان‏</w:t>
            </w:r>
            <w:r>
              <w:rPr>
                <w:rStyle w:val="IndexLink"/>
                <w:rtl w:val="true"/>
              </w:rPr>
              <w:tab/>
            </w:r>
            <w:r>
              <w:rPr>
                <w:rStyle w:val="IndexLink"/>
              </w:rPr>
              <w:t>159</w:t>
            </w:r>
          </w:hyperlink>
        </w:p>
        <w:p>
          <w:pPr>
            <w:pStyle w:val="Contents3"/>
            <w:tabs>
              <w:tab w:val="clear" w:pos="8459"/>
              <w:tab w:val="right" w:pos="9026" w:leader="dot"/>
            </w:tabs>
            <w:rPr/>
          </w:pPr>
          <w:hyperlink w:anchor="__RefHeading___Toc8954529_73709187">
            <w:r>
              <w:rPr>
                <w:webHidden/>
                <w:rStyle w:val="IndexLink"/>
              </w:rPr>
              <w:t>126</w:t>
            </w:r>
            <w:r>
              <w:rPr>
                <w:rStyle w:val="IndexLink"/>
                <w:rtl w:val="true"/>
              </w:rPr>
              <w:t xml:space="preserve">- </w:t>
            </w:r>
            <w:r>
              <w:rPr>
                <w:rStyle w:val="IndexLink"/>
                <w:rtl w:val="true"/>
              </w:rPr>
              <w:t>فتح آسمان‏</w:t>
            </w:r>
            <w:r>
              <w:rPr>
                <w:rStyle w:val="IndexLink"/>
                <w:rtl w:val="true"/>
              </w:rPr>
              <w:tab/>
            </w:r>
            <w:r>
              <w:rPr>
                <w:rStyle w:val="IndexLink"/>
              </w:rPr>
              <w:t>159</w:t>
            </w:r>
          </w:hyperlink>
        </w:p>
        <w:p>
          <w:pPr>
            <w:pStyle w:val="Contents3"/>
            <w:tabs>
              <w:tab w:val="clear" w:pos="8459"/>
              <w:tab w:val="right" w:pos="9026" w:leader="dot"/>
            </w:tabs>
            <w:rPr/>
          </w:pPr>
          <w:hyperlink w:anchor="__RefHeading___Toc8954531_73709187">
            <w:r>
              <w:rPr>
                <w:webHidden/>
                <w:rStyle w:val="IndexLink"/>
              </w:rPr>
              <w:t>127</w:t>
            </w:r>
            <w:r>
              <w:rPr>
                <w:rStyle w:val="IndexLink"/>
                <w:rtl w:val="true"/>
              </w:rPr>
              <w:t xml:space="preserve">- </w:t>
            </w:r>
            <w:r>
              <w:rPr>
                <w:rStyle w:val="IndexLink"/>
                <w:rtl w:val="true"/>
              </w:rPr>
              <w:t>فتح الأبواب بین ذوی الألباب و رب الأرباب‏</w:t>
            </w:r>
            <w:r>
              <w:rPr>
                <w:rStyle w:val="IndexLink"/>
                <w:rtl w:val="true"/>
              </w:rPr>
              <w:tab/>
            </w:r>
            <w:r>
              <w:rPr>
                <w:rStyle w:val="IndexLink"/>
              </w:rPr>
              <w:t>159</w:t>
            </w:r>
          </w:hyperlink>
        </w:p>
        <w:p>
          <w:pPr>
            <w:pStyle w:val="Contents3"/>
            <w:tabs>
              <w:tab w:val="clear" w:pos="8459"/>
              <w:tab w:val="right" w:pos="9026" w:leader="dot"/>
            </w:tabs>
            <w:rPr/>
          </w:pPr>
          <w:hyperlink w:anchor="__RefHeading___Toc8954533_73709187">
            <w:r>
              <w:rPr>
                <w:webHidden/>
                <w:rStyle w:val="IndexLink"/>
              </w:rPr>
              <w:t>128</w:t>
            </w:r>
            <w:r>
              <w:rPr>
                <w:rStyle w:val="IndexLink"/>
                <w:rtl w:val="true"/>
              </w:rPr>
              <w:t xml:space="preserve">- </w:t>
            </w:r>
            <w:r>
              <w:rPr>
                <w:rStyle w:val="IndexLink"/>
                <w:rtl w:val="true"/>
              </w:rPr>
              <w:t>فتح الأبواب و حقیقة الآداب‏</w:t>
            </w:r>
            <w:r>
              <w:rPr>
                <w:rStyle w:val="IndexLink"/>
                <w:rtl w:val="true"/>
              </w:rPr>
              <w:tab/>
            </w:r>
            <w:r>
              <w:rPr>
                <w:rStyle w:val="IndexLink"/>
              </w:rPr>
              <w:t>160</w:t>
            </w:r>
          </w:hyperlink>
        </w:p>
        <w:p>
          <w:pPr>
            <w:pStyle w:val="Contents3"/>
            <w:tabs>
              <w:tab w:val="clear" w:pos="8459"/>
              <w:tab w:val="right" w:pos="9026" w:leader="dot"/>
            </w:tabs>
            <w:rPr/>
          </w:pPr>
          <w:hyperlink w:anchor="__RefHeading___Toc8954535_73709187">
            <w:r>
              <w:rPr>
                <w:webHidden/>
                <w:rStyle w:val="IndexLink"/>
              </w:rPr>
              <w:t>129</w:t>
            </w:r>
            <w:r>
              <w:rPr>
                <w:rStyle w:val="IndexLink"/>
                <w:rtl w:val="true"/>
              </w:rPr>
              <w:t xml:space="preserve">- </w:t>
            </w:r>
            <w:r>
              <w:rPr>
                <w:rStyle w:val="IndexLink"/>
                <w:rtl w:val="true"/>
              </w:rPr>
              <w:t>فتح الأبواب‏</w:t>
            </w:r>
            <w:r>
              <w:rPr>
                <w:rStyle w:val="IndexLink"/>
                <w:rtl w:val="true"/>
              </w:rPr>
              <w:tab/>
            </w:r>
            <w:r>
              <w:rPr>
                <w:rStyle w:val="IndexLink"/>
              </w:rPr>
              <w:t>160</w:t>
            </w:r>
          </w:hyperlink>
        </w:p>
        <w:p>
          <w:pPr>
            <w:pStyle w:val="Contents3"/>
            <w:tabs>
              <w:tab w:val="clear" w:pos="8459"/>
              <w:tab w:val="right" w:pos="9026" w:leader="dot"/>
            </w:tabs>
            <w:rPr/>
          </w:pPr>
          <w:hyperlink w:anchor="__RefHeading___Toc8954537_73709187">
            <w:r>
              <w:rPr>
                <w:webHidden/>
                <w:rStyle w:val="IndexLink"/>
              </w:rPr>
              <w:t>130</w:t>
            </w:r>
            <w:r>
              <w:rPr>
                <w:rStyle w:val="IndexLink"/>
                <w:rtl w:val="true"/>
              </w:rPr>
              <w:t xml:space="preserve">- </w:t>
            </w:r>
            <w:r>
              <w:rPr>
                <w:rStyle w:val="IndexLink"/>
                <w:rtl w:val="true"/>
              </w:rPr>
              <w:t>فتح الأقفال عن صلاة القفال المروزی‏</w:t>
            </w:r>
            <w:r>
              <w:rPr>
                <w:rStyle w:val="IndexLink"/>
                <w:rtl w:val="true"/>
              </w:rPr>
              <w:tab/>
            </w:r>
            <w:r>
              <w:rPr>
                <w:rStyle w:val="IndexLink"/>
              </w:rPr>
              <w:t>160</w:t>
            </w:r>
          </w:hyperlink>
        </w:p>
        <w:p>
          <w:pPr>
            <w:pStyle w:val="Contents3"/>
            <w:tabs>
              <w:tab w:val="clear" w:pos="8459"/>
              <w:tab w:val="right" w:pos="9026" w:leader="dot"/>
            </w:tabs>
            <w:rPr/>
          </w:pPr>
          <w:hyperlink w:anchor="__RefHeading___Toc8954539_73709187">
            <w:r>
              <w:rPr>
                <w:webHidden/>
                <w:rStyle w:val="IndexLink"/>
              </w:rPr>
              <w:t>131</w:t>
            </w:r>
            <w:r>
              <w:rPr>
                <w:rStyle w:val="IndexLink"/>
                <w:rtl w:val="true"/>
              </w:rPr>
              <w:t xml:space="preserve">- </w:t>
            </w:r>
            <w:r>
              <w:rPr>
                <w:rStyle w:val="IndexLink"/>
                <w:rtl w:val="true"/>
              </w:rPr>
              <w:t>فتح أندلس‏</w:t>
            </w:r>
            <w:r>
              <w:rPr>
                <w:rStyle w:val="IndexLink"/>
                <w:rtl w:val="true"/>
              </w:rPr>
              <w:tab/>
            </w:r>
            <w:r>
              <w:rPr>
                <w:rStyle w:val="IndexLink"/>
              </w:rPr>
              <w:t>160</w:t>
            </w:r>
          </w:hyperlink>
        </w:p>
        <w:p>
          <w:pPr>
            <w:pStyle w:val="Contents3"/>
            <w:tabs>
              <w:tab w:val="clear" w:pos="8459"/>
              <w:tab w:val="right" w:pos="9026" w:leader="dot"/>
            </w:tabs>
            <w:rPr/>
          </w:pPr>
          <w:hyperlink w:anchor="__RefHeading___Toc8954541_73709187">
            <w:r>
              <w:rPr>
                <w:webHidden/>
                <w:rStyle w:val="IndexLink"/>
              </w:rPr>
              <w:t>132</w:t>
            </w:r>
            <w:r>
              <w:rPr>
                <w:rStyle w:val="IndexLink"/>
                <w:rtl w:val="true"/>
              </w:rPr>
              <w:t xml:space="preserve">- </w:t>
            </w:r>
            <w:r>
              <w:rPr>
                <w:rStyle w:val="IndexLink"/>
                <w:rtl w:val="true"/>
              </w:rPr>
              <w:t>فتح أندلس أو طارق بن زیاد</w:t>
            </w:r>
            <w:r>
              <w:rPr>
                <w:rStyle w:val="IndexLink"/>
                <w:rtl w:val="true"/>
              </w:rPr>
              <w:tab/>
            </w:r>
            <w:r>
              <w:rPr>
                <w:rStyle w:val="IndexLink"/>
              </w:rPr>
              <w:t>161</w:t>
            </w:r>
          </w:hyperlink>
        </w:p>
        <w:p>
          <w:pPr>
            <w:pStyle w:val="Contents3"/>
            <w:tabs>
              <w:tab w:val="clear" w:pos="8459"/>
              <w:tab w:val="right" w:pos="9026" w:leader="dot"/>
            </w:tabs>
            <w:rPr/>
          </w:pPr>
          <w:hyperlink w:anchor="__RefHeading___Toc8954543_73709187">
            <w:r>
              <w:rPr>
                <w:webHidden/>
                <w:rStyle w:val="IndexLink"/>
              </w:rPr>
              <w:t>133</w:t>
            </w:r>
            <w:r>
              <w:rPr>
                <w:rStyle w:val="IndexLink"/>
                <w:rtl w:val="true"/>
              </w:rPr>
              <w:t xml:space="preserve">- </w:t>
            </w:r>
            <w:r>
              <w:rPr>
                <w:rStyle w:val="IndexLink"/>
                <w:rtl w:val="true"/>
              </w:rPr>
              <w:t>فتح الباب إلی طریق الحق و الصواب‏</w:t>
            </w:r>
            <w:r>
              <w:rPr>
                <w:rStyle w:val="IndexLink"/>
                <w:rtl w:val="true"/>
              </w:rPr>
              <w:tab/>
            </w:r>
            <w:r>
              <w:rPr>
                <w:rStyle w:val="IndexLink"/>
              </w:rPr>
              <w:t>161</w:t>
            </w:r>
          </w:hyperlink>
        </w:p>
        <w:p>
          <w:pPr>
            <w:pStyle w:val="Contents3"/>
            <w:tabs>
              <w:tab w:val="clear" w:pos="8459"/>
              <w:tab w:val="right" w:pos="9026" w:leader="dot"/>
            </w:tabs>
            <w:rPr/>
          </w:pPr>
          <w:hyperlink w:anchor="__RefHeading___Toc8954545_73709187">
            <w:r>
              <w:rPr>
                <w:webHidden/>
                <w:rStyle w:val="IndexLink"/>
              </w:rPr>
              <w:t>134</w:t>
            </w:r>
            <w:r>
              <w:rPr>
                <w:rStyle w:val="IndexLink"/>
                <w:rtl w:val="true"/>
              </w:rPr>
              <w:t xml:space="preserve">- </w:t>
            </w:r>
            <w:r>
              <w:rPr>
                <w:rStyle w:val="IndexLink"/>
                <w:rtl w:val="true"/>
              </w:rPr>
              <w:t>فتح الباب‏</w:t>
            </w:r>
            <w:r>
              <w:rPr>
                <w:rStyle w:val="IndexLink"/>
                <w:rtl w:val="true"/>
              </w:rPr>
              <w:tab/>
            </w:r>
            <w:r>
              <w:rPr>
                <w:rStyle w:val="IndexLink"/>
              </w:rPr>
              <w:t>161</w:t>
            </w:r>
          </w:hyperlink>
        </w:p>
        <w:p>
          <w:pPr>
            <w:pStyle w:val="Contents3"/>
            <w:tabs>
              <w:tab w:val="clear" w:pos="8459"/>
              <w:tab w:val="right" w:pos="9026" w:leader="dot"/>
            </w:tabs>
            <w:rPr/>
          </w:pPr>
          <w:hyperlink w:anchor="__RefHeading___Toc8954547_73709187">
            <w:r>
              <w:rPr>
                <w:webHidden/>
                <w:rStyle w:val="IndexLink"/>
              </w:rPr>
              <w:t>135</w:t>
            </w:r>
            <w:r>
              <w:rPr>
                <w:rStyle w:val="IndexLink"/>
                <w:rtl w:val="true"/>
              </w:rPr>
              <w:t xml:space="preserve">- </w:t>
            </w:r>
            <w:r>
              <w:rPr>
                <w:rStyle w:val="IndexLink"/>
                <w:rtl w:val="true"/>
              </w:rPr>
              <w:t>فتح الباب فی جواز تقبیل الأیدی و الأعتاب‏</w:t>
            </w:r>
            <w:r>
              <w:rPr>
                <w:rStyle w:val="IndexLink"/>
                <w:rtl w:val="true"/>
              </w:rPr>
              <w:tab/>
            </w:r>
            <w:r>
              <w:rPr>
                <w:rStyle w:val="IndexLink"/>
              </w:rPr>
              <w:t>161</w:t>
            </w:r>
          </w:hyperlink>
        </w:p>
        <w:p>
          <w:pPr>
            <w:pStyle w:val="Contents3"/>
            <w:tabs>
              <w:tab w:val="clear" w:pos="8459"/>
              <w:tab w:val="right" w:pos="9026" w:leader="dot"/>
            </w:tabs>
            <w:rPr/>
          </w:pPr>
          <w:hyperlink w:anchor="__RefHeading___Toc8954549_73709187">
            <w:r>
              <w:rPr>
                <w:webHidden/>
                <w:rStyle w:val="IndexLink"/>
                <w:rtl w:val="true"/>
              </w:rPr>
              <w:t>فتح الجواب الباهر</w:t>
            </w:r>
            <w:r>
              <w:rPr>
                <w:rStyle w:val="IndexLink"/>
                <w:rtl w:val="true"/>
              </w:rPr>
              <w:tab/>
            </w:r>
            <w:r>
              <w:rPr>
                <w:rStyle w:val="IndexLink"/>
              </w:rPr>
              <w:t>162</w:t>
            </w:r>
          </w:hyperlink>
        </w:p>
        <w:p>
          <w:pPr>
            <w:pStyle w:val="Contents3"/>
            <w:tabs>
              <w:tab w:val="clear" w:pos="8459"/>
              <w:tab w:val="right" w:pos="9026" w:leader="dot"/>
            </w:tabs>
            <w:rPr/>
          </w:pPr>
          <w:hyperlink w:anchor="__RefHeading___Toc8954551_73709187">
            <w:r>
              <w:rPr>
                <w:webHidden/>
                <w:rStyle w:val="IndexLink"/>
              </w:rPr>
              <w:t>136</w:t>
            </w:r>
            <w:r>
              <w:rPr>
                <w:rStyle w:val="IndexLink"/>
                <w:rtl w:val="true"/>
              </w:rPr>
              <w:t xml:space="preserve">- </w:t>
            </w:r>
            <w:r>
              <w:rPr>
                <w:rStyle w:val="IndexLink"/>
                <w:rtl w:val="true"/>
              </w:rPr>
              <w:t>فتح الرحمن‏</w:t>
            </w:r>
            <w:r>
              <w:rPr>
                <w:rStyle w:val="IndexLink"/>
                <w:rtl w:val="true"/>
              </w:rPr>
              <w:tab/>
            </w:r>
            <w:r>
              <w:rPr>
                <w:rStyle w:val="IndexLink"/>
              </w:rPr>
              <w:t>162</w:t>
            </w:r>
          </w:hyperlink>
        </w:p>
        <w:p>
          <w:pPr>
            <w:pStyle w:val="Contents3"/>
            <w:tabs>
              <w:tab w:val="clear" w:pos="8459"/>
              <w:tab w:val="right" w:pos="9026" w:leader="dot"/>
            </w:tabs>
            <w:rPr/>
          </w:pPr>
          <w:hyperlink w:anchor="__RefHeading___Toc8954553_73709187">
            <w:r>
              <w:rPr>
                <w:webHidden/>
                <w:rStyle w:val="IndexLink"/>
              </w:rPr>
              <w:t>137</w:t>
            </w:r>
            <w:r>
              <w:rPr>
                <w:rStyle w:val="IndexLink"/>
                <w:rtl w:val="true"/>
              </w:rPr>
              <w:t xml:space="preserve">- </w:t>
            </w:r>
            <w:r>
              <w:rPr>
                <w:rStyle w:val="IndexLink"/>
                <w:rtl w:val="true"/>
              </w:rPr>
              <w:t>فتح الرحمن‏</w:t>
            </w:r>
            <w:r>
              <w:rPr>
                <w:rStyle w:val="IndexLink"/>
                <w:rtl w:val="true"/>
              </w:rPr>
              <w:tab/>
            </w:r>
            <w:r>
              <w:rPr>
                <w:rStyle w:val="IndexLink"/>
              </w:rPr>
              <w:t>162</w:t>
            </w:r>
          </w:hyperlink>
        </w:p>
        <w:p>
          <w:pPr>
            <w:pStyle w:val="Contents3"/>
            <w:tabs>
              <w:tab w:val="clear" w:pos="8459"/>
              <w:tab w:val="right" w:pos="9026" w:leader="dot"/>
            </w:tabs>
            <w:rPr/>
          </w:pPr>
          <w:hyperlink w:anchor="__RefHeading___Toc8954555_73709187">
            <w:r>
              <w:rPr>
                <w:webHidden/>
                <w:rStyle w:val="IndexLink"/>
              </w:rPr>
              <w:t>138</w:t>
            </w:r>
            <w:r>
              <w:rPr>
                <w:rStyle w:val="IndexLink"/>
                <w:rtl w:val="true"/>
              </w:rPr>
              <w:t xml:space="preserve">- </w:t>
            </w:r>
            <w:r>
              <w:rPr>
                <w:rStyle w:val="IndexLink"/>
                <w:rtl w:val="true"/>
              </w:rPr>
              <w:t>فتح الرحمن لطالب آیات القرآن‏</w:t>
            </w:r>
            <w:r>
              <w:rPr>
                <w:rStyle w:val="IndexLink"/>
                <w:rtl w:val="true"/>
              </w:rPr>
              <w:tab/>
            </w:r>
            <w:r>
              <w:rPr>
                <w:rStyle w:val="IndexLink"/>
              </w:rPr>
              <w:t>162</w:t>
            </w:r>
          </w:hyperlink>
        </w:p>
        <w:p>
          <w:pPr>
            <w:pStyle w:val="Contents3"/>
            <w:tabs>
              <w:tab w:val="clear" w:pos="8459"/>
              <w:tab w:val="right" w:pos="9026" w:leader="dot"/>
            </w:tabs>
            <w:rPr/>
          </w:pPr>
          <w:hyperlink w:anchor="__RefHeading___Toc8954557_73709187">
            <w:r>
              <w:rPr>
                <w:webHidden/>
                <w:rStyle w:val="IndexLink"/>
              </w:rPr>
              <w:t>139</w:t>
            </w:r>
            <w:r>
              <w:rPr>
                <w:rStyle w:val="IndexLink"/>
                <w:rtl w:val="true"/>
              </w:rPr>
              <w:t xml:space="preserve">- </w:t>
            </w:r>
            <w:r>
              <w:rPr>
                <w:rStyle w:val="IndexLink"/>
                <w:rtl w:val="true"/>
              </w:rPr>
              <w:t>فتح السبل‏</w:t>
            </w:r>
            <w:r>
              <w:rPr>
                <w:rStyle w:val="IndexLink"/>
                <w:rtl w:val="true"/>
              </w:rPr>
              <w:tab/>
            </w:r>
            <w:r>
              <w:rPr>
                <w:rStyle w:val="IndexLink"/>
              </w:rPr>
              <w:t>162</w:t>
            </w:r>
          </w:hyperlink>
        </w:p>
        <w:p>
          <w:pPr>
            <w:pStyle w:val="Contents3"/>
            <w:tabs>
              <w:tab w:val="clear" w:pos="8459"/>
              <w:tab w:val="right" w:pos="9026" w:leader="dot"/>
            </w:tabs>
            <w:rPr/>
          </w:pPr>
          <w:hyperlink w:anchor="__RefHeading___Toc8954559_73709187">
            <w:r>
              <w:rPr>
                <w:webHidden/>
                <w:rStyle w:val="IndexLink"/>
              </w:rPr>
              <w:t>140</w:t>
            </w:r>
            <w:r>
              <w:rPr>
                <w:rStyle w:val="IndexLink"/>
                <w:rtl w:val="true"/>
              </w:rPr>
              <w:t xml:space="preserve">- </w:t>
            </w:r>
            <w:r>
              <w:rPr>
                <w:rStyle w:val="IndexLink"/>
                <w:rtl w:val="true"/>
              </w:rPr>
              <w:t>فتح شیروان‏</w:t>
            </w:r>
            <w:r>
              <w:rPr>
                <w:rStyle w:val="IndexLink"/>
                <w:rtl w:val="true"/>
              </w:rPr>
              <w:tab/>
            </w:r>
            <w:r>
              <w:rPr>
                <w:rStyle w:val="IndexLink"/>
              </w:rPr>
              <w:t>163</w:t>
            </w:r>
          </w:hyperlink>
        </w:p>
        <w:p>
          <w:pPr>
            <w:pStyle w:val="Contents3"/>
            <w:tabs>
              <w:tab w:val="clear" w:pos="8459"/>
              <w:tab w:val="right" w:pos="9026" w:leader="dot"/>
            </w:tabs>
            <w:rPr/>
          </w:pPr>
          <w:hyperlink w:anchor="__RefHeading___Toc8954561_73709187">
            <w:r>
              <w:rPr>
                <w:webHidden/>
                <w:rStyle w:val="IndexLink"/>
              </w:rPr>
              <w:t>141</w:t>
            </w:r>
            <w:r>
              <w:rPr>
                <w:rStyle w:val="IndexLink"/>
                <w:rtl w:val="true"/>
              </w:rPr>
              <w:t xml:space="preserve">- </w:t>
            </w:r>
            <w:r>
              <w:rPr>
                <w:rStyle w:val="IndexLink"/>
                <w:rtl w:val="true"/>
              </w:rPr>
              <w:t>فتح العلوم‏</w:t>
            </w:r>
            <w:r>
              <w:rPr>
                <w:rStyle w:val="IndexLink"/>
                <w:rtl w:val="true"/>
              </w:rPr>
              <w:tab/>
            </w:r>
            <w:r>
              <w:rPr>
                <w:rStyle w:val="IndexLink"/>
              </w:rPr>
              <w:t>163</w:t>
            </w:r>
          </w:hyperlink>
        </w:p>
        <w:p>
          <w:pPr>
            <w:pStyle w:val="Contents3"/>
            <w:tabs>
              <w:tab w:val="clear" w:pos="8459"/>
              <w:tab w:val="right" w:pos="9026" w:leader="dot"/>
            </w:tabs>
            <w:rPr/>
          </w:pPr>
          <w:hyperlink w:anchor="__RefHeading___Toc8954563_73709187">
            <w:r>
              <w:rPr>
                <w:webHidden/>
                <w:rStyle w:val="IndexLink"/>
              </w:rPr>
              <w:t>142</w:t>
            </w:r>
            <w:r>
              <w:rPr>
                <w:rStyle w:val="IndexLink"/>
                <w:rtl w:val="true"/>
              </w:rPr>
              <w:t xml:space="preserve">- </w:t>
            </w:r>
            <w:r>
              <w:rPr>
                <w:rStyle w:val="IndexLink"/>
                <w:rtl w:val="true"/>
              </w:rPr>
              <w:t>فتح الغالب فی رد شرح المطالب‏</w:t>
            </w:r>
            <w:r>
              <w:rPr>
                <w:rStyle w:val="IndexLink"/>
                <w:rtl w:val="true"/>
              </w:rPr>
              <w:tab/>
            </w:r>
            <w:r>
              <w:rPr>
                <w:rStyle w:val="IndexLink"/>
              </w:rPr>
              <w:t>163</w:t>
            </w:r>
          </w:hyperlink>
        </w:p>
        <w:p>
          <w:pPr>
            <w:pStyle w:val="Contents3"/>
            <w:tabs>
              <w:tab w:val="clear" w:pos="8459"/>
              <w:tab w:val="right" w:pos="9026" w:leader="dot"/>
            </w:tabs>
            <w:rPr/>
          </w:pPr>
          <w:hyperlink w:anchor="__RefHeading___Toc8954565_73709187">
            <w:r>
              <w:rPr>
                <w:webHidden/>
                <w:rStyle w:val="IndexLink"/>
              </w:rPr>
              <w:t>143</w:t>
            </w:r>
            <w:r>
              <w:rPr>
                <w:rStyle w:val="IndexLink"/>
                <w:rtl w:val="true"/>
              </w:rPr>
              <w:t xml:space="preserve">- </w:t>
            </w:r>
            <w:r>
              <w:rPr>
                <w:rStyle w:val="IndexLink"/>
                <w:rtl w:val="true"/>
              </w:rPr>
              <w:t>فتح الفوائض و الدرر</w:t>
            </w:r>
            <w:r>
              <w:rPr>
                <w:rStyle w:val="IndexLink"/>
                <w:rtl w:val="true"/>
              </w:rPr>
              <w:tab/>
            </w:r>
            <w:r>
              <w:rPr>
                <w:rStyle w:val="IndexLink"/>
              </w:rPr>
              <w:t>163</w:t>
            </w:r>
          </w:hyperlink>
        </w:p>
        <w:p>
          <w:pPr>
            <w:pStyle w:val="Contents3"/>
            <w:tabs>
              <w:tab w:val="clear" w:pos="8459"/>
              <w:tab w:val="right" w:pos="9026" w:leader="dot"/>
            </w:tabs>
            <w:rPr/>
          </w:pPr>
          <w:hyperlink w:anchor="__RefHeading___Toc8954567_73709187">
            <w:r>
              <w:rPr>
                <w:webHidden/>
                <w:rStyle w:val="IndexLink"/>
              </w:rPr>
              <w:t>144</w:t>
            </w:r>
            <w:r>
              <w:rPr>
                <w:rStyle w:val="IndexLink"/>
                <w:rtl w:val="true"/>
              </w:rPr>
              <w:t xml:space="preserve">- </w:t>
            </w:r>
            <w:r>
              <w:rPr>
                <w:rStyle w:val="IndexLink"/>
                <w:rtl w:val="true"/>
              </w:rPr>
              <w:t>فتح قطب شمال و جنوب‏</w:t>
            </w:r>
            <w:r>
              <w:rPr>
                <w:rStyle w:val="IndexLink"/>
                <w:rtl w:val="true"/>
              </w:rPr>
              <w:tab/>
            </w:r>
            <w:r>
              <w:rPr>
                <w:rStyle w:val="IndexLink"/>
              </w:rPr>
              <w:t>163</w:t>
            </w:r>
          </w:hyperlink>
        </w:p>
        <w:p>
          <w:pPr>
            <w:pStyle w:val="Contents3"/>
            <w:tabs>
              <w:tab w:val="clear" w:pos="8459"/>
              <w:tab w:val="right" w:pos="9026" w:leader="dot"/>
            </w:tabs>
            <w:rPr/>
          </w:pPr>
          <w:hyperlink w:anchor="__RefHeading___Toc8954569_73709187">
            <w:r>
              <w:rPr>
                <w:webHidden/>
                <w:rStyle w:val="IndexLink"/>
                <w:rtl w:val="true"/>
              </w:rPr>
              <w:t>فتح الکلام فی رد منتهی الکلام‏</w:t>
            </w:r>
            <w:r>
              <w:rPr>
                <w:rStyle w:val="IndexLink"/>
                <w:rtl w:val="true"/>
              </w:rPr>
              <w:tab/>
            </w:r>
            <w:r>
              <w:rPr>
                <w:rStyle w:val="IndexLink"/>
              </w:rPr>
              <w:t>163</w:t>
            </w:r>
          </w:hyperlink>
        </w:p>
        <w:p>
          <w:pPr>
            <w:pStyle w:val="Contents3"/>
            <w:tabs>
              <w:tab w:val="clear" w:pos="8459"/>
              <w:tab w:val="right" w:pos="9026" w:leader="dot"/>
            </w:tabs>
            <w:rPr/>
          </w:pPr>
          <w:hyperlink w:anchor="__RefHeading___Toc8954571_73709187">
            <w:r>
              <w:rPr>
                <w:webHidden/>
                <w:rStyle w:val="IndexLink"/>
              </w:rPr>
              <w:t>145</w:t>
            </w:r>
            <w:r>
              <w:rPr>
                <w:rStyle w:val="IndexLink"/>
                <w:rtl w:val="true"/>
              </w:rPr>
              <w:t xml:space="preserve">- </w:t>
            </w:r>
            <w:r>
              <w:rPr>
                <w:rStyle w:val="IndexLink"/>
                <w:rtl w:val="true"/>
              </w:rPr>
              <w:t>فتح المبین‏</w:t>
            </w:r>
            <w:r>
              <w:rPr>
                <w:rStyle w:val="IndexLink"/>
                <w:rtl w:val="true"/>
              </w:rPr>
              <w:tab/>
            </w:r>
            <w:r>
              <w:rPr>
                <w:rStyle w:val="IndexLink"/>
              </w:rPr>
              <w:t>163</w:t>
            </w:r>
          </w:hyperlink>
        </w:p>
        <w:p>
          <w:pPr>
            <w:pStyle w:val="Contents3"/>
            <w:tabs>
              <w:tab w:val="clear" w:pos="8459"/>
              <w:tab w:val="right" w:pos="9026" w:leader="dot"/>
            </w:tabs>
            <w:rPr/>
          </w:pPr>
          <w:hyperlink w:anchor="__RefHeading___Toc8954573_73709187">
            <w:r>
              <w:rPr>
                <w:webHidden/>
                <w:rStyle w:val="IndexLink"/>
              </w:rPr>
              <w:t>146</w:t>
            </w:r>
            <w:r>
              <w:rPr>
                <w:rStyle w:val="IndexLink"/>
                <w:rtl w:val="true"/>
              </w:rPr>
              <w:t xml:space="preserve">- </w:t>
            </w:r>
            <w:r>
              <w:rPr>
                <w:rStyle w:val="IndexLink"/>
                <w:rtl w:val="true"/>
              </w:rPr>
              <w:t>الفتح المبین‏</w:t>
            </w:r>
            <w:r>
              <w:rPr>
                <w:rStyle w:val="IndexLink"/>
                <w:rtl w:val="true"/>
              </w:rPr>
              <w:tab/>
            </w:r>
            <w:r>
              <w:rPr>
                <w:rStyle w:val="IndexLink"/>
              </w:rPr>
              <w:t>163</w:t>
            </w:r>
          </w:hyperlink>
        </w:p>
        <w:p>
          <w:pPr>
            <w:pStyle w:val="Contents3"/>
            <w:tabs>
              <w:tab w:val="clear" w:pos="8459"/>
              <w:tab w:val="right" w:pos="9026" w:leader="dot"/>
            </w:tabs>
            <w:rPr/>
          </w:pPr>
          <w:hyperlink w:anchor="__RefHeading___Toc8954575_73709187">
            <w:r>
              <w:rPr>
                <w:webHidden/>
                <w:rStyle w:val="IndexLink"/>
              </w:rPr>
              <w:t>147</w:t>
            </w:r>
            <w:r>
              <w:rPr>
                <w:rStyle w:val="IndexLink"/>
                <w:rtl w:val="true"/>
              </w:rPr>
              <w:t xml:space="preserve">- </w:t>
            </w:r>
            <w:r>
              <w:rPr>
                <w:rStyle w:val="IndexLink"/>
                <w:rtl w:val="true"/>
              </w:rPr>
              <w:t>الفتح المبین‏</w:t>
            </w:r>
            <w:r>
              <w:rPr>
                <w:rStyle w:val="IndexLink"/>
                <w:rtl w:val="true"/>
              </w:rPr>
              <w:tab/>
            </w:r>
            <w:r>
              <w:rPr>
                <w:rStyle w:val="IndexLink"/>
              </w:rPr>
              <w:t>163</w:t>
            </w:r>
          </w:hyperlink>
        </w:p>
        <w:p>
          <w:pPr>
            <w:pStyle w:val="Contents3"/>
            <w:tabs>
              <w:tab w:val="clear" w:pos="8459"/>
              <w:tab w:val="right" w:pos="9026" w:leader="dot"/>
            </w:tabs>
            <w:rPr/>
          </w:pPr>
          <w:hyperlink w:anchor="__RefHeading___Toc8954577_73709187">
            <w:r>
              <w:rPr>
                <w:webHidden/>
                <w:rStyle w:val="IndexLink"/>
              </w:rPr>
              <w:t>148</w:t>
            </w:r>
            <w:r>
              <w:rPr>
                <w:rStyle w:val="IndexLink"/>
                <w:rtl w:val="true"/>
              </w:rPr>
              <w:t xml:space="preserve">- </w:t>
            </w:r>
            <w:r>
              <w:rPr>
                <w:rStyle w:val="IndexLink"/>
                <w:rtl w:val="true"/>
              </w:rPr>
              <w:t>فتح المثانی‏</w:t>
            </w:r>
            <w:r>
              <w:rPr>
                <w:rStyle w:val="IndexLink"/>
                <w:rtl w:val="true"/>
              </w:rPr>
              <w:tab/>
            </w:r>
            <w:r>
              <w:rPr>
                <w:rStyle w:val="IndexLink"/>
              </w:rPr>
              <w:t>164</w:t>
            </w:r>
          </w:hyperlink>
        </w:p>
        <w:p>
          <w:pPr>
            <w:pStyle w:val="Contents3"/>
            <w:tabs>
              <w:tab w:val="clear" w:pos="8459"/>
              <w:tab w:val="right" w:pos="9026" w:leader="dot"/>
            </w:tabs>
            <w:rPr/>
          </w:pPr>
          <w:hyperlink w:anchor="__RefHeading___Toc8954579_73709187">
            <w:r>
              <w:rPr>
                <w:webHidden/>
                <w:rStyle w:val="IndexLink"/>
              </w:rPr>
              <w:t>149</w:t>
            </w:r>
            <w:r>
              <w:rPr>
                <w:rStyle w:val="IndexLink"/>
                <w:rtl w:val="true"/>
              </w:rPr>
              <w:t xml:space="preserve">- </w:t>
            </w:r>
            <w:r>
              <w:rPr>
                <w:rStyle w:val="IndexLink"/>
                <w:rtl w:val="true"/>
              </w:rPr>
              <w:t>فتح محجوب الجواب الباهر فی شرح وجوب خلق الکافر</w:t>
            </w:r>
            <w:r>
              <w:rPr>
                <w:rStyle w:val="IndexLink"/>
                <w:rtl w:val="true"/>
              </w:rPr>
              <w:tab/>
            </w:r>
            <w:r>
              <w:rPr>
                <w:rStyle w:val="IndexLink"/>
              </w:rPr>
              <w:t>164</w:t>
            </w:r>
          </w:hyperlink>
        </w:p>
        <w:p>
          <w:pPr>
            <w:pStyle w:val="Contents3"/>
            <w:tabs>
              <w:tab w:val="clear" w:pos="8459"/>
              <w:tab w:val="right" w:pos="9026" w:leader="dot"/>
            </w:tabs>
            <w:rPr/>
          </w:pPr>
          <w:hyperlink w:anchor="__RefHeading___Toc8954581_73709187">
            <w:r>
              <w:rPr>
                <w:webHidden/>
                <w:rStyle w:val="IndexLink"/>
              </w:rPr>
              <w:t>150</w:t>
            </w:r>
            <w:r>
              <w:rPr>
                <w:rStyle w:val="IndexLink"/>
                <w:rtl w:val="true"/>
              </w:rPr>
              <w:t xml:space="preserve">- </w:t>
            </w:r>
            <w:r>
              <w:rPr>
                <w:rStyle w:val="IndexLink"/>
                <w:rtl w:val="true"/>
              </w:rPr>
              <w:t>فتح المفتاح‏</w:t>
            </w:r>
            <w:r>
              <w:rPr>
                <w:rStyle w:val="IndexLink"/>
                <w:rtl w:val="true"/>
              </w:rPr>
              <w:tab/>
            </w:r>
            <w:r>
              <w:rPr>
                <w:rStyle w:val="IndexLink"/>
              </w:rPr>
              <w:t>164</w:t>
            </w:r>
          </w:hyperlink>
        </w:p>
        <w:p>
          <w:pPr>
            <w:pStyle w:val="Contents3"/>
            <w:tabs>
              <w:tab w:val="clear" w:pos="8459"/>
              <w:tab w:val="right" w:pos="9026" w:leader="dot"/>
            </w:tabs>
            <w:rPr/>
          </w:pPr>
          <w:hyperlink w:anchor="__RefHeading___Toc8954583_73709187">
            <w:r>
              <w:rPr>
                <w:webHidden/>
                <w:rStyle w:val="IndexLink"/>
              </w:rPr>
              <w:t>151</w:t>
            </w:r>
            <w:r>
              <w:rPr>
                <w:rStyle w:val="IndexLink"/>
                <w:rtl w:val="true"/>
              </w:rPr>
              <w:t xml:space="preserve">- </w:t>
            </w:r>
            <w:r>
              <w:rPr>
                <w:rStyle w:val="IndexLink"/>
                <w:rtl w:val="true"/>
              </w:rPr>
              <w:t>فتح المفاتیح‏</w:t>
            </w:r>
            <w:r>
              <w:rPr>
                <w:rStyle w:val="IndexLink"/>
                <w:rtl w:val="true"/>
              </w:rPr>
              <w:tab/>
            </w:r>
            <w:r>
              <w:rPr>
                <w:rStyle w:val="IndexLink"/>
              </w:rPr>
              <w:t>164</w:t>
            </w:r>
          </w:hyperlink>
        </w:p>
        <w:p>
          <w:pPr>
            <w:pStyle w:val="Contents3"/>
            <w:tabs>
              <w:tab w:val="clear" w:pos="8459"/>
              <w:tab w:val="right" w:pos="9026" w:leader="dot"/>
            </w:tabs>
            <w:rPr/>
          </w:pPr>
          <w:hyperlink w:anchor="__RefHeading___Toc8954585_73709187">
            <w:r>
              <w:rPr>
                <w:webHidden/>
                <w:rStyle w:val="IndexLink"/>
              </w:rPr>
              <w:t>152</w:t>
            </w:r>
            <w:r>
              <w:rPr>
                <w:rStyle w:val="IndexLink"/>
                <w:rtl w:val="true"/>
              </w:rPr>
              <w:t xml:space="preserve">- </w:t>
            </w:r>
            <w:r>
              <w:rPr>
                <w:rStyle w:val="IndexLink"/>
                <w:rtl w:val="true"/>
              </w:rPr>
              <w:t>فتح مکة</w:t>
            </w:r>
            <w:r>
              <w:rPr>
                <w:rStyle w:val="IndexLink"/>
                <w:rtl w:val="true"/>
              </w:rPr>
              <w:tab/>
            </w:r>
            <w:r>
              <w:rPr>
                <w:rStyle w:val="IndexLink"/>
              </w:rPr>
              <w:t>164</w:t>
            </w:r>
          </w:hyperlink>
        </w:p>
        <w:p>
          <w:pPr>
            <w:pStyle w:val="Contents3"/>
            <w:tabs>
              <w:tab w:val="clear" w:pos="8459"/>
              <w:tab w:val="right" w:pos="9026" w:leader="dot"/>
            </w:tabs>
            <w:rPr/>
          </w:pPr>
          <w:hyperlink w:anchor="__RefHeading___Toc8954587_73709187">
            <w:r>
              <w:rPr>
                <w:webHidden/>
                <w:rStyle w:val="IndexLink"/>
              </w:rPr>
              <w:t>153</w:t>
            </w:r>
            <w:r>
              <w:rPr>
                <w:rStyle w:val="IndexLink"/>
                <w:rtl w:val="true"/>
              </w:rPr>
              <w:t xml:space="preserve">- </w:t>
            </w:r>
            <w:r>
              <w:rPr>
                <w:rStyle w:val="IndexLink"/>
                <w:rtl w:val="true"/>
              </w:rPr>
              <w:t>فتح الملک المجید لنفع العبید</w:t>
            </w:r>
            <w:r>
              <w:rPr>
                <w:rStyle w:val="IndexLink"/>
                <w:rtl w:val="true"/>
              </w:rPr>
              <w:tab/>
            </w:r>
            <w:r>
              <w:rPr>
                <w:rStyle w:val="IndexLink"/>
              </w:rPr>
              <w:t>164</w:t>
            </w:r>
          </w:hyperlink>
        </w:p>
        <w:p>
          <w:pPr>
            <w:pStyle w:val="Contents3"/>
            <w:tabs>
              <w:tab w:val="clear" w:pos="8459"/>
              <w:tab w:val="right" w:pos="9026" w:leader="dot"/>
            </w:tabs>
            <w:rPr/>
          </w:pPr>
          <w:hyperlink w:anchor="__RefHeading___Toc8954589_73709187">
            <w:r>
              <w:rPr>
                <w:webHidden/>
                <w:rStyle w:val="IndexLink"/>
              </w:rPr>
              <w:t>154</w:t>
            </w:r>
            <w:r>
              <w:rPr>
                <w:rStyle w:val="IndexLink"/>
                <w:rtl w:val="true"/>
              </w:rPr>
              <w:t xml:space="preserve">- </w:t>
            </w:r>
            <w:r>
              <w:rPr>
                <w:rStyle w:val="IndexLink"/>
                <w:rtl w:val="true"/>
              </w:rPr>
              <w:t>فتح‏نامه‏</w:t>
            </w:r>
            <w:r>
              <w:rPr>
                <w:rStyle w:val="IndexLink"/>
                <w:rtl w:val="true"/>
              </w:rPr>
              <w:tab/>
            </w:r>
            <w:r>
              <w:rPr>
                <w:rStyle w:val="IndexLink"/>
              </w:rPr>
              <w:t>164</w:t>
            </w:r>
          </w:hyperlink>
        </w:p>
        <w:p>
          <w:pPr>
            <w:pStyle w:val="Contents3"/>
            <w:tabs>
              <w:tab w:val="clear" w:pos="8459"/>
              <w:tab w:val="right" w:pos="9026" w:leader="dot"/>
            </w:tabs>
            <w:rPr/>
          </w:pPr>
          <w:hyperlink w:anchor="__RefHeading___Toc8954591_73709187">
            <w:r>
              <w:rPr>
                <w:webHidden/>
                <w:rStyle w:val="IndexLink"/>
              </w:rPr>
              <w:t>155</w:t>
            </w:r>
            <w:r>
              <w:rPr>
                <w:rStyle w:val="IndexLink"/>
                <w:rtl w:val="true"/>
              </w:rPr>
              <w:t xml:space="preserve">- </w:t>
            </w:r>
            <w:r>
              <w:rPr>
                <w:rStyle w:val="IndexLink"/>
                <w:rtl w:val="true"/>
              </w:rPr>
              <w:t>فتح‏نامه‏</w:t>
            </w:r>
            <w:r>
              <w:rPr>
                <w:rStyle w:val="IndexLink"/>
                <w:rtl w:val="true"/>
              </w:rPr>
              <w:tab/>
            </w:r>
            <w:r>
              <w:rPr>
                <w:rStyle w:val="IndexLink"/>
              </w:rPr>
              <w:t>165</w:t>
            </w:r>
          </w:hyperlink>
        </w:p>
        <w:p>
          <w:pPr>
            <w:pStyle w:val="Contents3"/>
            <w:tabs>
              <w:tab w:val="clear" w:pos="8459"/>
              <w:tab w:val="right" w:pos="9026" w:leader="dot"/>
            </w:tabs>
            <w:rPr/>
          </w:pPr>
          <w:hyperlink w:anchor="__RefHeading___Toc8954593_73709187">
            <w:r>
              <w:rPr>
                <w:webHidden/>
                <w:rStyle w:val="IndexLink"/>
              </w:rPr>
              <w:t>156</w:t>
            </w:r>
            <w:r>
              <w:rPr>
                <w:rStyle w:val="IndexLink"/>
                <w:rtl w:val="true"/>
              </w:rPr>
              <w:t xml:space="preserve">- </w:t>
            </w:r>
            <w:r>
              <w:rPr>
                <w:rStyle w:val="IndexLink"/>
                <w:rtl w:val="true"/>
              </w:rPr>
              <w:t>فتح‏نامه انجمن جعفری ورامین‏</w:t>
            </w:r>
            <w:r>
              <w:rPr>
                <w:rStyle w:val="IndexLink"/>
                <w:rtl w:val="true"/>
              </w:rPr>
              <w:tab/>
            </w:r>
            <w:r>
              <w:rPr>
                <w:rStyle w:val="IndexLink"/>
              </w:rPr>
              <w:t>165</w:t>
            </w:r>
          </w:hyperlink>
        </w:p>
        <w:p>
          <w:pPr>
            <w:pStyle w:val="Contents3"/>
            <w:tabs>
              <w:tab w:val="clear" w:pos="8459"/>
              <w:tab w:val="right" w:pos="9026" w:leader="dot"/>
            </w:tabs>
            <w:rPr/>
          </w:pPr>
          <w:hyperlink w:anchor="__RefHeading___Toc8954595_73709187">
            <w:r>
              <w:rPr>
                <w:webHidden/>
                <w:rStyle w:val="IndexLink"/>
              </w:rPr>
              <w:t>157</w:t>
            </w:r>
            <w:r>
              <w:rPr>
                <w:rStyle w:val="IndexLink"/>
                <w:rtl w:val="true"/>
              </w:rPr>
              <w:t xml:space="preserve">- </w:t>
            </w:r>
            <w:r>
              <w:rPr>
                <w:rStyle w:val="IndexLink"/>
                <w:rtl w:val="true"/>
              </w:rPr>
              <w:t>فتح‏نامه جنگ أوزبک‏</w:t>
            </w:r>
            <w:r>
              <w:rPr>
                <w:rStyle w:val="IndexLink"/>
                <w:rtl w:val="true"/>
              </w:rPr>
              <w:tab/>
            </w:r>
            <w:r>
              <w:rPr>
                <w:rStyle w:val="IndexLink"/>
              </w:rPr>
              <w:t>165</w:t>
            </w:r>
          </w:hyperlink>
        </w:p>
        <w:p>
          <w:pPr>
            <w:pStyle w:val="Contents3"/>
            <w:tabs>
              <w:tab w:val="clear" w:pos="8459"/>
              <w:tab w:val="right" w:pos="9026" w:leader="dot"/>
            </w:tabs>
            <w:rPr/>
          </w:pPr>
          <w:hyperlink w:anchor="__RefHeading___Toc8954597_73709187">
            <w:r>
              <w:rPr>
                <w:webHidden/>
                <w:rStyle w:val="IndexLink"/>
              </w:rPr>
              <w:t>158</w:t>
            </w:r>
            <w:r>
              <w:rPr>
                <w:rStyle w:val="IndexLink"/>
                <w:rtl w:val="true"/>
              </w:rPr>
              <w:t xml:space="preserve">- </w:t>
            </w:r>
            <w:r>
              <w:rPr>
                <w:rStyle w:val="IndexLink"/>
                <w:rtl w:val="true"/>
              </w:rPr>
              <w:t>فتح‏نامه سند</w:t>
            </w:r>
            <w:r>
              <w:rPr>
                <w:rStyle w:val="IndexLink"/>
                <w:rtl w:val="true"/>
              </w:rPr>
              <w:tab/>
            </w:r>
            <w:r>
              <w:rPr>
                <w:rStyle w:val="IndexLink"/>
              </w:rPr>
              <w:t>165</w:t>
            </w:r>
          </w:hyperlink>
        </w:p>
        <w:p>
          <w:pPr>
            <w:pStyle w:val="Contents3"/>
            <w:tabs>
              <w:tab w:val="clear" w:pos="8459"/>
              <w:tab w:val="right" w:pos="9026" w:leader="dot"/>
            </w:tabs>
            <w:rPr/>
          </w:pPr>
          <w:hyperlink w:anchor="__RefHeading___Toc8954599_73709187">
            <w:r>
              <w:rPr>
                <w:webHidden/>
                <w:rStyle w:val="IndexLink"/>
              </w:rPr>
              <w:t>159</w:t>
            </w:r>
            <w:r>
              <w:rPr>
                <w:rStyle w:val="IndexLink"/>
                <w:rtl w:val="true"/>
              </w:rPr>
              <w:t xml:space="preserve">- </w:t>
            </w:r>
            <w:r>
              <w:rPr>
                <w:rStyle w:val="IndexLink"/>
                <w:rtl w:val="true"/>
              </w:rPr>
              <w:t>فتح‏نامه عباس نامدار</w:t>
            </w:r>
            <w:r>
              <w:rPr>
                <w:rStyle w:val="IndexLink"/>
                <w:rtl w:val="true"/>
              </w:rPr>
              <w:tab/>
            </w:r>
            <w:r>
              <w:rPr>
                <w:rStyle w:val="IndexLink"/>
              </w:rPr>
              <w:t>165</w:t>
            </w:r>
          </w:hyperlink>
        </w:p>
        <w:p>
          <w:pPr>
            <w:pStyle w:val="Contents3"/>
            <w:tabs>
              <w:tab w:val="clear" w:pos="8459"/>
              <w:tab w:val="right" w:pos="9026" w:leader="dot"/>
            </w:tabs>
            <w:rPr/>
          </w:pPr>
          <w:hyperlink w:anchor="__RefHeading___Toc8954601_73709187">
            <w:r>
              <w:rPr>
                <w:webHidden/>
                <w:rStyle w:val="IndexLink"/>
              </w:rPr>
              <w:t>160</w:t>
            </w:r>
            <w:r>
              <w:rPr>
                <w:rStyle w:val="IndexLink"/>
                <w:rtl w:val="true"/>
              </w:rPr>
              <w:t xml:space="preserve">- </w:t>
            </w:r>
            <w:r>
              <w:rPr>
                <w:rStyle w:val="IndexLink"/>
                <w:rtl w:val="true"/>
              </w:rPr>
              <w:t>فتح‏نامه قندهار</w:t>
            </w:r>
            <w:r>
              <w:rPr>
                <w:rStyle w:val="IndexLink"/>
                <w:rtl w:val="true"/>
              </w:rPr>
              <w:tab/>
            </w:r>
            <w:r>
              <w:rPr>
                <w:rStyle w:val="IndexLink"/>
              </w:rPr>
              <w:t>165</w:t>
            </w:r>
          </w:hyperlink>
        </w:p>
        <w:p>
          <w:pPr>
            <w:pStyle w:val="Contents3"/>
            <w:tabs>
              <w:tab w:val="clear" w:pos="8459"/>
              <w:tab w:val="right" w:pos="9026" w:leader="dot"/>
            </w:tabs>
            <w:rPr/>
          </w:pPr>
          <w:hyperlink w:anchor="__RefHeading___Toc8954603_73709187">
            <w:r>
              <w:rPr>
                <w:webHidden/>
                <w:rStyle w:val="IndexLink"/>
              </w:rPr>
              <w:t>161</w:t>
            </w:r>
            <w:r>
              <w:rPr>
                <w:rStyle w:val="IndexLink"/>
                <w:rtl w:val="true"/>
              </w:rPr>
              <w:t xml:space="preserve">- </w:t>
            </w:r>
            <w:r>
              <w:rPr>
                <w:rStyle w:val="IndexLink"/>
                <w:rtl w:val="true"/>
              </w:rPr>
              <w:t>فتح‏نامه قندهار</w:t>
            </w:r>
            <w:r>
              <w:rPr>
                <w:rStyle w:val="IndexLink"/>
                <w:rtl w:val="true"/>
              </w:rPr>
              <w:tab/>
            </w:r>
            <w:r>
              <w:rPr>
                <w:rStyle w:val="IndexLink"/>
              </w:rPr>
              <w:t>165</w:t>
            </w:r>
          </w:hyperlink>
        </w:p>
        <w:p>
          <w:pPr>
            <w:pStyle w:val="Contents3"/>
            <w:tabs>
              <w:tab w:val="clear" w:pos="8459"/>
              <w:tab w:val="right" w:pos="9026" w:leader="dot"/>
            </w:tabs>
            <w:rPr/>
          </w:pPr>
          <w:hyperlink w:anchor="__RefHeading___Toc8954605_73709187">
            <w:r>
              <w:rPr>
                <w:webHidden/>
                <w:rStyle w:val="IndexLink"/>
              </w:rPr>
              <w:t>162</w:t>
            </w:r>
            <w:r>
              <w:rPr>
                <w:rStyle w:val="IndexLink"/>
                <w:rtl w:val="true"/>
              </w:rPr>
              <w:t xml:space="preserve">- </w:t>
            </w:r>
            <w:r>
              <w:rPr>
                <w:rStyle w:val="IndexLink"/>
                <w:rtl w:val="true"/>
              </w:rPr>
              <w:t>فتح‏نامه لرستان‏</w:t>
            </w:r>
            <w:r>
              <w:rPr>
                <w:rStyle w:val="IndexLink"/>
                <w:rtl w:val="true"/>
              </w:rPr>
              <w:tab/>
            </w:r>
            <w:r>
              <w:rPr>
                <w:rStyle w:val="IndexLink"/>
              </w:rPr>
              <w:t>165</w:t>
            </w:r>
          </w:hyperlink>
        </w:p>
        <w:p>
          <w:pPr>
            <w:pStyle w:val="Contents3"/>
            <w:tabs>
              <w:tab w:val="clear" w:pos="8459"/>
              <w:tab w:val="right" w:pos="9026" w:leader="dot"/>
            </w:tabs>
            <w:rPr/>
          </w:pPr>
          <w:hyperlink w:anchor="__RefHeading___Toc8954607_73709187">
            <w:r>
              <w:rPr>
                <w:webHidden/>
                <w:rStyle w:val="IndexLink"/>
              </w:rPr>
              <w:t>163</w:t>
            </w:r>
            <w:r>
              <w:rPr>
                <w:rStyle w:val="IndexLink"/>
                <w:rtl w:val="true"/>
              </w:rPr>
              <w:t xml:space="preserve">- </w:t>
            </w:r>
            <w:r>
              <w:rPr>
                <w:rStyle w:val="IndexLink"/>
                <w:rtl w:val="true"/>
              </w:rPr>
              <w:t>فتح‏نامه قندهار</w:t>
            </w:r>
            <w:r>
              <w:rPr>
                <w:rStyle w:val="IndexLink"/>
                <w:rtl w:val="true"/>
              </w:rPr>
              <w:tab/>
            </w:r>
            <w:r>
              <w:rPr>
                <w:rStyle w:val="IndexLink"/>
              </w:rPr>
              <w:t>166</w:t>
            </w:r>
          </w:hyperlink>
        </w:p>
        <w:p>
          <w:pPr>
            <w:pStyle w:val="Contents3"/>
            <w:tabs>
              <w:tab w:val="clear" w:pos="8459"/>
              <w:tab w:val="right" w:pos="9026" w:leader="dot"/>
            </w:tabs>
            <w:rPr/>
          </w:pPr>
          <w:hyperlink w:anchor="__RefHeading___Toc8954609_73709187">
            <w:r>
              <w:rPr>
                <w:webHidden/>
                <w:rStyle w:val="IndexLink"/>
              </w:rPr>
              <w:t>164</w:t>
            </w:r>
            <w:r>
              <w:rPr>
                <w:rStyle w:val="IndexLink"/>
                <w:rtl w:val="true"/>
              </w:rPr>
              <w:t xml:space="preserve">- </w:t>
            </w:r>
            <w:r>
              <w:rPr>
                <w:rStyle w:val="IndexLink"/>
                <w:rtl w:val="true"/>
              </w:rPr>
              <w:t>فتح نامه‏ها</w:t>
            </w:r>
            <w:r>
              <w:rPr>
                <w:rStyle w:val="IndexLink"/>
                <w:rtl w:val="true"/>
              </w:rPr>
              <w:tab/>
            </w:r>
            <w:r>
              <w:rPr>
                <w:rStyle w:val="IndexLink"/>
              </w:rPr>
              <w:t>166</w:t>
            </w:r>
          </w:hyperlink>
        </w:p>
        <w:p>
          <w:pPr>
            <w:pStyle w:val="Contents3"/>
            <w:tabs>
              <w:tab w:val="clear" w:pos="8459"/>
              <w:tab w:val="right" w:pos="9026" w:leader="dot"/>
            </w:tabs>
            <w:rPr/>
          </w:pPr>
          <w:hyperlink w:anchor="__RefHeading___Toc8954611_73709187">
            <w:r>
              <w:rPr>
                <w:webHidden/>
                <w:rStyle w:val="IndexLink"/>
              </w:rPr>
              <w:t>165</w:t>
            </w:r>
            <w:r>
              <w:rPr>
                <w:rStyle w:val="IndexLink"/>
                <w:rtl w:val="true"/>
              </w:rPr>
              <w:t xml:space="preserve">- </w:t>
            </w:r>
            <w:r>
              <w:rPr>
                <w:rStyle w:val="IndexLink"/>
                <w:rtl w:val="true"/>
              </w:rPr>
              <w:t>فتح نامه‏ها</w:t>
            </w:r>
            <w:r>
              <w:rPr>
                <w:rStyle w:val="IndexLink"/>
                <w:rtl w:val="true"/>
              </w:rPr>
              <w:tab/>
            </w:r>
            <w:r>
              <w:rPr>
                <w:rStyle w:val="IndexLink"/>
              </w:rPr>
              <w:t>166</w:t>
            </w:r>
          </w:hyperlink>
        </w:p>
        <w:p>
          <w:pPr>
            <w:pStyle w:val="Contents3"/>
            <w:tabs>
              <w:tab w:val="clear" w:pos="8459"/>
              <w:tab w:val="right" w:pos="9026" w:leader="dot"/>
            </w:tabs>
            <w:rPr/>
          </w:pPr>
          <w:hyperlink w:anchor="__RefHeading___Toc8954613_73709187">
            <w:r>
              <w:rPr>
                <w:webHidden/>
                <w:rStyle w:val="IndexLink"/>
              </w:rPr>
              <w:t>166</w:t>
            </w:r>
            <w:r>
              <w:rPr>
                <w:rStyle w:val="IndexLink"/>
                <w:rtl w:val="true"/>
              </w:rPr>
              <w:t xml:space="preserve">- </w:t>
            </w:r>
            <w:r>
              <w:rPr>
                <w:rStyle w:val="IndexLink"/>
                <w:rtl w:val="true"/>
              </w:rPr>
              <w:t>فتح‏نامه هرات‏</w:t>
            </w:r>
            <w:r>
              <w:rPr>
                <w:rStyle w:val="IndexLink"/>
                <w:rtl w:val="true"/>
              </w:rPr>
              <w:tab/>
            </w:r>
            <w:r>
              <w:rPr>
                <w:rStyle w:val="IndexLink"/>
              </w:rPr>
              <w:t>167</w:t>
            </w:r>
          </w:hyperlink>
        </w:p>
        <w:p>
          <w:pPr>
            <w:pStyle w:val="Contents3"/>
            <w:tabs>
              <w:tab w:val="clear" w:pos="8459"/>
              <w:tab w:val="right" w:pos="9026" w:leader="dot"/>
            </w:tabs>
            <w:rPr/>
          </w:pPr>
          <w:hyperlink w:anchor="__RefHeading___Toc8954615_73709187">
            <w:r>
              <w:rPr>
                <w:webHidden/>
                <w:rStyle w:val="IndexLink"/>
              </w:rPr>
              <w:t>167</w:t>
            </w:r>
            <w:r>
              <w:rPr>
                <w:rStyle w:val="IndexLink"/>
                <w:rtl w:val="true"/>
              </w:rPr>
              <w:t xml:space="preserve">- </w:t>
            </w:r>
            <w:r>
              <w:rPr>
                <w:rStyle w:val="IndexLink"/>
                <w:rtl w:val="true"/>
              </w:rPr>
              <w:t>فتح و ظفر</w:t>
            </w:r>
            <w:r>
              <w:rPr>
                <w:rStyle w:val="IndexLink"/>
                <w:rtl w:val="true"/>
              </w:rPr>
              <w:tab/>
            </w:r>
            <w:r>
              <w:rPr>
                <w:rStyle w:val="IndexLink"/>
              </w:rPr>
              <w:t>167</w:t>
            </w:r>
          </w:hyperlink>
        </w:p>
        <w:p>
          <w:pPr>
            <w:pStyle w:val="Contents3"/>
            <w:tabs>
              <w:tab w:val="clear" w:pos="8459"/>
              <w:tab w:val="right" w:pos="9026" w:leader="dot"/>
            </w:tabs>
            <w:rPr/>
          </w:pPr>
          <w:hyperlink w:anchor="__RefHeading___Toc8954617_73709187">
            <w:r>
              <w:rPr>
                <w:webHidden/>
                <w:rStyle w:val="IndexLink"/>
              </w:rPr>
              <w:t>168</w:t>
            </w:r>
            <w:r>
              <w:rPr>
                <w:rStyle w:val="IndexLink"/>
                <w:rtl w:val="true"/>
              </w:rPr>
              <w:t xml:space="preserve">- </w:t>
            </w:r>
            <w:r>
              <w:rPr>
                <w:rStyle w:val="IndexLink"/>
                <w:rtl w:val="true"/>
              </w:rPr>
              <w:t>الفتحیة فی الأعمال الجیبیة</w:t>
            </w:r>
            <w:r>
              <w:rPr>
                <w:rStyle w:val="IndexLink"/>
                <w:rtl w:val="true"/>
              </w:rPr>
              <w:tab/>
            </w:r>
            <w:r>
              <w:rPr>
                <w:rStyle w:val="IndexLink"/>
              </w:rPr>
              <w:t>167</w:t>
            </w:r>
          </w:hyperlink>
        </w:p>
        <w:p>
          <w:pPr>
            <w:pStyle w:val="Contents3"/>
            <w:tabs>
              <w:tab w:val="clear" w:pos="8459"/>
              <w:tab w:val="right" w:pos="9026" w:leader="dot"/>
            </w:tabs>
            <w:rPr/>
          </w:pPr>
          <w:hyperlink w:anchor="__RefHeading___Toc8954619_73709187">
            <w:r>
              <w:rPr>
                <w:webHidden/>
                <w:rStyle w:val="IndexLink"/>
              </w:rPr>
              <w:t>169</w:t>
            </w:r>
            <w:r>
              <w:rPr>
                <w:rStyle w:val="IndexLink"/>
                <w:rtl w:val="true"/>
              </w:rPr>
              <w:t xml:space="preserve">- </w:t>
            </w:r>
            <w:r>
              <w:rPr>
                <w:rStyle w:val="IndexLink"/>
                <w:rtl w:val="true"/>
              </w:rPr>
              <w:t>الفتحیة</w:t>
            </w:r>
            <w:r>
              <w:rPr>
                <w:rStyle w:val="IndexLink"/>
                <w:rtl w:val="true"/>
              </w:rPr>
              <w:tab/>
            </w:r>
            <w:r>
              <w:rPr>
                <w:rStyle w:val="IndexLink"/>
              </w:rPr>
              <w:t>167</w:t>
            </w:r>
          </w:hyperlink>
        </w:p>
        <w:p>
          <w:pPr>
            <w:pStyle w:val="Contents3"/>
            <w:tabs>
              <w:tab w:val="clear" w:pos="8459"/>
              <w:tab w:val="right" w:pos="9026" w:leader="dot"/>
            </w:tabs>
            <w:rPr/>
          </w:pPr>
          <w:hyperlink w:anchor="__RefHeading___Toc8954621_73709187">
            <w:r>
              <w:rPr>
                <w:webHidden/>
                <w:rStyle w:val="IndexLink"/>
              </w:rPr>
              <w:t>170</w:t>
            </w:r>
            <w:r>
              <w:rPr>
                <w:rStyle w:val="IndexLink"/>
                <w:rtl w:val="true"/>
              </w:rPr>
              <w:t xml:space="preserve">- </w:t>
            </w:r>
            <w:r>
              <w:rPr>
                <w:rStyle w:val="IndexLink"/>
                <w:rtl w:val="true"/>
              </w:rPr>
              <w:t>فتحیة</w:t>
            </w:r>
            <w:r>
              <w:rPr>
                <w:rStyle w:val="IndexLink"/>
                <w:rtl w:val="true"/>
              </w:rPr>
              <w:tab/>
            </w:r>
            <w:r>
              <w:rPr>
                <w:rStyle w:val="IndexLink"/>
              </w:rPr>
              <w:t>167</w:t>
            </w:r>
          </w:hyperlink>
        </w:p>
        <w:p>
          <w:pPr>
            <w:pStyle w:val="Contents3"/>
            <w:tabs>
              <w:tab w:val="clear" w:pos="8459"/>
              <w:tab w:val="right" w:pos="9026" w:leader="dot"/>
            </w:tabs>
            <w:rPr/>
          </w:pPr>
          <w:hyperlink w:anchor="__RefHeading___Toc8954623_73709187">
            <w:r>
              <w:rPr>
                <w:webHidden/>
                <w:rStyle w:val="IndexLink"/>
              </w:rPr>
              <w:t>171</w:t>
            </w:r>
            <w:r>
              <w:rPr>
                <w:rStyle w:val="IndexLink"/>
                <w:rtl w:val="true"/>
              </w:rPr>
              <w:t xml:space="preserve">- </w:t>
            </w:r>
            <w:r>
              <w:rPr>
                <w:rStyle w:val="IndexLink"/>
                <w:rtl w:val="true"/>
              </w:rPr>
              <w:t>الفتحیة</w:t>
            </w:r>
            <w:r>
              <w:rPr>
                <w:rStyle w:val="IndexLink"/>
                <w:rtl w:val="true"/>
              </w:rPr>
              <w:tab/>
            </w:r>
            <w:r>
              <w:rPr>
                <w:rStyle w:val="IndexLink"/>
              </w:rPr>
              <w:t>167</w:t>
            </w:r>
          </w:hyperlink>
        </w:p>
        <w:p>
          <w:pPr>
            <w:pStyle w:val="Contents3"/>
            <w:tabs>
              <w:tab w:val="clear" w:pos="8459"/>
              <w:tab w:val="right" w:pos="9026" w:leader="dot"/>
            </w:tabs>
            <w:rPr/>
          </w:pPr>
          <w:hyperlink w:anchor="__RefHeading___Toc8954625_73709187">
            <w:r>
              <w:rPr>
                <w:webHidden/>
                <w:rStyle w:val="IndexLink"/>
              </w:rPr>
              <w:t>172</w:t>
            </w:r>
            <w:r>
              <w:rPr>
                <w:rStyle w:val="IndexLink"/>
                <w:rtl w:val="true"/>
              </w:rPr>
              <w:t xml:space="preserve">- </w:t>
            </w:r>
            <w:r>
              <w:rPr>
                <w:rStyle w:val="IndexLink"/>
                <w:rtl w:val="true"/>
              </w:rPr>
              <w:t>الفترات و القرانات‏</w:t>
            </w:r>
            <w:r>
              <w:rPr>
                <w:rStyle w:val="IndexLink"/>
                <w:rtl w:val="true"/>
              </w:rPr>
              <w:tab/>
            </w:r>
            <w:r>
              <w:rPr>
                <w:rStyle w:val="IndexLink"/>
              </w:rPr>
              <w:t>167</w:t>
            </w:r>
          </w:hyperlink>
        </w:p>
        <w:p>
          <w:pPr>
            <w:pStyle w:val="Contents3"/>
            <w:tabs>
              <w:tab w:val="clear" w:pos="8459"/>
              <w:tab w:val="right" w:pos="9026" w:leader="dot"/>
            </w:tabs>
            <w:rPr/>
          </w:pPr>
          <w:hyperlink w:anchor="__RefHeading___Toc8954627_73709187">
            <w:r>
              <w:rPr>
                <w:webHidden/>
                <w:rStyle w:val="IndexLink"/>
              </w:rPr>
              <w:t>173</w:t>
            </w:r>
            <w:r>
              <w:rPr>
                <w:rStyle w:val="IndexLink"/>
                <w:rtl w:val="true"/>
              </w:rPr>
              <w:t xml:space="preserve">- </w:t>
            </w:r>
            <w:r>
              <w:rPr>
                <w:rStyle w:val="IndexLink"/>
                <w:rtl w:val="true"/>
              </w:rPr>
              <w:t>فتق الکمائم‏</w:t>
            </w:r>
            <w:r>
              <w:rPr>
                <w:rStyle w:val="IndexLink"/>
                <w:rtl w:val="true"/>
              </w:rPr>
              <w:tab/>
            </w:r>
            <w:r>
              <w:rPr>
                <w:rStyle w:val="IndexLink"/>
              </w:rPr>
              <w:t>168</w:t>
            </w:r>
          </w:hyperlink>
        </w:p>
        <w:p>
          <w:pPr>
            <w:pStyle w:val="Contents3"/>
            <w:tabs>
              <w:tab w:val="clear" w:pos="8459"/>
              <w:tab w:val="right" w:pos="9026" w:leader="dot"/>
            </w:tabs>
            <w:rPr/>
          </w:pPr>
          <w:hyperlink w:anchor="__RefHeading___Toc8954629_73709187">
            <w:r>
              <w:rPr>
                <w:webHidden/>
                <w:rStyle w:val="IndexLink"/>
              </w:rPr>
              <w:t>174</w:t>
            </w:r>
            <w:r>
              <w:rPr>
                <w:rStyle w:val="IndexLink"/>
                <w:rtl w:val="true"/>
              </w:rPr>
              <w:t xml:space="preserve">- </w:t>
            </w:r>
            <w:r>
              <w:rPr>
                <w:rStyle w:val="IndexLink"/>
                <w:rtl w:val="true"/>
              </w:rPr>
              <w:t>الفتن‏</w:t>
            </w:r>
            <w:r>
              <w:rPr>
                <w:rStyle w:val="IndexLink"/>
                <w:rtl w:val="true"/>
              </w:rPr>
              <w:tab/>
            </w:r>
            <w:r>
              <w:rPr>
                <w:rStyle w:val="IndexLink"/>
              </w:rPr>
              <w:t>168</w:t>
            </w:r>
          </w:hyperlink>
        </w:p>
        <w:p>
          <w:pPr>
            <w:pStyle w:val="Contents3"/>
            <w:tabs>
              <w:tab w:val="clear" w:pos="8459"/>
              <w:tab w:val="right" w:pos="9026" w:leader="dot"/>
            </w:tabs>
            <w:rPr/>
          </w:pPr>
          <w:hyperlink w:anchor="__RefHeading___Toc8954631_73709187">
            <w:r>
              <w:rPr>
                <w:webHidden/>
                <w:rStyle w:val="IndexLink"/>
              </w:rPr>
              <w:t>175</w:t>
            </w:r>
            <w:r>
              <w:rPr>
                <w:rStyle w:val="IndexLink"/>
                <w:rtl w:val="true"/>
              </w:rPr>
              <w:t xml:space="preserve">- </w:t>
            </w:r>
            <w:r>
              <w:rPr>
                <w:rStyle w:val="IndexLink"/>
                <w:rtl w:val="true"/>
              </w:rPr>
              <w:t>الفتن‏</w:t>
            </w:r>
            <w:r>
              <w:rPr>
                <w:rStyle w:val="IndexLink"/>
                <w:rtl w:val="true"/>
              </w:rPr>
              <w:tab/>
            </w:r>
            <w:r>
              <w:rPr>
                <w:rStyle w:val="IndexLink"/>
              </w:rPr>
              <w:t>168</w:t>
            </w:r>
          </w:hyperlink>
        </w:p>
        <w:p>
          <w:pPr>
            <w:pStyle w:val="Contents3"/>
            <w:tabs>
              <w:tab w:val="clear" w:pos="8459"/>
              <w:tab w:val="right" w:pos="9026" w:leader="dot"/>
            </w:tabs>
            <w:rPr/>
          </w:pPr>
          <w:hyperlink w:anchor="__RefHeading___Toc8954633_73709187">
            <w:r>
              <w:rPr>
                <w:webHidden/>
                <w:rStyle w:val="IndexLink"/>
              </w:rPr>
              <w:t>176</w:t>
            </w:r>
            <w:r>
              <w:rPr>
                <w:rStyle w:val="IndexLink"/>
                <w:rtl w:val="true"/>
              </w:rPr>
              <w:t xml:space="preserve">- </w:t>
            </w:r>
            <w:r>
              <w:rPr>
                <w:rStyle w:val="IndexLink"/>
                <w:rtl w:val="true"/>
              </w:rPr>
              <w:t>الفتن و أخبار آخر الزمان من کتب الجمهور</w:t>
            </w:r>
            <w:r>
              <w:rPr>
                <w:rStyle w:val="IndexLink"/>
                <w:rtl w:val="true"/>
              </w:rPr>
              <w:tab/>
            </w:r>
            <w:r>
              <w:rPr>
                <w:rStyle w:val="IndexLink"/>
              </w:rPr>
              <w:t>168</w:t>
            </w:r>
          </w:hyperlink>
        </w:p>
        <w:p>
          <w:pPr>
            <w:pStyle w:val="Contents3"/>
            <w:tabs>
              <w:tab w:val="clear" w:pos="8459"/>
              <w:tab w:val="right" w:pos="9026" w:leader="dot"/>
            </w:tabs>
            <w:rPr/>
          </w:pPr>
          <w:hyperlink w:anchor="__RefHeading___Toc8954635_73709187">
            <w:r>
              <w:rPr>
                <w:webHidden/>
                <w:rStyle w:val="IndexLink"/>
              </w:rPr>
              <w:t>177</w:t>
            </w:r>
            <w:r>
              <w:rPr>
                <w:rStyle w:val="IndexLink"/>
                <w:rtl w:val="true"/>
              </w:rPr>
              <w:t xml:space="preserve">- </w:t>
            </w:r>
            <w:r>
              <w:rPr>
                <w:rStyle w:val="IndexLink"/>
                <w:rtl w:val="true"/>
              </w:rPr>
              <w:t>الفتن و المحن‏</w:t>
            </w:r>
            <w:r>
              <w:rPr>
                <w:rStyle w:val="IndexLink"/>
                <w:rtl w:val="true"/>
              </w:rPr>
              <w:tab/>
            </w:r>
            <w:r>
              <w:rPr>
                <w:rStyle w:val="IndexLink"/>
              </w:rPr>
              <w:t>168</w:t>
            </w:r>
          </w:hyperlink>
        </w:p>
        <w:p>
          <w:pPr>
            <w:pStyle w:val="Contents3"/>
            <w:tabs>
              <w:tab w:val="clear" w:pos="8459"/>
              <w:tab w:val="right" w:pos="9026" w:leader="dot"/>
            </w:tabs>
            <w:rPr/>
          </w:pPr>
          <w:hyperlink w:anchor="__RefHeading___Toc8954637_73709187">
            <w:r>
              <w:rPr>
                <w:webHidden/>
                <w:rStyle w:val="IndexLink"/>
              </w:rPr>
              <w:t>178</w:t>
            </w:r>
            <w:r>
              <w:rPr>
                <w:rStyle w:val="IndexLink"/>
                <w:rtl w:val="true"/>
              </w:rPr>
              <w:t xml:space="preserve">- </w:t>
            </w:r>
            <w:r>
              <w:rPr>
                <w:rStyle w:val="IndexLink"/>
                <w:rtl w:val="true"/>
              </w:rPr>
              <w:t>فتن و محن‏</w:t>
            </w:r>
            <w:r>
              <w:rPr>
                <w:rStyle w:val="IndexLink"/>
                <w:rtl w:val="true"/>
              </w:rPr>
              <w:tab/>
            </w:r>
            <w:r>
              <w:rPr>
                <w:rStyle w:val="IndexLink"/>
              </w:rPr>
              <w:t>168</w:t>
            </w:r>
          </w:hyperlink>
        </w:p>
        <w:p>
          <w:pPr>
            <w:pStyle w:val="Contents3"/>
            <w:tabs>
              <w:tab w:val="clear" w:pos="8459"/>
              <w:tab w:val="right" w:pos="9026" w:leader="dot"/>
            </w:tabs>
            <w:rPr/>
          </w:pPr>
          <w:hyperlink w:anchor="__RefHeading___Toc8954639_73709187">
            <w:r>
              <w:rPr>
                <w:webHidden/>
                <w:rStyle w:val="IndexLink"/>
              </w:rPr>
              <w:t>179</w:t>
            </w:r>
            <w:r>
              <w:rPr>
                <w:rStyle w:val="IndexLink"/>
                <w:rtl w:val="true"/>
              </w:rPr>
              <w:t xml:space="preserve">- </w:t>
            </w:r>
            <w:r>
              <w:rPr>
                <w:rStyle w:val="IndexLink"/>
                <w:rtl w:val="true"/>
              </w:rPr>
              <w:t>الفتن و الملاحم‏</w:t>
            </w:r>
            <w:r>
              <w:rPr>
                <w:rStyle w:val="IndexLink"/>
                <w:rtl w:val="true"/>
              </w:rPr>
              <w:tab/>
            </w:r>
            <w:r>
              <w:rPr>
                <w:rStyle w:val="IndexLink"/>
              </w:rPr>
              <w:t>168</w:t>
            </w:r>
          </w:hyperlink>
        </w:p>
        <w:p>
          <w:pPr>
            <w:pStyle w:val="Contents3"/>
            <w:tabs>
              <w:tab w:val="clear" w:pos="8459"/>
              <w:tab w:val="right" w:pos="9026" w:leader="dot"/>
            </w:tabs>
            <w:rPr/>
          </w:pPr>
          <w:hyperlink w:anchor="__RefHeading___Toc8954641_73709187">
            <w:r>
              <w:rPr>
                <w:webHidden/>
                <w:rStyle w:val="IndexLink"/>
              </w:rPr>
              <w:t>180</w:t>
            </w:r>
            <w:r>
              <w:rPr>
                <w:rStyle w:val="IndexLink"/>
                <w:rtl w:val="true"/>
              </w:rPr>
              <w:t xml:space="preserve">- </w:t>
            </w:r>
            <w:r>
              <w:rPr>
                <w:rStyle w:val="IndexLink"/>
                <w:rtl w:val="true"/>
              </w:rPr>
              <w:t>الفتن و الملاحم‏</w:t>
            </w:r>
            <w:r>
              <w:rPr>
                <w:rStyle w:val="IndexLink"/>
                <w:rtl w:val="true"/>
              </w:rPr>
              <w:tab/>
            </w:r>
            <w:r>
              <w:rPr>
                <w:rStyle w:val="IndexLink"/>
              </w:rPr>
              <w:t>169</w:t>
            </w:r>
          </w:hyperlink>
        </w:p>
        <w:p>
          <w:pPr>
            <w:pStyle w:val="Contents3"/>
            <w:tabs>
              <w:tab w:val="clear" w:pos="8459"/>
              <w:tab w:val="right" w:pos="9026" w:leader="dot"/>
            </w:tabs>
            <w:rPr/>
          </w:pPr>
          <w:hyperlink w:anchor="__RefHeading___Toc8954643_73709187">
            <w:r>
              <w:rPr>
                <w:webHidden/>
                <w:rStyle w:val="IndexLink"/>
              </w:rPr>
              <w:t>181</w:t>
            </w:r>
            <w:r>
              <w:rPr>
                <w:rStyle w:val="IndexLink"/>
                <w:rtl w:val="true"/>
              </w:rPr>
              <w:t xml:space="preserve">- </w:t>
            </w:r>
            <w:r>
              <w:rPr>
                <w:rStyle w:val="IndexLink"/>
                <w:rtl w:val="true"/>
              </w:rPr>
              <w:t>الفتن و الملاحم‏</w:t>
            </w:r>
            <w:r>
              <w:rPr>
                <w:rStyle w:val="IndexLink"/>
                <w:rtl w:val="true"/>
              </w:rPr>
              <w:tab/>
            </w:r>
            <w:r>
              <w:rPr>
                <w:rStyle w:val="IndexLink"/>
              </w:rPr>
              <w:t>169</w:t>
            </w:r>
          </w:hyperlink>
        </w:p>
        <w:p>
          <w:pPr>
            <w:pStyle w:val="Contents3"/>
            <w:tabs>
              <w:tab w:val="clear" w:pos="8459"/>
              <w:tab w:val="right" w:pos="9026" w:leader="dot"/>
            </w:tabs>
            <w:rPr/>
          </w:pPr>
          <w:hyperlink w:anchor="__RefHeading___Toc8954645_73709187">
            <w:r>
              <w:rPr>
                <w:webHidden/>
                <w:rStyle w:val="IndexLink"/>
              </w:rPr>
              <w:t>182</w:t>
            </w:r>
            <w:r>
              <w:rPr>
                <w:rStyle w:val="IndexLink"/>
                <w:rtl w:val="true"/>
              </w:rPr>
              <w:t xml:space="preserve">- </w:t>
            </w:r>
            <w:r>
              <w:rPr>
                <w:rStyle w:val="IndexLink"/>
                <w:rtl w:val="true"/>
              </w:rPr>
              <w:t>فتنة</w:t>
            </w:r>
            <w:r>
              <w:rPr>
                <w:rStyle w:val="IndexLink"/>
                <w:rtl w:val="true"/>
              </w:rPr>
              <w:tab/>
            </w:r>
            <w:r>
              <w:rPr>
                <w:rStyle w:val="IndexLink"/>
              </w:rPr>
              <w:t>170</w:t>
            </w:r>
          </w:hyperlink>
        </w:p>
        <w:p>
          <w:pPr>
            <w:pStyle w:val="Contents3"/>
            <w:tabs>
              <w:tab w:val="clear" w:pos="8459"/>
              <w:tab w:val="right" w:pos="9026" w:leader="dot"/>
            </w:tabs>
            <w:rPr/>
          </w:pPr>
          <w:hyperlink w:anchor="__RefHeading___Toc8954647_73709187">
            <w:r>
              <w:rPr>
                <w:webHidden/>
                <w:rStyle w:val="IndexLink"/>
              </w:rPr>
              <w:t>183</w:t>
            </w:r>
            <w:r>
              <w:rPr>
                <w:rStyle w:val="IndexLink"/>
                <w:rtl w:val="true"/>
              </w:rPr>
              <w:t xml:space="preserve">- </w:t>
            </w:r>
            <w:r>
              <w:rPr>
                <w:rStyle w:val="IndexLink"/>
                <w:rtl w:val="true"/>
              </w:rPr>
              <w:t>فتنة باب‏</w:t>
            </w:r>
            <w:r>
              <w:rPr>
                <w:rStyle w:val="IndexLink"/>
                <w:rtl w:val="true"/>
              </w:rPr>
              <w:tab/>
            </w:r>
            <w:r>
              <w:rPr>
                <w:rStyle w:val="IndexLink"/>
              </w:rPr>
              <w:t>170</w:t>
            </w:r>
          </w:hyperlink>
        </w:p>
        <w:p>
          <w:pPr>
            <w:pStyle w:val="Contents3"/>
            <w:tabs>
              <w:tab w:val="clear" w:pos="8459"/>
              <w:tab w:val="right" w:pos="9026" w:leader="dot"/>
            </w:tabs>
            <w:rPr/>
          </w:pPr>
          <w:hyperlink w:anchor="__RefHeading___Toc8954649_73709187">
            <w:r>
              <w:rPr>
                <w:webHidden/>
                <w:rStyle w:val="IndexLink"/>
              </w:rPr>
              <w:t>184</w:t>
            </w:r>
            <w:r>
              <w:rPr>
                <w:rStyle w:val="IndexLink"/>
                <w:rtl w:val="true"/>
              </w:rPr>
              <w:t xml:space="preserve">- </w:t>
            </w:r>
            <w:r>
              <w:rPr>
                <w:rStyle w:val="IndexLink"/>
                <w:rtl w:val="true"/>
              </w:rPr>
              <w:t>فتنه‏های بیدار</w:t>
            </w:r>
            <w:r>
              <w:rPr>
                <w:rStyle w:val="IndexLink"/>
                <w:rtl w:val="true"/>
              </w:rPr>
              <w:tab/>
            </w:r>
            <w:r>
              <w:rPr>
                <w:rStyle w:val="IndexLink"/>
              </w:rPr>
              <w:t>170</w:t>
            </w:r>
          </w:hyperlink>
        </w:p>
        <w:p>
          <w:pPr>
            <w:pStyle w:val="Contents3"/>
            <w:tabs>
              <w:tab w:val="clear" w:pos="8459"/>
              <w:tab w:val="right" w:pos="9026" w:leader="dot"/>
            </w:tabs>
            <w:rPr/>
          </w:pPr>
          <w:hyperlink w:anchor="__RefHeading___Toc8954651_73709187">
            <w:r>
              <w:rPr>
                <w:webHidden/>
                <w:rStyle w:val="IndexLink"/>
              </w:rPr>
              <w:t>185</w:t>
            </w:r>
            <w:r>
              <w:rPr>
                <w:rStyle w:val="IndexLink"/>
                <w:rtl w:val="true"/>
              </w:rPr>
              <w:t xml:space="preserve">- </w:t>
            </w:r>
            <w:r>
              <w:rPr>
                <w:rStyle w:val="IndexLink"/>
                <w:rtl w:val="true"/>
              </w:rPr>
              <w:t>الفتوة</w:t>
            </w:r>
            <w:r>
              <w:rPr>
                <w:rStyle w:val="IndexLink"/>
                <w:rtl w:val="true"/>
              </w:rPr>
              <w:tab/>
            </w:r>
            <w:r>
              <w:rPr>
                <w:rStyle w:val="IndexLink"/>
              </w:rPr>
              <w:t>170</w:t>
            </w:r>
          </w:hyperlink>
        </w:p>
        <w:p>
          <w:pPr>
            <w:pStyle w:val="Contents3"/>
            <w:tabs>
              <w:tab w:val="clear" w:pos="8459"/>
              <w:tab w:val="right" w:pos="9026" w:leader="dot"/>
            </w:tabs>
            <w:rPr/>
          </w:pPr>
          <w:hyperlink w:anchor="__RefHeading___Toc8954653_73709187">
            <w:r>
              <w:rPr>
                <w:webHidden/>
                <w:rStyle w:val="IndexLink"/>
              </w:rPr>
              <w:t>186</w:t>
            </w:r>
            <w:r>
              <w:rPr>
                <w:rStyle w:val="IndexLink"/>
                <w:rtl w:val="true"/>
              </w:rPr>
              <w:t xml:space="preserve">- </w:t>
            </w:r>
            <w:r>
              <w:rPr>
                <w:rStyle w:val="IndexLink"/>
                <w:rtl w:val="true"/>
              </w:rPr>
              <w:t>فتوت‏</w:t>
            </w:r>
            <w:r>
              <w:rPr>
                <w:rStyle w:val="IndexLink"/>
                <w:rtl w:val="true"/>
              </w:rPr>
              <w:tab/>
            </w:r>
            <w:r>
              <w:rPr>
                <w:rStyle w:val="IndexLink"/>
              </w:rPr>
              <w:t>170</w:t>
            </w:r>
          </w:hyperlink>
        </w:p>
        <w:p>
          <w:pPr>
            <w:pStyle w:val="Contents3"/>
            <w:tabs>
              <w:tab w:val="clear" w:pos="8459"/>
              <w:tab w:val="right" w:pos="9026" w:leader="dot"/>
            </w:tabs>
            <w:rPr/>
          </w:pPr>
          <w:hyperlink w:anchor="__RefHeading___Toc8954655_73709187">
            <w:r>
              <w:rPr>
                <w:webHidden/>
                <w:rStyle w:val="IndexLink"/>
              </w:rPr>
              <w:t>187</w:t>
            </w:r>
            <w:r>
              <w:rPr>
                <w:rStyle w:val="IndexLink"/>
                <w:rtl w:val="true"/>
              </w:rPr>
              <w:t xml:space="preserve">- </w:t>
            </w:r>
            <w:r>
              <w:rPr>
                <w:rStyle w:val="IndexLink"/>
                <w:rtl w:val="true"/>
              </w:rPr>
              <w:t>الفتوة</w:t>
            </w:r>
            <w:r>
              <w:rPr>
                <w:rStyle w:val="IndexLink"/>
                <w:rtl w:val="true"/>
              </w:rPr>
              <w:tab/>
            </w:r>
            <w:r>
              <w:rPr>
                <w:rStyle w:val="IndexLink"/>
              </w:rPr>
              <w:t>171</w:t>
            </w:r>
          </w:hyperlink>
        </w:p>
        <w:p>
          <w:pPr>
            <w:pStyle w:val="Contents3"/>
            <w:tabs>
              <w:tab w:val="clear" w:pos="8459"/>
              <w:tab w:val="right" w:pos="9026" w:leader="dot"/>
            </w:tabs>
            <w:rPr/>
          </w:pPr>
          <w:hyperlink w:anchor="__RefHeading___Toc8954657_73709187">
            <w:r>
              <w:rPr>
                <w:webHidden/>
                <w:rStyle w:val="IndexLink"/>
              </w:rPr>
              <w:t>188</w:t>
            </w:r>
            <w:r>
              <w:rPr>
                <w:rStyle w:val="IndexLink"/>
                <w:rtl w:val="true"/>
              </w:rPr>
              <w:t xml:space="preserve">- </w:t>
            </w:r>
            <w:r>
              <w:rPr>
                <w:rStyle w:val="IndexLink"/>
                <w:rtl w:val="true"/>
              </w:rPr>
              <w:t>فتوت‏نامه‏</w:t>
            </w:r>
            <w:r>
              <w:rPr>
                <w:rStyle w:val="IndexLink"/>
                <w:rtl w:val="true"/>
              </w:rPr>
              <w:tab/>
            </w:r>
            <w:r>
              <w:rPr>
                <w:rStyle w:val="IndexLink"/>
              </w:rPr>
              <w:t>171</w:t>
            </w:r>
          </w:hyperlink>
        </w:p>
        <w:p>
          <w:pPr>
            <w:pStyle w:val="Contents3"/>
            <w:tabs>
              <w:tab w:val="clear" w:pos="8459"/>
              <w:tab w:val="right" w:pos="9026" w:leader="dot"/>
            </w:tabs>
            <w:rPr/>
          </w:pPr>
          <w:hyperlink w:anchor="__RefHeading___Toc8954659_73709187">
            <w:r>
              <w:rPr>
                <w:webHidden/>
                <w:rStyle w:val="IndexLink"/>
                <w:rtl w:val="true"/>
              </w:rPr>
              <w:t xml:space="preserve">. </w:t>
            </w:r>
            <w:r>
              <w:rPr>
                <w:rStyle w:val="IndexLink"/>
              </w:rPr>
              <w:t>189</w:t>
            </w:r>
            <w:r>
              <w:rPr>
                <w:rStyle w:val="IndexLink"/>
                <w:rtl w:val="true"/>
              </w:rPr>
              <w:t xml:space="preserve">- </w:t>
            </w:r>
            <w:r>
              <w:rPr>
                <w:rStyle w:val="IndexLink"/>
                <w:rtl w:val="true"/>
              </w:rPr>
              <w:t>فتوت‏نامه‏</w:t>
            </w:r>
            <w:r>
              <w:rPr>
                <w:rStyle w:val="IndexLink"/>
                <w:rtl w:val="true"/>
              </w:rPr>
              <w:tab/>
            </w:r>
            <w:r>
              <w:rPr>
                <w:rStyle w:val="IndexLink"/>
              </w:rPr>
              <w:t>171</w:t>
            </w:r>
          </w:hyperlink>
        </w:p>
        <w:p>
          <w:pPr>
            <w:pStyle w:val="Contents3"/>
            <w:tabs>
              <w:tab w:val="clear" w:pos="8459"/>
              <w:tab w:val="right" w:pos="9026" w:leader="dot"/>
            </w:tabs>
            <w:rPr/>
          </w:pPr>
          <w:hyperlink w:anchor="__RefHeading___Toc8954661_73709187">
            <w:r>
              <w:rPr>
                <w:webHidden/>
                <w:rStyle w:val="IndexLink"/>
              </w:rPr>
              <w:t>190</w:t>
            </w:r>
            <w:r>
              <w:rPr>
                <w:rStyle w:val="IndexLink"/>
                <w:rtl w:val="true"/>
              </w:rPr>
              <w:t xml:space="preserve">- </w:t>
            </w:r>
            <w:r>
              <w:rPr>
                <w:rStyle w:val="IndexLink"/>
                <w:rtl w:val="true"/>
              </w:rPr>
              <w:t>فتوت‏نامه‏</w:t>
            </w:r>
            <w:r>
              <w:rPr>
                <w:rStyle w:val="IndexLink"/>
                <w:rtl w:val="true"/>
              </w:rPr>
              <w:tab/>
            </w:r>
            <w:r>
              <w:rPr>
                <w:rStyle w:val="IndexLink"/>
              </w:rPr>
              <w:t>171</w:t>
            </w:r>
          </w:hyperlink>
        </w:p>
        <w:p>
          <w:pPr>
            <w:pStyle w:val="Contents3"/>
            <w:tabs>
              <w:tab w:val="clear" w:pos="8459"/>
              <w:tab w:val="right" w:pos="9026" w:leader="dot"/>
            </w:tabs>
            <w:rPr/>
          </w:pPr>
          <w:hyperlink w:anchor="__RefHeading___Toc8954663_73709187">
            <w:r>
              <w:rPr>
                <w:webHidden/>
                <w:rStyle w:val="IndexLink"/>
              </w:rPr>
              <w:t>191</w:t>
            </w:r>
            <w:r>
              <w:rPr>
                <w:rStyle w:val="IndexLink"/>
                <w:rtl w:val="true"/>
              </w:rPr>
              <w:t xml:space="preserve">- </w:t>
            </w:r>
            <w:r>
              <w:rPr>
                <w:rStyle w:val="IndexLink"/>
                <w:rtl w:val="true"/>
              </w:rPr>
              <w:t>فتوت‏نامه سلطانی‏</w:t>
            </w:r>
            <w:r>
              <w:rPr>
                <w:rStyle w:val="IndexLink"/>
                <w:rtl w:val="true"/>
              </w:rPr>
              <w:tab/>
            </w:r>
            <w:r>
              <w:rPr>
                <w:rStyle w:val="IndexLink"/>
              </w:rPr>
              <w:t>171</w:t>
            </w:r>
          </w:hyperlink>
        </w:p>
        <w:p>
          <w:pPr>
            <w:pStyle w:val="Contents3"/>
            <w:tabs>
              <w:tab w:val="clear" w:pos="8459"/>
              <w:tab w:val="right" w:pos="9026" w:leader="dot"/>
            </w:tabs>
            <w:rPr/>
          </w:pPr>
          <w:hyperlink w:anchor="__RefHeading___Toc8954665_73709187">
            <w:r>
              <w:rPr>
                <w:webHidden/>
                <w:rStyle w:val="IndexLink"/>
                <w:rtl w:val="true"/>
              </w:rPr>
              <w:t>فتوتیة</w:t>
            </w:r>
            <w:r>
              <w:rPr>
                <w:rStyle w:val="IndexLink"/>
                <w:rtl w:val="true"/>
              </w:rPr>
              <w:tab/>
            </w:r>
            <w:r>
              <w:rPr>
                <w:rStyle w:val="IndexLink"/>
              </w:rPr>
              <w:t>172</w:t>
            </w:r>
          </w:hyperlink>
        </w:p>
        <w:p>
          <w:pPr>
            <w:pStyle w:val="Contents3"/>
            <w:tabs>
              <w:tab w:val="clear" w:pos="8459"/>
              <w:tab w:val="right" w:pos="9026" w:leader="dot"/>
            </w:tabs>
            <w:rPr/>
          </w:pPr>
          <w:hyperlink w:anchor="__RefHeading___Toc8954667_73709187">
            <w:r>
              <w:rPr>
                <w:webHidden/>
                <w:rStyle w:val="IndexLink"/>
              </w:rPr>
              <w:t>192</w:t>
            </w:r>
            <w:r>
              <w:rPr>
                <w:rStyle w:val="IndexLink"/>
                <w:rtl w:val="true"/>
              </w:rPr>
              <w:t xml:space="preserve">- </w:t>
            </w:r>
            <w:r>
              <w:rPr>
                <w:rStyle w:val="IndexLink"/>
                <w:rtl w:val="true"/>
              </w:rPr>
              <w:t>الفتوحات‏</w:t>
            </w:r>
            <w:r>
              <w:rPr>
                <w:rStyle w:val="IndexLink"/>
                <w:rtl w:val="true"/>
              </w:rPr>
              <w:tab/>
            </w:r>
            <w:r>
              <w:rPr>
                <w:rStyle w:val="IndexLink"/>
              </w:rPr>
              <w:t>172</w:t>
            </w:r>
          </w:hyperlink>
        </w:p>
        <w:p>
          <w:pPr>
            <w:pStyle w:val="Contents3"/>
            <w:tabs>
              <w:tab w:val="clear" w:pos="8459"/>
              <w:tab w:val="right" w:pos="9026" w:leader="dot"/>
            </w:tabs>
            <w:rPr/>
          </w:pPr>
          <w:hyperlink w:anchor="__RefHeading___Toc8954669_73709187">
            <w:r>
              <w:rPr>
                <w:webHidden/>
                <w:rStyle w:val="IndexLink"/>
              </w:rPr>
              <w:t>193</w:t>
            </w:r>
            <w:r>
              <w:rPr>
                <w:rStyle w:val="IndexLink"/>
                <w:rtl w:val="true"/>
              </w:rPr>
              <w:t xml:space="preserve">- </w:t>
            </w:r>
            <w:r>
              <w:rPr>
                <w:rStyle w:val="IndexLink"/>
                <w:rtl w:val="true"/>
              </w:rPr>
              <w:t>الفتوحات‏</w:t>
            </w:r>
            <w:r>
              <w:rPr>
                <w:rStyle w:val="IndexLink"/>
                <w:rtl w:val="true"/>
              </w:rPr>
              <w:tab/>
            </w:r>
            <w:r>
              <w:rPr>
                <w:rStyle w:val="IndexLink"/>
              </w:rPr>
              <w:t>172</w:t>
            </w:r>
          </w:hyperlink>
        </w:p>
        <w:p>
          <w:pPr>
            <w:pStyle w:val="Contents3"/>
            <w:tabs>
              <w:tab w:val="clear" w:pos="8459"/>
              <w:tab w:val="right" w:pos="9026" w:leader="dot"/>
            </w:tabs>
            <w:rPr/>
          </w:pPr>
          <w:hyperlink w:anchor="__RefHeading___Toc8954671_73709187">
            <w:r>
              <w:rPr>
                <w:webHidden/>
                <w:rStyle w:val="IndexLink"/>
              </w:rPr>
              <w:t>194</w:t>
            </w:r>
            <w:r>
              <w:rPr>
                <w:rStyle w:val="IndexLink"/>
                <w:rtl w:val="true"/>
              </w:rPr>
              <w:t xml:space="preserve">- </w:t>
            </w:r>
            <w:r>
              <w:rPr>
                <w:rStyle w:val="IndexLink"/>
                <w:rtl w:val="true"/>
              </w:rPr>
              <w:t>الفتوحات‏</w:t>
            </w:r>
            <w:r>
              <w:rPr>
                <w:rStyle w:val="IndexLink"/>
                <w:rtl w:val="true"/>
              </w:rPr>
              <w:tab/>
            </w:r>
            <w:r>
              <w:rPr>
                <w:rStyle w:val="IndexLink"/>
              </w:rPr>
              <w:t>172</w:t>
            </w:r>
          </w:hyperlink>
        </w:p>
        <w:p>
          <w:pPr>
            <w:pStyle w:val="Contents3"/>
            <w:tabs>
              <w:tab w:val="clear" w:pos="8459"/>
              <w:tab w:val="right" w:pos="9026" w:leader="dot"/>
            </w:tabs>
            <w:rPr/>
          </w:pPr>
          <w:hyperlink w:anchor="__RefHeading___Toc8954673_73709187">
            <w:r>
              <w:rPr>
                <w:webHidden/>
                <w:rStyle w:val="IndexLink"/>
              </w:rPr>
              <w:t>195</w:t>
            </w:r>
            <w:r>
              <w:rPr>
                <w:rStyle w:val="IndexLink"/>
                <w:rtl w:val="true"/>
              </w:rPr>
              <w:t xml:space="preserve">- </w:t>
            </w:r>
            <w:r>
              <w:rPr>
                <w:rStyle w:val="IndexLink"/>
                <w:rtl w:val="true"/>
              </w:rPr>
              <w:t>الفتوحات الحیدریة</w:t>
            </w:r>
            <w:r>
              <w:rPr>
                <w:rStyle w:val="IndexLink"/>
                <w:rtl w:val="true"/>
              </w:rPr>
              <w:tab/>
            </w:r>
            <w:r>
              <w:rPr>
                <w:rStyle w:val="IndexLink"/>
              </w:rPr>
              <w:t>172</w:t>
            </w:r>
          </w:hyperlink>
        </w:p>
        <w:p>
          <w:pPr>
            <w:pStyle w:val="Contents3"/>
            <w:tabs>
              <w:tab w:val="clear" w:pos="8459"/>
              <w:tab w:val="right" w:pos="9026" w:leader="dot"/>
            </w:tabs>
            <w:rPr/>
          </w:pPr>
          <w:hyperlink w:anchor="__RefHeading___Toc8954675_73709187">
            <w:r>
              <w:rPr>
                <w:webHidden/>
                <w:rStyle w:val="IndexLink"/>
              </w:rPr>
              <w:t>196</w:t>
            </w:r>
            <w:r>
              <w:rPr>
                <w:rStyle w:val="IndexLink"/>
                <w:rtl w:val="true"/>
              </w:rPr>
              <w:t xml:space="preserve">- </w:t>
            </w:r>
            <w:r>
              <w:rPr>
                <w:rStyle w:val="IndexLink"/>
                <w:rtl w:val="true"/>
              </w:rPr>
              <w:t>الفتوحات الرضویة فی الأحکام الفقهیة</w:t>
            </w:r>
            <w:r>
              <w:rPr>
                <w:rStyle w:val="IndexLink"/>
                <w:rtl w:val="true"/>
              </w:rPr>
              <w:tab/>
            </w:r>
            <w:r>
              <w:rPr>
                <w:rStyle w:val="IndexLink"/>
              </w:rPr>
              <w:t>172</w:t>
            </w:r>
          </w:hyperlink>
        </w:p>
        <w:p>
          <w:pPr>
            <w:pStyle w:val="Contents3"/>
            <w:tabs>
              <w:tab w:val="clear" w:pos="8459"/>
              <w:tab w:val="right" w:pos="9026" w:leader="dot"/>
            </w:tabs>
            <w:rPr/>
          </w:pPr>
          <w:hyperlink w:anchor="__RefHeading___Toc8954677_73709187">
            <w:r>
              <w:rPr>
                <w:webHidden/>
                <w:rStyle w:val="IndexLink"/>
              </w:rPr>
              <w:t>197</w:t>
            </w:r>
            <w:r>
              <w:rPr>
                <w:rStyle w:val="IndexLink"/>
                <w:rtl w:val="true"/>
              </w:rPr>
              <w:t xml:space="preserve">- </w:t>
            </w:r>
            <w:r>
              <w:rPr>
                <w:rStyle w:val="IndexLink"/>
                <w:rtl w:val="true"/>
              </w:rPr>
              <w:t>فتوحات شاه إسماعیل‏</w:t>
            </w:r>
            <w:r>
              <w:rPr>
                <w:rStyle w:val="IndexLink"/>
                <w:rtl w:val="true"/>
              </w:rPr>
              <w:tab/>
            </w:r>
            <w:r>
              <w:rPr>
                <w:rStyle w:val="IndexLink"/>
              </w:rPr>
              <w:t>172</w:t>
            </w:r>
          </w:hyperlink>
        </w:p>
        <w:p>
          <w:pPr>
            <w:pStyle w:val="Contents3"/>
            <w:tabs>
              <w:tab w:val="clear" w:pos="8459"/>
              <w:tab w:val="right" w:pos="9026" w:leader="dot"/>
            </w:tabs>
            <w:rPr/>
          </w:pPr>
          <w:hyperlink w:anchor="__RefHeading___Toc8954679_73709187">
            <w:r>
              <w:rPr>
                <w:webHidden/>
                <w:rStyle w:val="IndexLink"/>
              </w:rPr>
              <w:t>198</w:t>
            </w:r>
            <w:r>
              <w:rPr>
                <w:rStyle w:val="IndexLink"/>
                <w:rtl w:val="true"/>
              </w:rPr>
              <w:t xml:space="preserve">- </w:t>
            </w:r>
            <w:r>
              <w:rPr>
                <w:rStyle w:val="IndexLink"/>
                <w:rtl w:val="true"/>
              </w:rPr>
              <w:t>فتوحات شاهی‏</w:t>
            </w:r>
            <w:r>
              <w:rPr>
                <w:rStyle w:val="IndexLink"/>
                <w:rtl w:val="true"/>
              </w:rPr>
              <w:tab/>
            </w:r>
            <w:r>
              <w:rPr>
                <w:rStyle w:val="IndexLink"/>
              </w:rPr>
              <w:t>173</w:t>
            </w:r>
          </w:hyperlink>
        </w:p>
        <w:p>
          <w:pPr>
            <w:pStyle w:val="Contents3"/>
            <w:tabs>
              <w:tab w:val="clear" w:pos="8459"/>
              <w:tab w:val="right" w:pos="9026" w:leader="dot"/>
            </w:tabs>
            <w:rPr/>
          </w:pPr>
          <w:hyperlink w:anchor="__RefHeading___Toc8954681_73709187">
            <w:r>
              <w:rPr>
                <w:webHidden/>
                <w:rStyle w:val="IndexLink"/>
              </w:rPr>
              <w:t>199</w:t>
            </w:r>
            <w:r>
              <w:rPr>
                <w:rStyle w:val="IndexLink"/>
                <w:rtl w:val="true"/>
              </w:rPr>
              <w:t xml:space="preserve">- </w:t>
            </w:r>
            <w:r>
              <w:rPr>
                <w:rStyle w:val="IndexLink"/>
                <w:rtl w:val="true"/>
              </w:rPr>
              <w:t>فتوحات عادلشاهی‏</w:t>
            </w:r>
            <w:r>
              <w:rPr>
                <w:rStyle w:val="IndexLink"/>
                <w:rtl w:val="true"/>
              </w:rPr>
              <w:tab/>
            </w:r>
            <w:r>
              <w:rPr>
                <w:rStyle w:val="IndexLink"/>
              </w:rPr>
              <w:t>173</w:t>
            </w:r>
          </w:hyperlink>
        </w:p>
        <w:p>
          <w:pPr>
            <w:pStyle w:val="Contents3"/>
            <w:tabs>
              <w:tab w:val="clear" w:pos="8459"/>
              <w:tab w:val="right" w:pos="9026" w:leader="dot"/>
            </w:tabs>
            <w:rPr/>
          </w:pPr>
          <w:hyperlink w:anchor="__RefHeading___Toc8954683_73709187">
            <w:r>
              <w:rPr>
                <w:webHidden/>
                <w:rStyle w:val="IndexLink"/>
              </w:rPr>
              <w:t>200</w:t>
            </w:r>
            <w:r>
              <w:rPr>
                <w:rStyle w:val="IndexLink"/>
                <w:rtl w:val="true"/>
              </w:rPr>
              <w:t xml:space="preserve">- </w:t>
            </w:r>
            <w:r>
              <w:rPr>
                <w:rStyle w:val="IndexLink"/>
                <w:rtl w:val="true"/>
              </w:rPr>
              <w:t>فتوحات عباسی‏</w:t>
            </w:r>
            <w:r>
              <w:rPr>
                <w:rStyle w:val="IndexLink"/>
                <w:rtl w:val="true"/>
              </w:rPr>
              <w:tab/>
            </w:r>
            <w:r>
              <w:rPr>
                <w:rStyle w:val="IndexLink"/>
              </w:rPr>
              <w:t>173</w:t>
            </w:r>
          </w:hyperlink>
        </w:p>
        <w:p>
          <w:pPr>
            <w:pStyle w:val="Contents3"/>
            <w:tabs>
              <w:tab w:val="clear" w:pos="8459"/>
              <w:tab w:val="right" w:pos="9026" w:leader="dot"/>
            </w:tabs>
            <w:rPr/>
          </w:pPr>
          <w:hyperlink w:anchor="__RefHeading___Toc8954685_73709187">
            <w:r>
              <w:rPr>
                <w:webHidden/>
                <w:rStyle w:val="IndexLink"/>
              </w:rPr>
              <w:t>201</w:t>
            </w:r>
            <w:r>
              <w:rPr>
                <w:rStyle w:val="IndexLink"/>
                <w:rtl w:val="true"/>
              </w:rPr>
              <w:t xml:space="preserve">- </w:t>
            </w:r>
            <w:r>
              <w:rPr>
                <w:rStyle w:val="IndexLink"/>
                <w:rtl w:val="true"/>
              </w:rPr>
              <w:t>الفتوحات الغیبیة فی براهین الأعمال الهندسیة</w:t>
            </w:r>
            <w:r>
              <w:rPr>
                <w:rStyle w:val="IndexLink"/>
                <w:rtl w:val="true"/>
              </w:rPr>
              <w:tab/>
            </w:r>
            <w:r>
              <w:rPr>
                <w:rStyle w:val="IndexLink"/>
              </w:rPr>
              <w:t>173</w:t>
            </w:r>
          </w:hyperlink>
        </w:p>
        <w:p>
          <w:pPr>
            <w:pStyle w:val="Contents3"/>
            <w:tabs>
              <w:tab w:val="clear" w:pos="8459"/>
              <w:tab w:val="right" w:pos="9026" w:leader="dot"/>
            </w:tabs>
            <w:rPr/>
          </w:pPr>
          <w:hyperlink w:anchor="__RefHeading___Toc8954687_73709187">
            <w:r>
              <w:rPr>
                <w:webHidden/>
                <w:rStyle w:val="IndexLink"/>
              </w:rPr>
              <w:t>202</w:t>
            </w:r>
            <w:r>
              <w:rPr>
                <w:rStyle w:val="IndexLink"/>
                <w:rtl w:val="true"/>
              </w:rPr>
              <w:t xml:space="preserve">- </w:t>
            </w:r>
            <w:r>
              <w:rPr>
                <w:rStyle w:val="IndexLink"/>
                <w:rtl w:val="true"/>
              </w:rPr>
              <w:t>الفتوحات الغیبیة فی الختوم و الأحراز</w:t>
            </w:r>
            <w:r>
              <w:rPr>
                <w:rStyle w:val="IndexLink"/>
                <w:rtl w:val="true"/>
              </w:rPr>
              <w:tab/>
            </w:r>
            <w:r>
              <w:rPr>
                <w:rStyle w:val="IndexLink"/>
              </w:rPr>
              <w:t>174</w:t>
            </w:r>
          </w:hyperlink>
        </w:p>
        <w:p>
          <w:pPr>
            <w:pStyle w:val="Contents3"/>
            <w:tabs>
              <w:tab w:val="clear" w:pos="8459"/>
              <w:tab w:val="right" w:pos="9026" w:leader="dot"/>
            </w:tabs>
            <w:rPr/>
          </w:pPr>
          <w:hyperlink w:anchor="__RefHeading___Toc8954689_73709187">
            <w:r>
              <w:rPr>
                <w:webHidden/>
                <w:rStyle w:val="IndexLink"/>
              </w:rPr>
              <w:t>203</w:t>
            </w:r>
            <w:r>
              <w:rPr>
                <w:rStyle w:val="IndexLink"/>
                <w:rtl w:val="true"/>
              </w:rPr>
              <w:t xml:space="preserve">- </w:t>
            </w:r>
            <w:r>
              <w:rPr>
                <w:rStyle w:val="IndexLink"/>
                <w:rtl w:val="true"/>
              </w:rPr>
              <w:t>فتوحات فریدونیة</w:t>
            </w:r>
            <w:r>
              <w:rPr>
                <w:rStyle w:val="IndexLink"/>
                <w:rtl w:val="true"/>
              </w:rPr>
              <w:tab/>
            </w:r>
            <w:r>
              <w:rPr>
                <w:rStyle w:val="IndexLink"/>
              </w:rPr>
              <w:t>174</w:t>
            </w:r>
          </w:hyperlink>
        </w:p>
        <w:p>
          <w:pPr>
            <w:pStyle w:val="Contents3"/>
            <w:tabs>
              <w:tab w:val="clear" w:pos="8459"/>
              <w:tab w:val="right" w:pos="9026" w:leader="dot"/>
            </w:tabs>
            <w:rPr/>
          </w:pPr>
          <w:hyperlink w:anchor="__RefHeading___Toc8954691_73709187">
            <w:r>
              <w:rPr>
                <w:webHidden/>
                <w:rStyle w:val="IndexLink"/>
              </w:rPr>
              <w:t>204</w:t>
            </w:r>
            <w:r>
              <w:rPr>
                <w:rStyle w:val="IndexLink"/>
                <w:rtl w:val="true"/>
              </w:rPr>
              <w:t xml:space="preserve">- </w:t>
            </w:r>
            <w:r>
              <w:rPr>
                <w:rStyle w:val="IndexLink"/>
                <w:rtl w:val="true"/>
              </w:rPr>
              <w:t>الفتوحات المنطقیة</w:t>
            </w:r>
            <w:r>
              <w:rPr>
                <w:rStyle w:val="IndexLink"/>
                <w:rtl w:val="true"/>
              </w:rPr>
              <w:tab/>
            </w:r>
            <w:r>
              <w:rPr>
                <w:rStyle w:val="IndexLink"/>
              </w:rPr>
              <w:t>174</w:t>
            </w:r>
          </w:hyperlink>
        </w:p>
        <w:p>
          <w:pPr>
            <w:pStyle w:val="Contents3"/>
            <w:tabs>
              <w:tab w:val="clear" w:pos="8459"/>
              <w:tab w:val="right" w:pos="9026" w:leader="dot"/>
            </w:tabs>
            <w:rPr/>
          </w:pPr>
          <w:hyperlink w:anchor="__RefHeading___Toc8954693_73709187">
            <w:r>
              <w:rPr>
                <w:webHidden/>
                <w:rStyle w:val="IndexLink"/>
              </w:rPr>
              <w:t>205</w:t>
            </w:r>
            <w:r>
              <w:rPr>
                <w:rStyle w:val="IndexLink"/>
                <w:rtl w:val="true"/>
              </w:rPr>
              <w:t xml:space="preserve">- </w:t>
            </w:r>
            <w:r>
              <w:rPr>
                <w:rStyle w:val="IndexLink"/>
                <w:rtl w:val="true"/>
              </w:rPr>
              <w:t>فتوحات میرانشاهی‏</w:t>
            </w:r>
            <w:r>
              <w:rPr>
                <w:rStyle w:val="IndexLink"/>
                <w:rtl w:val="true"/>
              </w:rPr>
              <w:tab/>
            </w:r>
            <w:r>
              <w:rPr>
                <w:rStyle w:val="IndexLink"/>
              </w:rPr>
              <w:t>174</w:t>
            </w:r>
          </w:hyperlink>
        </w:p>
        <w:p>
          <w:pPr>
            <w:pStyle w:val="Contents3"/>
            <w:tabs>
              <w:tab w:val="clear" w:pos="8459"/>
              <w:tab w:val="right" w:pos="9026" w:leader="dot"/>
            </w:tabs>
            <w:rPr/>
          </w:pPr>
          <w:hyperlink w:anchor="__RefHeading___Toc8954695_73709187">
            <w:r>
              <w:rPr>
                <w:webHidden/>
                <w:rStyle w:val="IndexLink"/>
              </w:rPr>
              <w:t>206</w:t>
            </w:r>
            <w:r>
              <w:rPr>
                <w:rStyle w:val="IndexLink"/>
                <w:rtl w:val="true"/>
              </w:rPr>
              <w:t xml:space="preserve">- </w:t>
            </w:r>
            <w:r>
              <w:rPr>
                <w:rStyle w:val="IndexLink"/>
                <w:rtl w:val="true"/>
              </w:rPr>
              <w:t>فتوحات نظامیة</w:t>
            </w:r>
            <w:r>
              <w:rPr>
                <w:rStyle w:val="IndexLink"/>
                <w:rtl w:val="true"/>
              </w:rPr>
              <w:tab/>
            </w:r>
            <w:r>
              <w:rPr>
                <w:rStyle w:val="IndexLink"/>
              </w:rPr>
              <w:t>174</w:t>
            </w:r>
          </w:hyperlink>
        </w:p>
        <w:p>
          <w:pPr>
            <w:pStyle w:val="Contents3"/>
            <w:tabs>
              <w:tab w:val="clear" w:pos="8459"/>
              <w:tab w:val="right" w:pos="9026" w:leader="dot"/>
            </w:tabs>
            <w:rPr/>
          </w:pPr>
          <w:hyperlink w:anchor="__RefHeading___Toc8954697_73709187">
            <w:r>
              <w:rPr>
                <w:webHidden/>
                <w:rStyle w:val="IndexLink"/>
              </w:rPr>
              <w:t>207</w:t>
            </w:r>
            <w:r>
              <w:rPr>
                <w:rStyle w:val="IndexLink"/>
                <w:rtl w:val="true"/>
              </w:rPr>
              <w:t xml:space="preserve">- </w:t>
            </w:r>
            <w:r>
              <w:rPr>
                <w:rStyle w:val="IndexLink"/>
                <w:rtl w:val="true"/>
              </w:rPr>
              <w:t>فتوح الأبرار</w:t>
            </w:r>
            <w:r>
              <w:rPr>
                <w:rStyle w:val="IndexLink"/>
                <w:rtl w:val="true"/>
              </w:rPr>
              <w:tab/>
            </w:r>
            <w:r>
              <w:rPr>
                <w:rStyle w:val="IndexLink"/>
              </w:rPr>
              <w:t>174</w:t>
            </w:r>
          </w:hyperlink>
        </w:p>
        <w:p>
          <w:pPr>
            <w:pStyle w:val="Contents3"/>
            <w:tabs>
              <w:tab w:val="clear" w:pos="8459"/>
              <w:tab w:val="right" w:pos="9026" w:leader="dot"/>
            </w:tabs>
            <w:rPr/>
          </w:pPr>
          <w:hyperlink w:anchor="__RefHeading___Toc8954699_73709187">
            <w:r>
              <w:rPr>
                <w:webHidden/>
                <w:rStyle w:val="IndexLink"/>
              </w:rPr>
              <w:t>208</w:t>
            </w:r>
            <w:r>
              <w:rPr>
                <w:rStyle w:val="IndexLink"/>
                <w:rtl w:val="true"/>
              </w:rPr>
              <w:t xml:space="preserve">- </w:t>
            </w:r>
            <w:r>
              <w:rPr>
                <w:rStyle w:val="IndexLink"/>
                <w:rtl w:val="true"/>
              </w:rPr>
              <w:t>فتوح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8954701_73709187">
            <w:r>
              <w:rPr>
                <w:webHidden/>
                <w:rStyle w:val="IndexLink"/>
              </w:rPr>
              <w:t>209</w:t>
            </w:r>
            <w:r>
              <w:rPr>
                <w:rStyle w:val="IndexLink"/>
                <w:rtl w:val="true"/>
              </w:rPr>
              <w:t xml:space="preserve">- </w:t>
            </w:r>
            <w:r>
              <w:rPr>
                <w:rStyle w:val="IndexLink"/>
                <w:rtl w:val="true"/>
              </w:rPr>
              <w:t>فتوح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8954703_73709187">
            <w:r>
              <w:rPr>
                <w:webHidden/>
                <w:rStyle w:val="IndexLink"/>
              </w:rPr>
              <w:t>210</w:t>
            </w:r>
            <w:r>
              <w:rPr>
                <w:rStyle w:val="IndexLink"/>
                <w:rtl w:val="true"/>
              </w:rPr>
              <w:t xml:space="preserve">- </w:t>
            </w:r>
            <w:r>
              <w:rPr>
                <w:rStyle w:val="IndexLink"/>
                <w:rtl w:val="true"/>
              </w:rPr>
              <w:t>فتوح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8954705_73709187">
            <w:r>
              <w:rPr>
                <w:webHidden/>
                <w:rStyle w:val="IndexLink"/>
              </w:rPr>
              <w:t>211</w:t>
            </w:r>
            <w:r>
              <w:rPr>
                <w:rStyle w:val="IndexLink"/>
                <w:rtl w:val="true"/>
              </w:rPr>
              <w:t xml:space="preserve">- </w:t>
            </w:r>
            <w:r>
              <w:rPr>
                <w:rStyle w:val="IndexLink"/>
                <w:rtl w:val="true"/>
              </w:rPr>
              <w:t>فتوح الأمصار</w:t>
            </w:r>
            <w:r>
              <w:rPr>
                <w:rStyle w:val="IndexLink"/>
                <w:rtl w:val="true"/>
              </w:rPr>
              <w:tab/>
            </w:r>
            <w:r>
              <w:rPr>
                <w:rStyle w:val="IndexLink"/>
              </w:rPr>
              <w:t>175</w:t>
            </w:r>
          </w:hyperlink>
        </w:p>
        <w:p>
          <w:pPr>
            <w:pStyle w:val="Contents3"/>
            <w:tabs>
              <w:tab w:val="clear" w:pos="8459"/>
              <w:tab w:val="right" w:pos="9026" w:leader="dot"/>
            </w:tabs>
            <w:rPr/>
          </w:pPr>
          <w:hyperlink w:anchor="__RefHeading___Toc8954707_73709187">
            <w:r>
              <w:rPr>
                <w:webHidden/>
                <w:rStyle w:val="IndexLink"/>
              </w:rPr>
              <w:t>212</w:t>
            </w:r>
            <w:r>
              <w:rPr>
                <w:rStyle w:val="IndexLink"/>
                <w:rtl w:val="true"/>
              </w:rPr>
              <w:t xml:space="preserve">- </w:t>
            </w:r>
            <w:r>
              <w:rPr>
                <w:rStyle w:val="IndexLink"/>
                <w:rtl w:val="true"/>
              </w:rPr>
              <w:t>فتوح البلدان‏</w:t>
            </w:r>
            <w:r>
              <w:rPr>
                <w:rStyle w:val="IndexLink"/>
                <w:rtl w:val="true"/>
              </w:rPr>
              <w:tab/>
            </w:r>
            <w:r>
              <w:rPr>
                <w:rStyle w:val="IndexLink"/>
              </w:rPr>
              <w:t>175</w:t>
            </w:r>
          </w:hyperlink>
        </w:p>
        <w:p>
          <w:pPr>
            <w:pStyle w:val="Contents3"/>
            <w:tabs>
              <w:tab w:val="clear" w:pos="8459"/>
              <w:tab w:val="right" w:pos="9026" w:leader="dot"/>
            </w:tabs>
            <w:rPr/>
          </w:pPr>
          <w:hyperlink w:anchor="__RefHeading___Toc8954709_73709187">
            <w:r>
              <w:rPr>
                <w:webHidden/>
                <w:rStyle w:val="IndexLink"/>
              </w:rPr>
              <w:t>213</w:t>
            </w:r>
            <w:r>
              <w:rPr>
                <w:rStyle w:val="IndexLink"/>
                <w:rtl w:val="true"/>
              </w:rPr>
              <w:t xml:space="preserve">- </w:t>
            </w:r>
            <w:r>
              <w:rPr>
                <w:rStyle w:val="IndexLink"/>
                <w:rtl w:val="true"/>
              </w:rPr>
              <w:t>فتوح الجزیرة و أراضی ربیعة</w:t>
            </w:r>
            <w:r>
              <w:rPr>
                <w:rStyle w:val="IndexLink"/>
                <w:rtl w:val="true"/>
              </w:rPr>
              <w:tab/>
            </w:r>
            <w:r>
              <w:rPr>
                <w:rStyle w:val="IndexLink"/>
              </w:rPr>
              <w:t>175</w:t>
            </w:r>
          </w:hyperlink>
        </w:p>
        <w:p>
          <w:pPr>
            <w:pStyle w:val="Contents3"/>
            <w:tabs>
              <w:tab w:val="clear" w:pos="8459"/>
              <w:tab w:val="right" w:pos="9026" w:leader="dot"/>
            </w:tabs>
            <w:rPr/>
          </w:pPr>
          <w:hyperlink w:anchor="__RefHeading___Toc8954711_73709187">
            <w:r>
              <w:rPr>
                <w:webHidden/>
                <w:rStyle w:val="IndexLink"/>
              </w:rPr>
              <w:t>214</w:t>
            </w:r>
            <w:r>
              <w:rPr>
                <w:rStyle w:val="IndexLink"/>
                <w:rtl w:val="true"/>
              </w:rPr>
              <w:t xml:space="preserve">- </w:t>
            </w:r>
            <w:r>
              <w:rPr>
                <w:rStyle w:val="IndexLink"/>
                <w:rtl w:val="true"/>
              </w:rPr>
              <w:t>فتوح الحرمین‏</w:t>
            </w:r>
            <w:r>
              <w:rPr>
                <w:rStyle w:val="IndexLink"/>
                <w:rtl w:val="true"/>
              </w:rPr>
              <w:tab/>
            </w:r>
            <w:r>
              <w:rPr>
                <w:rStyle w:val="IndexLink"/>
              </w:rPr>
              <w:t>175</w:t>
            </w:r>
          </w:hyperlink>
        </w:p>
        <w:p>
          <w:pPr>
            <w:pStyle w:val="Contents3"/>
            <w:tabs>
              <w:tab w:val="clear" w:pos="8459"/>
              <w:tab w:val="right" w:pos="9026" w:leader="dot"/>
            </w:tabs>
            <w:rPr/>
          </w:pPr>
          <w:hyperlink w:anchor="__RefHeading___Toc8954713_73709187">
            <w:r>
              <w:rPr>
                <w:webHidden/>
                <w:rStyle w:val="IndexLink"/>
              </w:rPr>
              <w:t>215</w:t>
            </w:r>
            <w:r>
              <w:rPr>
                <w:rStyle w:val="IndexLink"/>
                <w:rtl w:val="true"/>
              </w:rPr>
              <w:t xml:space="preserve">- </w:t>
            </w:r>
            <w:r>
              <w:rPr>
                <w:rStyle w:val="IndexLink"/>
                <w:rtl w:val="true"/>
              </w:rPr>
              <w:t>فتوح خراسان‏</w:t>
            </w:r>
            <w:r>
              <w:rPr>
                <w:rStyle w:val="IndexLink"/>
                <w:rtl w:val="true"/>
              </w:rPr>
              <w:tab/>
            </w:r>
            <w:r>
              <w:rPr>
                <w:rStyle w:val="IndexLink"/>
              </w:rPr>
              <w:t>176</w:t>
            </w:r>
          </w:hyperlink>
        </w:p>
        <w:p>
          <w:pPr>
            <w:pStyle w:val="Contents3"/>
            <w:tabs>
              <w:tab w:val="clear" w:pos="8459"/>
              <w:tab w:val="right" w:pos="9026" w:leader="dot"/>
            </w:tabs>
            <w:rPr/>
          </w:pPr>
          <w:hyperlink w:anchor="__RefHeading___Toc8954715_73709187">
            <w:r>
              <w:rPr>
                <w:webHidden/>
                <w:rStyle w:val="IndexLink"/>
              </w:rPr>
              <w:t>216</w:t>
            </w:r>
            <w:r>
              <w:rPr>
                <w:rStyle w:val="IndexLink"/>
                <w:rtl w:val="true"/>
              </w:rPr>
              <w:t xml:space="preserve">- </w:t>
            </w:r>
            <w:r>
              <w:rPr>
                <w:rStyle w:val="IndexLink"/>
                <w:rtl w:val="true"/>
              </w:rPr>
              <w:t>فتوح خراسان‏</w:t>
            </w:r>
            <w:r>
              <w:rPr>
                <w:rStyle w:val="IndexLink"/>
                <w:rtl w:val="true"/>
              </w:rPr>
              <w:tab/>
            </w:r>
            <w:r>
              <w:rPr>
                <w:rStyle w:val="IndexLink"/>
              </w:rPr>
              <w:t>176</w:t>
            </w:r>
          </w:hyperlink>
        </w:p>
        <w:p>
          <w:pPr>
            <w:pStyle w:val="Contents3"/>
            <w:tabs>
              <w:tab w:val="clear" w:pos="8459"/>
              <w:tab w:val="right" w:pos="9026" w:leader="dot"/>
            </w:tabs>
            <w:rPr/>
          </w:pPr>
          <w:hyperlink w:anchor="__RefHeading___Toc8954717_73709187">
            <w:r>
              <w:rPr>
                <w:webHidden/>
                <w:rStyle w:val="IndexLink"/>
              </w:rPr>
              <w:t>217</w:t>
            </w:r>
            <w:r>
              <w:rPr>
                <w:rStyle w:val="IndexLink"/>
                <w:rtl w:val="true"/>
              </w:rPr>
              <w:t xml:space="preserve">- </w:t>
            </w:r>
            <w:r>
              <w:rPr>
                <w:rStyle w:val="IndexLink"/>
                <w:rtl w:val="true"/>
              </w:rPr>
              <w:t>فتوح الروح‏</w:t>
            </w:r>
            <w:r>
              <w:rPr>
                <w:rStyle w:val="IndexLink"/>
                <w:rtl w:val="true"/>
              </w:rPr>
              <w:tab/>
            </w:r>
            <w:r>
              <w:rPr>
                <w:rStyle w:val="IndexLink"/>
              </w:rPr>
              <w:t>176</w:t>
            </w:r>
          </w:hyperlink>
        </w:p>
        <w:p>
          <w:pPr>
            <w:pStyle w:val="Contents3"/>
            <w:tabs>
              <w:tab w:val="clear" w:pos="8459"/>
              <w:tab w:val="right" w:pos="9026" w:leader="dot"/>
            </w:tabs>
            <w:rPr/>
          </w:pPr>
          <w:hyperlink w:anchor="__RefHeading___Toc8954719_73709187">
            <w:r>
              <w:rPr>
                <w:webHidden/>
                <w:rStyle w:val="IndexLink"/>
              </w:rPr>
              <w:t>218</w:t>
            </w:r>
            <w:r>
              <w:rPr>
                <w:rStyle w:val="IndexLink"/>
                <w:rtl w:val="true"/>
              </w:rPr>
              <w:t xml:space="preserve">- </w:t>
            </w:r>
            <w:r>
              <w:rPr>
                <w:rStyle w:val="IndexLink"/>
                <w:rtl w:val="true"/>
              </w:rPr>
              <w:t>فتوح السلاطین‏</w:t>
            </w:r>
            <w:r>
              <w:rPr>
                <w:rStyle w:val="IndexLink"/>
                <w:rtl w:val="true"/>
              </w:rPr>
              <w:tab/>
            </w:r>
            <w:r>
              <w:rPr>
                <w:rStyle w:val="IndexLink"/>
              </w:rPr>
              <w:t>176</w:t>
            </w:r>
          </w:hyperlink>
        </w:p>
        <w:p>
          <w:pPr>
            <w:pStyle w:val="Contents3"/>
            <w:tabs>
              <w:tab w:val="clear" w:pos="8459"/>
              <w:tab w:val="right" w:pos="9026" w:leader="dot"/>
            </w:tabs>
            <w:rPr/>
          </w:pPr>
          <w:hyperlink w:anchor="__RefHeading___Toc8954721_73709187">
            <w:r>
              <w:rPr>
                <w:webHidden/>
                <w:rStyle w:val="IndexLink"/>
                <w:rtl w:val="true"/>
              </w:rPr>
              <w:t>فتوح الشام‏</w:t>
            </w:r>
            <w:r>
              <w:rPr>
                <w:rStyle w:val="IndexLink"/>
                <w:rtl w:val="true"/>
              </w:rPr>
              <w:tab/>
            </w:r>
            <w:r>
              <w:rPr>
                <w:rStyle w:val="IndexLink"/>
              </w:rPr>
              <w:t>176</w:t>
            </w:r>
          </w:hyperlink>
        </w:p>
        <w:p>
          <w:pPr>
            <w:pStyle w:val="Contents3"/>
            <w:tabs>
              <w:tab w:val="clear" w:pos="8459"/>
              <w:tab w:val="right" w:pos="9026" w:leader="dot"/>
            </w:tabs>
            <w:rPr/>
          </w:pPr>
          <w:hyperlink w:anchor="__RefHeading___Toc8954723_73709187">
            <w:r>
              <w:rPr>
                <w:webHidden/>
                <w:rStyle w:val="IndexLink"/>
              </w:rPr>
              <w:t>219</w:t>
            </w:r>
            <w:r>
              <w:rPr>
                <w:rStyle w:val="IndexLink"/>
                <w:rtl w:val="true"/>
              </w:rPr>
              <w:t xml:space="preserve">- </w:t>
            </w:r>
            <w:r>
              <w:rPr>
                <w:rStyle w:val="IndexLink"/>
                <w:rtl w:val="true"/>
              </w:rPr>
              <w:t>فتوح الشام‏</w:t>
            </w:r>
            <w:r>
              <w:rPr>
                <w:rStyle w:val="IndexLink"/>
                <w:rtl w:val="true"/>
              </w:rPr>
              <w:tab/>
            </w:r>
            <w:r>
              <w:rPr>
                <w:rStyle w:val="IndexLink"/>
              </w:rPr>
              <w:t>176</w:t>
            </w:r>
          </w:hyperlink>
        </w:p>
        <w:p>
          <w:pPr>
            <w:pStyle w:val="Contents3"/>
            <w:tabs>
              <w:tab w:val="clear" w:pos="8459"/>
              <w:tab w:val="right" w:pos="9026" w:leader="dot"/>
            </w:tabs>
            <w:rPr/>
          </w:pPr>
          <w:hyperlink w:anchor="__RefHeading___Toc8954725_73709187">
            <w:r>
              <w:rPr>
                <w:webHidden/>
                <w:rStyle w:val="IndexLink"/>
              </w:rPr>
              <w:t>220</w:t>
            </w:r>
            <w:r>
              <w:rPr>
                <w:rStyle w:val="IndexLink"/>
                <w:rtl w:val="true"/>
              </w:rPr>
              <w:t xml:space="preserve">- </w:t>
            </w:r>
            <w:r>
              <w:rPr>
                <w:rStyle w:val="IndexLink"/>
                <w:rtl w:val="true"/>
              </w:rPr>
              <w:t>فتوح الشام‏</w:t>
            </w:r>
            <w:r>
              <w:rPr>
                <w:rStyle w:val="IndexLink"/>
                <w:rtl w:val="true"/>
              </w:rPr>
              <w:tab/>
            </w:r>
            <w:r>
              <w:rPr>
                <w:rStyle w:val="IndexLink"/>
              </w:rPr>
              <w:t>176</w:t>
            </w:r>
          </w:hyperlink>
        </w:p>
        <w:p>
          <w:pPr>
            <w:pStyle w:val="Contents3"/>
            <w:tabs>
              <w:tab w:val="clear" w:pos="8459"/>
              <w:tab w:val="right" w:pos="9026" w:leader="dot"/>
            </w:tabs>
            <w:rPr/>
          </w:pPr>
          <w:hyperlink w:anchor="__RefHeading___Toc8954727_73709187">
            <w:r>
              <w:rPr>
                <w:webHidden/>
                <w:rStyle w:val="IndexLink"/>
              </w:rPr>
              <w:t>221</w:t>
            </w:r>
            <w:r>
              <w:rPr>
                <w:rStyle w:val="IndexLink"/>
                <w:rtl w:val="true"/>
              </w:rPr>
              <w:t xml:space="preserve">- </w:t>
            </w:r>
            <w:r>
              <w:rPr>
                <w:rStyle w:val="IndexLink"/>
                <w:rtl w:val="true"/>
              </w:rPr>
              <w:t>فتوح الشام‏</w:t>
            </w:r>
            <w:r>
              <w:rPr>
                <w:rStyle w:val="IndexLink"/>
                <w:rtl w:val="true"/>
              </w:rPr>
              <w:tab/>
            </w:r>
            <w:r>
              <w:rPr>
                <w:rStyle w:val="IndexLink"/>
              </w:rPr>
              <w:t>177</w:t>
            </w:r>
          </w:hyperlink>
        </w:p>
        <w:p>
          <w:pPr>
            <w:pStyle w:val="Contents3"/>
            <w:tabs>
              <w:tab w:val="clear" w:pos="8459"/>
              <w:tab w:val="right" w:pos="9026" w:leader="dot"/>
            </w:tabs>
            <w:rPr/>
          </w:pPr>
          <w:hyperlink w:anchor="__RefHeading___Toc8954729_73709187">
            <w:r>
              <w:rPr>
                <w:webHidden/>
                <w:rStyle w:val="IndexLink"/>
              </w:rPr>
              <w:t>222</w:t>
            </w:r>
            <w:r>
              <w:rPr>
                <w:rStyle w:val="IndexLink"/>
                <w:rtl w:val="true"/>
              </w:rPr>
              <w:t xml:space="preserve">- </w:t>
            </w:r>
            <w:r>
              <w:rPr>
                <w:rStyle w:val="IndexLink"/>
                <w:rtl w:val="true"/>
              </w:rPr>
              <w:t>فتوح العراق‏</w:t>
            </w:r>
            <w:r>
              <w:rPr>
                <w:rStyle w:val="IndexLink"/>
                <w:rtl w:val="true"/>
              </w:rPr>
              <w:tab/>
            </w:r>
            <w:r>
              <w:rPr>
                <w:rStyle w:val="IndexLink"/>
              </w:rPr>
              <w:t>177</w:t>
            </w:r>
          </w:hyperlink>
        </w:p>
        <w:p>
          <w:pPr>
            <w:pStyle w:val="Contents3"/>
            <w:tabs>
              <w:tab w:val="clear" w:pos="8459"/>
              <w:tab w:val="right" w:pos="9026" w:leader="dot"/>
            </w:tabs>
            <w:rPr/>
          </w:pPr>
          <w:hyperlink w:anchor="__RefHeading___Toc8954731_73709187">
            <w:r>
              <w:rPr>
                <w:webHidden/>
                <w:rStyle w:val="IndexLink"/>
              </w:rPr>
              <w:t>223</w:t>
            </w:r>
            <w:r>
              <w:rPr>
                <w:rStyle w:val="IndexLink"/>
                <w:rtl w:val="true"/>
              </w:rPr>
              <w:t xml:space="preserve">- </w:t>
            </w:r>
            <w:r>
              <w:rPr>
                <w:rStyle w:val="IndexLink"/>
                <w:rtl w:val="true"/>
              </w:rPr>
              <w:t>فتوح العراق‏</w:t>
            </w:r>
            <w:r>
              <w:rPr>
                <w:rStyle w:val="IndexLink"/>
                <w:rtl w:val="true"/>
              </w:rPr>
              <w:tab/>
            </w:r>
            <w:r>
              <w:rPr>
                <w:rStyle w:val="IndexLink"/>
              </w:rPr>
              <w:t>177</w:t>
            </w:r>
          </w:hyperlink>
        </w:p>
        <w:p>
          <w:pPr>
            <w:pStyle w:val="Contents3"/>
            <w:tabs>
              <w:tab w:val="clear" w:pos="8459"/>
              <w:tab w:val="right" w:pos="9026" w:leader="dot"/>
            </w:tabs>
            <w:rPr/>
          </w:pPr>
          <w:hyperlink w:anchor="__RefHeading___Toc8954733_73709187">
            <w:r>
              <w:rPr>
                <w:webHidden/>
                <w:rStyle w:val="IndexLink"/>
              </w:rPr>
              <w:t>224</w:t>
            </w:r>
            <w:r>
              <w:rPr>
                <w:rStyle w:val="IndexLink"/>
                <w:rtl w:val="true"/>
              </w:rPr>
              <w:t xml:space="preserve">- </w:t>
            </w:r>
            <w:r>
              <w:rPr>
                <w:rStyle w:val="IndexLink"/>
                <w:rtl w:val="true"/>
              </w:rPr>
              <w:t>فتوح العراق‏</w:t>
            </w:r>
            <w:r>
              <w:rPr>
                <w:rStyle w:val="IndexLink"/>
                <w:rtl w:val="true"/>
              </w:rPr>
              <w:tab/>
            </w:r>
            <w:r>
              <w:rPr>
                <w:rStyle w:val="IndexLink"/>
              </w:rPr>
              <w:t>177</w:t>
            </w:r>
          </w:hyperlink>
        </w:p>
        <w:p>
          <w:pPr>
            <w:pStyle w:val="Contents3"/>
            <w:tabs>
              <w:tab w:val="clear" w:pos="8459"/>
              <w:tab w:val="right" w:pos="9026" w:leader="dot"/>
            </w:tabs>
            <w:rPr/>
          </w:pPr>
          <w:hyperlink w:anchor="__RefHeading___Toc8954735_73709187">
            <w:r>
              <w:rPr>
                <w:webHidden/>
                <w:rStyle w:val="IndexLink"/>
              </w:rPr>
              <w:t>225</w:t>
            </w:r>
            <w:r>
              <w:rPr>
                <w:rStyle w:val="IndexLink"/>
                <w:rtl w:val="true"/>
              </w:rPr>
              <w:t xml:space="preserve">- </w:t>
            </w:r>
            <w:r>
              <w:rPr>
                <w:rStyle w:val="IndexLink"/>
                <w:rtl w:val="true"/>
              </w:rPr>
              <w:t>فتوح العرب و کنوز الأدب‏</w:t>
            </w:r>
            <w:r>
              <w:rPr>
                <w:rStyle w:val="IndexLink"/>
                <w:rtl w:val="true"/>
              </w:rPr>
              <w:tab/>
            </w:r>
            <w:r>
              <w:rPr>
                <w:rStyle w:val="IndexLink"/>
              </w:rPr>
              <w:t>177</w:t>
            </w:r>
          </w:hyperlink>
        </w:p>
        <w:p>
          <w:pPr>
            <w:pStyle w:val="Contents3"/>
            <w:tabs>
              <w:tab w:val="clear" w:pos="8459"/>
              <w:tab w:val="right" w:pos="9026" w:leader="dot"/>
            </w:tabs>
            <w:rPr/>
          </w:pPr>
          <w:hyperlink w:anchor="__RefHeading___Toc8954737_73709187">
            <w:r>
              <w:rPr>
                <w:webHidden/>
                <w:rStyle w:val="IndexLink"/>
              </w:rPr>
              <w:t>226</w:t>
            </w:r>
            <w:r>
              <w:rPr>
                <w:rStyle w:val="IndexLink"/>
                <w:rtl w:val="true"/>
              </w:rPr>
              <w:t xml:space="preserve">- </w:t>
            </w:r>
            <w:r>
              <w:rPr>
                <w:rStyle w:val="IndexLink"/>
                <w:rtl w:val="true"/>
              </w:rPr>
              <w:t>فتوح الغیب‏</w:t>
            </w:r>
            <w:r>
              <w:rPr>
                <w:rStyle w:val="IndexLink"/>
                <w:rtl w:val="true"/>
              </w:rPr>
              <w:tab/>
            </w:r>
            <w:r>
              <w:rPr>
                <w:rStyle w:val="IndexLink"/>
              </w:rPr>
              <w:t>177</w:t>
            </w:r>
          </w:hyperlink>
        </w:p>
        <w:p>
          <w:pPr>
            <w:pStyle w:val="Contents3"/>
            <w:tabs>
              <w:tab w:val="clear" w:pos="8459"/>
              <w:tab w:val="right" w:pos="9026" w:leader="dot"/>
            </w:tabs>
            <w:rPr/>
          </w:pPr>
          <w:hyperlink w:anchor="__RefHeading___Toc8954739_73709187">
            <w:r>
              <w:rPr>
                <w:webHidden/>
                <w:rStyle w:val="IndexLink"/>
              </w:rPr>
              <w:t>227</w:t>
            </w:r>
            <w:r>
              <w:rPr>
                <w:rStyle w:val="IndexLink"/>
                <w:rtl w:val="true"/>
              </w:rPr>
              <w:t xml:space="preserve">- </w:t>
            </w:r>
            <w:r>
              <w:rPr>
                <w:rStyle w:val="IndexLink"/>
                <w:rtl w:val="true"/>
              </w:rPr>
              <w:t>فتوح فارس‏</w:t>
            </w:r>
            <w:r>
              <w:rPr>
                <w:rStyle w:val="IndexLink"/>
                <w:rtl w:val="true"/>
              </w:rPr>
              <w:tab/>
            </w:r>
            <w:r>
              <w:rPr>
                <w:rStyle w:val="IndexLink"/>
              </w:rPr>
              <w:t>177</w:t>
            </w:r>
          </w:hyperlink>
        </w:p>
        <w:p>
          <w:pPr>
            <w:pStyle w:val="Contents3"/>
            <w:tabs>
              <w:tab w:val="clear" w:pos="8459"/>
              <w:tab w:val="right" w:pos="9026" w:leader="dot"/>
            </w:tabs>
            <w:rPr/>
          </w:pPr>
          <w:hyperlink w:anchor="__RefHeading___Toc8954741_73709187">
            <w:r>
              <w:rPr>
                <w:webHidden/>
                <w:rStyle w:val="IndexLink"/>
              </w:rPr>
              <w:t>228</w:t>
            </w:r>
            <w:r>
              <w:rPr>
                <w:rStyle w:val="IndexLink"/>
                <w:rtl w:val="true"/>
              </w:rPr>
              <w:t xml:space="preserve">- </w:t>
            </w:r>
            <w:r>
              <w:rPr>
                <w:rStyle w:val="IndexLink"/>
                <w:rtl w:val="true"/>
              </w:rPr>
              <w:t>فتوح مصر و الإسکندریة</w:t>
            </w:r>
            <w:r>
              <w:rPr>
                <w:rStyle w:val="IndexLink"/>
                <w:rtl w:val="true"/>
              </w:rPr>
              <w:tab/>
            </w:r>
            <w:r>
              <w:rPr>
                <w:rStyle w:val="IndexLink"/>
              </w:rPr>
              <w:t>177</w:t>
            </w:r>
          </w:hyperlink>
        </w:p>
        <w:p>
          <w:pPr>
            <w:pStyle w:val="Contents3"/>
            <w:tabs>
              <w:tab w:val="clear" w:pos="8459"/>
              <w:tab w:val="right" w:pos="9026" w:leader="dot"/>
            </w:tabs>
            <w:rPr/>
          </w:pPr>
          <w:hyperlink w:anchor="__RefHeading___Toc8954743_73709187">
            <w:r>
              <w:rPr>
                <w:webHidden/>
                <w:rStyle w:val="IndexLink"/>
                <w:rtl w:val="true"/>
              </w:rPr>
              <w:t>فتور زمان الصدور</w:t>
            </w:r>
            <w:r>
              <w:rPr>
                <w:rStyle w:val="IndexLink"/>
                <w:rtl w:val="true"/>
              </w:rPr>
              <w:tab/>
            </w:r>
            <w:r>
              <w:rPr>
                <w:rStyle w:val="IndexLink"/>
              </w:rPr>
              <w:t>177</w:t>
            </w:r>
          </w:hyperlink>
        </w:p>
        <w:p>
          <w:pPr>
            <w:pStyle w:val="Contents3"/>
            <w:tabs>
              <w:tab w:val="clear" w:pos="8459"/>
              <w:tab w:val="right" w:pos="9026" w:leader="dot"/>
            </w:tabs>
            <w:rPr/>
          </w:pPr>
          <w:hyperlink w:anchor="__RefHeading___Toc8954745_73709187">
            <w:r>
              <w:rPr>
                <w:webHidden/>
                <w:rStyle w:val="IndexLink"/>
              </w:rPr>
              <w:t>229</w:t>
            </w:r>
            <w:r>
              <w:rPr>
                <w:rStyle w:val="IndexLink"/>
                <w:rtl w:val="true"/>
              </w:rPr>
              <w:t xml:space="preserve">- </w:t>
            </w:r>
            <w:r>
              <w:rPr>
                <w:rStyle w:val="IndexLink"/>
                <w:rtl w:val="true"/>
              </w:rPr>
              <w:t>فتوی الخلاف من اللمعة</w:t>
            </w:r>
            <w:r>
              <w:rPr>
                <w:rStyle w:val="IndexLink"/>
                <w:rtl w:val="true"/>
              </w:rPr>
              <w:tab/>
            </w:r>
            <w:r>
              <w:rPr>
                <w:rStyle w:val="IndexLink"/>
              </w:rPr>
              <w:t>177</w:t>
            </w:r>
          </w:hyperlink>
        </w:p>
        <w:p>
          <w:pPr>
            <w:pStyle w:val="Contents3"/>
            <w:tabs>
              <w:tab w:val="clear" w:pos="8459"/>
              <w:tab w:val="right" w:pos="9026" w:leader="dot"/>
            </w:tabs>
            <w:rPr/>
          </w:pPr>
          <w:hyperlink w:anchor="__RefHeading___Toc8954747_73709187">
            <w:r>
              <w:rPr>
                <w:webHidden/>
                <w:rStyle w:val="IndexLink"/>
              </w:rPr>
              <w:t>230</w:t>
            </w:r>
            <w:r>
              <w:rPr>
                <w:rStyle w:val="IndexLink"/>
                <w:rtl w:val="true"/>
              </w:rPr>
              <w:t xml:space="preserve">- </w:t>
            </w:r>
            <w:r>
              <w:rPr>
                <w:rStyle w:val="IndexLink"/>
                <w:rtl w:val="true"/>
              </w:rPr>
              <w:t>فتوی خلافیات الشرائع‏</w:t>
            </w:r>
            <w:r>
              <w:rPr>
                <w:rStyle w:val="IndexLink"/>
                <w:rtl w:val="true"/>
              </w:rPr>
              <w:tab/>
            </w:r>
            <w:r>
              <w:rPr>
                <w:rStyle w:val="IndexLink"/>
              </w:rPr>
              <w:t>177</w:t>
            </w:r>
          </w:hyperlink>
        </w:p>
        <w:p>
          <w:pPr>
            <w:pStyle w:val="Contents3"/>
            <w:tabs>
              <w:tab w:val="clear" w:pos="8459"/>
              <w:tab w:val="right" w:pos="9026" w:leader="dot"/>
            </w:tabs>
            <w:rPr/>
          </w:pPr>
          <w:hyperlink w:anchor="__RefHeading___Toc8954749_73709187">
            <w:r>
              <w:rPr>
                <w:webHidden/>
                <w:rStyle w:val="IndexLink"/>
              </w:rPr>
              <w:t>231</w:t>
            </w:r>
            <w:r>
              <w:rPr>
                <w:rStyle w:val="IndexLink"/>
                <w:rtl w:val="true"/>
              </w:rPr>
              <w:t xml:space="preserve">- </w:t>
            </w:r>
            <w:r>
              <w:rPr>
                <w:rStyle w:val="IndexLink"/>
                <w:rtl w:val="true"/>
              </w:rPr>
              <w:t>فتوای ذم صوفیة</w:t>
            </w:r>
            <w:r>
              <w:rPr>
                <w:rStyle w:val="IndexLink"/>
                <w:rtl w:val="true"/>
              </w:rPr>
              <w:tab/>
            </w:r>
            <w:r>
              <w:rPr>
                <w:rStyle w:val="IndexLink"/>
              </w:rPr>
              <w:t>178</w:t>
            </w:r>
          </w:hyperlink>
        </w:p>
        <w:p>
          <w:pPr>
            <w:pStyle w:val="Contents3"/>
            <w:tabs>
              <w:tab w:val="clear" w:pos="8459"/>
              <w:tab w:val="right" w:pos="9026" w:leader="dot"/>
            </w:tabs>
            <w:rPr/>
          </w:pPr>
          <w:hyperlink w:anchor="__RefHeading___Toc8954751_73709187">
            <w:r>
              <w:rPr>
                <w:webHidden/>
                <w:rStyle w:val="IndexLink"/>
              </w:rPr>
              <w:t>232</w:t>
            </w:r>
            <w:r>
              <w:rPr>
                <w:rStyle w:val="IndexLink"/>
                <w:rtl w:val="true"/>
              </w:rPr>
              <w:t xml:space="preserve">- </w:t>
            </w:r>
            <w:r>
              <w:rPr>
                <w:rStyle w:val="IndexLink"/>
                <w:rtl w:val="true"/>
              </w:rPr>
              <w:t>فتوی المجتهد و رجوعه عنه‏</w:t>
            </w:r>
            <w:r>
              <w:rPr>
                <w:rStyle w:val="IndexLink"/>
                <w:rtl w:val="true"/>
              </w:rPr>
              <w:tab/>
            </w:r>
            <w:r>
              <w:rPr>
                <w:rStyle w:val="IndexLink"/>
              </w:rPr>
              <w:t>178</w:t>
            </w:r>
          </w:hyperlink>
        </w:p>
        <w:p>
          <w:pPr>
            <w:pStyle w:val="Contents3"/>
            <w:tabs>
              <w:tab w:val="clear" w:pos="8459"/>
              <w:tab w:val="right" w:pos="9026" w:leader="dot"/>
            </w:tabs>
            <w:rPr/>
          </w:pPr>
          <w:hyperlink w:anchor="__RefHeading___Toc8954753_73709187">
            <w:r>
              <w:rPr>
                <w:webHidden/>
                <w:rStyle w:val="IndexLink"/>
              </w:rPr>
              <w:t>233</w:t>
            </w:r>
            <w:r>
              <w:rPr>
                <w:rStyle w:val="IndexLink"/>
                <w:rtl w:val="true"/>
              </w:rPr>
              <w:t xml:space="preserve">- </w:t>
            </w:r>
            <w:r>
              <w:rPr>
                <w:rStyle w:val="IndexLink"/>
                <w:rtl w:val="true"/>
              </w:rPr>
              <w:t>الفتیان الأربعة</w:t>
            </w:r>
            <w:r>
              <w:rPr>
                <w:rStyle w:val="IndexLink"/>
                <w:rtl w:val="true"/>
              </w:rPr>
              <w:tab/>
            </w:r>
            <w:r>
              <w:rPr>
                <w:rStyle w:val="IndexLink"/>
              </w:rPr>
              <w:t>178</w:t>
            </w:r>
          </w:hyperlink>
        </w:p>
        <w:p>
          <w:pPr>
            <w:pStyle w:val="Contents3"/>
            <w:tabs>
              <w:tab w:val="clear" w:pos="8459"/>
              <w:tab w:val="right" w:pos="9026" w:leader="dot"/>
            </w:tabs>
            <w:rPr/>
          </w:pPr>
          <w:hyperlink w:anchor="__RefHeading___Toc8954755_73709187">
            <w:r>
              <w:rPr>
                <w:webHidden/>
                <w:rStyle w:val="IndexLink"/>
              </w:rPr>
              <w:t>234</w:t>
            </w:r>
            <w:r>
              <w:rPr>
                <w:rStyle w:val="IndexLink"/>
                <w:rtl w:val="true"/>
              </w:rPr>
              <w:t xml:space="preserve">- </w:t>
            </w:r>
            <w:r>
              <w:rPr>
                <w:rStyle w:val="IndexLink"/>
                <w:rtl w:val="true"/>
              </w:rPr>
              <w:t>فتیا فقیه العرب‏</w:t>
            </w:r>
            <w:r>
              <w:rPr>
                <w:rStyle w:val="IndexLink"/>
                <w:rtl w:val="true"/>
              </w:rPr>
              <w:tab/>
            </w:r>
            <w:r>
              <w:rPr>
                <w:rStyle w:val="IndexLink"/>
              </w:rPr>
              <w:t>178</w:t>
            </w:r>
          </w:hyperlink>
        </w:p>
        <w:p>
          <w:pPr>
            <w:pStyle w:val="Contents3"/>
            <w:tabs>
              <w:tab w:val="clear" w:pos="8459"/>
              <w:tab w:val="right" w:pos="9026" w:leader="dot"/>
            </w:tabs>
            <w:rPr/>
          </w:pPr>
          <w:hyperlink w:anchor="__RefHeading___Toc8954757_73709187">
            <w:r>
              <w:rPr>
                <w:webHidden/>
                <w:rStyle w:val="IndexLink"/>
              </w:rPr>
              <w:t>235</w:t>
            </w:r>
            <w:r>
              <w:rPr>
                <w:rStyle w:val="IndexLink"/>
                <w:rtl w:val="true"/>
              </w:rPr>
              <w:t xml:space="preserve">- </w:t>
            </w:r>
            <w:r>
              <w:rPr>
                <w:rStyle w:val="IndexLink"/>
                <w:rtl w:val="true"/>
              </w:rPr>
              <w:t>فجائع‏</w:t>
            </w:r>
            <w:r>
              <w:rPr>
                <w:rStyle w:val="IndexLink"/>
                <w:rtl w:val="true"/>
              </w:rPr>
              <w:tab/>
            </w:r>
            <w:r>
              <w:rPr>
                <w:rStyle w:val="IndexLink"/>
              </w:rPr>
              <w:t>178</w:t>
            </w:r>
          </w:hyperlink>
        </w:p>
        <w:p>
          <w:pPr>
            <w:pStyle w:val="Contents3"/>
            <w:tabs>
              <w:tab w:val="clear" w:pos="8459"/>
              <w:tab w:val="right" w:pos="9026" w:leader="dot"/>
            </w:tabs>
            <w:rPr/>
          </w:pPr>
          <w:hyperlink w:anchor="__RefHeading___Toc8954759_73709187">
            <w:r>
              <w:rPr>
                <w:webHidden/>
                <w:rStyle w:val="IndexLink"/>
              </w:rPr>
              <w:t>236</w:t>
            </w:r>
            <w:r>
              <w:rPr>
                <w:rStyle w:val="IndexLink"/>
                <w:rtl w:val="true"/>
              </w:rPr>
              <w:t xml:space="preserve">- </w:t>
            </w:r>
            <w:r>
              <w:rPr>
                <w:rStyle w:val="IndexLink"/>
                <w:rtl w:val="true"/>
              </w:rPr>
              <w:t>فجائع‏</w:t>
            </w:r>
            <w:r>
              <w:rPr>
                <w:rStyle w:val="IndexLink"/>
                <w:rtl w:val="true"/>
              </w:rPr>
              <w:tab/>
            </w:r>
            <w:r>
              <w:rPr>
                <w:rStyle w:val="IndexLink"/>
              </w:rPr>
              <w:t>178</w:t>
            </w:r>
          </w:hyperlink>
        </w:p>
        <w:p>
          <w:pPr>
            <w:pStyle w:val="Contents3"/>
            <w:tabs>
              <w:tab w:val="clear" w:pos="8459"/>
              <w:tab w:val="right" w:pos="9026" w:leader="dot"/>
            </w:tabs>
            <w:rPr/>
          </w:pPr>
          <w:hyperlink w:anchor="__RefHeading___Toc8954761_73709187">
            <w:r>
              <w:rPr>
                <w:webHidden/>
                <w:rStyle w:val="IndexLink"/>
              </w:rPr>
              <w:t>237</w:t>
            </w:r>
            <w:r>
              <w:rPr>
                <w:rStyle w:val="IndexLink"/>
                <w:rtl w:val="true"/>
              </w:rPr>
              <w:t xml:space="preserve">- </w:t>
            </w:r>
            <w:r>
              <w:rPr>
                <w:rStyle w:val="IndexLink"/>
                <w:rtl w:val="true"/>
              </w:rPr>
              <w:t>فجائع بشر</w:t>
            </w:r>
            <w:r>
              <w:rPr>
                <w:rStyle w:val="IndexLink"/>
                <w:rtl w:val="true"/>
              </w:rPr>
              <w:tab/>
            </w:r>
            <w:r>
              <w:rPr>
                <w:rStyle w:val="IndexLink"/>
              </w:rPr>
              <w:t>178</w:t>
            </w:r>
          </w:hyperlink>
        </w:p>
        <w:p>
          <w:pPr>
            <w:pStyle w:val="Contents3"/>
            <w:tabs>
              <w:tab w:val="clear" w:pos="8459"/>
              <w:tab w:val="right" w:pos="9026" w:leader="dot"/>
            </w:tabs>
            <w:rPr/>
          </w:pPr>
          <w:hyperlink w:anchor="__RefHeading___Toc8954763_73709187">
            <w:r>
              <w:rPr>
                <w:webHidden/>
                <w:rStyle w:val="IndexLink"/>
              </w:rPr>
              <w:t>238</w:t>
            </w:r>
            <w:r>
              <w:rPr>
                <w:rStyle w:val="IndexLink"/>
                <w:rtl w:val="true"/>
              </w:rPr>
              <w:t xml:space="preserve">- </w:t>
            </w:r>
            <w:r>
              <w:rPr>
                <w:rStyle w:val="IndexLink"/>
                <w:rtl w:val="true"/>
              </w:rPr>
              <w:t>فجائع بهائیت‏</w:t>
            </w:r>
            <w:r>
              <w:rPr>
                <w:rStyle w:val="IndexLink"/>
                <w:rtl w:val="true"/>
              </w:rPr>
              <w:tab/>
            </w:r>
            <w:r>
              <w:rPr>
                <w:rStyle w:val="IndexLink"/>
              </w:rPr>
              <w:t>179</w:t>
            </w:r>
          </w:hyperlink>
        </w:p>
        <w:p>
          <w:pPr>
            <w:pStyle w:val="Contents3"/>
            <w:tabs>
              <w:tab w:val="clear" w:pos="8459"/>
              <w:tab w:val="right" w:pos="9026" w:leader="dot"/>
            </w:tabs>
            <w:rPr/>
          </w:pPr>
          <w:hyperlink w:anchor="__RefHeading___Toc8954765_73709187">
            <w:r>
              <w:rPr>
                <w:webHidden/>
                <w:rStyle w:val="IndexLink"/>
              </w:rPr>
              <w:t>239</w:t>
            </w:r>
            <w:r>
              <w:rPr>
                <w:rStyle w:val="IndexLink"/>
                <w:rtl w:val="true"/>
              </w:rPr>
              <w:t xml:space="preserve">- </w:t>
            </w:r>
            <w:r>
              <w:rPr>
                <w:rStyle w:val="IndexLink"/>
                <w:rtl w:val="true"/>
              </w:rPr>
              <w:t>فجائع مرگ‏</w:t>
            </w:r>
            <w:r>
              <w:rPr>
                <w:rStyle w:val="IndexLink"/>
                <w:rtl w:val="true"/>
              </w:rPr>
              <w:tab/>
            </w:r>
            <w:r>
              <w:rPr>
                <w:rStyle w:val="IndexLink"/>
              </w:rPr>
              <w:t>179</w:t>
            </w:r>
          </w:hyperlink>
        </w:p>
        <w:p>
          <w:pPr>
            <w:pStyle w:val="Contents3"/>
            <w:tabs>
              <w:tab w:val="clear" w:pos="8459"/>
              <w:tab w:val="right" w:pos="9026" w:leader="dot"/>
            </w:tabs>
            <w:rPr/>
          </w:pPr>
          <w:hyperlink w:anchor="__RefHeading___Toc8954767_73709187">
            <w:r>
              <w:rPr>
                <w:webHidden/>
                <w:rStyle w:val="IndexLink"/>
              </w:rPr>
              <w:t>240</w:t>
            </w:r>
            <w:r>
              <w:rPr>
                <w:rStyle w:val="IndexLink"/>
                <w:rtl w:val="true"/>
              </w:rPr>
              <w:t xml:space="preserve">- </w:t>
            </w:r>
            <w:r>
              <w:rPr>
                <w:rStyle w:val="IndexLink"/>
                <w:rtl w:val="true"/>
              </w:rPr>
              <w:t>فجایع مرگهای سگهای هار</w:t>
            </w:r>
            <w:r>
              <w:rPr>
                <w:rStyle w:val="IndexLink"/>
                <w:rtl w:val="true"/>
              </w:rPr>
              <w:tab/>
            </w:r>
            <w:r>
              <w:rPr>
                <w:rStyle w:val="IndexLink"/>
              </w:rPr>
              <w:t>179</w:t>
            </w:r>
          </w:hyperlink>
        </w:p>
        <w:p>
          <w:pPr>
            <w:pStyle w:val="Contents3"/>
            <w:tabs>
              <w:tab w:val="clear" w:pos="8459"/>
              <w:tab w:val="right" w:pos="9026" w:leader="dot"/>
            </w:tabs>
            <w:rPr/>
          </w:pPr>
          <w:hyperlink w:anchor="__RefHeading___Toc8954769_73709187">
            <w:r>
              <w:rPr>
                <w:webHidden/>
                <w:rStyle w:val="IndexLink"/>
              </w:rPr>
              <w:t>241</w:t>
            </w:r>
            <w:r>
              <w:rPr>
                <w:rStyle w:val="IndexLink"/>
                <w:rtl w:val="true"/>
              </w:rPr>
              <w:t xml:space="preserve">- </w:t>
            </w:r>
            <w:r>
              <w:rPr>
                <w:rStyle w:val="IndexLink"/>
                <w:rtl w:val="true"/>
              </w:rPr>
              <w:t>الفجر الصادق‏</w:t>
            </w:r>
            <w:r>
              <w:rPr>
                <w:rStyle w:val="IndexLink"/>
                <w:rtl w:val="true"/>
              </w:rPr>
              <w:tab/>
            </w:r>
            <w:r>
              <w:rPr>
                <w:rStyle w:val="IndexLink"/>
              </w:rPr>
              <w:t>179</w:t>
            </w:r>
          </w:hyperlink>
        </w:p>
        <w:p>
          <w:pPr>
            <w:pStyle w:val="Contents3"/>
            <w:tabs>
              <w:tab w:val="clear" w:pos="8459"/>
              <w:tab w:val="right" w:pos="9026" w:leader="dot"/>
            </w:tabs>
            <w:rPr/>
          </w:pPr>
          <w:hyperlink w:anchor="__RefHeading___Toc8954771_73709187">
            <w:r>
              <w:rPr>
                <w:webHidden/>
                <w:rStyle w:val="IndexLink"/>
              </w:rPr>
              <w:t>242</w:t>
            </w:r>
            <w:r>
              <w:rPr>
                <w:rStyle w:val="IndexLink"/>
                <w:rtl w:val="true"/>
              </w:rPr>
              <w:t xml:space="preserve">- </w:t>
            </w:r>
            <w:r>
              <w:rPr>
                <w:rStyle w:val="IndexLink"/>
                <w:rtl w:val="true"/>
              </w:rPr>
              <w:t>فحشاء در رشت‏</w:t>
            </w:r>
            <w:r>
              <w:rPr>
                <w:rStyle w:val="IndexLink"/>
                <w:rtl w:val="true"/>
              </w:rPr>
              <w:tab/>
            </w:r>
            <w:r>
              <w:rPr>
                <w:rStyle w:val="IndexLink"/>
              </w:rPr>
              <w:t>179</w:t>
            </w:r>
          </w:hyperlink>
        </w:p>
        <w:p>
          <w:pPr>
            <w:pStyle w:val="Contents3"/>
            <w:tabs>
              <w:tab w:val="clear" w:pos="8459"/>
              <w:tab w:val="right" w:pos="9026" w:leader="dot"/>
            </w:tabs>
            <w:rPr/>
          </w:pPr>
          <w:hyperlink w:anchor="__RefHeading___Toc8954773_73709187">
            <w:r>
              <w:rPr>
                <w:webHidden/>
                <w:rStyle w:val="IndexLink"/>
              </w:rPr>
              <w:t>243</w:t>
            </w:r>
            <w:r>
              <w:rPr>
                <w:rStyle w:val="IndexLink"/>
                <w:rtl w:val="true"/>
              </w:rPr>
              <w:t xml:space="preserve">- </w:t>
            </w:r>
            <w:r>
              <w:rPr>
                <w:rStyle w:val="IndexLink"/>
                <w:rtl w:val="true"/>
              </w:rPr>
              <w:t>فحشاء و واسطگی‏</w:t>
            </w:r>
            <w:r>
              <w:rPr>
                <w:rStyle w:val="IndexLink"/>
                <w:rtl w:val="true"/>
              </w:rPr>
              <w:tab/>
            </w:r>
            <w:r>
              <w:rPr>
                <w:rStyle w:val="IndexLink"/>
              </w:rPr>
              <w:t>179</w:t>
            </w:r>
          </w:hyperlink>
        </w:p>
        <w:p>
          <w:pPr>
            <w:pStyle w:val="Contents3"/>
            <w:tabs>
              <w:tab w:val="clear" w:pos="8459"/>
              <w:tab w:val="right" w:pos="9026" w:leader="dot"/>
            </w:tabs>
            <w:rPr/>
          </w:pPr>
          <w:hyperlink w:anchor="__RefHeading___Toc8954775_73709187">
            <w:r>
              <w:rPr>
                <w:webHidden/>
                <w:rStyle w:val="IndexLink"/>
              </w:rPr>
              <w:t>244</w:t>
            </w:r>
            <w:r>
              <w:rPr>
                <w:rStyle w:val="IndexLink"/>
                <w:rtl w:val="true"/>
              </w:rPr>
              <w:t xml:space="preserve">- </w:t>
            </w:r>
            <w:r>
              <w:rPr>
                <w:rStyle w:val="IndexLink"/>
                <w:rtl w:val="true"/>
              </w:rPr>
              <w:t>کتاب الفحص‏</w:t>
            </w:r>
            <w:r>
              <w:rPr>
                <w:rStyle w:val="IndexLink"/>
                <w:rtl w:val="true"/>
              </w:rPr>
              <w:tab/>
            </w:r>
            <w:r>
              <w:rPr>
                <w:rStyle w:val="IndexLink"/>
              </w:rPr>
              <w:t>179</w:t>
            </w:r>
          </w:hyperlink>
        </w:p>
        <w:p>
          <w:pPr>
            <w:pStyle w:val="Contents3"/>
            <w:tabs>
              <w:tab w:val="clear" w:pos="8459"/>
              <w:tab w:val="right" w:pos="9026" w:leader="dot"/>
            </w:tabs>
            <w:rPr/>
          </w:pPr>
          <w:hyperlink w:anchor="__RefHeading___Toc8954777_73709187">
            <w:r>
              <w:rPr>
                <w:webHidden/>
                <w:rStyle w:val="IndexLink"/>
              </w:rPr>
              <w:t>245</w:t>
            </w:r>
            <w:r>
              <w:rPr>
                <w:rStyle w:val="IndexLink"/>
                <w:rtl w:val="true"/>
              </w:rPr>
              <w:t xml:space="preserve">- </w:t>
            </w:r>
            <w:r>
              <w:rPr>
                <w:rStyle w:val="IndexLink"/>
                <w:rtl w:val="true"/>
              </w:rPr>
              <w:t>کتاب الفحص عن الثلاثین‏</w:t>
            </w:r>
            <w:r>
              <w:rPr>
                <w:rStyle w:val="IndexLink"/>
                <w:rtl w:val="true"/>
              </w:rPr>
              <w:tab/>
            </w:r>
            <w:r>
              <w:rPr>
                <w:rStyle w:val="IndexLink"/>
              </w:rPr>
              <w:t>179</w:t>
            </w:r>
          </w:hyperlink>
        </w:p>
        <w:p>
          <w:pPr>
            <w:pStyle w:val="Contents3"/>
            <w:tabs>
              <w:tab w:val="clear" w:pos="8459"/>
              <w:tab w:val="right" w:pos="9026" w:leader="dot"/>
            </w:tabs>
            <w:rPr/>
          </w:pPr>
          <w:hyperlink w:anchor="__RefHeading___Toc8954779_73709187">
            <w:r>
              <w:rPr>
                <w:webHidden/>
                <w:rStyle w:val="IndexLink"/>
              </w:rPr>
              <w:t>246</w:t>
            </w:r>
            <w:r>
              <w:rPr>
                <w:rStyle w:val="IndexLink"/>
                <w:rtl w:val="true"/>
              </w:rPr>
              <w:t xml:space="preserve">- </w:t>
            </w:r>
            <w:r>
              <w:rPr>
                <w:rStyle w:val="IndexLink"/>
                <w:rtl w:val="true"/>
              </w:rPr>
              <w:t>کتاب الفحص عن مناهج الاعتبار</w:t>
            </w:r>
            <w:r>
              <w:rPr>
                <w:rStyle w:val="IndexLink"/>
                <w:rtl w:val="true"/>
              </w:rPr>
              <w:tab/>
            </w:r>
            <w:r>
              <w:rPr>
                <w:rStyle w:val="IndexLink"/>
              </w:rPr>
              <w:t>180</w:t>
            </w:r>
          </w:hyperlink>
        </w:p>
        <w:p>
          <w:pPr>
            <w:pStyle w:val="Contents3"/>
            <w:tabs>
              <w:tab w:val="clear" w:pos="8459"/>
              <w:tab w:val="right" w:pos="9026" w:leader="dot"/>
            </w:tabs>
            <w:rPr/>
          </w:pPr>
          <w:hyperlink w:anchor="__RefHeading___Toc8954781_73709187">
            <w:r>
              <w:rPr>
                <w:webHidden/>
                <w:rStyle w:val="IndexLink"/>
              </w:rPr>
              <w:t>247</w:t>
            </w:r>
            <w:r>
              <w:rPr>
                <w:rStyle w:val="IndexLink"/>
                <w:rtl w:val="true"/>
              </w:rPr>
              <w:t xml:space="preserve">- </w:t>
            </w:r>
            <w:r>
              <w:rPr>
                <w:rStyle w:val="IndexLink"/>
                <w:rtl w:val="true"/>
              </w:rPr>
              <w:t>کتاب الفحص المدنی‏</w:t>
            </w:r>
            <w:r>
              <w:rPr>
                <w:rStyle w:val="IndexLink"/>
                <w:rtl w:val="true"/>
              </w:rPr>
              <w:tab/>
            </w:r>
            <w:r>
              <w:rPr>
                <w:rStyle w:val="IndexLink"/>
              </w:rPr>
              <w:t>180</w:t>
            </w:r>
          </w:hyperlink>
        </w:p>
        <w:p>
          <w:pPr>
            <w:pStyle w:val="Contents3"/>
            <w:tabs>
              <w:tab w:val="clear" w:pos="8459"/>
              <w:tab w:val="right" w:pos="9026" w:leader="dot"/>
            </w:tabs>
            <w:rPr/>
          </w:pPr>
          <w:hyperlink w:anchor="__RefHeading___Toc8954783_73709187">
            <w:r>
              <w:rPr>
                <w:webHidden/>
                <w:rStyle w:val="IndexLink"/>
              </w:rPr>
              <w:t>248</w:t>
            </w:r>
            <w:r>
              <w:rPr>
                <w:rStyle w:val="IndexLink"/>
                <w:rtl w:val="true"/>
              </w:rPr>
              <w:t xml:space="preserve">- </w:t>
            </w:r>
            <w:r>
              <w:rPr>
                <w:rStyle w:val="IndexLink"/>
                <w:rtl w:val="true"/>
              </w:rPr>
              <w:t>الفحص و البیان عن أسرار القرآن‏</w:t>
            </w:r>
            <w:r>
              <w:rPr>
                <w:rStyle w:val="IndexLink"/>
                <w:rtl w:val="true"/>
              </w:rPr>
              <w:tab/>
            </w:r>
            <w:r>
              <w:rPr>
                <w:rStyle w:val="IndexLink"/>
              </w:rPr>
              <w:t>180</w:t>
            </w:r>
          </w:hyperlink>
        </w:p>
        <w:p>
          <w:pPr>
            <w:pStyle w:val="Contents3"/>
            <w:tabs>
              <w:tab w:val="clear" w:pos="8459"/>
              <w:tab w:val="right" w:pos="9026" w:leader="dot"/>
            </w:tabs>
            <w:rPr/>
          </w:pPr>
          <w:hyperlink w:anchor="__RefHeading___Toc8954785_73709187">
            <w:r>
              <w:rPr>
                <w:webHidden/>
                <w:rStyle w:val="IndexLink"/>
              </w:rPr>
              <w:t>249</w:t>
            </w:r>
            <w:r>
              <w:rPr>
                <w:rStyle w:val="IndexLink"/>
                <w:rtl w:val="true"/>
              </w:rPr>
              <w:t xml:space="preserve">- </w:t>
            </w:r>
            <w:r>
              <w:rPr>
                <w:rStyle w:val="IndexLink"/>
                <w:rtl w:val="true"/>
              </w:rPr>
              <w:t>فحول الشعراء</w:t>
            </w:r>
            <w:r>
              <w:rPr>
                <w:rStyle w:val="IndexLink"/>
                <w:rtl w:val="true"/>
              </w:rPr>
              <w:tab/>
            </w:r>
            <w:r>
              <w:rPr>
                <w:rStyle w:val="IndexLink"/>
              </w:rPr>
              <w:t>180</w:t>
            </w:r>
          </w:hyperlink>
        </w:p>
        <w:p>
          <w:pPr>
            <w:pStyle w:val="Contents3"/>
            <w:tabs>
              <w:tab w:val="clear" w:pos="8459"/>
              <w:tab w:val="right" w:pos="9026" w:leader="dot"/>
            </w:tabs>
            <w:rPr/>
          </w:pPr>
          <w:hyperlink w:anchor="__RefHeading___Toc8954787_73709187">
            <w:r>
              <w:rPr>
                <w:webHidden/>
                <w:rStyle w:val="IndexLink"/>
              </w:rPr>
              <w:t>250</w:t>
            </w:r>
            <w:r>
              <w:rPr>
                <w:rStyle w:val="IndexLink"/>
                <w:rtl w:val="true"/>
              </w:rPr>
              <w:t xml:space="preserve">- </w:t>
            </w:r>
            <w:r>
              <w:rPr>
                <w:rStyle w:val="IndexLink"/>
                <w:rtl w:val="true"/>
              </w:rPr>
              <w:t>فخر البکاء</w:t>
            </w:r>
            <w:r>
              <w:rPr>
                <w:rStyle w:val="IndexLink"/>
                <w:rtl w:val="true"/>
              </w:rPr>
              <w:tab/>
            </w:r>
            <w:r>
              <w:rPr>
                <w:rStyle w:val="IndexLink"/>
              </w:rPr>
              <w:t>180</w:t>
            </w:r>
          </w:hyperlink>
        </w:p>
        <w:p>
          <w:pPr>
            <w:pStyle w:val="Contents3"/>
            <w:tabs>
              <w:tab w:val="clear" w:pos="8459"/>
              <w:tab w:val="right" w:pos="9026" w:leader="dot"/>
            </w:tabs>
            <w:rPr/>
          </w:pPr>
          <w:hyperlink w:anchor="__RefHeading___Toc8954789_73709187">
            <w:r>
              <w:rPr>
                <w:webHidden/>
                <w:rStyle w:val="IndexLink"/>
              </w:rPr>
              <w:t>251</w:t>
            </w:r>
            <w:r>
              <w:rPr>
                <w:rStyle w:val="IndexLink"/>
                <w:rtl w:val="true"/>
              </w:rPr>
              <w:t xml:space="preserve">- </w:t>
            </w:r>
            <w:r>
              <w:rPr>
                <w:rStyle w:val="IndexLink"/>
                <w:rtl w:val="true"/>
              </w:rPr>
              <w:t>فخر الشیعة</w:t>
            </w:r>
            <w:r>
              <w:rPr>
                <w:rStyle w:val="IndexLink"/>
                <w:rtl w:val="true"/>
              </w:rPr>
              <w:tab/>
            </w:r>
            <w:r>
              <w:rPr>
                <w:rStyle w:val="IndexLink"/>
              </w:rPr>
              <w:t>180</w:t>
            </w:r>
          </w:hyperlink>
        </w:p>
        <w:p>
          <w:pPr>
            <w:pStyle w:val="Contents3"/>
            <w:tabs>
              <w:tab w:val="clear" w:pos="8459"/>
              <w:tab w:val="right" w:pos="9026" w:leader="dot"/>
            </w:tabs>
            <w:rPr/>
          </w:pPr>
          <w:hyperlink w:anchor="__RefHeading___Toc8954791_73709187">
            <w:r>
              <w:rPr>
                <w:webHidden/>
                <w:rStyle w:val="IndexLink"/>
              </w:rPr>
              <w:t>252</w:t>
            </w:r>
            <w:r>
              <w:rPr>
                <w:rStyle w:val="IndexLink"/>
                <w:rtl w:val="true"/>
              </w:rPr>
              <w:t xml:space="preserve">- </w:t>
            </w:r>
            <w:r>
              <w:rPr>
                <w:rStyle w:val="IndexLink"/>
                <w:rtl w:val="true"/>
              </w:rPr>
              <w:t>فخر الفقر</w:t>
            </w:r>
            <w:r>
              <w:rPr>
                <w:rStyle w:val="IndexLink"/>
                <w:rtl w:val="true"/>
              </w:rPr>
              <w:tab/>
            </w:r>
            <w:r>
              <w:rPr>
                <w:rStyle w:val="IndexLink"/>
              </w:rPr>
              <w:t>180</w:t>
            </w:r>
          </w:hyperlink>
        </w:p>
        <w:p>
          <w:pPr>
            <w:pStyle w:val="Contents3"/>
            <w:tabs>
              <w:tab w:val="clear" w:pos="8459"/>
              <w:tab w:val="right" w:pos="9026" w:leader="dot"/>
            </w:tabs>
            <w:rPr/>
          </w:pPr>
          <w:hyperlink w:anchor="__RefHeading___Toc8954793_73709187">
            <w:r>
              <w:rPr>
                <w:webHidden/>
                <w:rStyle w:val="IndexLink"/>
              </w:rPr>
              <w:t>253</w:t>
            </w:r>
            <w:r>
              <w:rPr>
                <w:rStyle w:val="IndexLink"/>
                <w:rtl w:val="true"/>
              </w:rPr>
              <w:t xml:space="preserve">- </w:t>
            </w:r>
            <w:r>
              <w:rPr>
                <w:rStyle w:val="IndexLink"/>
                <w:rtl w:val="true"/>
              </w:rPr>
              <w:t>الفخری‏</w:t>
            </w:r>
            <w:r>
              <w:rPr>
                <w:rStyle w:val="IndexLink"/>
                <w:rtl w:val="true"/>
              </w:rPr>
              <w:tab/>
            </w:r>
            <w:r>
              <w:rPr>
                <w:rStyle w:val="IndexLink"/>
              </w:rPr>
              <w:t>181</w:t>
            </w:r>
          </w:hyperlink>
        </w:p>
        <w:p>
          <w:pPr>
            <w:pStyle w:val="Contents3"/>
            <w:tabs>
              <w:tab w:val="clear" w:pos="8459"/>
              <w:tab w:val="right" w:pos="9026" w:leader="dot"/>
            </w:tabs>
            <w:rPr/>
          </w:pPr>
          <w:hyperlink w:anchor="__RefHeading___Toc8954795_73709187">
            <w:r>
              <w:rPr>
                <w:webHidden/>
                <w:rStyle w:val="IndexLink"/>
              </w:rPr>
              <w:t>254</w:t>
            </w:r>
            <w:r>
              <w:rPr>
                <w:rStyle w:val="IndexLink"/>
                <w:rtl w:val="true"/>
              </w:rPr>
              <w:t xml:space="preserve">- </w:t>
            </w:r>
            <w:r>
              <w:rPr>
                <w:rStyle w:val="IndexLink"/>
                <w:rtl w:val="true"/>
              </w:rPr>
              <w:t>الفخری فی الآداب السلطانیة و الدول الإسلامیة،</w:t>
            </w:r>
            <w:r>
              <w:rPr>
                <w:rStyle w:val="IndexLink"/>
                <w:rtl w:val="true"/>
              </w:rPr>
              <w:tab/>
            </w:r>
            <w:r>
              <w:rPr>
                <w:rStyle w:val="IndexLink"/>
              </w:rPr>
              <w:t>181</w:t>
            </w:r>
          </w:hyperlink>
        </w:p>
        <w:p>
          <w:pPr>
            <w:pStyle w:val="Contents3"/>
            <w:tabs>
              <w:tab w:val="clear" w:pos="8459"/>
              <w:tab w:val="right" w:pos="9026" w:leader="dot"/>
            </w:tabs>
            <w:rPr/>
          </w:pPr>
          <w:hyperlink w:anchor="__RefHeading___Toc8954797_73709187">
            <w:r>
              <w:rPr>
                <w:webHidden/>
                <w:rStyle w:val="IndexLink"/>
              </w:rPr>
              <w:t>255</w:t>
            </w:r>
            <w:r>
              <w:rPr>
                <w:rStyle w:val="IndexLink"/>
                <w:rtl w:val="true"/>
              </w:rPr>
              <w:t xml:space="preserve">- </w:t>
            </w:r>
            <w:r>
              <w:rPr>
                <w:rStyle w:val="IndexLink"/>
                <w:rtl w:val="true"/>
              </w:rPr>
              <w:t>الفخریة</w:t>
            </w:r>
            <w:r>
              <w:rPr>
                <w:rStyle w:val="IndexLink"/>
                <w:rtl w:val="true"/>
              </w:rPr>
              <w:tab/>
            </w:r>
            <w:r>
              <w:rPr>
                <w:rStyle w:val="IndexLink"/>
              </w:rPr>
              <w:t>181</w:t>
            </w:r>
          </w:hyperlink>
        </w:p>
        <w:p>
          <w:pPr>
            <w:pStyle w:val="Contents3"/>
            <w:tabs>
              <w:tab w:val="clear" w:pos="8459"/>
              <w:tab w:val="right" w:pos="9026" w:leader="dot"/>
            </w:tabs>
            <w:rPr/>
          </w:pPr>
          <w:hyperlink w:anchor="__RefHeading___Toc8954799_73709187">
            <w:r>
              <w:rPr>
                <w:webHidden/>
                <w:rStyle w:val="IndexLink"/>
              </w:rPr>
              <w:t>256</w:t>
            </w:r>
            <w:r>
              <w:rPr>
                <w:rStyle w:val="IndexLink"/>
                <w:rtl w:val="true"/>
              </w:rPr>
              <w:t xml:space="preserve">- </w:t>
            </w:r>
            <w:r>
              <w:rPr>
                <w:rStyle w:val="IndexLink"/>
                <w:rtl w:val="true"/>
              </w:rPr>
              <w:t>الفخریة</w:t>
            </w:r>
            <w:r>
              <w:rPr>
                <w:rStyle w:val="IndexLink"/>
                <w:rtl w:val="true"/>
              </w:rPr>
              <w:tab/>
            </w:r>
            <w:r>
              <w:rPr>
                <w:rStyle w:val="IndexLink"/>
              </w:rPr>
              <w:t>182</w:t>
            </w:r>
          </w:hyperlink>
        </w:p>
        <w:p>
          <w:pPr>
            <w:pStyle w:val="Contents3"/>
            <w:tabs>
              <w:tab w:val="clear" w:pos="8459"/>
              <w:tab w:val="right" w:pos="9026" w:leader="dot"/>
            </w:tabs>
            <w:rPr/>
          </w:pPr>
          <w:hyperlink w:anchor="__RefHeading___Toc8954801_73709187">
            <w:r>
              <w:rPr>
                <w:webHidden/>
                <w:rStyle w:val="IndexLink"/>
              </w:rPr>
              <w:t>257</w:t>
            </w:r>
            <w:r>
              <w:rPr>
                <w:rStyle w:val="IndexLink"/>
                <w:rtl w:val="true"/>
              </w:rPr>
              <w:t xml:space="preserve">- </w:t>
            </w:r>
            <w:r>
              <w:rPr>
                <w:rStyle w:val="IndexLink"/>
                <w:rtl w:val="true"/>
              </w:rPr>
              <w:t>الفخریة الصغری‏</w:t>
            </w:r>
            <w:r>
              <w:rPr>
                <w:rStyle w:val="IndexLink"/>
                <w:rtl w:val="true"/>
              </w:rPr>
              <w:tab/>
            </w:r>
            <w:r>
              <w:rPr>
                <w:rStyle w:val="IndexLink"/>
              </w:rPr>
              <w:t>182</w:t>
            </w:r>
          </w:hyperlink>
        </w:p>
        <w:p>
          <w:pPr>
            <w:pStyle w:val="Contents3"/>
            <w:tabs>
              <w:tab w:val="clear" w:pos="8459"/>
              <w:tab w:val="right" w:pos="9026" w:leader="dot"/>
            </w:tabs>
            <w:rPr/>
          </w:pPr>
          <w:hyperlink w:anchor="__RefHeading___Toc8954803_73709187">
            <w:r>
              <w:rPr>
                <w:webHidden/>
                <w:rStyle w:val="IndexLink"/>
              </w:rPr>
              <w:t>258</w:t>
            </w:r>
            <w:r>
              <w:rPr>
                <w:rStyle w:val="IndexLink"/>
                <w:rtl w:val="true"/>
              </w:rPr>
              <w:t xml:space="preserve">- </w:t>
            </w:r>
            <w:r>
              <w:rPr>
                <w:rStyle w:val="IndexLink"/>
                <w:rtl w:val="true"/>
              </w:rPr>
              <w:t>الفخریة فی أمر النیة</w:t>
            </w:r>
            <w:r>
              <w:rPr>
                <w:rStyle w:val="IndexLink"/>
                <w:rtl w:val="true"/>
              </w:rPr>
              <w:tab/>
            </w:r>
            <w:r>
              <w:rPr>
                <w:rStyle w:val="IndexLink"/>
              </w:rPr>
              <w:t>182</w:t>
            </w:r>
          </w:hyperlink>
        </w:p>
        <w:p>
          <w:pPr>
            <w:pStyle w:val="Contents3"/>
            <w:tabs>
              <w:tab w:val="clear" w:pos="8459"/>
              <w:tab w:val="right" w:pos="9026" w:leader="dot"/>
            </w:tabs>
            <w:rPr/>
          </w:pPr>
          <w:hyperlink w:anchor="__RefHeading___Toc8954805_73709187">
            <w:r>
              <w:rPr>
                <w:webHidden/>
                <w:rStyle w:val="IndexLink"/>
              </w:rPr>
              <w:t>259</w:t>
            </w:r>
            <w:r>
              <w:rPr>
                <w:rStyle w:val="IndexLink"/>
                <w:rtl w:val="true"/>
              </w:rPr>
              <w:t xml:space="preserve">- </w:t>
            </w:r>
            <w:r>
              <w:rPr>
                <w:rStyle w:val="IndexLink"/>
                <w:rtl w:val="true"/>
              </w:rPr>
              <w:t>الفخریة الکبری‏</w:t>
            </w:r>
            <w:r>
              <w:rPr>
                <w:rStyle w:val="IndexLink"/>
                <w:rtl w:val="true"/>
              </w:rPr>
              <w:tab/>
            </w:r>
            <w:r>
              <w:rPr>
                <w:rStyle w:val="IndexLink"/>
              </w:rPr>
              <w:t>183</w:t>
            </w:r>
          </w:hyperlink>
        </w:p>
        <w:p>
          <w:pPr>
            <w:pStyle w:val="Contents3"/>
            <w:tabs>
              <w:tab w:val="clear" w:pos="8459"/>
              <w:tab w:val="right" w:pos="9026" w:leader="dot"/>
            </w:tabs>
            <w:rPr/>
          </w:pPr>
          <w:hyperlink w:anchor="__RefHeading___Toc8954807_73709187">
            <w:r>
              <w:rPr>
                <w:webHidden/>
                <w:rStyle w:val="IndexLink"/>
                <w:rtl w:val="true"/>
              </w:rPr>
              <w:t>فخری‏نامه‏</w:t>
            </w:r>
            <w:r>
              <w:rPr>
                <w:rStyle w:val="IndexLink"/>
                <w:rtl w:val="true"/>
              </w:rPr>
              <w:tab/>
            </w:r>
            <w:r>
              <w:rPr>
                <w:rStyle w:val="IndexLink"/>
              </w:rPr>
              <w:t>183</w:t>
            </w:r>
          </w:hyperlink>
        </w:p>
        <w:p>
          <w:pPr>
            <w:pStyle w:val="Contents3"/>
            <w:tabs>
              <w:tab w:val="clear" w:pos="8459"/>
              <w:tab w:val="right" w:pos="9026" w:leader="dot"/>
            </w:tabs>
            <w:rPr/>
          </w:pPr>
          <w:hyperlink w:anchor="__RefHeading___Toc8954809_73709187">
            <w:r>
              <w:rPr>
                <w:webHidden/>
                <w:rStyle w:val="IndexLink"/>
              </w:rPr>
              <w:t>260</w:t>
            </w:r>
            <w:r>
              <w:rPr>
                <w:rStyle w:val="IndexLink"/>
                <w:rtl w:val="true"/>
              </w:rPr>
              <w:t xml:space="preserve">- </w:t>
            </w:r>
            <w:r>
              <w:rPr>
                <w:rStyle w:val="IndexLink"/>
                <w:rtl w:val="true"/>
              </w:rPr>
              <w:t>فدائیان رودبار</w:t>
            </w:r>
            <w:r>
              <w:rPr>
                <w:rStyle w:val="IndexLink"/>
                <w:rtl w:val="true"/>
              </w:rPr>
              <w:tab/>
            </w:r>
            <w:r>
              <w:rPr>
                <w:rStyle w:val="IndexLink"/>
              </w:rPr>
              <w:t>184</w:t>
            </w:r>
          </w:hyperlink>
        </w:p>
        <w:p>
          <w:pPr>
            <w:pStyle w:val="Contents3"/>
            <w:tabs>
              <w:tab w:val="clear" w:pos="8459"/>
              <w:tab w:val="right" w:pos="9026" w:leader="dot"/>
            </w:tabs>
            <w:rPr/>
          </w:pPr>
          <w:hyperlink w:anchor="__RefHeading___Toc8954811_73709187">
            <w:r>
              <w:rPr>
                <w:webHidden/>
                <w:rStyle w:val="IndexLink"/>
              </w:rPr>
              <w:t>261</w:t>
            </w:r>
            <w:r>
              <w:rPr>
                <w:rStyle w:val="IndexLink"/>
                <w:rtl w:val="true"/>
              </w:rPr>
              <w:t xml:space="preserve">- </w:t>
            </w:r>
            <w:r>
              <w:rPr>
                <w:rStyle w:val="IndexLink"/>
                <w:rtl w:val="true"/>
              </w:rPr>
              <w:t>فدائیان عشق‏</w:t>
            </w:r>
            <w:r>
              <w:rPr>
                <w:rStyle w:val="IndexLink"/>
                <w:rtl w:val="true"/>
              </w:rPr>
              <w:tab/>
            </w:r>
            <w:r>
              <w:rPr>
                <w:rStyle w:val="IndexLink"/>
              </w:rPr>
              <w:t>184</w:t>
            </w:r>
          </w:hyperlink>
        </w:p>
        <w:p>
          <w:pPr>
            <w:pStyle w:val="Contents3"/>
            <w:tabs>
              <w:tab w:val="clear" w:pos="8459"/>
              <w:tab w:val="right" w:pos="9026" w:leader="dot"/>
            </w:tabs>
            <w:rPr/>
          </w:pPr>
          <w:hyperlink w:anchor="__RefHeading___Toc8954813_73709187">
            <w:r>
              <w:rPr>
                <w:webHidden/>
                <w:rStyle w:val="IndexLink"/>
              </w:rPr>
              <w:t>262</w:t>
            </w:r>
            <w:r>
              <w:rPr>
                <w:rStyle w:val="IndexLink"/>
                <w:rtl w:val="true"/>
              </w:rPr>
              <w:t xml:space="preserve">- </w:t>
            </w:r>
            <w:r>
              <w:rPr>
                <w:rStyle w:val="IndexLink"/>
                <w:rtl w:val="true"/>
              </w:rPr>
              <w:t>فدائیان هیتلر</w:t>
            </w:r>
            <w:r>
              <w:rPr>
                <w:rStyle w:val="IndexLink"/>
                <w:rtl w:val="true"/>
              </w:rPr>
              <w:tab/>
            </w:r>
            <w:r>
              <w:rPr>
                <w:rStyle w:val="IndexLink"/>
              </w:rPr>
              <w:t>184</w:t>
            </w:r>
          </w:hyperlink>
        </w:p>
        <w:p>
          <w:pPr>
            <w:pStyle w:val="Contents3"/>
            <w:tabs>
              <w:tab w:val="clear" w:pos="8459"/>
              <w:tab w:val="right" w:pos="9026" w:leader="dot"/>
            </w:tabs>
            <w:rPr/>
          </w:pPr>
          <w:hyperlink w:anchor="__RefHeading___Toc8954815_73709187">
            <w:r>
              <w:rPr>
                <w:webHidden/>
                <w:rStyle w:val="IndexLink"/>
              </w:rPr>
              <w:t>263</w:t>
            </w:r>
            <w:r>
              <w:rPr>
                <w:rStyle w:val="IndexLink"/>
                <w:rtl w:val="true"/>
              </w:rPr>
              <w:t xml:space="preserve">- </w:t>
            </w:r>
            <w:r>
              <w:rPr>
                <w:rStyle w:val="IndexLink"/>
                <w:rtl w:val="true"/>
              </w:rPr>
              <w:t>کتاب الفداء</w:t>
            </w:r>
            <w:r>
              <w:rPr>
                <w:rStyle w:val="IndexLink"/>
                <w:rtl w:val="true"/>
              </w:rPr>
              <w:tab/>
            </w:r>
            <w:r>
              <w:rPr>
                <w:rStyle w:val="IndexLink"/>
              </w:rPr>
              <w:t>184</w:t>
            </w:r>
          </w:hyperlink>
        </w:p>
        <w:p>
          <w:pPr>
            <w:pStyle w:val="Contents3"/>
            <w:tabs>
              <w:tab w:val="clear" w:pos="8459"/>
              <w:tab w:val="right" w:pos="9026" w:leader="dot"/>
            </w:tabs>
            <w:rPr/>
          </w:pPr>
          <w:hyperlink w:anchor="__RefHeading___Toc8954817_73709187">
            <w:r>
              <w:rPr>
                <w:webHidden/>
                <w:rStyle w:val="IndexLink"/>
              </w:rPr>
              <w:t>264</w:t>
            </w:r>
            <w:r>
              <w:rPr>
                <w:rStyle w:val="IndexLink"/>
                <w:rtl w:val="true"/>
              </w:rPr>
              <w:t xml:space="preserve">- </w:t>
            </w:r>
            <w:r>
              <w:rPr>
                <w:rStyle w:val="IndexLink"/>
                <w:rtl w:val="true"/>
              </w:rPr>
              <w:t>فداکاران‏</w:t>
            </w:r>
            <w:r>
              <w:rPr>
                <w:rStyle w:val="IndexLink"/>
                <w:rtl w:val="true"/>
              </w:rPr>
              <w:tab/>
            </w:r>
            <w:r>
              <w:rPr>
                <w:rStyle w:val="IndexLink"/>
              </w:rPr>
              <w:t>184</w:t>
            </w:r>
          </w:hyperlink>
        </w:p>
        <w:p>
          <w:pPr>
            <w:pStyle w:val="Contents3"/>
            <w:tabs>
              <w:tab w:val="clear" w:pos="8459"/>
              <w:tab w:val="right" w:pos="9026" w:leader="dot"/>
            </w:tabs>
            <w:rPr/>
          </w:pPr>
          <w:hyperlink w:anchor="__RefHeading___Toc8954819_73709187">
            <w:r>
              <w:rPr>
                <w:webHidden/>
                <w:rStyle w:val="IndexLink"/>
                <w:rtl w:val="true"/>
              </w:rPr>
              <w:t>فداکاری شگفت‏انگیز</w:t>
            </w:r>
            <w:r>
              <w:rPr>
                <w:rStyle w:val="IndexLink"/>
                <w:rtl w:val="true"/>
              </w:rPr>
              <w:tab/>
            </w:r>
            <w:r>
              <w:rPr>
                <w:rStyle w:val="IndexLink"/>
              </w:rPr>
              <w:t>184</w:t>
            </w:r>
          </w:hyperlink>
        </w:p>
        <w:p>
          <w:pPr>
            <w:pStyle w:val="Contents3"/>
            <w:tabs>
              <w:tab w:val="clear" w:pos="8459"/>
              <w:tab w:val="right" w:pos="9026" w:leader="dot"/>
            </w:tabs>
            <w:rPr/>
          </w:pPr>
          <w:hyperlink w:anchor="__RefHeading___Toc8954821_73709187">
            <w:r>
              <w:rPr>
                <w:webHidden/>
                <w:rStyle w:val="IndexLink"/>
              </w:rPr>
              <w:t>265</w:t>
            </w:r>
            <w:r>
              <w:rPr>
                <w:rStyle w:val="IndexLink"/>
                <w:rtl w:val="true"/>
              </w:rPr>
              <w:t xml:space="preserve">- </w:t>
            </w:r>
            <w:r>
              <w:rPr>
                <w:rStyle w:val="IndexLink"/>
                <w:rtl w:val="true"/>
              </w:rPr>
              <w:t>فداکاری مسلم بن عقیل‏</w:t>
            </w:r>
            <w:r>
              <w:rPr>
                <w:rStyle w:val="IndexLink"/>
                <w:rtl w:val="true"/>
              </w:rPr>
              <w:tab/>
            </w:r>
            <w:r>
              <w:rPr>
                <w:rStyle w:val="IndexLink"/>
              </w:rPr>
              <w:t>184</w:t>
            </w:r>
          </w:hyperlink>
        </w:p>
        <w:p>
          <w:pPr>
            <w:pStyle w:val="Contents3"/>
            <w:tabs>
              <w:tab w:val="clear" w:pos="8459"/>
              <w:tab w:val="right" w:pos="9026" w:leader="dot"/>
            </w:tabs>
            <w:rPr/>
          </w:pPr>
          <w:hyperlink w:anchor="__RefHeading___Toc8954823_73709187">
            <w:r>
              <w:rPr>
                <w:webHidden/>
                <w:rStyle w:val="IndexLink"/>
                <w:rtl w:val="true"/>
              </w:rPr>
              <w:t>فداکاری هفتاد و دو تن و یک تن‏</w:t>
            </w:r>
            <w:r>
              <w:rPr>
                <w:rStyle w:val="IndexLink"/>
                <w:rtl w:val="true"/>
              </w:rPr>
              <w:tab/>
            </w:r>
            <w:r>
              <w:rPr>
                <w:rStyle w:val="IndexLink"/>
              </w:rPr>
              <w:t>184</w:t>
            </w:r>
          </w:hyperlink>
        </w:p>
        <w:p>
          <w:pPr>
            <w:pStyle w:val="Contents3"/>
            <w:tabs>
              <w:tab w:val="clear" w:pos="8459"/>
              <w:tab w:val="right" w:pos="9026" w:leader="dot"/>
            </w:tabs>
            <w:rPr/>
          </w:pPr>
          <w:hyperlink w:anchor="__RefHeading___Toc8954825_73709187">
            <w:r>
              <w:rPr>
                <w:webHidden/>
                <w:rStyle w:val="IndexLink"/>
              </w:rPr>
              <w:t>266</w:t>
            </w:r>
            <w:r>
              <w:rPr>
                <w:rStyle w:val="IndexLink"/>
                <w:rtl w:val="true"/>
              </w:rPr>
              <w:t xml:space="preserve">- </w:t>
            </w:r>
            <w:r>
              <w:rPr>
                <w:rStyle w:val="IndexLink"/>
                <w:rtl w:val="true"/>
              </w:rPr>
              <w:t>فداکاری‏</w:t>
            </w:r>
            <w:r>
              <w:rPr>
                <w:rStyle w:val="IndexLink"/>
                <w:rtl w:val="true"/>
              </w:rPr>
              <w:tab/>
            </w:r>
            <w:r>
              <w:rPr>
                <w:rStyle w:val="IndexLink"/>
              </w:rPr>
              <w:t>184</w:t>
            </w:r>
          </w:hyperlink>
        </w:p>
        <w:p>
          <w:pPr>
            <w:pStyle w:val="Contents3"/>
            <w:tabs>
              <w:tab w:val="clear" w:pos="8459"/>
              <w:tab w:val="right" w:pos="9026" w:leader="dot"/>
            </w:tabs>
            <w:rPr/>
          </w:pPr>
          <w:hyperlink w:anchor="__RefHeading___Toc8954827_73709187">
            <w:r>
              <w:rPr>
                <w:webHidden/>
                <w:rStyle w:val="IndexLink"/>
              </w:rPr>
              <w:t>267</w:t>
            </w:r>
            <w:r>
              <w:rPr>
                <w:rStyle w:val="IndexLink"/>
                <w:rtl w:val="true"/>
              </w:rPr>
              <w:t xml:space="preserve">- </w:t>
            </w:r>
            <w:r>
              <w:rPr>
                <w:rStyle w:val="IndexLink"/>
                <w:rtl w:val="true"/>
              </w:rPr>
              <w:t>فدراسیون دمکراتیک بین المللی زنان‏</w:t>
            </w:r>
            <w:r>
              <w:rPr>
                <w:rStyle w:val="IndexLink"/>
                <w:rtl w:val="true"/>
              </w:rPr>
              <w:tab/>
            </w:r>
            <w:r>
              <w:rPr>
                <w:rStyle w:val="IndexLink"/>
              </w:rPr>
              <w:t>184</w:t>
            </w:r>
          </w:hyperlink>
        </w:p>
        <w:p>
          <w:pPr>
            <w:pStyle w:val="Contents3"/>
            <w:tabs>
              <w:tab w:val="clear" w:pos="8459"/>
              <w:tab w:val="right" w:pos="9026" w:leader="dot"/>
            </w:tabs>
            <w:rPr/>
          </w:pPr>
          <w:hyperlink w:anchor="__RefHeading___Toc8954829_73709187">
            <w:r>
              <w:rPr>
                <w:webHidden/>
                <w:rStyle w:val="IndexLink"/>
              </w:rPr>
              <w:t>268</w:t>
            </w:r>
            <w:r>
              <w:rPr>
                <w:rStyle w:val="IndexLink"/>
                <w:rtl w:val="true"/>
              </w:rPr>
              <w:t xml:space="preserve">- </w:t>
            </w:r>
            <w:r>
              <w:rPr>
                <w:rStyle w:val="IndexLink"/>
                <w:rtl w:val="true"/>
              </w:rPr>
              <w:t>فدعة الشاعرة أو خنساء خزاعة</w:t>
            </w:r>
            <w:r>
              <w:rPr>
                <w:rStyle w:val="IndexLink"/>
                <w:rtl w:val="true"/>
              </w:rPr>
              <w:tab/>
            </w:r>
            <w:r>
              <w:rPr>
                <w:rStyle w:val="IndexLink"/>
              </w:rPr>
              <w:t>184</w:t>
            </w:r>
          </w:hyperlink>
        </w:p>
        <w:p>
          <w:pPr>
            <w:pStyle w:val="Contents3"/>
            <w:tabs>
              <w:tab w:val="clear" w:pos="8459"/>
              <w:tab w:val="right" w:pos="9026" w:leader="dot"/>
            </w:tabs>
            <w:rPr/>
          </w:pPr>
          <w:hyperlink w:anchor="__RefHeading___Toc8954831_73709187">
            <w:r>
              <w:rPr>
                <w:webHidden/>
                <w:rStyle w:val="IndexLink"/>
              </w:rPr>
              <w:t>269</w:t>
            </w:r>
            <w:r>
              <w:rPr>
                <w:rStyle w:val="IndexLink"/>
                <w:rtl w:val="true"/>
              </w:rPr>
              <w:t xml:space="preserve">- </w:t>
            </w:r>
            <w:r>
              <w:rPr>
                <w:rStyle w:val="IndexLink"/>
                <w:rtl w:val="true"/>
              </w:rPr>
              <w:t>کتاب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33_73709187">
            <w:r>
              <w:rPr>
                <w:webHidden/>
                <w:rStyle w:val="IndexLink"/>
              </w:rPr>
              <w:t>270</w:t>
            </w:r>
            <w:r>
              <w:rPr>
                <w:rStyle w:val="IndexLink"/>
                <w:rtl w:val="true"/>
              </w:rPr>
              <w:t xml:space="preserve">- </w:t>
            </w:r>
            <w:r>
              <w:rPr>
                <w:rStyle w:val="IndexLink"/>
                <w:rtl w:val="true"/>
              </w:rPr>
              <w:t>الفدک‏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35_73709187">
            <w:r>
              <w:rPr>
                <w:webHidden/>
                <w:rStyle w:val="IndexLink"/>
              </w:rPr>
              <w:t>271</w:t>
            </w:r>
            <w:r>
              <w:rPr>
                <w:rStyle w:val="IndexLink"/>
                <w:rtl w:val="true"/>
              </w:rPr>
              <w:t xml:space="preserve">- </w:t>
            </w:r>
            <w:r>
              <w:rPr>
                <w:rStyle w:val="IndexLink"/>
                <w:rtl w:val="true"/>
              </w:rPr>
              <w:t>کتاب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37_73709187">
            <w:r>
              <w:rPr>
                <w:webHidden/>
                <w:rStyle w:val="IndexLink"/>
              </w:rPr>
              <w:t>272</w:t>
            </w:r>
            <w:r>
              <w:rPr>
                <w:rStyle w:val="IndexLink"/>
                <w:rtl w:val="true"/>
              </w:rPr>
              <w:t xml:space="preserve">- </w:t>
            </w:r>
            <w:r>
              <w:rPr>
                <w:rStyle w:val="IndexLink"/>
                <w:rtl w:val="true"/>
              </w:rPr>
              <w:t>کتاب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39_73709187">
            <w:r>
              <w:rPr>
                <w:webHidden/>
                <w:rStyle w:val="IndexLink"/>
              </w:rPr>
              <w:t>273</w:t>
            </w:r>
            <w:r>
              <w:rPr>
                <w:rStyle w:val="IndexLink"/>
                <w:rtl w:val="true"/>
              </w:rPr>
              <w:t xml:space="preserve">- </w:t>
            </w:r>
            <w:r>
              <w:rPr>
                <w:rStyle w:val="IndexLink"/>
                <w:rtl w:val="true"/>
              </w:rPr>
              <w:t>کتاب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41_73709187">
            <w:r>
              <w:rPr>
                <w:webHidden/>
                <w:rStyle w:val="IndexLink"/>
              </w:rPr>
              <w:t>274</w:t>
            </w:r>
            <w:r>
              <w:rPr>
                <w:rStyle w:val="IndexLink"/>
                <w:rtl w:val="true"/>
              </w:rPr>
              <w:t xml:space="preserve">- </w:t>
            </w:r>
            <w:r>
              <w:rPr>
                <w:rStyle w:val="IndexLink"/>
                <w:rtl w:val="true"/>
              </w:rPr>
              <w:t>رسالة فی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43_73709187">
            <w:r>
              <w:rPr>
                <w:webHidden/>
                <w:rStyle w:val="IndexLink"/>
              </w:rPr>
              <w:t>275</w:t>
            </w:r>
            <w:r>
              <w:rPr>
                <w:rStyle w:val="IndexLink"/>
                <w:rtl w:val="true"/>
              </w:rPr>
              <w:t xml:space="preserve">- </w:t>
            </w:r>
            <w:r>
              <w:rPr>
                <w:rStyle w:val="IndexLink"/>
                <w:rtl w:val="true"/>
              </w:rPr>
              <w:t>کتاب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45_73709187">
            <w:r>
              <w:rPr>
                <w:webHidden/>
                <w:rStyle w:val="IndexLink"/>
              </w:rPr>
              <w:t>276</w:t>
            </w:r>
            <w:r>
              <w:rPr>
                <w:rStyle w:val="IndexLink"/>
                <w:rtl w:val="true"/>
              </w:rPr>
              <w:t xml:space="preserve">- </w:t>
            </w:r>
            <w:r>
              <w:rPr>
                <w:rStyle w:val="IndexLink"/>
                <w:rtl w:val="true"/>
              </w:rPr>
              <w:t>کتاب فدک‏</w:t>
            </w:r>
            <w:r>
              <w:rPr>
                <w:rStyle w:val="IndexLink"/>
                <w:rtl w:val="true"/>
              </w:rPr>
              <w:tab/>
            </w:r>
            <w:r>
              <w:rPr>
                <w:rStyle w:val="IndexLink"/>
              </w:rPr>
              <w:t>185</w:t>
            </w:r>
          </w:hyperlink>
        </w:p>
        <w:p>
          <w:pPr>
            <w:pStyle w:val="Contents3"/>
            <w:tabs>
              <w:tab w:val="clear" w:pos="8459"/>
              <w:tab w:val="right" w:pos="9026" w:leader="dot"/>
            </w:tabs>
            <w:rPr/>
          </w:pPr>
          <w:hyperlink w:anchor="__RefHeading___Toc8954847_73709187">
            <w:r>
              <w:rPr>
                <w:webHidden/>
                <w:rStyle w:val="IndexLink"/>
              </w:rPr>
              <w:t>277</w:t>
            </w:r>
            <w:r>
              <w:rPr>
                <w:rStyle w:val="IndexLink"/>
                <w:rtl w:val="true"/>
              </w:rPr>
              <w:t xml:space="preserve">- </w:t>
            </w:r>
            <w:r>
              <w:rPr>
                <w:rStyle w:val="IndexLink"/>
                <w:rtl w:val="true"/>
              </w:rPr>
              <w:t>الفدک فی التاریخ‏</w:t>
            </w:r>
            <w:r>
              <w:rPr>
                <w:rStyle w:val="IndexLink"/>
                <w:rtl w:val="true"/>
              </w:rPr>
              <w:tab/>
            </w:r>
            <w:r>
              <w:rPr>
                <w:rStyle w:val="IndexLink"/>
              </w:rPr>
              <w:t>185</w:t>
            </w:r>
          </w:hyperlink>
        </w:p>
        <w:p>
          <w:pPr>
            <w:pStyle w:val="Contents3"/>
            <w:tabs>
              <w:tab w:val="clear" w:pos="8459"/>
              <w:tab w:val="right" w:pos="9026" w:leader="dot"/>
            </w:tabs>
            <w:rPr/>
          </w:pPr>
          <w:hyperlink w:anchor="__RefHeading___Toc8954849_73709187">
            <w:r>
              <w:rPr>
                <w:webHidden/>
                <w:rStyle w:val="IndexLink"/>
              </w:rPr>
              <w:t>278</w:t>
            </w:r>
            <w:r>
              <w:rPr>
                <w:rStyle w:val="IndexLink"/>
                <w:rtl w:val="true"/>
              </w:rPr>
              <w:t xml:space="preserve">- </w:t>
            </w:r>
            <w:r>
              <w:rPr>
                <w:rStyle w:val="IndexLink"/>
                <w:rtl w:val="true"/>
              </w:rPr>
              <w:t>کتاب فدک و الخمس‏</w:t>
            </w:r>
            <w:r>
              <w:rPr>
                <w:rStyle w:val="IndexLink"/>
                <w:rtl w:val="true"/>
              </w:rPr>
              <w:tab/>
            </w:r>
            <w:r>
              <w:rPr>
                <w:rStyle w:val="IndexLink"/>
              </w:rPr>
              <w:t>185</w:t>
            </w:r>
          </w:hyperlink>
        </w:p>
        <w:p>
          <w:pPr>
            <w:pStyle w:val="Contents3"/>
            <w:tabs>
              <w:tab w:val="clear" w:pos="8459"/>
              <w:tab w:val="right" w:pos="9026" w:leader="dot"/>
            </w:tabs>
            <w:rPr/>
          </w:pPr>
          <w:hyperlink w:anchor="__RefHeading___Toc8954851_73709187">
            <w:r>
              <w:rPr>
                <w:webHidden/>
                <w:rStyle w:val="IndexLink"/>
              </w:rPr>
              <w:t>279</w:t>
            </w:r>
            <w:r>
              <w:rPr>
                <w:rStyle w:val="IndexLink"/>
                <w:rtl w:val="true"/>
              </w:rPr>
              <w:t xml:space="preserve">- </w:t>
            </w:r>
            <w:r>
              <w:rPr>
                <w:rStyle w:val="IndexLink"/>
                <w:rtl w:val="true"/>
              </w:rPr>
              <w:t>الفذالک فی شرح المدارک‏</w:t>
            </w:r>
            <w:r>
              <w:rPr>
                <w:rStyle w:val="IndexLink"/>
                <w:rtl w:val="true"/>
              </w:rPr>
              <w:tab/>
            </w:r>
            <w:r>
              <w:rPr>
                <w:rStyle w:val="IndexLink"/>
              </w:rPr>
              <w:t>186</w:t>
            </w:r>
          </w:hyperlink>
        </w:p>
        <w:p>
          <w:pPr>
            <w:pStyle w:val="Contents3"/>
            <w:tabs>
              <w:tab w:val="clear" w:pos="8459"/>
              <w:tab w:val="right" w:pos="9026" w:leader="dot"/>
            </w:tabs>
            <w:rPr/>
          </w:pPr>
          <w:hyperlink w:anchor="__RefHeading___Toc8954853_73709187">
            <w:r>
              <w:rPr>
                <w:webHidden/>
                <w:rStyle w:val="IndexLink"/>
              </w:rPr>
              <w:t>280</w:t>
            </w:r>
            <w:r>
              <w:rPr>
                <w:rStyle w:val="IndexLink"/>
                <w:rtl w:val="true"/>
              </w:rPr>
              <w:t xml:space="preserve">- </w:t>
            </w:r>
            <w:r>
              <w:rPr>
                <w:rStyle w:val="IndexLink"/>
                <w:rtl w:val="true"/>
              </w:rPr>
              <w:t>الفذلکات‏</w:t>
            </w:r>
            <w:r>
              <w:rPr>
                <w:rStyle w:val="IndexLink"/>
                <w:rtl w:val="true"/>
              </w:rPr>
              <w:tab/>
            </w:r>
            <w:r>
              <w:rPr>
                <w:rStyle w:val="IndexLink"/>
              </w:rPr>
              <w:t>186</w:t>
            </w:r>
          </w:hyperlink>
        </w:p>
        <w:p>
          <w:pPr>
            <w:pStyle w:val="Contents3"/>
            <w:tabs>
              <w:tab w:val="clear" w:pos="8459"/>
              <w:tab w:val="right" w:pos="9026" w:leader="dot"/>
            </w:tabs>
            <w:rPr/>
          </w:pPr>
          <w:hyperlink w:anchor="__RefHeading___Toc8954855_73709187">
            <w:r>
              <w:rPr>
                <w:webHidden/>
                <w:rStyle w:val="IndexLink"/>
              </w:rPr>
              <w:t>281</w:t>
            </w:r>
            <w:r>
              <w:rPr>
                <w:rStyle w:val="IndexLink"/>
                <w:rtl w:val="true"/>
              </w:rPr>
              <w:t xml:space="preserve">- </w:t>
            </w:r>
            <w:r>
              <w:rPr>
                <w:rStyle w:val="IndexLink"/>
                <w:rtl w:val="true"/>
              </w:rPr>
              <w:t>فذلکة الدلائل و ثالثة الرسائل‏</w:t>
            </w:r>
            <w:r>
              <w:rPr>
                <w:rStyle w:val="IndexLink"/>
                <w:rtl w:val="true"/>
              </w:rPr>
              <w:tab/>
            </w:r>
            <w:r>
              <w:rPr>
                <w:rStyle w:val="IndexLink"/>
              </w:rPr>
              <w:t>186</w:t>
            </w:r>
          </w:hyperlink>
        </w:p>
        <w:p>
          <w:pPr>
            <w:pStyle w:val="Contents3"/>
            <w:tabs>
              <w:tab w:val="clear" w:pos="8459"/>
              <w:tab w:val="right" w:pos="9026" w:leader="dot"/>
            </w:tabs>
            <w:rPr/>
          </w:pPr>
          <w:hyperlink w:anchor="__RefHeading___Toc8954857_73709187">
            <w:r>
              <w:rPr>
                <w:webHidden/>
                <w:rStyle w:val="IndexLink"/>
              </w:rPr>
              <w:t>282</w:t>
            </w:r>
            <w:r>
              <w:rPr>
                <w:rStyle w:val="IndexLink"/>
                <w:rtl w:val="true"/>
              </w:rPr>
              <w:t xml:space="preserve">- </w:t>
            </w:r>
            <w:r>
              <w:rPr>
                <w:rStyle w:val="IndexLink"/>
                <w:rtl w:val="true"/>
              </w:rPr>
              <w:t>فذلکة الکلام‏</w:t>
            </w:r>
            <w:r>
              <w:rPr>
                <w:rStyle w:val="IndexLink"/>
                <w:rtl w:val="true"/>
              </w:rPr>
              <w:tab/>
            </w:r>
            <w:r>
              <w:rPr>
                <w:rStyle w:val="IndexLink"/>
              </w:rPr>
              <w:t>186</w:t>
            </w:r>
          </w:hyperlink>
        </w:p>
        <w:p>
          <w:pPr>
            <w:pStyle w:val="Contents3"/>
            <w:tabs>
              <w:tab w:val="clear" w:pos="8459"/>
              <w:tab w:val="right" w:pos="9026" w:leader="dot"/>
            </w:tabs>
            <w:rPr/>
          </w:pPr>
          <w:hyperlink w:anchor="__RefHeading___Toc8954859_73709187">
            <w:r>
              <w:rPr>
                <w:webHidden/>
                <w:rStyle w:val="IndexLink"/>
              </w:rPr>
              <w:t>283</w:t>
            </w:r>
            <w:r>
              <w:rPr>
                <w:rStyle w:val="IndexLink"/>
                <w:rtl w:val="true"/>
              </w:rPr>
              <w:t xml:space="preserve">- </w:t>
            </w:r>
            <w:r>
              <w:rPr>
                <w:rStyle w:val="IndexLink"/>
                <w:rtl w:val="true"/>
              </w:rPr>
              <w:t>فذلکة المحاسب‏</w:t>
            </w:r>
            <w:r>
              <w:rPr>
                <w:rStyle w:val="IndexLink"/>
                <w:rtl w:val="true"/>
              </w:rPr>
              <w:tab/>
            </w:r>
            <w:r>
              <w:rPr>
                <w:rStyle w:val="IndexLink"/>
              </w:rPr>
              <w:t>186</w:t>
            </w:r>
          </w:hyperlink>
        </w:p>
        <w:p>
          <w:pPr>
            <w:pStyle w:val="Contents3"/>
            <w:tabs>
              <w:tab w:val="clear" w:pos="8459"/>
              <w:tab w:val="right" w:pos="9026" w:leader="dot"/>
            </w:tabs>
            <w:rPr/>
          </w:pPr>
          <w:hyperlink w:anchor="__RefHeading___Toc8954861_73709187">
            <w:r>
              <w:rPr>
                <w:webHidden/>
                <w:rStyle w:val="IndexLink"/>
              </w:rPr>
              <w:t>284</w:t>
            </w:r>
            <w:r>
              <w:rPr>
                <w:rStyle w:val="IndexLink"/>
                <w:rtl w:val="true"/>
              </w:rPr>
              <w:t xml:space="preserve">- </w:t>
            </w:r>
            <w:r>
              <w:rPr>
                <w:rStyle w:val="IndexLink"/>
                <w:rtl w:val="true"/>
              </w:rPr>
              <w:t>فذلکة المناسک‏</w:t>
            </w:r>
            <w:r>
              <w:rPr>
                <w:rStyle w:val="IndexLink"/>
                <w:rtl w:val="true"/>
              </w:rPr>
              <w:tab/>
            </w:r>
            <w:r>
              <w:rPr>
                <w:rStyle w:val="IndexLink"/>
              </w:rPr>
              <w:t>187</w:t>
            </w:r>
          </w:hyperlink>
        </w:p>
        <w:p>
          <w:pPr>
            <w:pStyle w:val="Contents3"/>
            <w:tabs>
              <w:tab w:val="clear" w:pos="8459"/>
              <w:tab w:val="right" w:pos="9026" w:leader="dot"/>
            </w:tabs>
            <w:rPr/>
          </w:pPr>
          <w:hyperlink w:anchor="__RefHeading___Toc8954863_73709187">
            <w:r>
              <w:rPr>
                <w:webHidden/>
                <w:rStyle w:val="IndexLink"/>
                <w:rtl w:val="true"/>
              </w:rPr>
              <w:t>الفرائد</w:t>
            </w:r>
            <w:r>
              <w:rPr>
                <w:rStyle w:val="IndexLink"/>
                <w:rtl w:val="true"/>
              </w:rPr>
              <w:tab/>
            </w:r>
            <w:r>
              <w:rPr>
                <w:rStyle w:val="IndexLink"/>
              </w:rPr>
              <w:t>187</w:t>
            </w:r>
          </w:hyperlink>
        </w:p>
        <w:p>
          <w:pPr>
            <w:pStyle w:val="Contents3"/>
            <w:tabs>
              <w:tab w:val="clear" w:pos="8459"/>
              <w:tab w:val="right" w:pos="9026" w:leader="dot"/>
            </w:tabs>
            <w:rPr/>
          </w:pPr>
          <w:hyperlink w:anchor="__RefHeading___Toc8954865_73709187">
            <w:r>
              <w:rPr>
                <w:webHidden/>
                <w:rStyle w:val="IndexLink"/>
              </w:rPr>
              <w:t>285</w:t>
            </w:r>
            <w:r>
              <w:rPr>
                <w:rStyle w:val="IndexLink"/>
                <w:rtl w:val="true"/>
              </w:rPr>
              <w:t xml:space="preserve">- </w:t>
            </w:r>
            <w:r>
              <w:rPr>
                <w:rStyle w:val="IndexLink"/>
                <w:rtl w:val="true"/>
              </w:rPr>
              <w:t>الفرائد</w:t>
            </w:r>
            <w:r>
              <w:rPr>
                <w:rStyle w:val="IndexLink"/>
                <w:rtl w:val="true"/>
              </w:rPr>
              <w:tab/>
            </w:r>
            <w:r>
              <w:rPr>
                <w:rStyle w:val="IndexLink"/>
              </w:rPr>
              <w:t>187</w:t>
            </w:r>
          </w:hyperlink>
        </w:p>
        <w:p>
          <w:pPr>
            <w:pStyle w:val="Contents3"/>
            <w:tabs>
              <w:tab w:val="clear" w:pos="8459"/>
              <w:tab w:val="right" w:pos="9026" w:leader="dot"/>
            </w:tabs>
            <w:rPr/>
          </w:pPr>
          <w:hyperlink w:anchor="__RefHeading___Toc8954867_73709187">
            <w:r>
              <w:rPr>
                <w:webHidden/>
                <w:rStyle w:val="IndexLink"/>
              </w:rPr>
              <w:t>286</w:t>
            </w:r>
            <w:r>
              <w:rPr>
                <w:rStyle w:val="IndexLink"/>
                <w:rtl w:val="true"/>
              </w:rPr>
              <w:t xml:space="preserve">- </w:t>
            </w:r>
            <w:r>
              <w:rPr>
                <w:rStyle w:val="IndexLink"/>
                <w:rtl w:val="true"/>
              </w:rPr>
              <w:t>الفرائد</w:t>
            </w:r>
            <w:r>
              <w:rPr>
                <w:rStyle w:val="IndexLink"/>
                <w:rtl w:val="true"/>
              </w:rPr>
              <w:tab/>
            </w:r>
            <w:r>
              <w:rPr>
                <w:rStyle w:val="IndexLink"/>
              </w:rPr>
              <w:t>187</w:t>
            </w:r>
          </w:hyperlink>
        </w:p>
        <w:p>
          <w:pPr>
            <w:pStyle w:val="Contents3"/>
            <w:tabs>
              <w:tab w:val="clear" w:pos="8459"/>
              <w:tab w:val="right" w:pos="9026" w:leader="dot"/>
            </w:tabs>
            <w:rPr/>
          </w:pPr>
          <w:hyperlink w:anchor="__RefHeading___Toc8954869_73709187">
            <w:r>
              <w:rPr>
                <w:webHidden/>
                <w:rStyle w:val="IndexLink"/>
                <w:rtl w:val="true"/>
              </w:rPr>
              <w:t>الفرائد</w:t>
            </w:r>
            <w:r>
              <w:rPr>
                <w:rStyle w:val="IndexLink"/>
                <w:rtl w:val="true"/>
              </w:rPr>
              <w:tab/>
            </w:r>
            <w:r>
              <w:rPr>
                <w:rStyle w:val="IndexLink"/>
              </w:rPr>
              <w:t>187</w:t>
            </w:r>
          </w:hyperlink>
        </w:p>
        <w:p>
          <w:pPr>
            <w:pStyle w:val="Contents3"/>
            <w:tabs>
              <w:tab w:val="clear" w:pos="8459"/>
              <w:tab w:val="right" w:pos="9026" w:leader="dot"/>
            </w:tabs>
            <w:rPr/>
          </w:pPr>
          <w:hyperlink w:anchor="__RefHeading___Toc8954871_73709187">
            <w:r>
              <w:rPr>
                <w:webHidden/>
                <w:rStyle w:val="IndexLink"/>
              </w:rPr>
              <w:t>287</w:t>
            </w:r>
            <w:r>
              <w:rPr>
                <w:rStyle w:val="IndexLink"/>
                <w:rtl w:val="true"/>
              </w:rPr>
              <w:t xml:space="preserve">- </w:t>
            </w:r>
            <w:r>
              <w:rPr>
                <w:rStyle w:val="IndexLink"/>
                <w:rtl w:val="true"/>
              </w:rPr>
              <w:t>الفرائد</w:t>
            </w:r>
            <w:r>
              <w:rPr>
                <w:rStyle w:val="IndexLink"/>
                <w:rtl w:val="true"/>
              </w:rPr>
              <w:tab/>
            </w:r>
            <w:r>
              <w:rPr>
                <w:rStyle w:val="IndexLink"/>
              </w:rPr>
              <w:t>187</w:t>
            </w:r>
          </w:hyperlink>
        </w:p>
        <w:p>
          <w:pPr>
            <w:pStyle w:val="Contents3"/>
            <w:tabs>
              <w:tab w:val="clear" w:pos="8459"/>
              <w:tab w:val="right" w:pos="9026" w:leader="dot"/>
            </w:tabs>
            <w:rPr/>
          </w:pPr>
          <w:hyperlink w:anchor="__RefHeading___Toc8954873_73709187">
            <w:r>
              <w:rPr>
                <w:webHidden/>
                <w:rStyle w:val="IndexLink"/>
              </w:rPr>
              <w:t>288</w:t>
            </w:r>
            <w:r>
              <w:rPr>
                <w:rStyle w:val="IndexLink"/>
                <w:rtl w:val="true"/>
              </w:rPr>
              <w:t xml:space="preserve">- </w:t>
            </w:r>
            <w:r>
              <w:rPr>
                <w:rStyle w:val="IndexLink"/>
                <w:rtl w:val="true"/>
              </w:rPr>
              <w:t>فرائد الآثار و نفائس الاخبار</w:t>
            </w:r>
            <w:r>
              <w:rPr>
                <w:rStyle w:val="IndexLink"/>
                <w:rtl w:val="true"/>
              </w:rPr>
              <w:tab/>
            </w:r>
            <w:r>
              <w:rPr>
                <w:rStyle w:val="IndexLink"/>
              </w:rPr>
              <w:t>187</w:t>
            </w:r>
          </w:hyperlink>
        </w:p>
        <w:p>
          <w:pPr>
            <w:pStyle w:val="Contents3"/>
            <w:tabs>
              <w:tab w:val="clear" w:pos="8459"/>
              <w:tab w:val="right" w:pos="9026" w:leader="dot"/>
            </w:tabs>
            <w:rPr/>
          </w:pPr>
          <w:hyperlink w:anchor="__RefHeading___Toc8954875_73709187">
            <w:r>
              <w:rPr>
                <w:webHidden/>
                <w:rStyle w:val="IndexLink"/>
              </w:rPr>
              <w:t>289</w:t>
            </w:r>
            <w:r>
              <w:rPr>
                <w:rStyle w:val="IndexLink"/>
                <w:rtl w:val="true"/>
              </w:rPr>
              <w:t xml:space="preserve">- </w:t>
            </w:r>
            <w:r>
              <w:rPr>
                <w:rStyle w:val="IndexLink"/>
                <w:rtl w:val="true"/>
              </w:rPr>
              <w:t>فرائد الأحکام‏</w:t>
            </w:r>
            <w:r>
              <w:rPr>
                <w:rStyle w:val="IndexLink"/>
                <w:rtl w:val="true"/>
              </w:rPr>
              <w:tab/>
            </w:r>
            <w:r>
              <w:rPr>
                <w:rStyle w:val="IndexLink"/>
              </w:rPr>
              <w:t>187</w:t>
            </w:r>
          </w:hyperlink>
        </w:p>
        <w:p>
          <w:pPr>
            <w:pStyle w:val="Contents3"/>
            <w:tabs>
              <w:tab w:val="clear" w:pos="8459"/>
              <w:tab w:val="right" w:pos="9026" w:leader="dot"/>
            </w:tabs>
            <w:rPr/>
          </w:pPr>
          <w:hyperlink w:anchor="__RefHeading___Toc8954877_73709187">
            <w:r>
              <w:rPr>
                <w:webHidden/>
                <w:rStyle w:val="IndexLink"/>
              </w:rPr>
              <w:t>290</w:t>
            </w:r>
            <w:r>
              <w:rPr>
                <w:rStyle w:val="IndexLink"/>
                <w:rtl w:val="true"/>
              </w:rPr>
              <w:t xml:space="preserve">- </w:t>
            </w:r>
            <w:r>
              <w:rPr>
                <w:rStyle w:val="IndexLink"/>
                <w:rtl w:val="true"/>
              </w:rPr>
              <w:t>فرائد الأدب‏</w:t>
            </w:r>
            <w:r>
              <w:rPr>
                <w:rStyle w:val="IndexLink"/>
                <w:rtl w:val="true"/>
              </w:rPr>
              <w:tab/>
            </w:r>
            <w:r>
              <w:rPr>
                <w:rStyle w:val="IndexLink"/>
              </w:rPr>
              <w:t>188</w:t>
            </w:r>
          </w:hyperlink>
        </w:p>
        <w:p>
          <w:pPr>
            <w:pStyle w:val="Contents3"/>
            <w:tabs>
              <w:tab w:val="clear" w:pos="8459"/>
              <w:tab w:val="right" w:pos="9026" w:leader="dot"/>
            </w:tabs>
            <w:rPr/>
          </w:pPr>
          <w:hyperlink w:anchor="__RefHeading___Toc8954879_73709187">
            <w:r>
              <w:rPr>
                <w:webHidden/>
                <w:rStyle w:val="IndexLink"/>
              </w:rPr>
              <w:t>291</w:t>
            </w:r>
            <w:r>
              <w:rPr>
                <w:rStyle w:val="IndexLink"/>
                <w:rtl w:val="true"/>
              </w:rPr>
              <w:t xml:space="preserve">- </w:t>
            </w:r>
            <w:r>
              <w:rPr>
                <w:rStyle w:val="IndexLink"/>
                <w:rtl w:val="true"/>
              </w:rPr>
              <w:t>فرائد الأسلاک فی هیئة الأفلاک‏</w:t>
            </w:r>
            <w:r>
              <w:rPr>
                <w:rStyle w:val="IndexLink"/>
                <w:rtl w:val="true"/>
              </w:rPr>
              <w:tab/>
            </w:r>
            <w:r>
              <w:rPr>
                <w:rStyle w:val="IndexLink"/>
              </w:rPr>
              <w:t>188</w:t>
            </w:r>
          </w:hyperlink>
        </w:p>
        <w:p>
          <w:pPr>
            <w:pStyle w:val="Contents3"/>
            <w:tabs>
              <w:tab w:val="clear" w:pos="8459"/>
              <w:tab w:val="right" w:pos="9026" w:leader="dot"/>
            </w:tabs>
            <w:rPr/>
          </w:pPr>
          <w:hyperlink w:anchor="__RefHeading___Toc8954881_73709187">
            <w:r>
              <w:rPr>
                <w:webHidden/>
                <w:rStyle w:val="IndexLink"/>
              </w:rPr>
              <w:t>292</w:t>
            </w:r>
            <w:r>
              <w:rPr>
                <w:rStyle w:val="IndexLink"/>
                <w:rtl w:val="true"/>
              </w:rPr>
              <w:t xml:space="preserve">- </w:t>
            </w:r>
            <w:r>
              <w:rPr>
                <w:rStyle w:val="IndexLink"/>
                <w:rtl w:val="true"/>
              </w:rPr>
              <w:t>فرائد الأصول‏</w:t>
            </w:r>
            <w:r>
              <w:rPr>
                <w:rStyle w:val="IndexLink"/>
                <w:rtl w:val="true"/>
              </w:rPr>
              <w:tab/>
            </w:r>
            <w:r>
              <w:rPr>
                <w:rStyle w:val="IndexLink"/>
              </w:rPr>
              <w:t>188</w:t>
            </w:r>
          </w:hyperlink>
        </w:p>
        <w:p>
          <w:pPr>
            <w:pStyle w:val="Contents3"/>
            <w:tabs>
              <w:tab w:val="clear" w:pos="8459"/>
              <w:tab w:val="right" w:pos="9026" w:leader="dot"/>
            </w:tabs>
            <w:rPr/>
          </w:pPr>
          <w:hyperlink w:anchor="__RefHeading___Toc8954883_73709187">
            <w:r>
              <w:rPr>
                <w:webHidden/>
                <w:rStyle w:val="IndexLink"/>
              </w:rPr>
              <w:t>293</w:t>
            </w:r>
            <w:r>
              <w:rPr>
                <w:rStyle w:val="IndexLink"/>
                <w:rtl w:val="true"/>
              </w:rPr>
              <w:t xml:space="preserve">- </w:t>
            </w:r>
            <w:r>
              <w:rPr>
                <w:rStyle w:val="IndexLink"/>
                <w:rtl w:val="true"/>
              </w:rPr>
              <w:t>فرائد الأصول‏</w:t>
            </w:r>
            <w:r>
              <w:rPr>
                <w:rStyle w:val="IndexLink"/>
                <w:rtl w:val="true"/>
              </w:rPr>
              <w:tab/>
            </w:r>
            <w:r>
              <w:rPr>
                <w:rStyle w:val="IndexLink"/>
              </w:rPr>
              <w:t>188</w:t>
            </w:r>
          </w:hyperlink>
        </w:p>
        <w:p>
          <w:pPr>
            <w:pStyle w:val="Contents3"/>
            <w:tabs>
              <w:tab w:val="clear" w:pos="8459"/>
              <w:tab w:val="right" w:pos="9026" w:leader="dot"/>
            </w:tabs>
            <w:rPr/>
          </w:pPr>
          <w:hyperlink w:anchor="__RefHeading___Toc8954885_73709187">
            <w:r>
              <w:rPr>
                <w:webHidden/>
                <w:rStyle w:val="IndexLink"/>
              </w:rPr>
              <w:t>294</w:t>
            </w:r>
            <w:r>
              <w:rPr>
                <w:rStyle w:val="IndexLink"/>
                <w:rtl w:val="true"/>
              </w:rPr>
              <w:t xml:space="preserve">- </w:t>
            </w:r>
            <w:r>
              <w:rPr>
                <w:rStyle w:val="IndexLink"/>
                <w:rtl w:val="true"/>
              </w:rPr>
              <w:t>فرائد الأصول‏</w:t>
            </w:r>
            <w:r>
              <w:rPr>
                <w:rStyle w:val="IndexLink"/>
                <w:rtl w:val="true"/>
              </w:rPr>
              <w:tab/>
            </w:r>
            <w:r>
              <w:rPr>
                <w:rStyle w:val="IndexLink"/>
              </w:rPr>
              <w:t>188</w:t>
            </w:r>
          </w:hyperlink>
        </w:p>
        <w:p>
          <w:pPr>
            <w:pStyle w:val="Contents3"/>
            <w:tabs>
              <w:tab w:val="clear" w:pos="8459"/>
              <w:tab w:val="right" w:pos="9026" w:leader="dot"/>
            </w:tabs>
            <w:rPr/>
          </w:pPr>
          <w:hyperlink w:anchor="__RefHeading___Toc8954887_73709187">
            <w:r>
              <w:rPr>
                <w:webHidden/>
                <w:rStyle w:val="IndexLink"/>
              </w:rPr>
              <w:t>295</w:t>
            </w:r>
            <w:r>
              <w:rPr>
                <w:rStyle w:val="IndexLink"/>
                <w:rtl w:val="true"/>
              </w:rPr>
              <w:t xml:space="preserve">- </w:t>
            </w:r>
            <w:r>
              <w:rPr>
                <w:rStyle w:val="IndexLink"/>
                <w:rtl w:val="true"/>
              </w:rPr>
              <w:t>فرائد الأفکار</w:t>
            </w:r>
            <w:r>
              <w:rPr>
                <w:rStyle w:val="IndexLink"/>
                <w:rtl w:val="true"/>
              </w:rPr>
              <w:tab/>
            </w:r>
            <w:r>
              <w:rPr>
                <w:rStyle w:val="IndexLink"/>
              </w:rPr>
              <w:t>189</w:t>
            </w:r>
          </w:hyperlink>
        </w:p>
        <w:p>
          <w:pPr>
            <w:pStyle w:val="Contents3"/>
            <w:tabs>
              <w:tab w:val="clear" w:pos="8459"/>
              <w:tab w:val="right" w:pos="9026" w:leader="dot"/>
            </w:tabs>
            <w:rPr/>
          </w:pPr>
          <w:hyperlink w:anchor="__RefHeading___Toc8954889_73709187">
            <w:r>
              <w:rPr>
                <w:webHidden/>
                <w:rStyle w:val="IndexLink"/>
              </w:rPr>
              <w:t>296</w:t>
            </w:r>
            <w:r>
              <w:rPr>
                <w:rStyle w:val="IndexLink"/>
                <w:rtl w:val="true"/>
              </w:rPr>
              <w:t xml:space="preserve">- </w:t>
            </w:r>
            <w:r>
              <w:rPr>
                <w:rStyle w:val="IndexLink"/>
                <w:rtl w:val="true"/>
              </w:rPr>
              <w:t>الفرائد الأمینیة</w:t>
            </w:r>
            <w:r>
              <w:rPr>
                <w:rStyle w:val="IndexLink"/>
                <w:rtl w:val="true"/>
              </w:rPr>
              <w:tab/>
            </w:r>
            <w:r>
              <w:rPr>
                <w:rStyle w:val="IndexLink"/>
              </w:rPr>
              <w:t>189</w:t>
            </w:r>
          </w:hyperlink>
        </w:p>
        <w:p>
          <w:pPr>
            <w:pStyle w:val="Contents3"/>
            <w:tabs>
              <w:tab w:val="clear" w:pos="8459"/>
              <w:tab w:val="right" w:pos="9026" w:leader="dot"/>
            </w:tabs>
            <w:rPr/>
          </w:pPr>
          <w:hyperlink w:anchor="__RefHeading___Toc8954891_73709187">
            <w:r>
              <w:rPr>
                <w:webHidden/>
                <w:rStyle w:val="IndexLink"/>
              </w:rPr>
              <w:t>297</w:t>
            </w:r>
            <w:r>
              <w:rPr>
                <w:rStyle w:val="IndexLink"/>
                <w:rtl w:val="true"/>
              </w:rPr>
              <w:t xml:space="preserve">- </w:t>
            </w:r>
            <w:r>
              <w:rPr>
                <w:rStyle w:val="IndexLink"/>
                <w:rtl w:val="true"/>
              </w:rPr>
              <w:t>الفرائد الباهرة</w:t>
            </w:r>
            <w:r>
              <w:rPr>
                <w:rStyle w:val="IndexLink"/>
                <w:rtl w:val="true"/>
              </w:rPr>
              <w:tab/>
            </w:r>
            <w:r>
              <w:rPr>
                <w:rStyle w:val="IndexLink"/>
              </w:rPr>
              <w:t>189</w:t>
            </w:r>
          </w:hyperlink>
        </w:p>
        <w:p>
          <w:pPr>
            <w:pStyle w:val="Contents3"/>
            <w:tabs>
              <w:tab w:val="clear" w:pos="8459"/>
              <w:tab w:val="right" w:pos="9026" w:leader="dot"/>
            </w:tabs>
            <w:rPr/>
          </w:pPr>
          <w:hyperlink w:anchor="__RefHeading___Toc8954893_73709187">
            <w:r>
              <w:rPr>
                <w:webHidden/>
                <w:rStyle w:val="IndexLink"/>
              </w:rPr>
              <w:t>298</w:t>
            </w:r>
            <w:r>
              <w:rPr>
                <w:rStyle w:val="IndexLink"/>
                <w:rtl w:val="true"/>
              </w:rPr>
              <w:t xml:space="preserve">- </w:t>
            </w:r>
            <w:r>
              <w:rPr>
                <w:rStyle w:val="IndexLink"/>
                <w:rtl w:val="true"/>
              </w:rPr>
              <w:t>الفرائد البهیة</w:t>
            </w:r>
            <w:r>
              <w:rPr>
                <w:rStyle w:val="IndexLink"/>
                <w:rtl w:val="true"/>
              </w:rPr>
              <w:tab/>
            </w:r>
            <w:r>
              <w:rPr>
                <w:rStyle w:val="IndexLink"/>
              </w:rPr>
              <w:t>189</w:t>
            </w:r>
          </w:hyperlink>
        </w:p>
        <w:p>
          <w:pPr>
            <w:pStyle w:val="Contents3"/>
            <w:tabs>
              <w:tab w:val="clear" w:pos="8459"/>
              <w:tab w:val="right" w:pos="9026" w:leader="dot"/>
            </w:tabs>
            <w:rPr/>
          </w:pPr>
          <w:hyperlink w:anchor="__RefHeading___Toc8954895_73709187">
            <w:r>
              <w:rPr>
                <w:webHidden/>
                <w:rStyle w:val="IndexLink"/>
              </w:rPr>
              <w:t>299</w:t>
            </w:r>
            <w:r>
              <w:rPr>
                <w:rStyle w:val="IndexLink"/>
                <w:rtl w:val="true"/>
              </w:rPr>
              <w:t xml:space="preserve">- </w:t>
            </w:r>
            <w:r>
              <w:rPr>
                <w:rStyle w:val="IndexLink"/>
                <w:rtl w:val="true"/>
              </w:rPr>
              <w:t>الفرائد البهیة</w:t>
            </w:r>
            <w:r>
              <w:rPr>
                <w:rStyle w:val="IndexLink"/>
                <w:rtl w:val="true"/>
              </w:rPr>
              <w:tab/>
            </w:r>
            <w:r>
              <w:rPr>
                <w:rStyle w:val="IndexLink"/>
              </w:rPr>
              <w:t>189</w:t>
            </w:r>
          </w:hyperlink>
        </w:p>
        <w:p>
          <w:pPr>
            <w:pStyle w:val="Contents3"/>
            <w:tabs>
              <w:tab w:val="clear" w:pos="8459"/>
              <w:tab w:val="right" w:pos="9026" w:leader="dot"/>
            </w:tabs>
            <w:rPr/>
          </w:pPr>
          <w:hyperlink w:anchor="__RefHeading___Toc8954897_73709187">
            <w:r>
              <w:rPr>
                <w:webHidden/>
                <w:rStyle w:val="IndexLink"/>
              </w:rPr>
              <w:t>300</w:t>
            </w:r>
            <w:r>
              <w:rPr>
                <w:rStyle w:val="IndexLink"/>
                <w:rtl w:val="true"/>
              </w:rPr>
              <w:t xml:space="preserve">- </w:t>
            </w:r>
            <w:r>
              <w:rPr>
                <w:rStyle w:val="IndexLink"/>
                <w:rtl w:val="true"/>
              </w:rPr>
              <w:t>الفرائد البهیة</w:t>
            </w:r>
            <w:r>
              <w:rPr>
                <w:rStyle w:val="IndexLink"/>
                <w:rtl w:val="true"/>
              </w:rPr>
              <w:tab/>
            </w:r>
            <w:r>
              <w:rPr>
                <w:rStyle w:val="IndexLink"/>
              </w:rPr>
              <w:t>189</w:t>
            </w:r>
          </w:hyperlink>
        </w:p>
        <w:p>
          <w:pPr>
            <w:pStyle w:val="Contents3"/>
            <w:tabs>
              <w:tab w:val="clear" w:pos="8459"/>
              <w:tab w:val="right" w:pos="9026" w:leader="dot"/>
            </w:tabs>
            <w:rPr/>
          </w:pPr>
          <w:hyperlink w:anchor="__RefHeading___Toc8954899_73709187">
            <w:r>
              <w:rPr>
                <w:webHidden/>
                <w:rStyle w:val="IndexLink"/>
              </w:rPr>
              <w:t>301</w:t>
            </w:r>
            <w:r>
              <w:rPr>
                <w:rStyle w:val="IndexLink"/>
                <w:rtl w:val="true"/>
              </w:rPr>
              <w:t xml:space="preserve">- </w:t>
            </w:r>
            <w:r>
              <w:rPr>
                <w:rStyle w:val="IndexLink"/>
                <w:rtl w:val="true"/>
              </w:rPr>
              <w:t>الفرائد البهیة</w:t>
            </w:r>
            <w:r>
              <w:rPr>
                <w:rStyle w:val="IndexLink"/>
                <w:rtl w:val="true"/>
              </w:rPr>
              <w:tab/>
            </w:r>
            <w:r>
              <w:rPr>
                <w:rStyle w:val="IndexLink"/>
              </w:rPr>
              <w:t>190</w:t>
            </w:r>
          </w:hyperlink>
        </w:p>
        <w:p>
          <w:pPr>
            <w:pStyle w:val="Contents3"/>
            <w:tabs>
              <w:tab w:val="clear" w:pos="8459"/>
              <w:tab w:val="right" w:pos="9026" w:leader="dot"/>
            </w:tabs>
            <w:rPr/>
          </w:pPr>
          <w:hyperlink w:anchor="__RefHeading___Toc8954901_73709187">
            <w:r>
              <w:rPr>
                <w:webHidden/>
                <w:rStyle w:val="IndexLink"/>
              </w:rPr>
              <w:t>302</w:t>
            </w:r>
            <w:r>
              <w:rPr>
                <w:rStyle w:val="IndexLink"/>
                <w:rtl w:val="true"/>
              </w:rPr>
              <w:t xml:space="preserve">- </w:t>
            </w:r>
            <w:r>
              <w:rPr>
                <w:rStyle w:val="IndexLink"/>
                <w:rtl w:val="true"/>
              </w:rPr>
              <w:t>الفرائد البهیة</w:t>
            </w:r>
            <w:r>
              <w:rPr>
                <w:rStyle w:val="IndexLink"/>
                <w:rtl w:val="true"/>
              </w:rPr>
              <w:tab/>
            </w:r>
            <w:r>
              <w:rPr>
                <w:rStyle w:val="IndexLink"/>
              </w:rPr>
              <w:t>190</w:t>
            </w:r>
          </w:hyperlink>
        </w:p>
        <w:p>
          <w:pPr>
            <w:pStyle w:val="Contents3"/>
            <w:tabs>
              <w:tab w:val="clear" w:pos="8459"/>
              <w:tab w:val="right" w:pos="9026" w:leader="dot"/>
            </w:tabs>
            <w:rPr/>
          </w:pPr>
          <w:hyperlink w:anchor="__RefHeading___Toc8954903_73709187">
            <w:r>
              <w:rPr>
                <w:webHidden/>
                <w:rStyle w:val="IndexLink"/>
              </w:rPr>
              <w:t>303</w:t>
            </w:r>
            <w:r>
              <w:rPr>
                <w:rStyle w:val="IndexLink"/>
                <w:rtl w:val="true"/>
              </w:rPr>
              <w:t xml:space="preserve">- </w:t>
            </w:r>
            <w:r>
              <w:rPr>
                <w:rStyle w:val="IndexLink"/>
                <w:rtl w:val="true"/>
              </w:rPr>
              <w:t>الفرائد البهیة فی المسائل الاثنی عشریة</w:t>
            </w:r>
            <w:r>
              <w:rPr>
                <w:rStyle w:val="IndexLink"/>
                <w:rtl w:val="true"/>
              </w:rPr>
              <w:tab/>
            </w:r>
            <w:r>
              <w:rPr>
                <w:rStyle w:val="IndexLink"/>
              </w:rPr>
              <w:t>190</w:t>
            </w:r>
          </w:hyperlink>
        </w:p>
        <w:p>
          <w:pPr>
            <w:pStyle w:val="Contents3"/>
            <w:tabs>
              <w:tab w:val="clear" w:pos="8459"/>
              <w:tab w:val="right" w:pos="9026" w:leader="dot"/>
            </w:tabs>
            <w:rPr/>
          </w:pPr>
          <w:hyperlink w:anchor="__RefHeading___Toc8954905_73709187">
            <w:r>
              <w:rPr>
                <w:webHidden/>
                <w:rStyle w:val="IndexLink"/>
              </w:rPr>
              <w:t>304</w:t>
            </w:r>
            <w:r>
              <w:rPr>
                <w:rStyle w:val="IndexLink"/>
                <w:rtl w:val="true"/>
              </w:rPr>
              <w:t xml:space="preserve">- </w:t>
            </w:r>
            <w:r>
              <w:rPr>
                <w:rStyle w:val="IndexLink"/>
                <w:rtl w:val="true"/>
              </w:rPr>
              <w:t>الفرائد الجدیدة</w:t>
            </w:r>
            <w:r>
              <w:rPr>
                <w:rStyle w:val="IndexLink"/>
                <w:rtl w:val="true"/>
              </w:rPr>
              <w:tab/>
            </w:r>
            <w:r>
              <w:rPr>
                <w:rStyle w:val="IndexLink"/>
              </w:rPr>
              <w:t>190</w:t>
            </w:r>
          </w:hyperlink>
        </w:p>
        <w:p>
          <w:pPr>
            <w:pStyle w:val="Contents3"/>
            <w:tabs>
              <w:tab w:val="clear" w:pos="8459"/>
              <w:tab w:val="right" w:pos="9026" w:leader="dot"/>
            </w:tabs>
            <w:rPr/>
          </w:pPr>
          <w:hyperlink w:anchor="__RefHeading___Toc8954907_73709187">
            <w:r>
              <w:rPr>
                <w:webHidden/>
                <w:rStyle w:val="IndexLink"/>
              </w:rPr>
              <w:t>305</w:t>
            </w:r>
            <w:r>
              <w:rPr>
                <w:rStyle w:val="IndexLink"/>
                <w:rtl w:val="true"/>
              </w:rPr>
              <w:t xml:space="preserve">- </w:t>
            </w:r>
            <w:r>
              <w:rPr>
                <w:rStyle w:val="IndexLink"/>
                <w:rtl w:val="true"/>
              </w:rPr>
              <w:t>فرائد الدرر</w:t>
            </w:r>
            <w:r>
              <w:rPr>
                <w:rStyle w:val="IndexLink"/>
                <w:rtl w:val="true"/>
              </w:rPr>
              <w:tab/>
            </w:r>
            <w:r>
              <w:rPr>
                <w:rStyle w:val="IndexLink"/>
              </w:rPr>
              <w:t>190</w:t>
            </w:r>
          </w:hyperlink>
        </w:p>
        <w:p>
          <w:pPr>
            <w:pStyle w:val="Contents3"/>
            <w:tabs>
              <w:tab w:val="clear" w:pos="8459"/>
              <w:tab w:val="right" w:pos="9026" w:leader="dot"/>
            </w:tabs>
            <w:rPr/>
          </w:pPr>
          <w:hyperlink w:anchor="__RefHeading___Toc8954909_73709187">
            <w:r>
              <w:rPr>
                <w:webHidden/>
                <w:rStyle w:val="IndexLink"/>
              </w:rPr>
              <w:t>306</w:t>
            </w:r>
            <w:r>
              <w:rPr>
                <w:rStyle w:val="IndexLink"/>
                <w:rtl w:val="true"/>
              </w:rPr>
              <w:t xml:space="preserve">- </w:t>
            </w:r>
            <w:r>
              <w:rPr>
                <w:rStyle w:val="IndexLink"/>
                <w:rtl w:val="true"/>
              </w:rPr>
              <w:t>فرائد الدرر فی دفع الغرر</w:t>
            </w:r>
            <w:r>
              <w:rPr>
                <w:rStyle w:val="IndexLink"/>
                <w:rtl w:val="true"/>
              </w:rPr>
              <w:tab/>
            </w:r>
            <w:r>
              <w:rPr>
                <w:rStyle w:val="IndexLink"/>
              </w:rPr>
              <w:t>190</w:t>
            </w:r>
          </w:hyperlink>
        </w:p>
        <w:p>
          <w:pPr>
            <w:pStyle w:val="Contents3"/>
            <w:tabs>
              <w:tab w:val="clear" w:pos="8459"/>
              <w:tab w:val="right" w:pos="9026" w:leader="dot"/>
            </w:tabs>
            <w:rPr/>
          </w:pPr>
          <w:hyperlink w:anchor="__RefHeading___Toc8954911_73709187">
            <w:r>
              <w:rPr>
                <w:webHidden/>
                <w:rStyle w:val="IndexLink"/>
              </w:rPr>
              <w:t>307</w:t>
            </w:r>
            <w:r>
              <w:rPr>
                <w:rStyle w:val="IndexLink"/>
                <w:rtl w:val="true"/>
              </w:rPr>
              <w:t xml:space="preserve">- </w:t>
            </w:r>
            <w:r>
              <w:rPr>
                <w:rStyle w:val="IndexLink"/>
                <w:rtl w:val="true"/>
              </w:rPr>
              <w:t>فرائد الدرر فی علم اللوح و القدر</w:t>
            </w:r>
            <w:r>
              <w:rPr>
                <w:rStyle w:val="IndexLink"/>
                <w:rtl w:val="true"/>
              </w:rPr>
              <w:tab/>
            </w:r>
            <w:r>
              <w:rPr>
                <w:rStyle w:val="IndexLink"/>
              </w:rPr>
              <w:t>191</w:t>
            </w:r>
          </w:hyperlink>
        </w:p>
        <w:p>
          <w:pPr>
            <w:pStyle w:val="Contents3"/>
            <w:tabs>
              <w:tab w:val="clear" w:pos="8459"/>
              <w:tab w:val="right" w:pos="9026" w:leader="dot"/>
            </w:tabs>
            <w:rPr/>
          </w:pPr>
          <w:hyperlink w:anchor="__RefHeading___Toc8954913_73709187">
            <w:r>
              <w:rPr>
                <w:webHidden/>
                <w:rStyle w:val="IndexLink"/>
              </w:rPr>
              <w:t>308</w:t>
            </w:r>
            <w:r>
              <w:rPr>
                <w:rStyle w:val="IndexLink"/>
                <w:rtl w:val="true"/>
              </w:rPr>
              <w:t xml:space="preserve">- </w:t>
            </w:r>
            <w:r>
              <w:rPr>
                <w:rStyle w:val="IndexLink"/>
                <w:rtl w:val="true"/>
              </w:rPr>
              <w:t>فرائد الدرر</w:t>
            </w:r>
            <w:r>
              <w:rPr>
                <w:rStyle w:val="IndexLink"/>
                <w:rtl w:val="true"/>
              </w:rPr>
              <w:tab/>
            </w:r>
            <w:r>
              <w:rPr>
                <w:rStyle w:val="IndexLink"/>
              </w:rPr>
              <w:t>191</w:t>
            </w:r>
          </w:hyperlink>
        </w:p>
        <w:p>
          <w:pPr>
            <w:pStyle w:val="Contents3"/>
            <w:tabs>
              <w:tab w:val="clear" w:pos="8459"/>
              <w:tab w:val="right" w:pos="9026" w:leader="dot"/>
            </w:tabs>
            <w:rPr/>
          </w:pPr>
          <w:hyperlink w:anchor="__RefHeading___Toc8954915_73709187">
            <w:r>
              <w:rPr>
                <w:webHidden/>
                <w:rStyle w:val="IndexLink"/>
              </w:rPr>
              <w:t>309</w:t>
            </w:r>
            <w:r>
              <w:rPr>
                <w:rStyle w:val="IndexLink"/>
                <w:rtl w:val="true"/>
              </w:rPr>
              <w:t xml:space="preserve">- </w:t>
            </w:r>
            <w:r>
              <w:rPr>
                <w:rStyle w:val="IndexLink"/>
                <w:rtl w:val="true"/>
              </w:rPr>
              <w:t>الفرائد ذات الفوائد</w:t>
            </w:r>
            <w:r>
              <w:rPr>
                <w:rStyle w:val="IndexLink"/>
                <w:rtl w:val="true"/>
              </w:rPr>
              <w:tab/>
            </w:r>
            <w:r>
              <w:rPr>
                <w:rStyle w:val="IndexLink"/>
              </w:rPr>
              <w:t>191</w:t>
            </w:r>
          </w:hyperlink>
        </w:p>
        <w:p>
          <w:pPr>
            <w:pStyle w:val="Contents3"/>
            <w:tabs>
              <w:tab w:val="clear" w:pos="8459"/>
              <w:tab w:val="right" w:pos="9026" w:leader="dot"/>
            </w:tabs>
            <w:rPr/>
          </w:pPr>
          <w:hyperlink w:anchor="__RefHeading___Toc8954917_73709187">
            <w:r>
              <w:rPr>
                <w:webHidden/>
                <w:rStyle w:val="IndexLink"/>
                <w:rtl w:val="true"/>
              </w:rPr>
              <w:t>الفرائد الرضویة</w:t>
            </w:r>
            <w:r>
              <w:rPr>
                <w:rStyle w:val="IndexLink"/>
                <w:rtl w:val="true"/>
              </w:rPr>
              <w:tab/>
            </w:r>
            <w:r>
              <w:rPr>
                <w:rStyle w:val="IndexLink"/>
              </w:rPr>
              <w:t>191</w:t>
            </w:r>
          </w:hyperlink>
        </w:p>
        <w:p>
          <w:pPr>
            <w:pStyle w:val="Contents3"/>
            <w:tabs>
              <w:tab w:val="clear" w:pos="8459"/>
              <w:tab w:val="right" w:pos="9026" w:leader="dot"/>
            </w:tabs>
            <w:rPr/>
          </w:pPr>
          <w:hyperlink w:anchor="__RefHeading___Toc8954919_73709187">
            <w:r>
              <w:rPr>
                <w:webHidden/>
                <w:rStyle w:val="IndexLink"/>
              </w:rPr>
              <w:t>310</w:t>
            </w:r>
            <w:r>
              <w:rPr>
                <w:rStyle w:val="IndexLink"/>
                <w:rtl w:val="true"/>
              </w:rPr>
              <w:t xml:space="preserve">- </w:t>
            </w:r>
            <w:r>
              <w:rPr>
                <w:rStyle w:val="IndexLink"/>
                <w:rtl w:val="true"/>
              </w:rPr>
              <w:t>فرائد السبع‏</w:t>
            </w:r>
            <w:r>
              <w:rPr>
                <w:rStyle w:val="IndexLink"/>
                <w:rtl w:val="true"/>
              </w:rPr>
              <w:tab/>
            </w:r>
            <w:r>
              <w:rPr>
                <w:rStyle w:val="IndexLink"/>
              </w:rPr>
              <w:t>191</w:t>
            </w:r>
          </w:hyperlink>
        </w:p>
        <w:p>
          <w:pPr>
            <w:pStyle w:val="Contents3"/>
            <w:tabs>
              <w:tab w:val="clear" w:pos="8459"/>
              <w:tab w:val="right" w:pos="9026" w:leader="dot"/>
            </w:tabs>
            <w:rPr/>
          </w:pPr>
          <w:hyperlink w:anchor="__RefHeading___Toc8954921_73709187">
            <w:r>
              <w:rPr>
                <w:webHidden/>
                <w:rStyle w:val="IndexLink"/>
              </w:rPr>
              <w:t>311</w:t>
            </w:r>
            <w:r>
              <w:rPr>
                <w:rStyle w:val="IndexLink"/>
                <w:rtl w:val="true"/>
              </w:rPr>
              <w:t xml:space="preserve">- </w:t>
            </w:r>
            <w:r>
              <w:rPr>
                <w:rStyle w:val="IndexLink"/>
                <w:rtl w:val="true"/>
              </w:rPr>
              <w:t>فرائد السلوک فی فضائل الملوک‏</w:t>
            </w:r>
            <w:r>
              <w:rPr>
                <w:rStyle w:val="IndexLink"/>
                <w:rtl w:val="true"/>
              </w:rPr>
              <w:tab/>
            </w:r>
            <w:r>
              <w:rPr>
                <w:rStyle w:val="IndexLink"/>
              </w:rPr>
              <w:t>191</w:t>
            </w:r>
          </w:hyperlink>
        </w:p>
        <w:p>
          <w:pPr>
            <w:pStyle w:val="Contents3"/>
            <w:tabs>
              <w:tab w:val="clear" w:pos="8459"/>
              <w:tab w:val="right" w:pos="9026" w:leader="dot"/>
            </w:tabs>
            <w:rPr/>
          </w:pPr>
          <w:hyperlink w:anchor="__RefHeading___Toc8954923_73709187">
            <w:r>
              <w:rPr>
                <w:webHidden/>
                <w:rStyle w:val="IndexLink"/>
              </w:rPr>
              <w:t>312</w:t>
            </w:r>
            <w:r>
              <w:rPr>
                <w:rStyle w:val="IndexLink"/>
                <w:rtl w:val="true"/>
              </w:rPr>
              <w:t xml:space="preserve">- </w:t>
            </w:r>
            <w:r>
              <w:rPr>
                <w:rStyle w:val="IndexLink"/>
                <w:rtl w:val="true"/>
              </w:rPr>
              <w:t>فرائد السمطین‏</w:t>
            </w:r>
            <w:r>
              <w:rPr>
                <w:rStyle w:val="IndexLink"/>
                <w:rtl w:val="true"/>
              </w:rPr>
              <w:tab/>
            </w:r>
            <w:r>
              <w:rPr>
                <w:rStyle w:val="IndexLink"/>
              </w:rPr>
              <w:t>191</w:t>
            </w:r>
          </w:hyperlink>
        </w:p>
        <w:p>
          <w:pPr>
            <w:pStyle w:val="Contents3"/>
            <w:tabs>
              <w:tab w:val="clear" w:pos="8459"/>
              <w:tab w:val="right" w:pos="9026" w:leader="dot"/>
            </w:tabs>
            <w:rPr/>
          </w:pPr>
          <w:hyperlink w:anchor="__RefHeading___Toc8954925_73709187">
            <w:r>
              <w:rPr>
                <w:webHidden/>
                <w:rStyle w:val="IndexLink"/>
              </w:rPr>
              <w:t>313</w:t>
            </w:r>
            <w:r>
              <w:rPr>
                <w:rStyle w:val="IndexLink"/>
                <w:rtl w:val="true"/>
              </w:rPr>
              <w:t xml:space="preserve">- </w:t>
            </w:r>
            <w:r>
              <w:rPr>
                <w:rStyle w:val="IndexLink"/>
                <w:rtl w:val="true"/>
              </w:rPr>
              <w:t>فرائد الشریعة</w:t>
            </w:r>
            <w:r>
              <w:rPr>
                <w:rStyle w:val="IndexLink"/>
                <w:rtl w:val="true"/>
              </w:rPr>
              <w:tab/>
            </w:r>
            <w:r>
              <w:rPr>
                <w:rStyle w:val="IndexLink"/>
              </w:rPr>
              <w:t>193</w:t>
            </w:r>
          </w:hyperlink>
        </w:p>
        <w:p>
          <w:pPr>
            <w:pStyle w:val="Contents3"/>
            <w:tabs>
              <w:tab w:val="clear" w:pos="8459"/>
              <w:tab w:val="right" w:pos="9026" w:leader="dot"/>
            </w:tabs>
            <w:rPr/>
          </w:pPr>
          <w:hyperlink w:anchor="__RefHeading___Toc8954927_73709187">
            <w:r>
              <w:rPr>
                <w:webHidden/>
                <w:rStyle w:val="IndexLink"/>
              </w:rPr>
              <w:t>314</w:t>
            </w:r>
            <w:r>
              <w:rPr>
                <w:rStyle w:val="IndexLink"/>
                <w:rtl w:val="true"/>
              </w:rPr>
              <w:t xml:space="preserve">- </w:t>
            </w:r>
            <w:r>
              <w:rPr>
                <w:rStyle w:val="IndexLink"/>
                <w:rtl w:val="true"/>
              </w:rPr>
              <w:t>فرائد شمس بازغة</w:t>
            </w:r>
            <w:r>
              <w:rPr>
                <w:rStyle w:val="IndexLink"/>
                <w:rtl w:val="true"/>
              </w:rPr>
              <w:tab/>
            </w:r>
            <w:r>
              <w:rPr>
                <w:rStyle w:val="IndexLink"/>
              </w:rPr>
              <w:t>193</w:t>
            </w:r>
          </w:hyperlink>
        </w:p>
        <w:p>
          <w:pPr>
            <w:pStyle w:val="Contents3"/>
            <w:tabs>
              <w:tab w:val="clear" w:pos="8459"/>
              <w:tab w:val="right" w:pos="9026" w:leader="dot"/>
            </w:tabs>
            <w:rPr/>
          </w:pPr>
          <w:hyperlink w:anchor="__RefHeading___Toc8954929_73709187">
            <w:r>
              <w:rPr>
                <w:webHidden/>
                <w:rStyle w:val="IndexLink"/>
              </w:rPr>
              <w:t>315</w:t>
            </w:r>
            <w:r>
              <w:rPr>
                <w:rStyle w:val="IndexLink"/>
                <w:rtl w:val="true"/>
              </w:rPr>
              <w:t xml:space="preserve">- </w:t>
            </w:r>
            <w:r>
              <w:rPr>
                <w:rStyle w:val="IndexLink"/>
                <w:rtl w:val="true"/>
              </w:rPr>
              <w:t>الفرائد الشمسیة</w:t>
            </w:r>
            <w:r>
              <w:rPr>
                <w:rStyle w:val="IndexLink"/>
                <w:rtl w:val="true"/>
              </w:rPr>
              <w:tab/>
            </w:r>
            <w:r>
              <w:rPr>
                <w:rStyle w:val="IndexLink"/>
              </w:rPr>
              <w:t>194</w:t>
            </w:r>
          </w:hyperlink>
        </w:p>
        <w:p>
          <w:pPr>
            <w:pStyle w:val="Contents3"/>
            <w:tabs>
              <w:tab w:val="clear" w:pos="8459"/>
              <w:tab w:val="right" w:pos="9026" w:leader="dot"/>
            </w:tabs>
            <w:rPr/>
          </w:pPr>
          <w:hyperlink w:anchor="__RefHeading___Toc8954931_73709187">
            <w:r>
              <w:rPr>
                <w:webHidden/>
                <w:rStyle w:val="IndexLink"/>
              </w:rPr>
              <w:t>316</w:t>
            </w:r>
            <w:r>
              <w:rPr>
                <w:rStyle w:val="IndexLink"/>
                <w:rtl w:val="true"/>
              </w:rPr>
              <w:t xml:space="preserve">- </w:t>
            </w:r>
            <w:r>
              <w:rPr>
                <w:rStyle w:val="IndexLink"/>
                <w:rtl w:val="true"/>
              </w:rPr>
              <w:t>الفرائد الصافیة علی الفوائد الوافیة</w:t>
            </w:r>
            <w:r>
              <w:rPr>
                <w:rStyle w:val="IndexLink"/>
                <w:rtl w:val="true"/>
              </w:rPr>
              <w:tab/>
            </w:r>
            <w:r>
              <w:rPr>
                <w:rStyle w:val="IndexLink"/>
              </w:rPr>
              <w:t>194</w:t>
            </w:r>
          </w:hyperlink>
        </w:p>
        <w:p>
          <w:pPr>
            <w:pStyle w:val="Contents3"/>
            <w:tabs>
              <w:tab w:val="clear" w:pos="8459"/>
              <w:tab w:val="right" w:pos="9026" w:leader="dot"/>
            </w:tabs>
            <w:rPr/>
          </w:pPr>
          <w:hyperlink w:anchor="__RefHeading___Toc8954933_73709187">
            <w:r>
              <w:rPr>
                <w:webHidden/>
                <w:rStyle w:val="IndexLink"/>
              </w:rPr>
              <w:t>317</w:t>
            </w:r>
            <w:r>
              <w:rPr>
                <w:rStyle w:val="IndexLink"/>
                <w:rtl w:val="true"/>
              </w:rPr>
              <w:t xml:space="preserve">- </w:t>
            </w:r>
            <w:r>
              <w:rPr>
                <w:rStyle w:val="IndexLink"/>
                <w:rtl w:val="true"/>
              </w:rPr>
              <w:t>الفرائد الصحاح‏</w:t>
            </w:r>
            <w:r>
              <w:rPr>
                <w:rStyle w:val="IndexLink"/>
                <w:rtl w:val="true"/>
              </w:rPr>
              <w:tab/>
            </w:r>
            <w:r>
              <w:rPr>
                <w:rStyle w:val="IndexLink"/>
              </w:rPr>
              <w:t>194</w:t>
            </w:r>
          </w:hyperlink>
        </w:p>
        <w:p>
          <w:pPr>
            <w:pStyle w:val="Contents3"/>
            <w:tabs>
              <w:tab w:val="clear" w:pos="8459"/>
              <w:tab w:val="right" w:pos="9026" w:leader="dot"/>
            </w:tabs>
            <w:rPr/>
          </w:pPr>
          <w:hyperlink w:anchor="__RefHeading___Toc8954935_73709187">
            <w:r>
              <w:rPr>
                <w:webHidden/>
                <w:rStyle w:val="IndexLink"/>
              </w:rPr>
              <w:t>318</w:t>
            </w:r>
            <w:r>
              <w:rPr>
                <w:rStyle w:val="IndexLink"/>
                <w:rtl w:val="true"/>
              </w:rPr>
              <w:t xml:space="preserve">- </w:t>
            </w:r>
            <w:r>
              <w:rPr>
                <w:rStyle w:val="IndexLink"/>
                <w:rtl w:val="true"/>
              </w:rPr>
              <w:t>الفرائد الطریفة فی شرح الصحیفة</w:t>
            </w:r>
            <w:r>
              <w:rPr>
                <w:rStyle w:val="IndexLink"/>
                <w:rtl w:val="true"/>
              </w:rPr>
              <w:tab/>
            </w:r>
            <w:r>
              <w:rPr>
                <w:rStyle w:val="IndexLink"/>
              </w:rPr>
              <w:t>194</w:t>
            </w:r>
          </w:hyperlink>
        </w:p>
        <w:p>
          <w:pPr>
            <w:pStyle w:val="Contents3"/>
            <w:tabs>
              <w:tab w:val="clear" w:pos="8459"/>
              <w:tab w:val="right" w:pos="9026" w:leader="dot"/>
            </w:tabs>
            <w:rPr/>
          </w:pPr>
          <w:hyperlink w:anchor="__RefHeading___Toc8954937_73709187">
            <w:r>
              <w:rPr>
                <w:webHidden/>
                <w:rStyle w:val="IndexLink"/>
                <w:rtl w:val="true"/>
              </w:rPr>
              <w:t>فرائد العقائد</w:t>
            </w:r>
            <w:r>
              <w:rPr>
                <w:rStyle w:val="IndexLink"/>
                <w:rtl w:val="true"/>
              </w:rPr>
              <w:tab/>
            </w:r>
            <w:r>
              <w:rPr>
                <w:rStyle w:val="IndexLink"/>
              </w:rPr>
              <w:t>195</w:t>
            </w:r>
          </w:hyperlink>
        </w:p>
        <w:p>
          <w:pPr>
            <w:pStyle w:val="Contents3"/>
            <w:tabs>
              <w:tab w:val="clear" w:pos="8459"/>
              <w:tab w:val="right" w:pos="9026" w:leader="dot"/>
            </w:tabs>
            <w:rPr/>
          </w:pPr>
          <w:hyperlink w:anchor="__RefHeading___Toc8954939_73709187">
            <w:r>
              <w:rPr>
                <w:webHidden/>
                <w:rStyle w:val="IndexLink"/>
              </w:rPr>
              <w:t>319</w:t>
            </w:r>
            <w:r>
              <w:rPr>
                <w:rStyle w:val="IndexLink"/>
                <w:rtl w:val="true"/>
              </w:rPr>
              <w:t xml:space="preserve">- </w:t>
            </w:r>
            <w:r>
              <w:rPr>
                <w:rStyle w:val="IndexLink"/>
                <w:rtl w:val="true"/>
              </w:rPr>
              <w:t>الفرائد العتیقة</w:t>
            </w:r>
            <w:r>
              <w:rPr>
                <w:rStyle w:val="IndexLink"/>
                <w:rtl w:val="true"/>
              </w:rPr>
              <w:tab/>
            </w:r>
            <w:r>
              <w:rPr>
                <w:rStyle w:val="IndexLink"/>
              </w:rPr>
              <w:t>195</w:t>
            </w:r>
          </w:hyperlink>
        </w:p>
        <w:p>
          <w:pPr>
            <w:pStyle w:val="Contents3"/>
            <w:tabs>
              <w:tab w:val="clear" w:pos="8459"/>
              <w:tab w:val="right" w:pos="9026" w:leader="dot"/>
            </w:tabs>
            <w:rPr/>
          </w:pPr>
          <w:hyperlink w:anchor="__RefHeading___Toc8954941_73709187">
            <w:r>
              <w:rPr>
                <w:webHidden/>
                <w:rStyle w:val="IndexLink"/>
              </w:rPr>
              <w:t>320</w:t>
            </w:r>
            <w:r>
              <w:rPr>
                <w:rStyle w:val="IndexLink"/>
                <w:rtl w:val="true"/>
              </w:rPr>
              <w:t xml:space="preserve">- </w:t>
            </w:r>
            <w:r>
              <w:rPr>
                <w:rStyle w:val="IndexLink"/>
                <w:rtl w:val="true"/>
              </w:rPr>
              <w:t>الفرائد العسجدیة فی شرح الفوائد الصمدیة</w:t>
            </w:r>
            <w:r>
              <w:rPr>
                <w:rStyle w:val="IndexLink"/>
                <w:rtl w:val="true"/>
              </w:rPr>
              <w:tab/>
            </w:r>
            <w:r>
              <w:rPr>
                <w:rStyle w:val="IndexLink"/>
              </w:rPr>
              <w:t>195</w:t>
            </w:r>
          </w:hyperlink>
        </w:p>
        <w:p>
          <w:pPr>
            <w:pStyle w:val="Contents3"/>
            <w:tabs>
              <w:tab w:val="clear" w:pos="8459"/>
              <w:tab w:val="right" w:pos="9026" w:leader="dot"/>
            </w:tabs>
            <w:rPr/>
          </w:pPr>
          <w:hyperlink w:anchor="__RefHeading___Toc8954943_73709187">
            <w:r>
              <w:rPr>
                <w:webHidden/>
                <w:rStyle w:val="IndexLink"/>
              </w:rPr>
              <w:t>321</w:t>
            </w:r>
            <w:r>
              <w:rPr>
                <w:rStyle w:val="IndexLink"/>
                <w:rtl w:val="true"/>
              </w:rPr>
              <w:t xml:space="preserve">- </w:t>
            </w:r>
            <w:r>
              <w:rPr>
                <w:rStyle w:val="IndexLink"/>
                <w:rtl w:val="true"/>
              </w:rPr>
              <w:t>الفرائد العلویة</w:t>
            </w:r>
            <w:r>
              <w:rPr>
                <w:rStyle w:val="IndexLink"/>
                <w:rtl w:val="true"/>
              </w:rPr>
              <w:tab/>
            </w:r>
            <w:r>
              <w:rPr>
                <w:rStyle w:val="IndexLink"/>
              </w:rPr>
              <w:t>195</w:t>
            </w:r>
          </w:hyperlink>
        </w:p>
        <w:p>
          <w:pPr>
            <w:pStyle w:val="Contents3"/>
            <w:tabs>
              <w:tab w:val="clear" w:pos="8459"/>
              <w:tab w:val="right" w:pos="9026" w:leader="dot"/>
            </w:tabs>
            <w:rPr/>
          </w:pPr>
          <w:hyperlink w:anchor="__RefHeading___Toc8954945_73709187">
            <w:r>
              <w:rPr>
                <w:webHidden/>
                <w:rStyle w:val="IndexLink"/>
                <w:rtl w:val="true"/>
              </w:rPr>
              <w:t>فرائد العوائد</w:t>
            </w:r>
            <w:r>
              <w:rPr>
                <w:rStyle w:val="IndexLink"/>
                <w:rtl w:val="true"/>
              </w:rPr>
              <w:tab/>
            </w:r>
            <w:r>
              <w:rPr>
                <w:rStyle w:val="IndexLink"/>
              </w:rPr>
              <w:t>195</w:t>
            </w:r>
          </w:hyperlink>
        </w:p>
        <w:p>
          <w:pPr>
            <w:pStyle w:val="Contents3"/>
            <w:tabs>
              <w:tab w:val="clear" w:pos="8459"/>
              <w:tab w:val="right" w:pos="9026" w:leader="dot"/>
            </w:tabs>
            <w:rPr/>
          </w:pPr>
          <w:hyperlink w:anchor="__RefHeading___Toc8954947_73709187">
            <w:r>
              <w:rPr>
                <w:webHidden/>
                <w:rStyle w:val="IndexLink"/>
              </w:rPr>
              <w:t>322</w:t>
            </w:r>
            <w:r>
              <w:rPr>
                <w:rStyle w:val="IndexLink"/>
                <w:rtl w:val="true"/>
              </w:rPr>
              <w:t xml:space="preserve">- </w:t>
            </w:r>
            <w:r>
              <w:rPr>
                <w:rStyle w:val="IndexLink"/>
                <w:rtl w:val="true"/>
              </w:rPr>
              <w:t>الفرائد الغریة فی الأحکام الدینیة</w:t>
            </w:r>
            <w:r>
              <w:rPr>
                <w:rStyle w:val="IndexLink"/>
                <w:rtl w:val="true"/>
              </w:rPr>
              <w:tab/>
            </w:r>
            <w:r>
              <w:rPr>
                <w:rStyle w:val="IndexLink"/>
              </w:rPr>
              <w:t>195</w:t>
            </w:r>
          </w:hyperlink>
        </w:p>
        <w:p>
          <w:pPr>
            <w:pStyle w:val="Contents3"/>
            <w:tabs>
              <w:tab w:val="clear" w:pos="8459"/>
              <w:tab w:val="right" w:pos="9026" w:leader="dot"/>
            </w:tabs>
            <w:rPr/>
          </w:pPr>
          <w:hyperlink w:anchor="__RefHeading___Toc8954949_73709187">
            <w:r>
              <w:rPr>
                <w:webHidden/>
                <w:rStyle w:val="IndexLink"/>
              </w:rPr>
              <w:t>323</w:t>
            </w:r>
            <w:r>
              <w:rPr>
                <w:rStyle w:val="IndexLink"/>
                <w:rtl w:val="true"/>
              </w:rPr>
              <w:t xml:space="preserve">- </w:t>
            </w:r>
            <w:r>
              <w:rPr>
                <w:rStyle w:val="IndexLink"/>
                <w:rtl w:val="true"/>
              </w:rPr>
              <w:t>الفرائد الغرویة فی الأصول الفقهیة</w:t>
            </w:r>
            <w:r>
              <w:rPr>
                <w:rStyle w:val="IndexLink"/>
                <w:rtl w:val="true"/>
              </w:rPr>
              <w:tab/>
            </w:r>
            <w:r>
              <w:rPr>
                <w:rStyle w:val="IndexLink"/>
              </w:rPr>
              <w:t>196</w:t>
            </w:r>
          </w:hyperlink>
        </w:p>
        <w:p>
          <w:pPr>
            <w:pStyle w:val="Contents3"/>
            <w:tabs>
              <w:tab w:val="clear" w:pos="8459"/>
              <w:tab w:val="right" w:pos="9026" w:leader="dot"/>
            </w:tabs>
            <w:rPr/>
          </w:pPr>
          <w:hyperlink w:anchor="__RefHeading___Toc8954951_73709187">
            <w:r>
              <w:rPr>
                <w:webHidden/>
                <w:rStyle w:val="IndexLink"/>
              </w:rPr>
              <w:t>324</w:t>
            </w:r>
            <w:r>
              <w:rPr>
                <w:rStyle w:val="IndexLink"/>
                <w:rtl w:val="true"/>
              </w:rPr>
              <w:t xml:space="preserve">- </w:t>
            </w:r>
            <w:r>
              <w:rPr>
                <w:rStyle w:val="IndexLink"/>
                <w:rtl w:val="true"/>
              </w:rPr>
              <w:t>الفرائد الغرویة فی شرح تهذیب المنطق‏</w:t>
            </w:r>
            <w:r>
              <w:rPr>
                <w:rStyle w:val="IndexLink"/>
                <w:rtl w:val="true"/>
              </w:rPr>
              <w:tab/>
            </w:r>
            <w:r>
              <w:rPr>
                <w:rStyle w:val="IndexLink"/>
              </w:rPr>
              <w:t>196</w:t>
            </w:r>
          </w:hyperlink>
        </w:p>
        <w:p>
          <w:pPr>
            <w:pStyle w:val="Contents3"/>
            <w:tabs>
              <w:tab w:val="clear" w:pos="8459"/>
              <w:tab w:val="right" w:pos="9026" w:leader="dot"/>
            </w:tabs>
            <w:rPr/>
          </w:pPr>
          <w:hyperlink w:anchor="__RefHeading___Toc8954953_73709187">
            <w:r>
              <w:rPr>
                <w:webHidden/>
                <w:rStyle w:val="IndexLink"/>
              </w:rPr>
              <w:t>325</w:t>
            </w:r>
            <w:r>
              <w:rPr>
                <w:rStyle w:val="IndexLink"/>
                <w:rtl w:val="true"/>
              </w:rPr>
              <w:t xml:space="preserve">- </w:t>
            </w:r>
            <w:r>
              <w:rPr>
                <w:rStyle w:val="IndexLink"/>
                <w:rtl w:val="true"/>
              </w:rPr>
              <w:t>الفرائد الغوالی فی شرح شواهد الأمالی‏</w:t>
            </w:r>
            <w:r>
              <w:rPr>
                <w:rStyle w:val="IndexLink"/>
                <w:rtl w:val="true"/>
              </w:rPr>
              <w:tab/>
            </w:r>
            <w:r>
              <w:rPr>
                <w:rStyle w:val="IndexLink"/>
              </w:rPr>
              <w:t>196</w:t>
            </w:r>
          </w:hyperlink>
        </w:p>
        <w:p>
          <w:pPr>
            <w:pStyle w:val="Contents3"/>
            <w:tabs>
              <w:tab w:val="clear" w:pos="8459"/>
              <w:tab w:val="right" w:pos="9026" w:leader="dot"/>
            </w:tabs>
            <w:rPr/>
          </w:pPr>
          <w:hyperlink w:anchor="__RefHeading___Toc8954955_73709187">
            <w:r>
              <w:rPr>
                <w:webHidden/>
                <w:rStyle w:val="IndexLink"/>
              </w:rPr>
              <w:t>326</w:t>
            </w:r>
            <w:r>
              <w:rPr>
                <w:rStyle w:val="IndexLink"/>
                <w:rtl w:val="true"/>
              </w:rPr>
              <w:t xml:space="preserve">- </w:t>
            </w:r>
            <w:r>
              <w:rPr>
                <w:rStyle w:val="IndexLink"/>
                <w:rtl w:val="true"/>
              </w:rPr>
              <w:t>فرائد غیاثی‏</w:t>
            </w:r>
            <w:r>
              <w:rPr>
                <w:rStyle w:val="IndexLink"/>
                <w:rtl w:val="true"/>
              </w:rPr>
              <w:tab/>
            </w:r>
            <w:r>
              <w:rPr>
                <w:rStyle w:val="IndexLink"/>
              </w:rPr>
              <w:t>196</w:t>
            </w:r>
          </w:hyperlink>
        </w:p>
        <w:p>
          <w:pPr>
            <w:pStyle w:val="Contents3"/>
            <w:tabs>
              <w:tab w:val="clear" w:pos="8459"/>
              <w:tab w:val="right" w:pos="9026" w:leader="dot"/>
            </w:tabs>
            <w:rPr/>
          </w:pPr>
          <w:hyperlink w:anchor="__RefHeading___Toc8954957_73709187">
            <w:r>
              <w:rPr>
                <w:webHidden/>
                <w:rStyle w:val="IndexLink"/>
              </w:rPr>
              <w:t>327</w:t>
            </w:r>
            <w:r>
              <w:rPr>
                <w:rStyle w:val="IndexLink"/>
                <w:rtl w:val="true"/>
              </w:rPr>
              <w:t xml:space="preserve">- </w:t>
            </w:r>
            <w:r>
              <w:rPr>
                <w:rStyle w:val="IndexLink"/>
                <w:rtl w:val="true"/>
              </w:rPr>
              <w:t>فرائد الفوائد</w:t>
            </w:r>
            <w:r>
              <w:rPr>
                <w:rStyle w:val="IndexLink"/>
                <w:rtl w:val="true"/>
              </w:rPr>
              <w:tab/>
            </w:r>
            <w:r>
              <w:rPr>
                <w:rStyle w:val="IndexLink"/>
              </w:rPr>
              <w:t>196</w:t>
            </w:r>
          </w:hyperlink>
        </w:p>
        <w:p>
          <w:pPr>
            <w:pStyle w:val="Contents3"/>
            <w:tabs>
              <w:tab w:val="clear" w:pos="8459"/>
              <w:tab w:val="right" w:pos="9026" w:leader="dot"/>
            </w:tabs>
            <w:rPr/>
          </w:pPr>
          <w:hyperlink w:anchor="__RefHeading___Toc8954959_73709187">
            <w:r>
              <w:rPr>
                <w:webHidden/>
                <w:rStyle w:val="IndexLink"/>
              </w:rPr>
              <w:t>328</w:t>
            </w:r>
            <w:r>
              <w:rPr>
                <w:rStyle w:val="IndexLink"/>
                <w:rtl w:val="true"/>
              </w:rPr>
              <w:t xml:space="preserve">- </w:t>
            </w:r>
            <w:r>
              <w:rPr>
                <w:rStyle w:val="IndexLink"/>
                <w:rtl w:val="true"/>
              </w:rPr>
              <w:t>فرائد 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8954961_73709187">
            <w:r>
              <w:rPr>
                <w:webHidden/>
                <w:rStyle w:val="IndexLink"/>
              </w:rPr>
              <w:t>329</w:t>
            </w:r>
            <w:r>
              <w:rPr>
                <w:rStyle w:val="IndexLink"/>
                <w:rtl w:val="true"/>
              </w:rPr>
              <w:t xml:space="preserve">- </w:t>
            </w:r>
            <w:r>
              <w:rPr>
                <w:rStyle w:val="IndexLink"/>
                <w:rtl w:val="true"/>
              </w:rPr>
              <w:t>فرائد 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8954963_73709187">
            <w:r>
              <w:rPr>
                <w:webHidden/>
                <w:rStyle w:val="IndexLink"/>
              </w:rPr>
              <w:t>330</w:t>
            </w:r>
            <w:r>
              <w:rPr>
                <w:rStyle w:val="IndexLink"/>
                <w:rtl w:val="true"/>
              </w:rPr>
              <w:t xml:space="preserve">- </w:t>
            </w:r>
            <w:r>
              <w:rPr>
                <w:rStyle w:val="IndexLink"/>
                <w:rtl w:val="true"/>
              </w:rPr>
              <w:t>فرائد 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8954965_73709187">
            <w:r>
              <w:rPr>
                <w:webHidden/>
                <w:rStyle w:val="IndexLink"/>
              </w:rPr>
              <w:t>331</w:t>
            </w:r>
            <w:r>
              <w:rPr>
                <w:rStyle w:val="IndexLink"/>
                <w:rtl w:val="true"/>
              </w:rPr>
              <w:t xml:space="preserve">- </w:t>
            </w:r>
            <w:r>
              <w:rPr>
                <w:rStyle w:val="IndexLink"/>
                <w:rtl w:val="true"/>
              </w:rPr>
              <w:t>فرائد 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8954967_73709187">
            <w:r>
              <w:rPr>
                <w:webHidden/>
                <w:rStyle w:val="IndexLink"/>
              </w:rPr>
              <w:t>332</w:t>
            </w:r>
            <w:r>
              <w:rPr>
                <w:rStyle w:val="IndexLink"/>
                <w:rtl w:val="true"/>
              </w:rPr>
              <w:t xml:space="preserve">- </w:t>
            </w:r>
            <w:r>
              <w:rPr>
                <w:rStyle w:val="IndexLink"/>
                <w:rtl w:val="true"/>
              </w:rPr>
              <w:t>فرائد الفوائد</w:t>
            </w:r>
            <w:r>
              <w:rPr>
                <w:rStyle w:val="IndexLink"/>
                <w:rtl w:val="true"/>
              </w:rPr>
              <w:tab/>
            </w:r>
            <w:r>
              <w:rPr>
                <w:rStyle w:val="IndexLink"/>
              </w:rPr>
              <w:t>197</w:t>
            </w:r>
          </w:hyperlink>
        </w:p>
        <w:p>
          <w:pPr>
            <w:pStyle w:val="Contents3"/>
            <w:tabs>
              <w:tab w:val="clear" w:pos="8459"/>
              <w:tab w:val="right" w:pos="9026" w:leader="dot"/>
            </w:tabs>
            <w:rPr/>
          </w:pPr>
          <w:hyperlink w:anchor="__RefHeading___Toc8954969_73709187">
            <w:r>
              <w:rPr>
                <w:webHidden/>
                <w:rStyle w:val="IndexLink"/>
              </w:rPr>
              <w:t>333</w:t>
            </w:r>
            <w:r>
              <w:rPr>
                <w:rStyle w:val="IndexLink"/>
                <w:rtl w:val="true"/>
              </w:rPr>
              <w:t xml:space="preserve">- </w:t>
            </w:r>
            <w:r>
              <w:rPr>
                <w:rStyle w:val="IndexLink"/>
                <w:rtl w:val="true"/>
              </w:rPr>
              <w:t>فرائد الفوائد</w:t>
            </w:r>
            <w:r>
              <w:rPr>
                <w:rStyle w:val="IndexLink"/>
                <w:rtl w:val="true"/>
              </w:rPr>
              <w:tab/>
            </w:r>
            <w:r>
              <w:rPr>
                <w:rStyle w:val="IndexLink"/>
              </w:rPr>
              <w:t>198</w:t>
            </w:r>
          </w:hyperlink>
        </w:p>
        <w:p>
          <w:pPr>
            <w:pStyle w:val="Contents3"/>
            <w:tabs>
              <w:tab w:val="clear" w:pos="8459"/>
              <w:tab w:val="right" w:pos="9026" w:leader="dot"/>
            </w:tabs>
            <w:rPr/>
          </w:pPr>
          <w:hyperlink w:anchor="__RefHeading___Toc8954971_73709187">
            <w:r>
              <w:rPr>
                <w:webHidden/>
                <w:rStyle w:val="IndexLink"/>
              </w:rPr>
              <w:t>334</w:t>
            </w:r>
            <w:r>
              <w:rPr>
                <w:rStyle w:val="IndexLink"/>
                <w:rtl w:val="true"/>
              </w:rPr>
              <w:t xml:space="preserve">- </w:t>
            </w:r>
            <w:r>
              <w:rPr>
                <w:rStyle w:val="IndexLink"/>
                <w:rtl w:val="true"/>
              </w:rPr>
              <w:t>فرائد الفوائد</w:t>
            </w:r>
            <w:r>
              <w:rPr>
                <w:rStyle w:val="IndexLink"/>
                <w:rtl w:val="true"/>
              </w:rPr>
              <w:tab/>
            </w:r>
            <w:r>
              <w:rPr>
                <w:rStyle w:val="IndexLink"/>
              </w:rPr>
              <w:t>198</w:t>
            </w:r>
          </w:hyperlink>
        </w:p>
        <w:p>
          <w:pPr>
            <w:pStyle w:val="Contents3"/>
            <w:tabs>
              <w:tab w:val="clear" w:pos="8459"/>
              <w:tab w:val="right" w:pos="9026" w:leader="dot"/>
            </w:tabs>
            <w:rPr/>
          </w:pPr>
          <w:hyperlink w:anchor="__RefHeading___Toc8954973_73709187">
            <w:r>
              <w:rPr>
                <w:webHidden/>
                <w:rStyle w:val="IndexLink"/>
              </w:rPr>
              <w:t>335</w:t>
            </w:r>
            <w:r>
              <w:rPr>
                <w:rStyle w:val="IndexLink"/>
                <w:rtl w:val="true"/>
              </w:rPr>
              <w:t xml:space="preserve">- </w:t>
            </w:r>
            <w:r>
              <w:rPr>
                <w:rStyle w:val="IndexLink"/>
                <w:rtl w:val="true"/>
              </w:rPr>
              <w:t>فرائد الفوائد فی أحوال المدارس و المساجد</w:t>
            </w:r>
            <w:r>
              <w:rPr>
                <w:rStyle w:val="IndexLink"/>
                <w:rtl w:val="true"/>
              </w:rPr>
              <w:tab/>
            </w:r>
            <w:r>
              <w:rPr>
                <w:rStyle w:val="IndexLink"/>
              </w:rPr>
              <w:t>198</w:t>
            </w:r>
          </w:hyperlink>
        </w:p>
        <w:p>
          <w:pPr>
            <w:pStyle w:val="Contents3"/>
            <w:tabs>
              <w:tab w:val="clear" w:pos="8459"/>
              <w:tab w:val="right" w:pos="9026" w:leader="dot"/>
            </w:tabs>
            <w:rPr/>
          </w:pPr>
          <w:hyperlink w:anchor="__RefHeading___Toc8954975_73709187">
            <w:r>
              <w:rPr>
                <w:webHidden/>
                <w:rStyle w:val="IndexLink"/>
                <w:rtl w:val="true"/>
              </w:rPr>
              <w:t>الفرائد فی شرح الترصیف‏</w:t>
            </w:r>
            <w:r>
              <w:rPr>
                <w:rStyle w:val="IndexLink"/>
                <w:rtl w:val="true"/>
              </w:rPr>
              <w:tab/>
            </w:r>
            <w:r>
              <w:rPr>
                <w:rStyle w:val="IndexLink"/>
              </w:rPr>
              <w:t>198</w:t>
            </w:r>
          </w:hyperlink>
        </w:p>
        <w:p>
          <w:pPr>
            <w:pStyle w:val="Contents3"/>
            <w:tabs>
              <w:tab w:val="clear" w:pos="8459"/>
              <w:tab w:val="right" w:pos="9026" w:leader="dot"/>
            </w:tabs>
            <w:rPr/>
          </w:pPr>
          <w:hyperlink w:anchor="__RefHeading___Toc8954977_73709187">
            <w:r>
              <w:rPr>
                <w:webHidden/>
                <w:rStyle w:val="IndexLink"/>
              </w:rPr>
              <w:t>336</w:t>
            </w:r>
            <w:r>
              <w:rPr>
                <w:rStyle w:val="IndexLink"/>
                <w:rtl w:val="true"/>
              </w:rPr>
              <w:t xml:space="preserve">- </w:t>
            </w:r>
            <w:r>
              <w:rPr>
                <w:rStyle w:val="IndexLink"/>
                <w:rtl w:val="true"/>
              </w:rPr>
              <w:t>الفرائد</w:t>
            </w:r>
            <w:r>
              <w:rPr>
                <w:rStyle w:val="IndexLink"/>
                <w:rtl w:val="true"/>
              </w:rPr>
              <w:tab/>
            </w:r>
            <w:r>
              <w:rPr>
                <w:rStyle w:val="IndexLink"/>
              </w:rPr>
              <w:t>198</w:t>
            </w:r>
          </w:hyperlink>
        </w:p>
        <w:p>
          <w:pPr>
            <w:pStyle w:val="Contents3"/>
            <w:tabs>
              <w:tab w:val="clear" w:pos="8459"/>
              <w:tab w:val="right" w:pos="9026" w:leader="dot"/>
            </w:tabs>
            <w:rPr/>
          </w:pPr>
          <w:hyperlink w:anchor="__RefHeading___Toc8954979_73709187">
            <w:r>
              <w:rPr>
                <w:webHidden/>
                <w:rStyle w:val="IndexLink"/>
              </w:rPr>
              <w:t>337</w:t>
            </w:r>
            <w:r>
              <w:rPr>
                <w:rStyle w:val="IndexLink"/>
                <w:rtl w:val="true"/>
              </w:rPr>
              <w:t xml:space="preserve">- </w:t>
            </w:r>
            <w:r>
              <w:rPr>
                <w:rStyle w:val="IndexLink"/>
                <w:rtl w:val="true"/>
              </w:rPr>
              <w:t>فرائد القلائد</w:t>
            </w:r>
            <w:r>
              <w:rPr>
                <w:rStyle w:val="IndexLink"/>
                <w:rtl w:val="true"/>
              </w:rPr>
              <w:tab/>
            </w:r>
            <w:r>
              <w:rPr>
                <w:rStyle w:val="IndexLink"/>
              </w:rPr>
              <w:t>199</w:t>
            </w:r>
          </w:hyperlink>
        </w:p>
        <w:p>
          <w:pPr>
            <w:pStyle w:val="Contents3"/>
            <w:tabs>
              <w:tab w:val="clear" w:pos="8459"/>
              <w:tab w:val="right" w:pos="9026" w:leader="dot"/>
            </w:tabs>
            <w:rPr/>
          </w:pPr>
          <w:hyperlink w:anchor="__RefHeading___Toc8954981_73709187">
            <w:r>
              <w:rPr>
                <w:webHidden/>
                <w:rStyle w:val="IndexLink"/>
                <w:rtl w:val="true"/>
              </w:rPr>
              <w:t>فرائد اللآلی‏</w:t>
            </w:r>
            <w:r>
              <w:rPr>
                <w:rStyle w:val="IndexLink"/>
                <w:rtl w:val="true"/>
              </w:rPr>
              <w:tab/>
            </w:r>
            <w:r>
              <w:rPr>
                <w:rStyle w:val="IndexLink"/>
              </w:rPr>
              <w:t>199</w:t>
            </w:r>
          </w:hyperlink>
        </w:p>
        <w:p>
          <w:pPr>
            <w:pStyle w:val="Contents3"/>
            <w:tabs>
              <w:tab w:val="clear" w:pos="8459"/>
              <w:tab w:val="right" w:pos="9026" w:leader="dot"/>
            </w:tabs>
            <w:rPr/>
          </w:pPr>
          <w:hyperlink w:anchor="__RefHeading___Toc8954983_73709187">
            <w:r>
              <w:rPr>
                <w:webHidden/>
                <w:rStyle w:val="IndexLink"/>
              </w:rPr>
              <w:t>338</w:t>
            </w:r>
            <w:r>
              <w:rPr>
                <w:rStyle w:val="IndexLink"/>
                <w:rtl w:val="true"/>
              </w:rPr>
              <w:t xml:space="preserve">- </w:t>
            </w:r>
            <w:r>
              <w:rPr>
                <w:rStyle w:val="IndexLink"/>
                <w:rtl w:val="true"/>
              </w:rPr>
              <w:t>فرائد اللآلی‏</w:t>
            </w:r>
            <w:r>
              <w:rPr>
                <w:rStyle w:val="IndexLink"/>
                <w:rtl w:val="true"/>
              </w:rPr>
              <w:tab/>
            </w:r>
            <w:r>
              <w:rPr>
                <w:rStyle w:val="IndexLink"/>
              </w:rPr>
              <w:t>199</w:t>
            </w:r>
          </w:hyperlink>
        </w:p>
        <w:p>
          <w:pPr>
            <w:pStyle w:val="Contents3"/>
            <w:tabs>
              <w:tab w:val="clear" w:pos="8459"/>
              <w:tab w:val="right" w:pos="9026" w:leader="dot"/>
            </w:tabs>
            <w:rPr/>
          </w:pPr>
          <w:hyperlink w:anchor="__RefHeading___Toc8954985_73709187">
            <w:r>
              <w:rPr>
                <w:webHidden/>
                <w:rStyle w:val="IndexLink"/>
              </w:rPr>
              <w:t>339</w:t>
            </w:r>
            <w:r>
              <w:rPr>
                <w:rStyle w:val="IndexLink"/>
                <w:rtl w:val="true"/>
              </w:rPr>
              <w:t xml:space="preserve">- </w:t>
            </w:r>
            <w:r>
              <w:rPr>
                <w:rStyle w:val="IndexLink"/>
                <w:rtl w:val="true"/>
              </w:rPr>
              <w:t>فرائد اللغة</w:t>
            </w:r>
            <w:r>
              <w:rPr>
                <w:rStyle w:val="IndexLink"/>
                <w:rtl w:val="true"/>
              </w:rPr>
              <w:tab/>
            </w:r>
            <w:r>
              <w:rPr>
                <w:rStyle w:val="IndexLink"/>
              </w:rPr>
              <w:t>199</w:t>
            </w:r>
          </w:hyperlink>
        </w:p>
        <w:p>
          <w:pPr>
            <w:pStyle w:val="Contents3"/>
            <w:tabs>
              <w:tab w:val="clear" w:pos="8459"/>
              <w:tab w:val="right" w:pos="9026" w:leader="dot"/>
            </w:tabs>
            <w:rPr/>
          </w:pPr>
          <w:hyperlink w:anchor="__RefHeading___Toc8954987_73709187">
            <w:r>
              <w:rPr>
                <w:webHidden/>
                <w:rStyle w:val="IndexLink"/>
              </w:rPr>
              <w:t>340</w:t>
            </w:r>
            <w:r>
              <w:rPr>
                <w:rStyle w:val="IndexLink"/>
                <w:rtl w:val="true"/>
              </w:rPr>
              <w:t xml:space="preserve">- </w:t>
            </w:r>
            <w:r>
              <w:rPr>
                <w:rStyle w:val="IndexLink"/>
                <w:rtl w:val="true"/>
              </w:rPr>
              <w:t>فرائد منظوم‏</w:t>
            </w:r>
            <w:r>
              <w:rPr>
                <w:rStyle w:val="IndexLink"/>
                <w:rtl w:val="true"/>
              </w:rPr>
              <w:tab/>
            </w:r>
            <w:r>
              <w:rPr>
                <w:rStyle w:val="IndexLink"/>
              </w:rPr>
              <w:t>199</w:t>
            </w:r>
          </w:hyperlink>
        </w:p>
        <w:p>
          <w:pPr>
            <w:pStyle w:val="Contents3"/>
            <w:tabs>
              <w:tab w:val="clear" w:pos="8459"/>
              <w:tab w:val="right" w:pos="9026" w:leader="dot"/>
            </w:tabs>
            <w:rPr/>
          </w:pPr>
          <w:hyperlink w:anchor="__RefHeading___Toc8954989_73709187">
            <w:r>
              <w:rPr>
                <w:webHidden/>
                <w:rStyle w:val="IndexLink"/>
              </w:rPr>
              <w:t>341</w:t>
            </w:r>
            <w:r>
              <w:rPr>
                <w:rStyle w:val="IndexLink"/>
                <w:rtl w:val="true"/>
              </w:rPr>
              <w:t xml:space="preserve">- </w:t>
            </w:r>
            <w:r>
              <w:rPr>
                <w:rStyle w:val="IndexLink"/>
                <w:rtl w:val="true"/>
              </w:rPr>
              <w:t>الفرائد النفیسة</w:t>
            </w:r>
            <w:r>
              <w:rPr>
                <w:rStyle w:val="IndexLink"/>
                <w:rtl w:val="true"/>
              </w:rPr>
              <w:tab/>
            </w:r>
            <w:r>
              <w:rPr>
                <w:rStyle w:val="IndexLink"/>
              </w:rPr>
              <w:t>200</w:t>
            </w:r>
          </w:hyperlink>
        </w:p>
        <w:p>
          <w:pPr>
            <w:pStyle w:val="Contents3"/>
            <w:tabs>
              <w:tab w:val="clear" w:pos="8459"/>
              <w:tab w:val="right" w:pos="9026" w:leader="dot"/>
            </w:tabs>
            <w:rPr/>
          </w:pPr>
          <w:hyperlink w:anchor="__RefHeading___Toc8954991_73709187">
            <w:r>
              <w:rPr>
                <w:webHidden/>
                <w:rStyle w:val="IndexLink"/>
              </w:rPr>
              <w:t>342</w:t>
            </w:r>
            <w:r>
              <w:rPr>
                <w:rStyle w:val="IndexLink"/>
                <w:rtl w:val="true"/>
              </w:rPr>
              <w:t xml:space="preserve">- </w:t>
            </w:r>
            <w:r>
              <w:rPr>
                <w:rStyle w:val="IndexLink"/>
                <w:rtl w:val="true"/>
              </w:rPr>
              <w:t>الفرائد و القلائد</w:t>
            </w:r>
            <w:r>
              <w:rPr>
                <w:rStyle w:val="IndexLink"/>
                <w:rtl w:val="true"/>
              </w:rPr>
              <w:tab/>
            </w:r>
            <w:r>
              <w:rPr>
                <w:rStyle w:val="IndexLink"/>
              </w:rPr>
              <w:t>200</w:t>
            </w:r>
          </w:hyperlink>
        </w:p>
        <w:p>
          <w:pPr>
            <w:pStyle w:val="Contents3"/>
            <w:tabs>
              <w:tab w:val="clear" w:pos="8459"/>
              <w:tab w:val="right" w:pos="9026" w:leader="dot"/>
            </w:tabs>
            <w:rPr/>
          </w:pPr>
          <w:hyperlink w:anchor="__RefHeading___Toc8954993_73709187">
            <w:r>
              <w:rPr>
                <w:webHidden/>
                <w:rStyle w:val="IndexLink"/>
              </w:rPr>
              <w:t>343</w:t>
            </w:r>
            <w:r>
              <w:rPr>
                <w:rStyle w:val="IndexLink"/>
                <w:rtl w:val="true"/>
              </w:rPr>
              <w:t xml:space="preserve">- </w:t>
            </w:r>
            <w:r>
              <w:rPr>
                <w:rStyle w:val="IndexLink"/>
                <w:rtl w:val="true"/>
              </w:rPr>
              <w:t>فرائض‏</w:t>
            </w:r>
            <w:r>
              <w:rPr>
                <w:rStyle w:val="IndexLink"/>
                <w:rtl w:val="true"/>
              </w:rPr>
              <w:tab/>
            </w:r>
            <w:r>
              <w:rPr>
                <w:rStyle w:val="IndexLink"/>
              </w:rPr>
              <w:t>200</w:t>
            </w:r>
          </w:hyperlink>
        </w:p>
        <w:p>
          <w:pPr>
            <w:pStyle w:val="Contents3"/>
            <w:tabs>
              <w:tab w:val="clear" w:pos="8459"/>
              <w:tab w:val="right" w:pos="9026" w:leader="dot"/>
            </w:tabs>
            <w:rPr/>
          </w:pPr>
          <w:hyperlink w:anchor="__RefHeading___Toc8954995_73709187">
            <w:r>
              <w:rPr>
                <w:webHidden/>
                <w:rStyle w:val="IndexLink"/>
              </w:rPr>
              <w:t>344</w:t>
            </w:r>
            <w:r>
              <w:rPr>
                <w:rStyle w:val="IndexLink"/>
                <w:rtl w:val="true"/>
              </w:rPr>
              <w:t xml:space="preserve">- </w:t>
            </w:r>
            <w:r>
              <w:rPr>
                <w:rStyle w:val="IndexLink"/>
                <w:rtl w:val="true"/>
              </w:rPr>
              <w:t>کتاب الفرائض‏</w:t>
            </w:r>
            <w:r>
              <w:rPr>
                <w:rStyle w:val="IndexLink"/>
                <w:rtl w:val="true"/>
              </w:rPr>
              <w:tab/>
            </w:r>
            <w:r>
              <w:rPr>
                <w:rStyle w:val="IndexLink"/>
              </w:rPr>
              <w:t>200</w:t>
            </w:r>
          </w:hyperlink>
        </w:p>
        <w:p>
          <w:pPr>
            <w:pStyle w:val="Contents3"/>
            <w:tabs>
              <w:tab w:val="clear" w:pos="8459"/>
              <w:tab w:val="right" w:pos="9026" w:leader="dot"/>
            </w:tabs>
            <w:rPr/>
          </w:pPr>
          <w:hyperlink w:anchor="__RefHeading___Toc8954997_73709187">
            <w:r>
              <w:rPr>
                <w:webHidden/>
                <w:rStyle w:val="IndexLink"/>
                <w:rtl w:val="true"/>
              </w:rPr>
              <w:t xml:space="preserve">. </w:t>
            </w:r>
            <w:r>
              <w:rPr>
                <w:rStyle w:val="IndexLink"/>
              </w:rPr>
              <w:t>345</w:t>
            </w:r>
            <w:r>
              <w:rPr>
                <w:rStyle w:val="IndexLink"/>
                <w:rtl w:val="true"/>
              </w:rPr>
              <w:t xml:space="preserve">- </w:t>
            </w:r>
            <w:r>
              <w:rPr>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4999_73709187">
            <w:r>
              <w:rPr>
                <w:webHidden/>
                <w:rStyle w:val="IndexLink"/>
              </w:rPr>
              <w:t>346</w:t>
            </w:r>
            <w:r>
              <w:rPr>
                <w:rStyle w:val="IndexLink"/>
                <w:rtl w:val="true"/>
              </w:rPr>
              <w:t xml:space="preserve">- </w:t>
            </w:r>
            <w:r>
              <w:rPr>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01_73709187">
            <w:r>
              <w:rPr>
                <w:webHidden/>
                <w:rStyle w:val="IndexLink"/>
              </w:rPr>
              <w:t>347</w:t>
            </w:r>
            <w:r>
              <w:rPr>
                <w:rStyle w:val="IndexLink"/>
                <w:rtl w:val="true"/>
              </w:rPr>
              <w:t xml:space="preserve">- </w:t>
            </w:r>
            <w:r>
              <w:rPr>
                <w:rStyle w:val="IndexLink"/>
                <w:rtl w:val="true"/>
              </w:rPr>
              <w:t>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03_73709187">
            <w:r>
              <w:rPr>
                <w:webHidden/>
                <w:rStyle w:val="IndexLink"/>
              </w:rPr>
              <w:t>348</w:t>
            </w:r>
            <w:r>
              <w:rPr>
                <w:rStyle w:val="IndexLink"/>
                <w:rtl w:val="true"/>
              </w:rPr>
              <w:t xml:space="preserve">- </w:t>
            </w:r>
            <w:r>
              <w:rPr>
                <w:rStyle w:val="IndexLink"/>
                <w:rtl w:val="true"/>
              </w:rPr>
              <w:t>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05_73709187">
            <w:r>
              <w:rPr>
                <w:webHidden/>
                <w:rStyle w:val="IndexLink"/>
              </w:rPr>
              <w:t>349</w:t>
            </w:r>
            <w:r>
              <w:rPr>
                <w:rStyle w:val="IndexLink"/>
                <w:rtl w:val="true"/>
              </w:rPr>
              <w:t xml:space="preserve">- </w:t>
            </w:r>
            <w:r>
              <w:rPr>
                <w:rStyle w:val="IndexLink"/>
                <w:rtl w:val="true"/>
              </w:rPr>
              <w:t>رسالة فی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07_73709187">
            <w:r>
              <w:rPr>
                <w:webHidden/>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09_73709187">
            <w:r>
              <w:rPr>
                <w:webHidden/>
                <w:rStyle w:val="IndexLink"/>
              </w:rPr>
              <w:t>350</w:t>
            </w:r>
            <w:r>
              <w:rPr>
                <w:rStyle w:val="IndexLink"/>
                <w:rtl w:val="true"/>
              </w:rPr>
              <w:t xml:space="preserve">- </w:t>
            </w:r>
            <w:r>
              <w:rPr>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11_73709187">
            <w:r>
              <w:rPr>
                <w:webHidden/>
                <w:rStyle w:val="IndexLink"/>
              </w:rPr>
              <w:t>351</w:t>
            </w:r>
            <w:r>
              <w:rPr>
                <w:rStyle w:val="IndexLink"/>
                <w:rtl w:val="true"/>
              </w:rPr>
              <w:t xml:space="preserve">- </w:t>
            </w:r>
            <w:r>
              <w:rPr>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13_73709187">
            <w:r>
              <w:rPr>
                <w:webHidden/>
                <w:rStyle w:val="IndexLink"/>
              </w:rPr>
              <w:t>352</w:t>
            </w:r>
            <w:r>
              <w:rPr>
                <w:rStyle w:val="IndexLink"/>
                <w:rtl w:val="true"/>
              </w:rPr>
              <w:t xml:space="preserve">- </w:t>
            </w:r>
            <w:r>
              <w:rPr>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15_73709187">
            <w:r>
              <w:rPr>
                <w:webHidden/>
                <w:rStyle w:val="IndexLink"/>
                <w:rtl w:val="true"/>
              </w:rPr>
              <w:t>کتاب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17_73709187">
            <w:r>
              <w:rPr>
                <w:webHidden/>
                <w:rStyle w:val="IndexLink"/>
              </w:rPr>
              <w:t>353</w:t>
            </w:r>
            <w:r>
              <w:rPr>
                <w:rStyle w:val="IndexLink"/>
                <w:rtl w:val="true"/>
              </w:rPr>
              <w:t xml:space="preserve">- </w:t>
            </w:r>
            <w:r>
              <w:rPr>
                <w:rStyle w:val="IndexLink"/>
                <w:rtl w:val="true"/>
              </w:rPr>
              <w:t>رسالة فی 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19_73709187">
            <w:r>
              <w:rPr>
                <w:webHidden/>
                <w:rStyle w:val="IndexLink"/>
              </w:rPr>
              <w:t>354</w:t>
            </w:r>
            <w:r>
              <w:rPr>
                <w:rStyle w:val="IndexLink"/>
                <w:rtl w:val="true"/>
              </w:rPr>
              <w:t xml:space="preserve">- </w:t>
            </w:r>
            <w:r>
              <w:rPr>
                <w:rStyle w:val="IndexLink"/>
                <w:rtl w:val="true"/>
              </w:rPr>
              <w:t>الفرائض‏</w:t>
            </w:r>
            <w:r>
              <w:rPr>
                <w:rStyle w:val="IndexLink"/>
                <w:rtl w:val="true"/>
              </w:rPr>
              <w:tab/>
            </w:r>
            <w:r>
              <w:rPr>
                <w:rStyle w:val="IndexLink"/>
              </w:rPr>
              <w:t>201</w:t>
            </w:r>
          </w:hyperlink>
        </w:p>
        <w:p>
          <w:pPr>
            <w:pStyle w:val="Contents3"/>
            <w:tabs>
              <w:tab w:val="clear" w:pos="8459"/>
              <w:tab w:val="right" w:pos="9026" w:leader="dot"/>
            </w:tabs>
            <w:rPr/>
          </w:pPr>
          <w:hyperlink w:anchor="__RefHeading___Toc8955021_73709187">
            <w:r>
              <w:rPr>
                <w:webHidden/>
                <w:rStyle w:val="IndexLink"/>
              </w:rPr>
              <w:t>355</w:t>
            </w:r>
            <w:r>
              <w:rPr>
                <w:rStyle w:val="IndexLink"/>
                <w:rtl w:val="true"/>
              </w:rPr>
              <w:t xml:space="preserve">- </w:t>
            </w:r>
            <w:r>
              <w:rPr>
                <w:rStyle w:val="IndexLink"/>
                <w:rtl w:val="true"/>
              </w:rPr>
              <w:t>کتاب 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23_73709187">
            <w:r>
              <w:rPr>
                <w:webHidden/>
                <w:rStyle w:val="IndexLink"/>
              </w:rPr>
              <w:t>356</w:t>
            </w:r>
            <w:r>
              <w:rPr>
                <w:rStyle w:val="IndexLink"/>
                <w:rtl w:val="true"/>
              </w:rPr>
              <w:t xml:space="preserve">- </w:t>
            </w:r>
            <w:r>
              <w:rPr>
                <w:rStyle w:val="IndexLink"/>
                <w:rtl w:val="true"/>
              </w:rPr>
              <w:t>کتاب 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25_73709187">
            <w:r>
              <w:rPr>
                <w:webHidden/>
                <w:rStyle w:val="IndexLink"/>
              </w:rPr>
              <w:t>356</w:t>
            </w:r>
            <w:r>
              <w:rPr>
                <w:rStyle w:val="IndexLink"/>
                <w:rtl w:val="true"/>
              </w:rPr>
              <w:t xml:space="preserve">- </w:t>
            </w:r>
            <w:r>
              <w:rPr>
                <w:rStyle w:val="IndexLink"/>
                <w:rtl w:val="true"/>
              </w:rPr>
              <w:t>کتاب 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27_73709187">
            <w:r>
              <w:rPr>
                <w:webHidden/>
                <w:rStyle w:val="IndexLink"/>
              </w:rPr>
              <w:t>357</w:t>
            </w:r>
            <w:r>
              <w:rPr>
                <w:rStyle w:val="IndexLink"/>
                <w:rtl w:val="true"/>
              </w:rPr>
              <w:t xml:space="preserve">- </w:t>
            </w:r>
            <w:r>
              <w:rPr>
                <w:rStyle w:val="IndexLink"/>
                <w:rtl w:val="true"/>
              </w:rPr>
              <w:t>رسالة فی 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29_73709187">
            <w:r>
              <w:rPr>
                <w:webHidden/>
                <w:rStyle w:val="IndexLink"/>
              </w:rPr>
              <w:t>358</w:t>
            </w:r>
            <w:r>
              <w:rPr>
                <w:rStyle w:val="IndexLink"/>
                <w:rtl w:val="true"/>
              </w:rPr>
              <w:t xml:space="preserve">- </w:t>
            </w:r>
            <w:r>
              <w:rPr>
                <w:rStyle w:val="IndexLink"/>
                <w:rtl w:val="true"/>
              </w:rPr>
              <w:t>کتاب 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31_73709187">
            <w:r>
              <w:rPr>
                <w:webHidden/>
                <w:rStyle w:val="IndexLink"/>
              </w:rPr>
              <w:t>359</w:t>
            </w:r>
            <w:r>
              <w:rPr>
                <w:rStyle w:val="IndexLink"/>
                <w:rtl w:val="true"/>
              </w:rPr>
              <w:t xml:space="preserve">- </w:t>
            </w:r>
            <w:r>
              <w:rPr>
                <w:rStyle w:val="IndexLink"/>
                <w:rtl w:val="true"/>
              </w:rPr>
              <w:t>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33_73709187">
            <w:r>
              <w:rPr>
                <w:webHidden/>
                <w:rStyle w:val="IndexLink"/>
              </w:rPr>
              <w:t>360</w:t>
            </w:r>
            <w:r>
              <w:rPr>
                <w:rStyle w:val="IndexLink"/>
                <w:rtl w:val="true"/>
              </w:rPr>
              <w:t xml:space="preserve">- </w:t>
            </w:r>
            <w:r>
              <w:rPr>
                <w:rStyle w:val="IndexLink"/>
                <w:rtl w:val="true"/>
              </w:rPr>
              <w:t>کتاب الفرائض‏</w:t>
            </w:r>
            <w:r>
              <w:rPr>
                <w:rStyle w:val="IndexLink"/>
                <w:rtl w:val="true"/>
              </w:rPr>
              <w:tab/>
            </w:r>
            <w:r>
              <w:rPr>
                <w:rStyle w:val="IndexLink"/>
              </w:rPr>
              <w:t>202</w:t>
            </w:r>
          </w:hyperlink>
        </w:p>
        <w:p>
          <w:pPr>
            <w:pStyle w:val="Contents3"/>
            <w:tabs>
              <w:tab w:val="clear" w:pos="8459"/>
              <w:tab w:val="right" w:pos="9026" w:leader="dot"/>
            </w:tabs>
            <w:rPr/>
          </w:pPr>
          <w:hyperlink w:anchor="__RefHeading___Toc8955035_73709187">
            <w:r>
              <w:rPr>
                <w:webHidden/>
                <w:rStyle w:val="IndexLink"/>
              </w:rPr>
              <w:t>361</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37_73709187">
            <w:r>
              <w:rPr>
                <w:webHidden/>
                <w:rStyle w:val="IndexLink"/>
              </w:rPr>
              <w:t>362</w:t>
            </w:r>
            <w:r>
              <w:rPr>
                <w:rStyle w:val="IndexLink"/>
                <w:rtl w:val="true"/>
              </w:rPr>
              <w:t xml:space="preserve">- </w:t>
            </w:r>
            <w:r>
              <w:rPr>
                <w:rStyle w:val="IndexLink"/>
                <w:rtl w:val="true"/>
              </w:rPr>
              <w:t>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39_73709187">
            <w:r>
              <w:rPr>
                <w:webHidden/>
                <w:rStyle w:val="IndexLink"/>
              </w:rPr>
              <w:t>363</w:t>
            </w:r>
            <w:r>
              <w:rPr>
                <w:rStyle w:val="IndexLink"/>
                <w:rtl w:val="true"/>
              </w:rPr>
              <w:t xml:space="preserve">- </w:t>
            </w:r>
            <w:r>
              <w:rPr>
                <w:rStyle w:val="IndexLink"/>
                <w:rtl w:val="true"/>
              </w:rPr>
              <w:t>الفرائض الأوسط</w:t>
            </w:r>
            <w:r>
              <w:rPr>
                <w:rStyle w:val="IndexLink"/>
                <w:rtl w:val="true"/>
              </w:rPr>
              <w:tab/>
            </w:r>
            <w:r>
              <w:rPr>
                <w:rStyle w:val="IndexLink"/>
              </w:rPr>
              <w:t>203</w:t>
            </w:r>
          </w:hyperlink>
        </w:p>
        <w:p>
          <w:pPr>
            <w:pStyle w:val="Contents3"/>
            <w:tabs>
              <w:tab w:val="clear" w:pos="8459"/>
              <w:tab w:val="right" w:pos="9026" w:leader="dot"/>
            </w:tabs>
            <w:rPr/>
          </w:pPr>
          <w:hyperlink w:anchor="__RefHeading___Toc8955041_73709187">
            <w:r>
              <w:rPr>
                <w:webHidden/>
                <w:rStyle w:val="IndexLink"/>
              </w:rPr>
              <w:t>364</w:t>
            </w:r>
            <w:r>
              <w:rPr>
                <w:rStyle w:val="IndexLink"/>
                <w:rtl w:val="true"/>
              </w:rPr>
              <w:t xml:space="preserve">- </w:t>
            </w:r>
            <w:r>
              <w:rPr>
                <w:rStyle w:val="IndexLink"/>
                <w:rtl w:val="true"/>
              </w:rPr>
              <w:t>الفرائض الصغیر</w:t>
            </w:r>
            <w:r>
              <w:rPr>
                <w:rStyle w:val="IndexLink"/>
                <w:rtl w:val="true"/>
              </w:rPr>
              <w:tab/>
            </w:r>
            <w:r>
              <w:rPr>
                <w:rStyle w:val="IndexLink"/>
              </w:rPr>
              <w:t>203</w:t>
            </w:r>
          </w:hyperlink>
        </w:p>
        <w:p>
          <w:pPr>
            <w:pStyle w:val="Contents3"/>
            <w:tabs>
              <w:tab w:val="clear" w:pos="8459"/>
              <w:tab w:val="right" w:pos="9026" w:leader="dot"/>
            </w:tabs>
            <w:rPr/>
          </w:pPr>
          <w:hyperlink w:anchor="__RefHeading___Toc8955043_73709187">
            <w:r>
              <w:rPr>
                <w:webHidden/>
                <w:rStyle w:val="IndexLink"/>
              </w:rPr>
              <w:t>365</w:t>
            </w:r>
            <w:r>
              <w:rPr>
                <w:rStyle w:val="IndexLink"/>
                <w:rtl w:val="true"/>
              </w:rPr>
              <w:t xml:space="preserve">- </w:t>
            </w:r>
            <w:r>
              <w:rPr>
                <w:rStyle w:val="IndexLink"/>
                <w:rtl w:val="true"/>
              </w:rPr>
              <w:t>الفرائض الکبیر</w:t>
            </w:r>
            <w:r>
              <w:rPr>
                <w:rStyle w:val="IndexLink"/>
                <w:rtl w:val="true"/>
              </w:rPr>
              <w:tab/>
            </w:r>
            <w:r>
              <w:rPr>
                <w:rStyle w:val="IndexLink"/>
              </w:rPr>
              <w:t>203</w:t>
            </w:r>
          </w:hyperlink>
        </w:p>
        <w:p>
          <w:pPr>
            <w:pStyle w:val="Contents3"/>
            <w:tabs>
              <w:tab w:val="clear" w:pos="8459"/>
              <w:tab w:val="right" w:pos="9026" w:leader="dot"/>
            </w:tabs>
            <w:rPr/>
          </w:pPr>
          <w:hyperlink w:anchor="__RefHeading___Toc8955045_73709187">
            <w:r>
              <w:rPr>
                <w:webHidden/>
                <w:rStyle w:val="IndexLink"/>
              </w:rPr>
              <w:t>366</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47_73709187">
            <w:r>
              <w:rPr>
                <w:webHidden/>
                <w:rStyle w:val="IndexLink"/>
              </w:rPr>
              <w:t>367</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49_73709187">
            <w:r>
              <w:rPr>
                <w:webHidden/>
                <w:rStyle w:val="IndexLink"/>
              </w:rPr>
              <w:t>368</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51_73709187">
            <w:r>
              <w:rPr>
                <w:webHidden/>
                <w:rStyle w:val="IndexLink"/>
              </w:rPr>
              <w:t>369</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53_73709187">
            <w:r>
              <w:rPr>
                <w:webHidden/>
                <w:rStyle w:val="IndexLink"/>
              </w:rPr>
              <w:t>370</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55_73709187">
            <w:r>
              <w:rPr>
                <w:webHidden/>
                <w:rStyle w:val="IndexLink"/>
              </w:rPr>
              <w:t>371</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57_73709187">
            <w:r>
              <w:rPr>
                <w:webHidden/>
                <w:rStyle w:val="IndexLink"/>
              </w:rPr>
              <w:t>372</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59_73709187">
            <w:r>
              <w:rPr>
                <w:webHidden/>
                <w:rStyle w:val="IndexLink"/>
              </w:rPr>
              <w:t>373</w:t>
            </w:r>
            <w:r>
              <w:rPr>
                <w:rStyle w:val="IndexLink"/>
                <w:rtl w:val="true"/>
              </w:rPr>
              <w:t xml:space="preserve">- </w:t>
            </w:r>
            <w:r>
              <w:rPr>
                <w:rStyle w:val="IndexLink"/>
                <w:rtl w:val="true"/>
              </w:rPr>
              <w:t>کتاب الفرائض‏</w:t>
            </w:r>
            <w:r>
              <w:rPr>
                <w:rStyle w:val="IndexLink"/>
                <w:rtl w:val="true"/>
              </w:rPr>
              <w:tab/>
            </w:r>
            <w:r>
              <w:rPr>
                <w:rStyle w:val="IndexLink"/>
              </w:rPr>
              <w:t>203</w:t>
            </w:r>
          </w:hyperlink>
        </w:p>
        <w:p>
          <w:pPr>
            <w:pStyle w:val="Contents3"/>
            <w:tabs>
              <w:tab w:val="clear" w:pos="8459"/>
              <w:tab w:val="right" w:pos="9026" w:leader="dot"/>
            </w:tabs>
            <w:rPr/>
          </w:pPr>
          <w:hyperlink w:anchor="__RefHeading___Toc8955061_73709187">
            <w:r>
              <w:rPr>
                <w:webHidden/>
                <w:rStyle w:val="IndexLink"/>
              </w:rPr>
              <w:t>374</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63_73709187">
            <w:r>
              <w:rPr>
                <w:webHidden/>
                <w:rStyle w:val="IndexLink"/>
              </w:rPr>
              <w:t>375</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65_73709187">
            <w:r>
              <w:rPr>
                <w:webHidden/>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67_73709187">
            <w:r>
              <w:rPr>
                <w:webHidden/>
                <w:rStyle w:val="IndexLink"/>
              </w:rPr>
              <w:t>376</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69_73709187">
            <w:r>
              <w:rPr>
                <w:webHidden/>
                <w:rStyle w:val="IndexLink"/>
              </w:rPr>
              <w:t>377</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71_73709187">
            <w:r>
              <w:rPr>
                <w:webHidden/>
                <w:rStyle w:val="IndexLink"/>
              </w:rPr>
              <w:t>378</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73_73709187">
            <w:r>
              <w:rPr>
                <w:webHidden/>
                <w:rStyle w:val="IndexLink"/>
              </w:rPr>
              <w:t>379</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75_73709187">
            <w:r>
              <w:rPr>
                <w:webHidden/>
                <w:rStyle w:val="IndexLink"/>
              </w:rPr>
              <w:t>380</w:t>
            </w:r>
            <w:r>
              <w:rPr>
                <w:rStyle w:val="IndexLink"/>
                <w:rtl w:val="true"/>
              </w:rPr>
              <w:t xml:space="preserve">- </w:t>
            </w:r>
            <w:r>
              <w:rPr>
                <w:rStyle w:val="IndexLink"/>
                <w:rtl w:val="true"/>
              </w:rPr>
              <w:t>کتاب الفرائض‏</w:t>
            </w:r>
            <w:r>
              <w:rPr>
                <w:rStyle w:val="IndexLink"/>
                <w:rtl w:val="true"/>
              </w:rPr>
              <w:tab/>
            </w:r>
            <w:r>
              <w:rPr>
                <w:rStyle w:val="IndexLink"/>
              </w:rPr>
              <w:t>204</w:t>
            </w:r>
          </w:hyperlink>
        </w:p>
        <w:p>
          <w:pPr>
            <w:pStyle w:val="Contents3"/>
            <w:tabs>
              <w:tab w:val="clear" w:pos="8459"/>
              <w:tab w:val="right" w:pos="9026" w:leader="dot"/>
            </w:tabs>
            <w:rPr/>
          </w:pPr>
          <w:hyperlink w:anchor="__RefHeading___Toc8955077_73709187">
            <w:r>
              <w:rPr>
                <w:webHidden/>
                <w:rStyle w:val="IndexLink"/>
              </w:rPr>
              <w:t>381</w:t>
            </w:r>
            <w:r>
              <w:rPr>
                <w:rStyle w:val="IndexLink"/>
                <w:rtl w:val="true"/>
              </w:rPr>
              <w:t xml:space="preserve">- </w:t>
            </w:r>
            <w:r>
              <w:rPr>
                <w:rStyle w:val="IndexLink"/>
                <w:rtl w:val="true"/>
              </w:rPr>
              <w:t>الفرائض الصغیر</w:t>
            </w:r>
            <w:r>
              <w:rPr>
                <w:rStyle w:val="IndexLink"/>
                <w:rtl w:val="true"/>
              </w:rPr>
              <w:tab/>
            </w:r>
            <w:r>
              <w:rPr>
                <w:rStyle w:val="IndexLink"/>
              </w:rPr>
              <w:t>204</w:t>
            </w:r>
          </w:hyperlink>
        </w:p>
        <w:p>
          <w:pPr>
            <w:pStyle w:val="Contents3"/>
            <w:tabs>
              <w:tab w:val="clear" w:pos="8459"/>
              <w:tab w:val="right" w:pos="9026" w:leader="dot"/>
            </w:tabs>
            <w:rPr/>
          </w:pPr>
          <w:hyperlink w:anchor="__RefHeading___Toc8955079_73709187">
            <w:r>
              <w:rPr>
                <w:webHidden/>
                <w:rStyle w:val="IndexLink"/>
              </w:rPr>
              <w:t>382</w:t>
            </w:r>
            <w:r>
              <w:rPr>
                <w:rStyle w:val="IndexLink"/>
                <w:rtl w:val="true"/>
              </w:rPr>
              <w:t xml:space="preserve">- </w:t>
            </w:r>
            <w:r>
              <w:rPr>
                <w:rStyle w:val="IndexLink"/>
                <w:rtl w:val="true"/>
              </w:rPr>
              <w:t>الفرائض البهائیة</w:t>
            </w:r>
            <w:r>
              <w:rPr>
                <w:rStyle w:val="IndexLink"/>
                <w:rtl w:val="true"/>
              </w:rPr>
              <w:tab/>
            </w:r>
            <w:r>
              <w:rPr>
                <w:rStyle w:val="IndexLink"/>
              </w:rPr>
              <w:t>204</w:t>
            </w:r>
          </w:hyperlink>
        </w:p>
        <w:p>
          <w:pPr>
            <w:pStyle w:val="Contents3"/>
            <w:tabs>
              <w:tab w:val="clear" w:pos="8459"/>
              <w:tab w:val="right" w:pos="9026" w:leader="dot"/>
            </w:tabs>
            <w:rPr/>
          </w:pPr>
          <w:hyperlink w:anchor="__RefHeading___Toc8955081_73709187">
            <w:r>
              <w:rPr>
                <w:webHidden/>
                <w:rStyle w:val="IndexLink"/>
              </w:rPr>
              <w:t>383</w:t>
            </w:r>
            <w:r>
              <w:rPr>
                <w:rStyle w:val="IndexLink"/>
                <w:rtl w:val="true"/>
              </w:rPr>
              <w:t xml:space="preserve">- </w:t>
            </w:r>
            <w:r>
              <w:rPr>
                <w:rStyle w:val="IndexLink"/>
                <w:rtl w:val="true"/>
              </w:rPr>
              <w:t>الفرائض الرضویة</w:t>
            </w:r>
            <w:r>
              <w:rPr>
                <w:rStyle w:val="IndexLink"/>
                <w:rtl w:val="true"/>
              </w:rPr>
              <w:tab/>
            </w:r>
            <w:r>
              <w:rPr>
                <w:rStyle w:val="IndexLink"/>
              </w:rPr>
              <w:t>205</w:t>
            </w:r>
          </w:hyperlink>
        </w:p>
        <w:p>
          <w:pPr>
            <w:pStyle w:val="Contents3"/>
            <w:tabs>
              <w:tab w:val="clear" w:pos="8459"/>
              <w:tab w:val="right" w:pos="9026" w:leader="dot"/>
            </w:tabs>
            <w:rPr/>
          </w:pPr>
          <w:hyperlink w:anchor="__RefHeading___Toc8955083_73709187">
            <w:r>
              <w:rPr>
                <w:webHidden/>
                <w:rStyle w:val="IndexLink"/>
              </w:rPr>
              <w:t>384</w:t>
            </w:r>
            <w:r>
              <w:rPr>
                <w:rStyle w:val="IndexLink"/>
                <w:rtl w:val="true"/>
              </w:rPr>
              <w:t xml:space="preserve">- </w:t>
            </w:r>
            <w:r>
              <w:rPr>
                <w:rStyle w:val="IndexLink"/>
                <w:rtl w:val="true"/>
              </w:rPr>
              <w:t>الفرائض الرضویة</w:t>
            </w:r>
            <w:r>
              <w:rPr>
                <w:rStyle w:val="IndexLink"/>
                <w:rtl w:val="true"/>
              </w:rPr>
              <w:tab/>
            </w:r>
            <w:r>
              <w:rPr>
                <w:rStyle w:val="IndexLink"/>
              </w:rPr>
              <w:t>205</w:t>
            </w:r>
          </w:hyperlink>
        </w:p>
        <w:p>
          <w:pPr>
            <w:pStyle w:val="Contents3"/>
            <w:tabs>
              <w:tab w:val="clear" w:pos="8459"/>
              <w:tab w:val="right" w:pos="9026" w:leader="dot"/>
            </w:tabs>
            <w:rPr/>
          </w:pPr>
          <w:hyperlink w:anchor="__RefHeading___Toc8955085_73709187">
            <w:r>
              <w:rPr>
                <w:webHidden/>
                <w:rStyle w:val="IndexLink"/>
              </w:rPr>
              <w:t>385</w:t>
            </w:r>
            <w:r>
              <w:rPr>
                <w:rStyle w:val="IndexLink"/>
                <w:rtl w:val="true"/>
              </w:rPr>
              <w:t xml:space="preserve">- </w:t>
            </w:r>
            <w:r>
              <w:rPr>
                <w:rStyle w:val="IndexLink"/>
                <w:rtl w:val="true"/>
              </w:rPr>
              <w:t>الفرائض الشرعیة</w:t>
            </w:r>
            <w:r>
              <w:rPr>
                <w:rStyle w:val="IndexLink"/>
                <w:rtl w:val="true"/>
              </w:rPr>
              <w:tab/>
            </w:r>
            <w:r>
              <w:rPr>
                <w:rStyle w:val="IndexLink"/>
              </w:rPr>
              <w:t>205</w:t>
            </w:r>
          </w:hyperlink>
        </w:p>
        <w:p>
          <w:pPr>
            <w:pStyle w:val="Contents3"/>
            <w:tabs>
              <w:tab w:val="clear" w:pos="8459"/>
              <w:tab w:val="right" w:pos="9026" w:leader="dot"/>
            </w:tabs>
            <w:rPr/>
          </w:pPr>
          <w:hyperlink w:anchor="__RefHeading___Toc8955087_73709187">
            <w:r>
              <w:rPr>
                <w:webHidden/>
                <w:rStyle w:val="IndexLink"/>
              </w:rPr>
              <w:t>386</w:t>
            </w:r>
            <w:r>
              <w:rPr>
                <w:rStyle w:val="IndexLink"/>
                <w:rtl w:val="true"/>
              </w:rPr>
              <w:t xml:space="preserve">- </w:t>
            </w:r>
            <w:r>
              <w:rPr>
                <w:rStyle w:val="IndexLink"/>
                <w:rtl w:val="true"/>
              </w:rPr>
              <w:t>فرائض الصلاة</w:t>
            </w:r>
            <w:r>
              <w:rPr>
                <w:rStyle w:val="IndexLink"/>
                <w:rtl w:val="true"/>
              </w:rPr>
              <w:tab/>
            </w:r>
            <w:r>
              <w:rPr>
                <w:rStyle w:val="IndexLink"/>
              </w:rPr>
              <w:t>205</w:t>
            </w:r>
          </w:hyperlink>
        </w:p>
        <w:p>
          <w:pPr>
            <w:pStyle w:val="Contents3"/>
            <w:tabs>
              <w:tab w:val="clear" w:pos="8459"/>
              <w:tab w:val="right" w:pos="9026" w:leader="dot"/>
            </w:tabs>
            <w:rPr/>
          </w:pPr>
          <w:hyperlink w:anchor="__RefHeading___Toc8955089_73709187">
            <w:r>
              <w:rPr>
                <w:webHidden/>
                <w:rStyle w:val="IndexLink"/>
              </w:rPr>
              <w:t>387</w:t>
            </w:r>
            <w:r>
              <w:rPr>
                <w:rStyle w:val="IndexLink"/>
                <w:rtl w:val="true"/>
              </w:rPr>
              <w:t xml:space="preserve">- </w:t>
            </w:r>
            <w:r>
              <w:rPr>
                <w:rStyle w:val="IndexLink"/>
                <w:rtl w:val="true"/>
              </w:rPr>
              <w:t>الفرائض العمیدیة</w:t>
            </w:r>
            <w:r>
              <w:rPr>
                <w:rStyle w:val="IndexLink"/>
                <w:rtl w:val="true"/>
              </w:rPr>
              <w:tab/>
            </w:r>
            <w:r>
              <w:rPr>
                <w:rStyle w:val="IndexLink"/>
              </w:rPr>
              <w:t>205</w:t>
            </w:r>
          </w:hyperlink>
        </w:p>
        <w:p>
          <w:pPr>
            <w:pStyle w:val="Contents3"/>
            <w:tabs>
              <w:tab w:val="clear" w:pos="8459"/>
              <w:tab w:val="right" w:pos="9026" w:leader="dot"/>
            </w:tabs>
            <w:rPr/>
          </w:pPr>
          <w:hyperlink w:anchor="__RefHeading___Toc8955091_73709187">
            <w:r>
              <w:rPr>
                <w:webHidden/>
                <w:rStyle w:val="IndexLink"/>
              </w:rPr>
              <w:t>388</w:t>
            </w:r>
            <w:r>
              <w:rPr>
                <w:rStyle w:val="IndexLink"/>
                <w:rtl w:val="true"/>
              </w:rPr>
              <w:t xml:space="preserve">- </w:t>
            </w:r>
            <w:r>
              <w:rPr>
                <w:rStyle w:val="IndexLink"/>
                <w:rtl w:val="true"/>
              </w:rPr>
              <w:t>فرائض الفقیه‏</w:t>
            </w:r>
            <w:r>
              <w:rPr>
                <w:rStyle w:val="IndexLink"/>
                <w:rtl w:val="true"/>
              </w:rPr>
              <w:tab/>
            </w:r>
            <w:r>
              <w:rPr>
                <w:rStyle w:val="IndexLink"/>
              </w:rPr>
              <w:t>206</w:t>
            </w:r>
          </w:hyperlink>
        </w:p>
        <w:p>
          <w:pPr>
            <w:pStyle w:val="Contents3"/>
            <w:tabs>
              <w:tab w:val="clear" w:pos="8459"/>
              <w:tab w:val="right" w:pos="9026" w:leader="dot"/>
            </w:tabs>
            <w:rPr/>
          </w:pPr>
          <w:hyperlink w:anchor="__RefHeading___Toc8955093_73709187">
            <w:r>
              <w:rPr>
                <w:webHidden/>
                <w:rStyle w:val="IndexLink"/>
              </w:rPr>
              <w:t>389</w:t>
            </w:r>
            <w:r>
              <w:rPr>
                <w:rStyle w:val="IndexLink"/>
                <w:rtl w:val="true"/>
              </w:rPr>
              <w:t xml:space="preserve">- </w:t>
            </w:r>
            <w:r>
              <w:rPr>
                <w:rStyle w:val="IndexLink"/>
                <w:rtl w:val="true"/>
              </w:rPr>
              <w:t>فرائض المعارف‏</w:t>
            </w:r>
            <w:r>
              <w:rPr>
                <w:rStyle w:val="IndexLink"/>
                <w:rtl w:val="true"/>
              </w:rPr>
              <w:tab/>
            </w:r>
            <w:r>
              <w:rPr>
                <w:rStyle w:val="IndexLink"/>
              </w:rPr>
              <w:t>206</w:t>
            </w:r>
          </w:hyperlink>
        </w:p>
        <w:p>
          <w:pPr>
            <w:pStyle w:val="Contents3"/>
            <w:tabs>
              <w:tab w:val="clear" w:pos="8459"/>
              <w:tab w:val="right" w:pos="9026" w:leader="dot"/>
            </w:tabs>
            <w:rPr/>
          </w:pPr>
          <w:hyperlink w:anchor="__RefHeading___Toc8955095_73709187">
            <w:r>
              <w:rPr>
                <w:webHidden/>
                <w:rStyle w:val="IndexLink"/>
              </w:rPr>
              <w:t>390</w:t>
            </w:r>
            <w:r>
              <w:rPr>
                <w:rStyle w:val="IndexLink"/>
                <w:rtl w:val="true"/>
              </w:rPr>
              <w:t xml:space="preserve">- </w:t>
            </w:r>
            <w:r>
              <w:rPr>
                <w:rStyle w:val="IndexLink"/>
                <w:rtl w:val="true"/>
              </w:rPr>
              <w:t>الفرائض النصیریة</w:t>
            </w:r>
            <w:r>
              <w:rPr>
                <w:rStyle w:val="IndexLink"/>
                <w:rtl w:val="true"/>
              </w:rPr>
              <w:tab/>
            </w:r>
            <w:r>
              <w:rPr>
                <w:rStyle w:val="IndexLink"/>
              </w:rPr>
              <w:t>206</w:t>
            </w:r>
          </w:hyperlink>
        </w:p>
        <w:p>
          <w:pPr>
            <w:pStyle w:val="Contents3"/>
            <w:tabs>
              <w:tab w:val="clear" w:pos="8459"/>
              <w:tab w:val="right" w:pos="9026" w:leader="dot"/>
            </w:tabs>
            <w:rPr/>
          </w:pPr>
          <w:hyperlink w:anchor="__RefHeading___Toc8955097_73709187">
            <w:r>
              <w:rPr>
                <w:webHidden/>
                <w:rStyle w:val="IndexLink"/>
              </w:rPr>
              <w:t>391</w:t>
            </w:r>
            <w:r>
              <w:rPr>
                <w:rStyle w:val="IndexLink"/>
                <w:rtl w:val="true"/>
              </w:rPr>
              <w:t xml:space="preserve">- </w:t>
            </w:r>
            <w:r>
              <w:rPr>
                <w:rStyle w:val="IndexLink"/>
                <w:rtl w:val="true"/>
              </w:rPr>
              <w:t>الفرائض و حدود الدین‏</w:t>
            </w:r>
            <w:r>
              <w:rPr>
                <w:rStyle w:val="IndexLink"/>
                <w:rtl w:val="true"/>
              </w:rPr>
              <w:tab/>
            </w:r>
            <w:r>
              <w:rPr>
                <w:rStyle w:val="IndexLink"/>
              </w:rPr>
              <w:t>206</w:t>
            </w:r>
          </w:hyperlink>
        </w:p>
        <w:p>
          <w:pPr>
            <w:pStyle w:val="Contents3"/>
            <w:tabs>
              <w:tab w:val="clear" w:pos="8459"/>
              <w:tab w:val="right" w:pos="9026" w:leader="dot"/>
            </w:tabs>
            <w:rPr/>
          </w:pPr>
          <w:hyperlink w:anchor="__RefHeading___Toc8955099_73709187">
            <w:r>
              <w:rPr>
                <w:webHidden/>
                <w:rStyle w:val="IndexLink"/>
              </w:rPr>
              <w:t>392</w:t>
            </w:r>
            <w:r>
              <w:rPr>
                <w:rStyle w:val="IndexLink"/>
                <w:rtl w:val="true"/>
              </w:rPr>
              <w:t xml:space="preserve">- </w:t>
            </w:r>
            <w:r>
              <w:rPr>
                <w:rStyle w:val="IndexLink"/>
                <w:rtl w:val="true"/>
              </w:rPr>
              <w:t>الفرائض و الواجبات‏</w:t>
            </w:r>
            <w:r>
              <w:rPr>
                <w:rStyle w:val="IndexLink"/>
                <w:rtl w:val="true"/>
              </w:rPr>
              <w:tab/>
            </w:r>
            <w:r>
              <w:rPr>
                <w:rStyle w:val="IndexLink"/>
              </w:rPr>
              <w:t>207</w:t>
            </w:r>
          </w:hyperlink>
        </w:p>
        <w:p>
          <w:pPr>
            <w:pStyle w:val="Contents3"/>
            <w:tabs>
              <w:tab w:val="clear" w:pos="8459"/>
              <w:tab w:val="right" w:pos="9026" w:leader="dot"/>
            </w:tabs>
            <w:rPr/>
          </w:pPr>
          <w:hyperlink w:anchor="__RefHeading___Toc8955101_73709187">
            <w:r>
              <w:rPr>
                <w:webHidden/>
                <w:rStyle w:val="IndexLink"/>
              </w:rPr>
              <w:t>393</w:t>
            </w:r>
            <w:r>
              <w:rPr>
                <w:rStyle w:val="IndexLink"/>
                <w:rtl w:val="true"/>
              </w:rPr>
              <w:t xml:space="preserve">- </w:t>
            </w:r>
            <w:r>
              <w:rPr>
                <w:rStyle w:val="IndexLink"/>
                <w:rtl w:val="true"/>
              </w:rPr>
              <w:t>فرائض یومیة</w:t>
            </w:r>
            <w:r>
              <w:rPr>
                <w:rStyle w:val="IndexLink"/>
                <w:rtl w:val="true"/>
              </w:rPr>
              <w:tab/>
            </w:r>
            <w:r>
              <w:rPr>
                <w:rStyle w:val="IndexLink"/>
              </w:rPr>
              <w:t>207</w:t>
            </w:r>
          </w:hyperlink>
        </w:p>
        <w:p>
          <w:pPr>
            <w:pStyle w:val="Contents3"/>
            <w:tabs>
              <w:tab w:val="clear" w:pos="8459"/>
              <w:tab w:val="right" w:pos="9026" w:leader="dot"/>
            </w:tabs>
            <w:rPr/>
          </w:pPr>
          <w:hyperlink w:anchor="__RefHeading___Toc8955103_73709187">
            <w:r>
              <w:rPr>
                <w:webHidden/>
                <w:rStyle w:val="IndexLink"/>
              </w:rPr>
              <w:t>394</w:t>
            </w:r>
            <w:r>
              <w:rPr>
                <w:rStyle w:val="IndexLink"/>
                <w:rtl w:val="true"/>
              </w:rPr>
              <w:t xml:space="preserve">- </w:t>
            </w:r>
            <w:r>
              <w:rPr>
                <w:rStyle w:val="IndexLink"/>
                <w:rtl w:val="true"/>
              </w:rPr>
              <w:t>فرادیس‏</w:t>
            </w:r>
            <w:r>
              <w:rPr>
                <w:rStyle w:val="IndexLink"/>
                <w:rtl w:val="true"/>
              </w:rPr>
              <w:tab/>
            </w:r>
            <w:r>
              <w:rPr>
                <w:rStyle w:val="IndexLink"/>
              </w:rPr>
              <w:t>207</w:t>
            </w:r>
          </w:hyperlink>
        </w:p>
        <w:p>
          <w:pPr>
            <w:pStyle w:val="Contents3"/>
            <w:tabs>
              <w:tab w:val="clear" w:pos="8459"/>
              <w:tab w:val="right" w:pos="9026" w:leader="dot"/>
            </w:tabs>
            <w:rPr/>
          </w:pPr>
          <w:hyperlink w:anchor="__RefHeading___Toc8955105_73709187">
            <w:r>
              <w:rPr>
                <w:webHidden/>
                <w:rStyle w:val="IndexLink"/>
              </w:rPr>
              <w:t>395</w:t>
            </w:r>
            <w:r>
              <w:rPr>
                <w:rStyle w:val="IndexLink"/>
                <w:rtl w:val="true"/>
              </w:rPr>
              <w:t xml:space="preserve">- </w:t>
            </w:r>
            <w:r>
              <w:rPr>
                <w:rStyle w:val="IndexLink"/>
                <w:rtl w:val="true"/>
              </w:rPr>
              <w:t>فرادیس‏</w:t>
            </w:r>
            <w:r>
              <w:rPr>
                <w:rStyle w:val="IndexLink"/>
                <w:rtl w:val="true"/>
              </w:rPr>
              <w:tab/>
            </w:r>
            <w:r>
              <w:rPr>
                <w:rStyle w:val="IndexLink"/>
              </w:rPr>
              <w:t>207</w:t>
            </w:r>
          </w:hyperlink>
        </w:p>
        <w:p>
          <w:pPr>
            <w:pStyle w:val="Contents3"/>
            <w:tabs>
              <w:tab w:val="clear" w:pos="8459"/>
              <w:tab w:val="right" w:pos="9026" w:leader="dot"/>
            </w:tabs>
            <w:rPr/>
          </w:pPr>
          <w:hyperlink w:anchor="__RefHeading___Toc8955107_73709187">
            <w:r>
              <w:rPr>
                <w:webHidden/>
                <w:rStyle w:val="IndexLink"/>
                <w:rtl w:val="true"/>
              </w:rPr>
              <w:t>فرادیس الممتحنین و قوامیس بلاء آل طاها و یاسین‏</w:t>
            </w:r>
            <w:r>
              <w:rPr>
                <w:rStyle w:val="IndexLink"/>
                <w:rtl w:val="true"/>
              </w:rPr>
              <w:tab/>
            </w:r>
            <w:r>
              <w:rPr>
                <w:rStyle w:val="IndexLink"/>
              </w:rPr>
              <w:t>207</w:t>
            </w:r>
          </w:hyperlink>
        </w:p>
        <w:p>
          <w:pPr>
            <w:pStyle w:val="Contents3"/>
            <w:tabs>
              <w:tab w:val="clear" w:pos="8459"/>
              <w:tab w:val="right" w:pos="9026" w:leader="dot"/>
            </w:tabs>
            <w:rPr/>
          </w:pPr>
          <w:hyperlink w:anchor="__RefHeading___Toc8955109_73709187">
            <w:r>
              <w:rPr>
                <w:webHidden/>
                <w:rStyle w:val="IndexLink"/>
              </w:rPr>
              <w:t>396</w:t>
            </w:r>
            <w:r>
              <w:rPr>
                <w:rStyle w:val="IndexLink"/>
                <w:rtl w:val="true"/>
              </w:rPr>
              <w:t xml:space="preserve">- </w:t>
            </w:r>
            <w:r>
              <w:rPr>
                <w:rStyle w:val="IndexLink"/>
                <w:rtl w:val="true"/>
              </w:rPr>
              <w:t>فرار أدیر النجم‏</w:t>
            </w:r>
            <w:r>
              <w:rPr>
                <w:rStyle w:val="IndexLink"/>
                <w:rtl w:val="true"/>
              </w:rPr>
              <w:tab/>
            </w:r>
            <w:r>
              <w:rPr>
                <w:rStyle w:val="IndexLink"/>
              </w:rPr>
              <w:t>207</w:t>
            </w:r>
          </w:hyperlink>
        </w:p>
        <w:p>
          <w:pPr>
            <w:pStyle w:val="Contents3"/>
            <w:tabs>
              <w:tab w:val="clear" w:pos="8459"/>
              <w:tab w:val="right" w:pos="9026" w:leader="dot"/>
            </w:tabs>
            <w:rPr/>
          </w:pPr>
          <w:hyperlink w:anchor="__RefHeading___Toc8955111_73709187">
            <w:r>
              <w:rPr>
                <w:webHidden/>
                <w:rStyle w:val="IndexLink"/>
              </w:rPr>
              <w:t>397</w:t>
            </w:r>
            <w:r>
              <w:rPr>
                <w:rStyle w:val="IndexLink"/>
                <w:rtl w:val="true"/>
              </w:rPr>
              <w:t xml:space="preserve">- </w:t>
            </w:r>
            <w:r>
              <w:rPr>
                <w:rStyle w:val="IndexLink"/>
                <w:rtl w:val="true"/>
              </w:rPr>
              <w:t>فرار محمد علی میرزا القاجار،</w:t>
            </w:r>
            <w:r>
              <w:rPr>
                <w:rStyle w:val="IndexLink"/>
                <w:rtl w:val="true"/>
              </w:rPr>
              <w:tab/>
            </w:r>
            <w:r>
              <w:rPr>
                <w:rStyle w:val="IndexLink"/>
              </w:rPr>
              <w:t>207</w:t>
            </w:r>
          </w:hyperlink>
        </w:p>
        <w:p>
          <w:pPr>
            <w:pStyle w:val="Contents3"/>
            <w:tabs>
              <w:tab w:val="clear" w:pos="8459"/>
              <w:tab w:val="right" w:pos="9026" w:leader="dot"/>
            </w:tabs>
            <w:rPr/>
          </w:pPr>
          <w:hyperlink w:anchor="__RefHeading___Toc8955113_73709187">
            <w:r>
              <w:rPr>
                <w:webHidden/>
                <w:rStyle w:val="IndexLink"/>
              </w:rPr>
              <w:t>398</w:t>
            </w:r>
            <w:r>
              <w:rPr>
                <w:rStyle w:val="IndexLink"/>
                <w:rtl w:val="true"/>
              </w:rPr>
              <w:t xml:space="preserve">- </w:t>
            </w:r>
            <w:r>
              <w:rPr>
                <w:rStyle w:val="IndexLink"/>
                <w:rtl w:val="true"/>
              </w:rPr>
              <w:t>کتاب الفراق‏</w:t>
            </w:r>
            <w:r>
              <w:rPr>
                <w:rStyle w:val="IndexLink"/>
                <w:rtl w:val="true"/>
              </w:rPr>
              <w:tab/>
            </w:r>
            <w:r>
              <w:rPr>
                <w:rStyle w:val="IndexLink"/>
              </w:rPr>
              <w:t>207</w:t>
            </w:r>
          </w:hyperlink>
        </w:p>
        <w:p>
          <w:pPr>
            <w:pStyle w:val="Contents3"/>
            <w:tabs>
              <w:tab w:val="clear" w:pos="8459"/>
              <w:tab w:val="right" w:pos="9026" w:leader="dot"/>
            </w:tabs>
            <w:rPr/>
          </w:pPr>
          <w:hyperlink w:anchor="__RefHeading___Toc8955115_73709187">
            <w:r>
              <w:rPr>
                <w:webHidden/>
                <w:rStyle w:val="IndexLink"/>
              </w:rPr>
              <w:t>399</w:t>
            </w:r>
            <w:r>
              <w:rPr>
                <w:rStyle w:val="IndexLink"/>
                <w:rtl w:val="true"/>
              </w:rPr>
              <w:t xml:space="preserve">- </w:t>
            </w:r>
            <w:r>
              <w:rPr>
                <w:rStyle w:val="IndexLink"/>
                <w:rtl w:val="true"/>
              </w:rPr>
              <w:t>فرازستان‏</w:t>
            </w:r>
            <w:r>
              <w:rPr>
                <w:rStyle w:val="IndexLink"/>
                <w:rtl w:val="true"/>
              </w:rPr>
              <w:tab/>
            </w:r>
            <w:r>
              <w:rPr>
                <w:rStyle w:val="IndexLink"/>
              </w:rPr>
              <w:t>207</w:t>
            </w:r>
          </w:hyperlink>
        </w:p>
        <w:p>
          <w:pPr>
            <w:pStyle w:val="Contents3"/>
            <w:tabs>
              <w:tab w:val="clear" w:pos="8459"/>
              <w:tab w:val="right" w:pos="9026" w:leader="dot"/>
            </w:tabs>
            <w:rPr/>
          </w:pPr>
          <w:hyperlink w:anchor="__RefHeading___Toc8955117_73709187">
            <w:r>
              <w:rPr>
                <w:webHidden/>
                <w:rStyle w:val="IndexLink"/>
              </w:rPr>
              <w:t>400</w:t>
            </w:r>
            <w:r>
              <w:rPr>
                <w:rStyle w:val="IndexLink"/>
                <w:rtl w:val="true"/>
              </w:rPr>
              <w:t xml:space="preserve">- </w:t>
            </w:r>
            <w:r>
              <w:rPr>
                <w:rStyle w:val="IndexLink"/>
                <w:rtl w:val="true"/>
              </w:rPr>
              <w:t>رسالة فی الفراسة</w:t>
            </w:r>
            <w:r>
              <w:rPr>
                <w:rStyle w:val="IndexLink"/>
                <w:rtl w:val="true"/>
              </w:rPr>
              <w:tab/>
            </w:r>
            <w:r>
              <w:rPr>
                <w:rStyle w:val="IndexLink"/>
              </w:rPr>
              <w:t>208</w:t>
            </w:r>
          </w:hyperlink>
        </w:p>
        <w:p>
          <w:pPr>
            <w:pStyle w:val="Contents3"/>
            <w:tabs>
              <w:tab w:val="clear" w:pos="8459"/>
              <w:tab w:val="right" w:pos="9026" w:leader="dot"/>
            </w:tabs>
            <w:rPr/>
          </w:pPr>
          <w:hyperlink w:anchor="__RefHeading___Toc8955119_73709187">
            <w:r>
              <w:rPr>
                <w:webHidden/>
                <w:rStyle w:val="IndexLink"/>
                <w:rtl w:val="true"/>
              </w:rPr>
              <w:t>الفراسة</w:t>
            </w:r>
            <w:r>
              <w:rPr>
                <w:rStyle w:val="IndexLink"/>
                <w:rtl w:val="true"/>
              </w:rPr>
              <w:tab/>
            </w:r>
            <w:r>
              <w:rPr>
                <w:rStyle w:val="IndexLink"/>
              </w:rPr>
              <w:t>208</w:t>
            </w:r>
          </w:hyperlink>
        </w:p>
        <w:p>
          <w:pPr>
            <w:pStyle w:val="Contents3"/>
            <w:tabs>
              <w:tab w:val="clear" w:pos="8459"/>
              <w:tab w:val="right" w:pos="9026" w:leader="dot"/>
            </w:tabs>
            <w:rPr/>
          </w:pPr>
          <w:hyperlink w:anchor="__RefHeading___Toc8955121_73709187">
            <w:r>
              <w:rPr>
                <w:webHidden/>
                <w:rStyle w:val="IndexLink"/>
              </w:rPr>
              <w:t>401</w:t>
            </w:r>
            <w:r>
              <w:rPr>
                <w:rStyle w:val="IndexLink"/>
                <w:rtl w:val="true"/>
              </w:rPr>
              <w:t xml:space="preserve">- </w:t>
            </w:r>
            <w:r>
              <w:rPr>
                <w:rStyle w:val="IndexLink"/>
                <w:rtl w:val="true"/>
              </w:rPr>
              <w:t>علم فراست‏</w:t>
            </w:r>
            <w:r>
              <w:rPr>
                <w:rStyle w:val="IndexLink"/>
                <w:rtl w:val="true"/>
              </w:rPr>
              <w:tab/>
            </w:r>
            <w:r>
              <w:rPr>
                <w:rStyle w:val="IndexLink"/>
              </w:rPr>
              <w:t>208</w:t>
            </w:r>
          </w:hyperlink>
        </w:p>
        <w:p>
          <w:pPr>
            <w:pStyle w:val="Contents3"/>
            <w:tabs>
              <w:tab w:val="clear" w:pos="8459"/>
              <w:tab w:val="right" w:pos="9026" w:leader="dot"/>
            </w:tabs>
            <w:rPr/>
          </w:pPr>
          <w:hyperlink w:anchor="__RefHeading___Toc8955123_73709187">
            <w:r>
              <w:rPr>
                <w:webHidden/>
                <w:rStyle w:val="IndexLink"/>
              </w:rPr>
              <w:t>402</w:t>
            </w:r>
            <w:r>
              <w:rPr>
                <w:rStyle w:val="IndexLink"/>
                <w:rtl w:val="true"/>
              </w:rPr>
              <w:t xml:space="preserve">- </w:t>
            </w:r>
            <w:r>
              <w:rPr>
                <w:rStyle w:val="IndexLink"/>
                <w:rtl w:val="true"/>
              </w:rPr>
              <w:t>رسالة الفراسة</w:t>
            </w:r>
            <w:r>
              <w:rPr>
                <w:rStyle w:val="IndexLink"/>
                <w:rtl w:val="true"/>
              </w:rPr>
              <w:tab/>
            </w:r>
            <w:r>
              <w:rPr>
                <w:rStyle w:val="IndexLink"/>
              </w:rPr>
              <w:t>208</w:t>
            </w:r>
          </w:hyperlink>
        </w:p>
        <w:p>
          <w:pPr>
            <w:pStyle w:val="Contents3"/>
            <w:tabs>
              <w:tab w:val="clear" w:pos="8459"/>
              <w:tab w:val="right" w:pos="9026" w:leader="dot"/>
            </w:tabs>
            <w:rPr/>
          </w:pPr>
          <w:hyperlink w:anchor="__RefHeading___Toc8955125_73709187">
            <w:r>
              <w:rPr>
                <w:webHidden/>
                <w:rStyle w:val="IndexLink"/>
              </w:rPr>
              <w:t>403</w:t>
            </w:r>
            <w:r>
              <w:rPr>
                <w:rStyle w:val="IndexLink"/>
                <w:rtl w:val="true"/>
              </w:rPr>
              <w:t xml:space="preserve">- </w:t>
            </w:r>
            <w:r>
              <w:rPr>
                <w:rStyle w:val="IndexLink"/>
                <w:rtl w:val="true"/>
              </w:rPr>
              <w:t>رسالة فی الفراسة</w:t>
            </w:r>
            <w:r>
              <w:rPr>
                <w:rStyle w:val="IndexLink"/>
                <w:rtl w:val="true"/>
              </w:rPr>
              <w:tab/>
            </w:r>
            <w:r>
              <w:rPr>
                <w:rStyle w:val="IndexLink"/>
              </w:rPr>
              <w:t>208</w:t>
            </w:r>
          </w:hyperlink>
        </w:p>
        <w:p>
          <w:pPr>
            <w:pStyle w:val="Contents3"/>
            <w:tabs>
              <w:tab w:val="clear" w:pos="8459"/>
              <w:tab w:val="right" w:pos="9026" w:leader="dot"/>
            </w:tabs>
            <w:rPr/>
          </w:pPr>
          <w:hyperlink w:anchor="__RefHeading___Toc8955127_73709187">
            <w:r>
              <w:rPr>
                <w:webHidden/>
                <w:rStyle w:val="IndexLink"/>
              </w:rPr>
              <w:t>404</w:t>
            </w:r>
            <w:r>
              <w:rPr>
                <w:rStyle w:val="IndexLink"/>
                <w:rtl w:val="true"/>
              </w:rPr>
              <w:t xml:space="preserve">- </w:t>
            </w:r>
            <w:r>
              <w:rPr>
                <w:rStyle w:val="IndexLink"/>
                <w:rtl w:val="true"/>
              </w:rPr>
              <w:t>فراست‏</w:t>
            </w:r>
            <w:r>
              <w:rPr>
                <w:rStyle w:val="IndexLink"/>
                <w:rtl w:val="true"/>
              </w:rPr>
              <w:tab/>
            </w:r>
            <w:r>
              <w:rPr>
                <w:rStyle w:val="IndexLink"/>
              </w:rPr>
              <w:t>208</w:t>
            </w:r>
          </w:hyperlink>
        </w:p>
        <w:p>
          <w:pPr>
            <w:pStyle w:val="Contents3"/>
            <w:tabs>
              <w:tab w:val="clear" w:pos="8459"/>
              <w:tab w:val="right" w:pos="9026" w:leader="dot"/>
            </w:tabs>
            <w:rPr/>
          </w:pPr>
          <w:hyperlink w:anchor="__RefHeading___Toc8955129_73709187">
            <w:r>
              <w:rPr>
                <w:webHidden/>
                <w:rStyle w:val="IndexLink"/>
              </w:rPr>
              <w:t>405</w:t>
            </w:r>
            <w:r>
              <w:rPr>
                <w:rStyle w:val="IndexLink"/>
                <w:rtl w:val="true"/>
              </w:rPr>
              <w:t xml:space="preserve">- </w:t>
            </w:r>
            <w:r>
              <w:rPr>
                <w:rStyle w:val="IndexLink"/>
                <w:rtl w:val="true"/>
              </w:rPr>
              <w:t>رسالة فی الفراسة</w:t>
            </w:r>
            <w:r>
              <w:rPr>
                <w:rStyle w:val="IndexLink"/>
                <w:rtl w:val="true"/>
              </w:rPr>
              <w:tab/>
            </w:r>
            <w:r>
              <w:rPr>
                <w:rStyle w:val="IndexLink"/>
              </w:rPr>
              <w:t>209</w:t>
            </w:r>
          </w:hyperlink>
        </w:p>
        <w:p>
          <w:pPr>
            <w:pStyle w:val="Contents3"/>
            <w:tabs>
              <w:tab w:val="clear" w:pos="8459"/>
              <w:tab w:val="right" w:pos="9026" w:leader="dot"/>
            </w:tabs>
            <w:rPr/>
          </w:pPr>
          <w:hyperlink w:anchor="__RefHeading___Toc8955131_73709187">
            <w:r>
              <w:rPr>
                <w:webHidden/>
                <w:rStyle w:val="IndexLink"/>
              </w:rPr>
              <w:t>406</w:t>
            </w:r>
            <w:r>
              <w:rPr>
                <w:rStyle w:val="IndexLink"/>
                <w:rtl w:val="true"/>
              </w:rPr>
              <w:t xml:space="preserve">- </w:t>
            </w:r>
            <w:r>
              <w:rPr>
                <w:rStyle w:val="IndexLink"/>
                <w:rtl w:val="true"/>
              </w:rPr>
              <w:t>رسالة الفراسة</w:t>
            </w:r>
            <w:r>
              <w:rPr>
                <w:rStyle w:val="IndexLink"/>
                <w:rtl w:val="true"/>
              </w:rPr>
              <w:tab/>
            </w:r>
            <w:r>
              <w:rPr>
                <w:rStyle w:val="IndexLink"/>
              </w:rPr>
              <w:t>209</w:t>
            </w:r>
          </w:hyperlink>
        </w:p>
        <w:p>
          <w:pPr>
            <w:pStyle w:val="Contents3"/>
            <w:tabs>
              <w:tab w:val="clear" w:pos="8459"/>
              <w:tab w:val="right" w:pos="9026" w:leader="dot"/>
            </w:tabs>
            <w:rPr/>
          </w:pPr>
          <w:hyperlink w:anchor="__RefHeading___Toc8955133_73709187">
            <w:r>
              <w:rPr>
                <w:webHidden/>
                <w:rStyle w:val="IndexLink"/>
                <w:rtl w:val="true"/>
              </w:rPr>
              <w:t>فراقد الغرباء</w:t>
            </w:r>
            <w:r>
              <w:rPr>
                <w:rStyle w:val="IndexLink"/>
                <w:rtl w:val="true"/>
              </w:rPr>
              <w:tab/>
            </w:r>
            <w:r>
              <w:rPr>
                <w:rStyle w:val="IndexLink"/>
              </w:rPr>
              <w:t>209</w:t>
            </w:r>
          </w:hyperlink>
        </w:p>
        <w:p>
          <w:pPr>
            <w:pStyle w:val="Contents3"/>
            <w:tabs>
              <w:tab w:val="clear" w:pos="8459"/>
              <w:tab w:val="right" w:pos="9026" w:leader="dot"/>
            </w:tabs>
            <w:rPr/>
          </w:pPr>
          <w:hyperlink w:anchor="__RefHeading___Toc8955135_73709187">
            <w:r>
              <w:rPr>
                <w:webHidden/>
                <w:rStyle w:val="IndexLink"/>
              </w:rPr>
              <w:t>407</w:t>
            </w:r>
            <w:r>
              <w:rPr>
                <w:rStyle w:val="IndexLink"/>
                <w:rtl w:val="true"/>
              </w:rPr>
              <w:t xml:space="preserve">- </w:t>
            </w:r>
            <w:r>
              <w:rPr>
                <w:rStyle w:val="IndexLink"/>
                <w:rtl w:val="true"/>
              </w:rPr>
              <w:t>فراق‏نامه‏</w:t>
            </w:r>
            <w:r>
              <w:rPr>
                <w:rStyle w:val="IndexLink"/>
                <w:rtl w:val="true"/>
              </w:rPr>
              <w:tab/>
            </w:r>
            <w:r>
              <w:rPr>
                <w:rStyle w:val="IndexLink"/>
              </w:rPr>
              <w:t>209</w:t>
            </w:r>
          </w:hyperlink>
        </w:p>
        <w:p>
          <w:pPr>
            <w:pStyle w:val="Contents3"/>
            <w:tabs>
              <w:tab w:val="clear" w:pos="8459"/>
              <w:tab w:val="right" w:pos="9026" w:leader="dot"/>
            </w:tabs>
            <w:rPr/>
          </w:pPr>
          <w:hyperlink w:anchor="__RefHeading___Toc8955137_73709187">
            <w:r>
              <w:rPr>
                <w:webHidden/>
                <w:rStyle w:val="IndexLink"/>
              </w:rPr>
              <w:t>408</w:t>
            </w:r>
            <w:r>
              <w:rPr>
                <w:rStyle w:val="IndexLink"/>
                <w:rtl w:val="true"/>
              </w:rPr>
              <w:t xml:space="preserve">- </w:t>
            </w:r>
            <w:r>
              <w:rPr>
                <w:rStyle w:val="IndexLink"/>
                <w:rtl w:val="true"/>
              </w:rPr>
              <w:t>فراق‏نامه‏</w:t>
            </w:r>
            <w:r>
              <w:rPr>
                <w:rStyle w:val="IndexLink"/>
                <w:rtl w:val="true"/>
              </w:rPr>
              <w:tab/>
            </w:r>
            <w:r>
              <w:rPr>
                <w:rStyle w:val="IndexLink"/>
              </w:rPr>
              <w:t>209</w:t>
            </w:r>
          </w:hyperlink>
        </w:p>
        <w:p>
          <w:pPr>
            <w:pStyle w:val="Contents3"/>
            <w:tabs>
              <w:tab w:val="clear" w:pos="8459"/>
              <w:tab w:val="right" w:pos="9026" w:leader="dot"/>
            </w:tabs>
            <w:rPr/>
          </w:pPr>
          <w:hyperlink w:anchor="__RefHeading___Toc8955139_73709187">
            <w:r>
              <w:rPr>
                <w:webHidden/>
                <w:rStyle w:val="IndexLink"/>
              </w:rPr>
              <w:t>409</w:t>
            </w:r>
            <w:r>
              <w:rPr>
                <w:rStyle w:val="IndexLink"/>
                <w:rtl w:val="true"/>
              </w:rPr>
              <w:t xml:space="preserve">- </w:t>
            </w:r>
            <w:r>
              <w:rPr>
                <w:rStyle w:val="IndexLink"/>
                <w:rtl w:val="true"/>
              </w:rPr>
              <w:t>فرامرزنامه‏</w:t>
            </w:r>
            <w:r>
              <w:rPr>
                <w:rStyle w:val="IndexLink"/>
                <w:rtl w:val="true"/>
              </w:rPr>
              <w:tab/>
            </w:r>
            <w:r>
              <w:rPr>
                <w:rStyle w:val="IndexLink"/>
              </w:rPr>
              <w:t>210</w:t>
            </w:r>
          </w:hyperlink>
        </w:p>
        <w:p>
          <w:pPr>
            <w:pStyle w:val="Contents3"/>
            <w:tabs>
              <w:tab w:val="clear" w:pos="8459"/>
              <w:tab w:val="right" w:pos="9026" w:leader="dot"/>
            </w:tabs>
            <w:rPr/>
          </w:pPr>
          <w:hyperlink w:anchor="__RefHeading___Toc8955141_73709187">
            <w:r>
              <w:rPr>
                <w:webHidden/>
                <w:rStyle w:val="IndexLink"/>
              </w:rPr>
              <w:t>410</w:t>
            </w:r>
            <w:r>
              <w:rPr>
                <w:rStyle w:val="IndexLink"/>
                <w:rtl w:val="true"/>
              </w:rPr>
              <w:t xml:space="preserve">- </w:t>
            </w:r>
            <w:r>
              <w:rPr>
                <w:rStyle w:val="IndexLink"/>
                <w:rtl w:val="true"/>
              </w:rPr>
              <w:t>فراموش‏خانه‏</w:t>
            </w:r>
            <w:r>
              <w:rPr>
                <w:rStyle w:val="IndexLink"/>
                <w:rtl w:val="true"/>
              </w:rPr>
              <w:tab/>
            </w:r>
            <w:r>
              <w:rPr>
                <w:rStyle w:val="IndexLink"/>
              </w:rPr>
              <w:t>210</w:t>
            </w:r>
          </w:hyperlink>
        </w:p>
        <w:p>
          <w:pPr>
            <w:pStyle w:val="Contents3"/>
            <w:tabs>
              <w:tab w:val="clear" w:pos="8459"/>
              <w:tab w:val="right" w:pos="9026" w:leader="dot"/>
            </w:tabs>
            <w:rPr/>
          </w:pPr>
          <w:hyperlink w:anchor="__RefHeading___Toc8955143_73709187">
            <w:r>
              <w:rPr>
                <w:webHidden/>
                <w:rStyle w:val="IndexLink"/>
              </w:rPr>
              <w:t>411</w:t>
            </w:r>
            <w:r>
              <w:rPr>
                <w:rStyle w:val="IndexLink"/>
                <w:rtl w:val="true"/>
              </w:rPr>
              <w:t xml:space="preserve">- </w:t>
            </w:r>
            <w:r>
              <w:rPr>
                <w:rStyle w:val="IndexLink"/>
                <w:rtl w:val="true"/>
              </w:rPr>
              <w:t>فراموش‏خانه‏</w:t>
            </w:r>
            <w:r>
              <w:rPr>
                <w:rStyle w:val="IndexLink"/>
                <w:rtl w:val="true"/>
              </w:rPr>
              <w:tab/>
            </w:r>
            <w:r>
              <w:rPr>
                <w:rStyle w:val="IndexLink"/>
              </w:rPr>
              <w:t>210</w:t>
            </w:r>
          </w:hyperlink>
        </w:p>
        <w:p>
          <w:pPr>
            <w:pStyle w:val="Contents3"/>
            <w:tabs>
              <w:tab w:val="clear" w:pos="8459"/>
              <w:tab w:val="right" w:pos="9026" w:leader="dot"/>
            </w:tabs>
            <w:rPr/>
          </w:pPr>
          <w:hyperlink w:anchor="__RefHeading___Toc8955145_73709187">
            <w:r>
              <w:rPr>
                <w:webHidden/>
                <w:rStyle w:val="IndexLink"/>
              </w:rPr>
              <w:t>412</w:t>
            </w:r>
            <w:r>
              <w:rPr>
                <w:rStyle w:val="IndexLink"/>
                <w:rtl w:val="true"/>
              </w:rPr>
              <w:t xml:space="preserve">- </w:t>
            </w:r>
            <w:r>
              <w:rPr>
                <w:rStyle w:val="IndexLink"/>
                <w:rtl w:val="true"/>
              </w:rPr>
              <w:t>فراموش نمی‏شود</w:t>
            </w:r>
            <w:r>
              <w:rPr>
                <w:rStyle w:val="IndexLink"/>
                <w:rtl w:val="true"/>
              </w:rPr>
              <w:tab/>
            </w:r>
            <w:r>
              <w:rPr>
                <w:rStyle w:val="IndexLink"/>
              </w:rPr>
              <w:t>210</w:t>
            </w:r>
          </w:hyperlink>
        </w:p>
        <w:p>
          <w:pPr>
            <w:pStyle w:val="Contents3"/>
            <w:tabs>
              <w:tab w:val="clear" w:pos="8459"/>
              <w:tab w:val="right" w:pos="9026" w:leader="dot"/>
            </w:tabs>
            <w:rPr/>
          </w:pPr>
          <w:hyperlink w:anchor="__RefHeading___Toc8955147_73709187">
            <w:r>
              <w:rPr>
                <w:webHidden/>
                <w:rStyle w:val="IndexLink"/>
              </w:rPr>
              <w:t>413</w:t>
            </w:r>
            <w:r>
              <w:rPr>
                <w:rStyle w:val="IndexLink"/>
                <w:rtl w:val="true"/>
              </w:rPr>
              <w:t xml:space="preserve">- </w:t>
            </w:r>
            <w:r>
              <w:rPr>
                <w:rStyle w:val="IndexLink"/>
                <w:rtl w:val="true"/>
              </w:rPr>
              <w:t>فرانسوار</w:t>
            </w:r>
            <w:r>
              <w:rPr>
                <w:rStyle w:val="IndexLink"/>
                <w:rtl w:val="true"/>
              </w:rPr>
              <w:tab/>
            </w:r>
            <w:r>
              <w:rPr>
                <w:rStyle w:val="IndexLink"/>
              </w:rPr>
              <w:t>210</w:t>
            </w:r>
          </w:hyperlink>
        </w:p>
        <w:p>
          <w:pPr>
            <w:pStyle w:val="Contents3"/>
            <w:tabs>
              <w:tab w:val="clear" w:pos="8459"/>
              <w:tab w:val="right" w:pos="9026" w:leader="dot"/>
            </w:tabs>
            <w:rPr/>
          </w:pPr>
          <w:hyperlink w:anchor="__RefHeading___Toc8955149_73709187">
            <w:r>
              <w:rPr>
                <w:webHidden/>
                <w:rStyle w:val="IndexLink"/>
              </w:rPr>
              <w:t>414</w:t>
            </w:r>
            <w:r>
              <w:rPr>
                <w:rStyle w:val="IndexLink"/>
                <w:rtl w:val="true"/>
              </w:rPr>
              <w:t xml:space="preserve">- </w:t>
            </w:r>
            <w:r>
              <w:rPr>
                <w:rStyle w:val="IndexLink"/>
                <w:rtl w:val="true"/>
              </w:rPr>
              <w:t>الفرائد الرضویة</w:t>
            </w:r>
            <w:r>
              <w:rPr>
                <w:rStyle w:val="IndexLink"/>
                <w:rtl w:val="true"/>
              </w:rPr>
              <w:tab/>
            </w:r>
            <w:r>
              <w:rPr>
                <w:rStyle w:val="IndexLink"/>
              </w:rPr>
              <w:t>210</w:t>
            </w:r>
          </w:hyperlink>
        </w:p>
        <w:p>
          <w:pPr>
            <w:pStyle w:val="Contents3"/>
            <w:tabs>
              <w:tab w:val="clear" w:pos="8459"/>
              <w:tab w:val="right" w:pos="9026" w:leader="dot"/>
            </w:tabs>
            <w:rPr/>
          </w:pPr>
          <w:hyperlink w:anchor="__RefHeading___Toc8955151_73709187">
            <w:r>
              <w:rPr>
                <w:webHidden/>
                <w:rStyle w:val="IndexLink"/>
              </w:rPr>
              <w:t>415</w:t>
            </w:r>
            <w:r>
              <w:rPr>
                <w:rStyle w:val="IndexLink"/>
                <w:rtl w:val="true"/>
              </w:rPr>
              <w:t xml:space="preserve">- </w:t>
            </w:r>
            <w:r>
              <w:rPr>
                <w:rStyle w:val="IndexLink"/>
                <w:rtl w:val="true"/>
              </w:rPr>
              <w:t>فرانکشتین‏</w:t>
            </w:r>
            <w:r>
              <w:rPr>
                <w:rStyle w:val="IndexLink"/>
                <w:rtl w:val="true"/>
              </w:rPr>
              <w:tab/>
            </w:r>
            <w:r>
              <w:rPr>
                <w:rStyle w:val="IndexLink"/>
              </w:rPr>
              <w:t>210</w:t>
            </w:r>
          </w:hyperlink>
        </w:p>
        <w:p>
          <w:pPr>
            <w:pStyle w:val="Contents3"/>
            <w:tabs>
              <w:tab w:val="clear" w:pos="8459"/>
              <w:tab w:val="right" w:pos="9026" w:leader="dot"/>
            </w:tabs>
            <w:rPr/>
          </w:pPr>
          <w:hyperlink w:anchor="__RefHeading___Toc8955153_73709187">
            <w:r>
              <w:rPr>
                <w:webHidden/>
                <w:rStyle w:val="IndexLink"/>
              </w:rPr>
              <w:t>416</w:t>
            </w:r>
            <w:r>
              <w:rPr>
                <w:rStyle w:val="IndexLink"/>
                <w:rtl w:val="true"/>
              </w:rPr>
              <w:t xml:space="preserve">- </w:t>
            </w:r>
            <w:r>
              <w:rPr>
                <w:rStyle w:val="IndexLink"/>
                <w:rtl w:val="true"/>
              </w:rPr>
              <w:t>فرانکلین‏</w:t>
            </w:r>
            <w:r>
              <w:rPr>
                <w:rStyle w:val="IndexLink"/>
                <w:rtl w:val="true"/>
              </w:rPr>
              <w:tab/>
            </w:r>
            <w:r>
              <w:rPr>
                <w:rStyle w:val="IndexLink"/>
              </w:rPr>
              <w:t>210</w:t>
            </w:r>
          </w:hyperlink>
        </w:p>
        <w:p>
          <w:pPr>
            <w:pStyle w:val="Contents3"/>
            <w:tabs>
              <w:tab w:val="clear" w:pos="8459"/>
              <w:tab w:val="right" w:pos="9026" w:leader="dot"/>
            </w:tabs>
            <w:rPr/>
          </w:pPr>
          <w:hyperlink w:anchor="__RefHeading___Toc8955155_73709187">
            <w:r>
              <w:rPr>
                <w:webHidden/>
                <w:rStyle w:val="IndexLink"/>
                <w:rtl w:val="true"/>
              </w:rPr>
              <w:t>کتاب الفرج‏</w:t>
            </w:r>
            <w:r>
              <w:rPr>
                <w:rStyle w:val="IndexLink"/>
                <w:rtl w:val="true"/>
              </w:rPr>
              <w:tab/>
            </w:r>
            <w:r>
              <w:rPr>
                <w:rStyle w:val="IndexLink"/>
              </w:rPr>
              <w:t>210</w:t>
            </w:r>
          </w:hyperlink>
        </w:p>
        <w:p>
          <w:pPr>
            <w:pStyle w:val="Contents3"/>
            <w:tabs>
              <w:tab w:val="clear" w:pos="8459"/>
              <w:tab w:val="right" w:pos="9026" w:leader="dot"/>
            </w:tabs>
            <w:rPr/>
          </w:pPr>
          <w:hyperlink w:anchor="__RefHeading___Toc8955157_73709187">
            <w:r>
              <w:rPr>
                <w:webHidden/>
                <w:rStyle w:val="IndexLink"/>
                <w:rtl w:val="true"/>
              </w:rPr>
              <w:t>فرج بعد الشدة</w:t>
            </w:r>
            <w:r>
              <w:rPr>
                <w:rStyle w:val="IndexLink"/>
                <w:rtl w:val="true"/>
              </w:rPr>
              <w:tab/>
            </w:r>
            <w:r>
              <w:rPr>
                <w:rStyle w:val="IndexLink"/>
              </w:rPr>
              <w:t>210</w:t>
            </w:r>
          </w:hyperlink>
        </w:p>
        <w:p>
          <w:pPr>
            <w:pStyle w:val="Contents3"/>
            <w:tabs>
              <w:tab w:val="clear" w:pos="8459"/>
              <w:tab w:val="right" w:pos="9026" w:leader="dot"/>
            </w:tabs>
            <w:rPr/>
          </w:pPr>
          <w:hyperlink w:anchor="__RefHeading___Toc8955159_73709187">
            <w:r>
              <w:rPr>
                <w:webHidden/>
                <w:rStyle w:val="IndexLink"/>
              </w:rPr>
              <w:t>417</w:t>
            </w:r>
            <w:r>
              <w:rPr>
                <w:rStyle w:val="IndexLink"/>
                <w:rtl w:val="true"/>
              </w:rPr>
              <w:t xml:space="preserve">- </w:t>
            </w:r>
            <w:r>
              <w:rPr>
                <w:rStyle w:val="IndexLink"/>
                <w:rtl w:val="true"/>
              </w:rPr>
              <w:t>الفرج بعد الشدة</w:t>
            </w:r>
            <w:r>
              <w:rPr>
                <w:rStyle w:val="IndexLink"/>
                <w:rtl w:val="true"/>
              </w:rPr>
              <w:tab/>
            </w:r>
            <w:r>
              <w:rPr>
                <w:rStyle w:val="IndexLink"/>
              </w:rPr>
              <w:t>211</w:t>
            </w:r>
          </w:hyperlink>
        </w:p>
        <w:p>
          <w:pPr>
            <w:pStyle w:val="Contents3"/>
            <w:tabs>
              <w:tab w:val="clear" w:pos="8459"/>
              <w:tab w:val="right" w:pos="9026" w:leader="dot"/>
            </w:tabs>
            <w:rPr/>
          </w:pPr>
          <w:hyperlink w:anchor="__RefHeading___Toc8955161_73709187">
            <w:r>
              <w:rPr>
                <w:webHidden/>
                <w:rStyle w:val="IndexLink"/>
              </w:rPr>
              <w:t>418</w:t>
            </w:r>
            <w:r>
              <w:rPr>
                <w:rStyle w:val="IndexLink"/>
                <w:rtl w:val="true"/>
              </w:rPr>
              <w:t xml:space="preserve">- </w:t>
            </w:r>
            <w:r>
              <w:rPr>
                <w:rStyle w:val="IndexLink"/>
                <w:rtl w:val="true"/>
              </w:rPr>
              <w:t>الفرج بعد الشدة</w:t>
            </w:r>
            <w:r>
              <w:rPr>
                <w:rStyle w:val="IndexLink"/>
                <w:rtl w:val="true"/>
              </w:rPr>
              <w:tab/>
            </w:r>
            <w:r>
              <w:rPr>
                <w:rStyle w:val="IndexLink"/>
              </w:rPr>
              <w:t>211</w:t>
            </w:r>
          </w:hyperlink>
        </w:p>
        <w:p>
          <w:pPr>
            <w:pStyle w:val="Contents3"/>
            <w:tabs>
              <w:tab w:val="clear" w:pos="8459"/>
              <w:tab w:val="right" w:pos="9026" w:leader="dot"/>
            </w:tabs>
            <w:rPr/>
          </w:pPr>
          <w:hyperlink w:anchor="__RefHeading___Toc8955163_73709187">
            <w:r>
              <w:rPr>
                <w:webHidden/>
                <w:rStyle w:val="IndexLink"/>
              </w:rPr>
              <w:t>419</w:t>
            </w:r>
            <w:r>
              <w:rPr>
                <w:rStyle w:val="IndexLink"/>
                <w:rtl w:val="true"/>
              </w:rPr>
              <w:t xml:space="preserve">- </w:t>
            </w:r>
            <w:r>
              <w:rPr>
                <w:rStyle w:val="IndexLink"/>
                <w:rtl w:val="true"/>
              </w:rPr>
              <w:t>الفرج بعد الشدة</w:t>
            </w:r>
            <w:r>
              <w:rPr>
                <w:rStyle w:val="IndexLink"/>
                <w:rtl w:val="true"/>
              </w:rPr>
              <w:tab/>
            </w:r>
            <w:r>
              <w:rPr>
                <w:rStyle w:val="IndexLink"/>
              </w:rPr>
              <w:t>212</w:t>
            </w:r>
          </w:hyperlink>
        </w:p>
        <w:p>
          <w:pPr>
            <w:pStyle w:val="Contents3"/>
            <w:tabs>
              <w:tab w:val="clear" w:pos="8459"/>
              <w:tab w:val="right" w:pos="9026" w:leader="dot"/>
            </w:tabs>
            <w:rPr/>
          </w:pPr>
          <w:hyperlink w:anchor="__RefHeading___Toc8955165_73709187">
            <w:r>
              <w:rPr>
                <w:webHidden/>
                <w:rStyle w:val="IndexLink"/>
              </w:rPr>
              <w:t>420</w:t>
            </w:r>
            <w:r>
              <w:rPr>
                <w:rStyle w:val="IndexLink"/>
                <w:rtl w:val="true"/>
              </w:rPr>
              <w:t xml:space="preserve">- </w:t>
            </w:r>
            <w:r>
              <w:rPr>
                <w:rStyle w:val="IndexLink"/>
                <w:rtl w:val="true"/>
              </w:rPr>
              <w:t>فرج الحزین بالمکاره و فوت البنین‏</w:t>
            </w:r>
            <w:r>
              <w:rPr>
                <w:rStyle w:val="IndexLink"/>
                <w:rtl w:val="true"/>
              </w:rPr>
              <w:tab/>
            </w:r>
            <w:r>
              <w:rPr>
                <w:rStyle w:val="IndexLink"/>
              </w:rPr>
              <w:t>212</w:t>
            </w:r>
          </w:hyperlink>
        </w:p>
        <w:p>
          <w:pPr>
            <w:pStyle w:val="Contents3"/>
            <w:tabs>
              <w:tab w:val="clear" w:pos="8459"/>
              <w:tab w:val="right" w:pos="9026" w:leader="dot"/>
            </w:tabs>
            <w:rPr/>
          </w:pPr>
          <w:hyperlink w:anchor="__RefHeading___Toc8955167_73709187">
            <w:r>
              <w:rPr>
                <w:webHidden/>
                <w:rStyle w:val="IndexLink"/>
              </w:rPr>
              <w:t>421</w:t>
            </w:r>
            <w:r>
              <w:rPr>
                <w:rStyle w:val="IndexLink"/>
                <w:rtl w:val="true"/>
              </w:rPr>
              <w:t xml:space="preserve">- </w:t>
            </w:r>
            <w:r>
              <w:rPr>
                <w:rStyle w:val="IndexLink"/>
                <w:rtl w:val="true"/>
              </w:rPr>
              <w:t>الفرج فی الأوقات و المخرج بالبینات أو النیات‏</w:t>
            </w:r>
            <w:r>
              <w:rPr>
                <w:rStyle w:val="IndexLink"/>
                <w:rtl w:val="true"/>
              </w:rPr>
              <w:tab/>
            </w:r>
            <w:r>
              <w:rPr>
                <w:rStyle w:val="IndexLink"/>
              </w:rPr>
              <w:t>212</w:t>
            </w:r>
          </w:hyperlink>
        </w:p>
        <w:p>
          <w:pPr>
            <w:pStyle w:val="Contents3"/>
            <w:tabs>
              <w:tab w:val="clear" w:pos="8459"/>
              <w:tab w:val="right" w:pos="9026" w:leader="dot"/>
            </w:tabs>
            <w:rPr/>
          </w:pPr>
          <w:hyperlink w:anchor="__RefHeading___Toc8955169_73709187">
            <w:r>
              <w:rPr>
                <w:webHidden/>
                <w:rStyle w:val="IndexLink"/>
              </w:rPr>
              <w:t>422</w:t>
            </w:r>
            <w:r>
              <w:rPr>
                <w:rStyle w:val="IndexLink"/>
                <w:rtl w:val="true"/>
              </w:rPr>
              <w:t xml:space="preserve">- </w:t>
            </w:r>
            <w:r>
              <w:rPr>
                <w:rStyle w:val="IndexLink"/>
                <w:rtl w:val="true"/>
              </w:rPr>
              <w:t>کتاب الفرج الکبیر فی الغیبة</w:t>
            </w:r>
            <w:r>
              <w:rPr>
                <w:rStyle w:val="IndexLink"/>
                <w:rtl w:val="true"/>
              </w:rPr>
              <w:tab/>
            </w:r>
            <w:r>
              <w:rPr>
                <w:rStyle w:val="IndexLink"/>
              </w:rPr>
              <w:t>212</w:t>
            </w:r>
          </w:hyperlink>
        </w:p>
        <w:p>
          <w:pPr>
            <w:pStyle w:val="Contents3"/>
            <w:tabs>
              <w:tab w:val="clear" w:pos="8459"/>
              <w:tab w:val="right" w:pos="9026" w:leader="dot"/>
            </w:tabs>
            <w:rPr/>
          </w:pPr>
          <w:hyperlink w:anchor="__RefHeading___Toc8955171_73709187">
            <w:r>
              <w:rPr>
                <w:webHidden/>
                <w:rStyle w:val="IndexLink"/>
              </w:rPr>
              <w:t>423</w:t>
            </w:r>
            <w:r>
              <w:rPr>
                <w:rStyle w:val="IndexLink"/>
                <w:rtl w:val="true"/>
              </w:rPr>
              <w:t xml:space="preserve">- </w:t>
            </w:r>
            <w:r>
              <w:rPr>
                <w:rStyle w:val="IndexLink"/>
                <w:rtl w:val="true"/>
              </w:rPr>
              <w:t>فرج الکرب و فرح القلب‏</w:t>
            </w:r>
            <w:r>
              <w:rPr>
                <w:rStyle w:val="IndexLink"/>
                <w:rtl w:val="true"/>
              </w:rPr>
              <w:tab/>
            </w:r>
            <w:r>
              <w:rPr>
                <w:rStyle w:val="IndexLink"/>
              </w:rPr>
              <w:t>212</w:t>
            </w:r>
          </w:hyperlink>
        </w:p>
        <w:p>
          <w:pPr>
            <w:pStyle w:val="Contents3"/>
            <w:tabs>
              <w:tab w:val="clear" w:pos="8459"/>
              <w:tab w:val="right" w:pos="9026" w:leader="dot"/>
            </w:tabs>
            <w:rPr/>
          </w:pPr>
          <w:hyperlink w:anchor="__RefHeading___Toc8955173_73709187">
            <w:r>
              <w:rPr>
                <w:webHidden/>
                <w:rStyle w:val="IndexLink"/>
              </w:rPr>
              <w:t>424</w:t>
            </w:r>
            <w:r>
              <w:rPr>
                <w:rStyle w:val="IndexLink"/>
                <w:rtl w:val="true"/>
              </w:rPr>
              <w:t xml:space="preserve">- </w:t>
            </w:r>
            <w:r>
              <w:rPr>
                <w:rStyle w:val="IndexLink"/>
                <w:rtl w:val="true"/>
              </w:rPr>
              <w:t>فرج المهموم فی معرفة نهج الحلال و الحرام من النجوم‏</w:t>
            </w:r>
            <w:r>
              <w:rPr>
                <w:rStyle w:val="IndexLink"/>
                <w:rtl w:val="true"/>
              </w:rPr>
              <w:tab/>
            </w:r>
            <w:r>
              <w:rPr>
                <w:rStyle w:val="IndexLink"/>
              </w:rPr>
              <w:t>212</w:t>
            </w:r>
          </w:hyperlink>
        </w:p>
        <w:p>
          <w:pPr>
            <w:pStyle w:val="Contents3"/>
            <w:tabs>
              <w:tab w:val="clear" w:pos="8459"/>
              <w:tab w:val="right" w:pos="9026" w:leader="dot"/>
            </w:tabs>
            <w:rPr/>
          </w:pPr>
          <w:hyperlink w:anchor="__RefHeading___Toc8955175_73709187">
            <w:r>
              <w:rPr>
                <w:webHidden/>
                <w:rStyle w:val="IndexLink"/>
                <w:rtl w:val="true"/>
              </w:rPr>
              <w:t>فرج‏نامه‏</w:t>
            </w:r>
            <w:r>
              <w:rPr>
                <w:rStyle w:val="IndexLink"/>
                <w:rtl w:val="true"/>
              </w:rPr>
              <w:tab/>
            </w:r>
            <w:r>
              <w:rPr>
                <w:rStyle w:val="IndexLink"/>
              </w:rPr>
              <w:t>213</w:t>
            </w:r>
          </w:hyperlink>
        </w:p>
        <w:p>
          <w:pPr>
            <w:pStyle w:val="Contents3"/>
            <w:tabs>
              <w:tab w:val="clear" w:pos="8459"/>
              <w:tab w:val="right" w:pos="9026" w:leader="dot"/>
            </w:tabs>
            <w:rPr/>
          </w:pPr>
          <w:hyperlink w:anchor="__RefHeading___Toc8955177_73709187">
            <w:r>
              <w:rPr>
                <w:webHidden/>
                <w:rStyle w:val="IndexLink"/>
              </w:rPr>
              <w:t>425</w:t>
            </w:r>
            <w:r>
              <w:rPr>
                <w:rStyle w:val="IndexLink"/>
                <w:rtl w:val="true"/>
              </w:rPr>
              <w:t xml:space="preserve">- </w:t>
            </w:r>
            <w:r>
              <w:rPr>
                <w:rStyle w:val="IndexLink"/>
                <w:rtl w:val="true"/>
              </w:rPr>
              <w:t>فرجة الهموم و الحزن‏</w:t>
            </w:r>
            <w:r>
              <w:rPr>
                <w:rStyle w:val="IndexLink"/>
                <w:rtl w:val="true"/>
              </w:rPr>
              <w:tab/>
            </w:r>
            <w:r>
              <w:rPr>
                <w:rStyle w:val="IndexLink"/>
              </w:rPr>
              <w:t>213</w:t>
            </w:r>
          </w:hyperlink>
        </w:p>
        <w:p>
          <w:pPr>
            <w:pStyle w:val="Contents3"/>
            <w:tabs>
              <w:tab w:val="clear" w:pos="8459"/>
              <w:tab w:val="right" w:pos="9026" w:leader="dot"/>
            </w:tabs>
            <w:rPr/>
          </w:pPr>
          <w:hyperlink w:anchor="__RefHeading___Toc8955179_73709187">
            <w:r>
              <w:rPr>
                <w:webHidden/>
                <w:rStyle w:val="IndexLink"/>
              </w:rPr>
              <w:t>426</w:t>
            </w:r>
            <w:r>
              <w:rPr>
                <w:rStyle w:val="IndexLink"/>
                <w:rtl w:val="true"/>
              </w:rPr>
              <w:t xml:space="preserve">- </w:t>
            </w:r>
            <w:r>
              <w:rPr>
                <w:rStyle w:val="IndexLink"/>
                <w:rtl w:val="true"/>
              </w:rPr>
              <w:t>فرجیة</w:t>
            </w:r>
            <w:r>
              <w:rPr>
                <w:rStyle w:val="IndexLink"/>
                <w:rtl w:val="true"/>
              </w:rPr>
              <w:tab/>
            </w:r>
            <w:r>
              <w:rPr>
                <w:rStyle w:val="IndexLink"/>
              </w:rPr>
              <w:t>213</w:t>
            </w:r>
          </w:hyperlink>
        </w:p>
        <w:p>
          <w:pPr>
            <w:pStyle w:val="Contents3"/>
            <w:tabs>
              <w:tab w:val="clear" w:pos="8459"/>
              <w:tab w:val="right" w:pos="9026" w:leader="dot"/>
            </w:tabs>
            <w:rPr/>
          </w:pPr>
          <w:hyperlink w:anchor="__RefHeading___Toc8955181_73709187">
            <w:r>
              <w:rPr>
                <w:webHidden/>
                <w:rStyle w:val="IndexLink"/>
              </w:rPr>
              <w:t>427</w:t>
            </w:r>
            <w:r>
              <w:rPr>
                <w:rStyle w:val="IndexLink"/>
                <w:rtl w:val="true"/>
              </w:rPr>
              <w:t xml:space="preserve">- </w:t>
            </w:r>
            <w:r>
              <w:rPr>
                <w:rStyle w:val="IndexLink"/>
                <w:rtl w:val="true"/>
              </w:rPr>
              <w:t>فرحة الأنام‏</w:t>
            </w:r>
            <w:r>
              <w:rPr>
                <w:rStyle w:val="IndexLink"/>
                <w:rtl w:val="true"/>
              </w:rPr>
              <w:tab/>
            </w:r>
            <w:r>
              <w:rPr>
                <w:rStyle w:val="IndexLink"/>
              </w:rPr>
              <w:t>213</w:t>
            </w:r>
          </w:hyperlink>
        </w:p>
        <w:p>
          <w:pPr>
            <w:pStyle w:val="Contents3"/>
            <w:tabs>
              <w:tab w:val="clear" w:pos="8459"/>
              <w:tab w:val="right" w:pos="9026" w:leader="dot"/>
            </w:tabs>
            <w:rPr/>
          </w:pPr>
          <w:hyperlink w:anchor="__RefHeading___Toc8955183_73709187">
            <w:r>
              <w:rPr>
                <w:webHidden/>
                <w:rStyle w:val="IndexLink"/>
              </w:rPr>
              <w:t>428</w:t>
            </w:r>
            <w:r>
              <w:rPr>
                <w:rStyle w:val="IndexLink"/>
                <w:rtl w:val="true"/>
              </w:rPr>
              <w:t xml:space="preserve">- </w:t>
            </w:r>
            <w:r>
              <w:rPr>
                <w:rStyle w:val="IndexLink"/>
                <w:rtl w:val="true"/>
              </w:rPr>
              <w:t>الفرحة الإنسیة فی شرح النفحة القدسیة</w:t>
            </w:r>
            <w:r>
              <w:rPr>
                <w:rStyle w:val="IndexLink"/>
                <w:rtl w:val="true"/>
              </w:rPr>
              <w:tab/>
            </w:r>
            <w:r>
              <w:rPr>
                <w:rStyle w:val="IndexLink"/>
              </w:rPr>
              <w:t>213</w:t>
            </w:r>
          </w:hyperlink>
        </w:p>
        <w:p>
          <w:pPr>
            <w:pStyle w:val="Contents3"/>
            <w:tabs>
              <w:tab w:val="clear" w:pos="8459"/>
              <w:tab w:val="right" w:pos="9026" w:leader="dot"/>
            </w:tabs>
            <w:rPr/>
          </w:pPr>
          <w:hyperlink w:anchor="__RefHeading___Toc8955185_73709187">
            <w:r>
              <w:rPr>
                <w:webHidden/>
                <w:rStyle w:val="IndexLink"/>
              </w:rPr>
              <w:t>429</w:t>
            </w:r>
            <w:r>
              <w:rPr>
                <w:rStyle w:val="IndexLink"/>
                <w:rtl w:val="true"/>
              </w:rPr>
              <w:t xml:space="preserve">- </w:t>
            </w:r>
            <w:r>
              <w:rPr>
                <w:rStyle w:val="IndexLink"/>
                <w:rtl w:val="true"/>
              </w:rPr>
              <w:t>فرحة الدارین‏</w:t>
            </w:r>
            <w:r>
              <w:rPr>
                <w:rStyle w:val="IndexLink"/>
                <w:rtl w:val="true"/>
              </w:rPr>
              <w:tab/>
            </w:r>
            <w:r>
              <w:rPr>
                <w:rStyle w:val="IndexLink"/>
              </w:rPr>
              <w:t>214</w:t>
            </w:r>
          </w:hyperlink>
        </w:p>
        <w:p>
          <w:pPr>
            <w:pStyle w:val="Contents3"/>
            <w:tabs>
              <w:tab w:val="clear" w:pos="8459"/>
              <w:tab w:val="right" w:pos="9026" w:leader="dot"/>
            </w:tabs>
            <w:rPr/>
          </w:pPr>
          <w:hyperlink w:anchor="__RefHeading___Toc8955187_73709187">
            <w:r>
              <w:rPr>
                <w:webHidden/>
                <w:rStyle w:val="IndexLink"/>
              </w:rPr>
              <w:t>430</w:t>
            </w:r>
            <w:r>
              <w:rPr>
                <w:rStyle w:val="IndexLink"/>
                <w:rtl w:val="true"/>
              </w:rPr>
              <w:t xml:space="preserve">- </w:t>
            </w:r>
            <w:r>
              <w:rPr>
                <w:rStyle w:val="IndexLink"/>
                <w:rtl w:val="true"/>
              </w:rPr>
              <w:t>فرحة الداعی و قرة الساعی‏</w:t>
            </w:r>
            <w:r>
              <w:rPr>
                <w:rStyle w:val="IndexLink"/>
                <w:rtl w:val="true"/>
              </w:rPr>
              <w:tab/>
            </w:r>
            <w:r>
              <w:rPr>
                <w:rStyle w:val="IndexLink"/>
              </w:rPr>
              <w:t>214</w:t>
            </w:r>
          </w:hyperlink>
        </w:p>
        <w:p>
          <w:pPr>
            <w:pStyle w:val="Contents3"/>
            <w:tabs>
              <w:tab w:val="clear" w:pos="8459"/>
              <w:tab w:val="right" w:pos="9026" w:leader="dot"/>
            </w:tabs>
            <w:rPr/>
          </w:pPr>
          <w:hyperlink w:anchor="__RefHeading___Toc8955189_73709187">
            <w:r>
              <w:rPr>
                <w:webHidden/>
                <w:rStyle w:val="IndexLink"/>
              </w:rPr>
              <w:t>431</w:t>
            </w:r>
            <w:r>
              <w:rPr>
                <w:rStyle w:val="IndexLink"/>
                <w:rtl w:val="true"/>
              </w:rPr>
              <w:t xml:space="preserve">- </w:t>
            </w:r>
            <w:r>
              <w:rPr>
                <w:rStyle w:val="IndexLink"/>
                <w:rtl w:val="true"/>
              </w:rPr>
              <w:t>فرحة الزائر و بهجة الخواطر</w:t>
            </w:r>
            <w:r>
              <w:rPr>
                <w:rStyle w:val="IndexLink"/>
                <w:rtl w:val="true"/>
              </w:rPr>
              <w:tab/>
            </w:r>
            <w:r>
              <w:rPr>
                <w:rStyle w:val="IndexLink"/>
              </w:rPr>
              <w:t>214</w:t>
            </w:r>
          </w:hyperlink>
        </w:p>
        <w:p>
          <w:pPr>
            <w:pStyle w:val="Contents3"/>
            <w:tabs>
              <w:tab w:val="clear" w:pos="8459"/>
              <w:tab w:val="right" w:pos="9026" w:leader="dot"/>
            </w:tabs>
            <w:rPr/>
          </w:pPr>
          <w:hyperlink w:anchor="__RefHeading___Toc8955191_73709187">
            <w:r>
              <w:rPr>
                <w:webHidden/>
                <w:rStyle w:val="IndexLink"/>
              </w:rPr>
              <w:t>432</w:t>
            </w:r>
            <w:r>
              <w:rPr>
                <w:rStyle w:val="IndexLink"/>
                <w:rtl w:val="true"/>
              </w:rPr>
              <w:t xml:space="preserve">- </w:t>
            </w:r>
            <w:r>
              <w:rPr>
                <w:rStyle w:val="IndexLink"/>
                <w:rtl w:val="true"/>
              </w:rPr>
              <w:t>فرحة العاملین و فرجة الکاملین‏</w:t>
            </w:r>
            <w:r>
              <w:rPr>
                <w:rStyle w:val="IndexLink"/>
                <w:rtl w:val="true"/>
              </w:rPr>
              <w:tab/>
            </w:r>
            <w:r>
              <w:rPr>
                <w:rStyle w:val="IndexLink"/>
              </w:rPr>
              <w:t>214</w:t>
            </w:r>
          </w:hyperlink>
        </w:p>
        <w:p>
          <w:pPr>
            <w:pStyle w:val="Contents3"/>
            <w:tabs>
              <w:tab w:val="clear" w:pos="8459"/>
              <w:tab w:val="right" w:pos="9026" w:leader="dot"/>
            </w:tabs>
            <w:rPr/>
          </w:pPr>
          <w:hyperlink w:anchor="__RefHeading___Toc8955193_73709187">
            <w:r>
              <w:rPr>
                <w:webHidden/>
                <w:rStyle w:val="IndexLink"/>
              </w:rPr>
              <w:t>433</w:t>
            </w:r>
            <w:r>
              <w:rPr>
                <w:rStyle w:val="IndexLink"/>
                <w:rtl w:val="true"/>
              </w:rPr>
              <w:t xml:space="preserve">- </w:t>
            </w:r>
            <w:r>
              <w:rPr>
                <w:rStyle w:val="IndexLink"/>
                <w:rtl w:val="true"/>
              </w:rPr>
              <w:t>فرحة الغری بصرحة الغری‏</w:t>
            </w:r>
            <w:r>
              <w:rPr>
                <w:rStyle w:val="IndexLink"/>
                <w:rtl w:val="true"/>
              </w:rPr>
              <w:tab/>
            </w:r>
            <w:r>
              <w:rPr>
                <w:rStyle w:val="IndexLink"/>
              </w:rPr>
              <w:t>215</w:t>
            </w:r>
          </w:hyperlink>
        </w:p>
        <w:p>
          <w:pPr>
            <w:pStyle w:val="Contents3"/>
            <w:tabs>
              <w:tab w:val="clear" w:pos="8459"/>
              <w:tab w:val="right" w:pos="9026" w:leader="dot"/>
            </w:tabs>
            <w:rPr/>
          </w:pPr>
          <w:hyperlink w:anchor="__RefHeading___Toc8955195_73709187">
            <w:r>
              <w:rPr>
                <w:webHidden/>
                <w:rStyle w:val="IndexLink"/>
              </w:rPr>
              <w:t>434</w:t>
            </w:r>
            <w:r>
              <w:rPr>
                <w:rStyle w:val="IndexLink"/>
                <w:rtl w:val="true"/>
              </w:rPr>
              <w:t xml:space="preserve">- </w:t>
            </w:r>
            <w:r>
              <w:rPr>
                <w:rStyle w:val="IndexLink"/>
                <w:rtl w:val="true"/>
              </w:rPr>
              <w:t>فرحة القلوب‏</w:t>
            </w:r>
            <w:r>
              <w:rPr>
                <w:rStyle w:val="IndexLink"/>
                <w:rtl w:val="true"/>
              </w:rPr>
              <w:tab/>
            </w:r>
            <w:r>
              <w:rPr>
                <w:rStyle w:val="IndexLink"/>
              </w:rPr>
              <w:t>216</w:t>
            </w:r>
          </w:hyperlink>
        </w:p>
        <w:p>
          <w:pPr>
            <w:pStyle w:val="Contents3"/>
            <w:tabs>
              <w:tab w:val="clear" w:pos="8459"/>
              <w:tab w:val="right" w:pos="9026" w:leader="dot"/>
            </w:tabs>
            <w:rPr/>
          </w:pPr>
          <w:hyperlink w:anchor="__RefHeading___Toc8955197_73709187">
            <w:r>
              <w:rPr>
                <w:webHidden/>
                <w:rStyle w:val="IndexLink"/>
                <w:rtl w:val="true"/>
              </w:rPr>
              <w:t>فرحة قلوب المؤمنین‏</w:t>
            </w:r>
            <w:r>
              <w:rPr>
                <w:rStyle w:val="IndexLink"/>
                <w:rtl w:val="true"/>
              </w:rPr>
              <w:tab/>
            </w:r>
            <w:r>
              <w:rPr>
                <w:rStyle w:val="IndexLink"/>
              </w:rPr>
              <w:t>216</w:t>
            </w:r>
          </w:hyperlink>
        </w:p>
        <w:p>
          <w:pPr>
            <w:pStyle w:val="Contents3"/>
            <w:tabs>
              <w:tab w:val="clear" w:pos="8459"/>
              <w:tab w:val="right" w:pos="9026" w:leader="dot"/>
            </w:tabs>
            <w:rPr/>
          </w:pPr>
          <w:hyperlink w:anchor="__RefHeading___Toc8955199_73709187">
            <w:r>
              <w:rPr>
                <w:webHidden/>
                <w:rStyle w:val="IndexLink"/>
              </w:rPr>
              <w:t>435</w:t>
            </w:r>
            <w:r>
              <w:rPr>
                <w:rStyle w:val="IndexLink"/>
                <w:rtl w:val="true"/>
              </w:rPr>
              <w:t xml:space="preserve">- </w:t>
            </w:r>
            <w:r>
              <w:rPr>
                <w:rStyle w:val="IndexLink"/>
                <w:rtl w:val="true"/>
              </w:rPr>
              <w:t>فرحة المتعلم‏</w:t>
            </w:r>
            <w:r>
              <w:rPr>
                <w:rStyle w:val="IndexLink"/>
                <w:rtl w:val="true"/>
              </w:rPr>
              <w:tab/>
            </w:r>
            <w:r>
              <w:rPr>
                <w:rStyle w:val="IndexLink"/>
              </w:rPr>
              <w:t>216</w:t>
            </w:r>
          </w:hyperlink>
        </w:p>
        <w:p>
          <w:pPr>
            <w:pStyle w:val="Contents3"/>
            <w:tabs>
              <w:tab w:val="clear" w:pos="8459"/>
              <w:tab w:val="right" w:pos="9026" w:leader="dot"/>
            </w:tabs>
            <w:rPr/>
          </w:pPr>
          <w:hyperlink w:anchor="__RefHeading___Toc8955201_73709187">
            <w:r>
              <w:rPr>
                <w:webHidden/>
                <w:rStyle w:val="IndexLink"/>
              </w:rPr>
              <w:t>436</w:t>
            </w:r>
            <w:r>
              <w:rPr>
                <w:rStyle w:val="IndexLink"/>
                <w:rtl w:val="true"/>
              </w:rPr>
              <w:t xml:space="preserve">- </w:t>
            </w:r>
            <w:r>
              <w:rPr>
                <w:rStyle w:val="IndexLink"/>
                <w:rtl w:val="true"/>
              </w:rPr>
              <w:t>فرحة المؤمنین‏</w:t>
            </w:r>
            <w:r>
              <w:rPr>
                <w:rStyle w:val="IndexLink"/>
                <w:rtl w:val="true"/>
              </w:rPr>
              <w:tab/>
            </w:r>
            <w:r>
              <w:rPr>
                <w:rStyle w:val="IndexLink"/>
              </w:rPr>
              <w:t>216</w:t>
            </w:r>
          </w:hyperlink>
        </w:p>
        <w:p>
          <w:pPr>
            <w:pStyle w:val="Contents3"/>
            <w:tabs>
              <w:tab w:val="clear" w:pos="8459"/>
              <w:tab w:val="right" w:pos="9026" w:leader="dot"/>
            </w:tabs>
            <w:rPr/>
          </w:pPr>
          <w:hyperlink w:anchor="__RefHeading___Toc8955203_73709187">
            <w:r>
              <w:rPr>
                <w:webHidden/>
                <w:rStyle w:val="IndexLink"/>
              </w:rPr>
              <w:t>437</w:t>
            </w:r>
            <w:r>
              <w:rPr>
                <w:rStyle w:val="IndexLink"/>
                <w:rtl w:val="true"/>
              </w:rPr>
              <w:t xml:space="preserve">- </w:t>
            </w:r>
            <w:r>
              <w:rPr>
                <w:rStyle w:val="IndexLink"/>
                <w:rtl w:val="true"/>
              </w:rPr>
              <w:t>فرحة المؤمنین‏</w:t>
            </w:r>
            <w:r>
              <w:rPr>
                <w:rStyle w:val="IndexLink"/>
                <w:rtl w:val="true"/>
              </w:rPr>
              <w:tab/>
            </w:r>
            <w:r>
              <w:rPr>
                <w:rStyle w:val="IndexLink"/>
              </w:rPr>
              <w:t>216</w:t>
            </w:r>
          </w:hyperlink>
        </w:p>
        <w:p>
          <w:pPr>
            <w:pStyle w:val="Contents3"/>
            <w:tabs>
              <w:tab w:val="clear" w:pos="8459"/>
              <w:tab w:val="right" w:pos="9026" w:leader="dot"/>
            </w:tabs>
            <w:rPr/>
          </w:pPr>
          <w:hyperlink w:anchor="__RefHeading___Toc8955205_73709187">
            <w:r>
              <w:rPr>
                <w:webHidden/>
                <w:rStyle w:val="IndexLink"/>
              </w:rPr>
              <w:t>438</w:t>
            </w:r>
            <w:r>
              <w:rPr>
                <w:rStyle w:val="IndexLink"/>
                <w:rtl w:val="true"/>
              </w:rPr>
              <w:t xml:space="preserve">- </w:t>
            </w:r>
            <w:r>
              <w:rPr>
                <w:rStyle w:val="IndexLink"/>
                <w:rtl w:val="true"/>
              </w:rPr>
              <w:t>فرحة الناظر و بهجة الخاطر مما رواه والدی موسی بن جعفر</w:t>
            </w:r>
            <w:r>
              <w:rPr>
                <w:rStyle w:val="IndexLink"/>
                <w:rtl w:val="true"/>
              </w:rPr>
              <w:tab/>
            </w:r>
            <w:r>
              <w:rPr>
                <w:rStyle w:val="IndexLink"/>
              </w:rPr>
              <w:t>217</w:t>
            </w:r>
          </w:hyperlink>
        </w:p>
        <w:p>
          <w:pPr>
            <w:pStyle w:val="Contents3"/>
            <w:tabs>
              <w:tab w:val="clear" w:pos="8459"/>
              <w:tab w:val="right" w:pos="9026" w:leader="dot"/>
            </w:tabs>
            <w:rPr/>
          </w:pPr>
          <w:hyperlink w:anchor="__RefHeading___Toc8955207_73709187">
            <w:r>
              <w:rPr>
                <w:webHidden/>
                <w:rStyle w:val="IndexLink"/>
              </w:rPr>
              <w:t>439</w:t>
            </w:r>
            <w:r>
              <w:rPr>
                <w:rStyle w:val="IndexLink"/>
                <w:rtl w:val="true"/>
              </w:rPr>
              <w:t xml:space="preserve">- </w:t>
            </w:r>
            <w:r>
              <w:rPr>
                <w:rStyle w:val="IndexLink"/>
                <w:rtl w:val="true"/>
              </w:rPr>
              <w:t>فرح الإنسان‏</w:t>
            </w:r>
            <w:r>
              <w:rPr>
                <w:rStyle w:val="IndexLink"/>
                <w:rtl w:val="true"/>
              </w:rPr>
              <w:tab/>
            </w:r>
            <w:r>
              <w:rPr>
                <w:rStyle w:val="IndexLink"/>
              </w:rPr>
              <w:t>217</w:t>
            </w:r>
          </w:hyperlink>
        </w:p>
        <w:p>
          <w:pPr>
            <w:pStyle w:val="Contents3"/>
            <w:tabs>
              <w:tab w:val="clear" w:pos="8459"/>
              <w:tab w:val="right" w:pos="9026" w:leader="dot"/>
            </w:tabs>
            <w:rPr/>
          </w:pPr>
          <w:hyperlink w:anchor="__RefHeading___Toc8955209_73709187">
            <w:r>
              <w:rPr>
                <w:webHidden/>
                <w:rStyle w:val="IndexLink"/>
              </w:rPr>
              <w:t>440</w:t>
            </w:r>
            <w:r>
              <w:rPr>
                <w:rStyle w:val="IndexLink"/>
                <w:rtl w:val="true"/>
              </w:rPr>
              <w:t xml:space="preserve">- </w:t>
            </w:r>
            <w:r>
              <w:rPr>
                <w:rStyle w:val="IndexLink"/>
                <w:rtl w:val="true"/>
              </w:rPr>
              <w:t>فرح السالکین‏</w:t>
            </w:r>
            <w:r>
              <w:rPr>
                <w:rStyle w:val="IndexLink"/>
                <w:rtl w:val="true"/>
              </w:rPr>
              <w:tab/>
            </w:r>
            <w:r>
              <w:rPr>
                <w:rStyle w:val="IndexLink"/>
              </w:rPr>
              <w:t>217</w:t>
            </w:r>
          </w:hyperlink>
        </w:p>
        <w:p>
          <w:pPr>
            <w:pStyle w:val="Contents3"/>
            <w:tabs>
              <w:tab w:val="clear" w:pos="8459"/>
              <w:tab w:val="right" w:pos="9026" w:leader="dot"/>
            </w:tabs>
            <w:rPr/>
          </w:pPr>
          <w:hyperlink w:anchor="__RefHeading___Toc8955211_73709187">
            <w:r>
              <w:rPr>
                <w:webHidden/>
                <w:rStyle w:val="IndexLink"/>
              </w:rPr>
              <w:t>441</w:t>
            </w:r>
            <w:r>
              <w:rPr>
                <w:rStyle w:val="IndexLink"/>
                <w:rtl w:val="true"/>
              </w:rPr>
              <w:t xml:space="preserve">- </w:t>
            </w:r>
            <w:r>
              <w:rPr>
                <w:rStyle w:val="IndexLink"/>
                <w:rtl w:val="true"/>
              </w:rPr>
              <w:t>فرح القلوب و فرج الکروب‏</w:t>
            </w:r>
            <w:r>
              <w:rPr>
                <w:rStyle w:val="IndexLink"/>
                <w:rtl w:val="true"/>
              </w:rPr>
              <w:tab/>
            </w:r>
            <w:r>
              <w:rPr>
                <w:rStyle w:val="IndexLink"/>
              </w:rPr>
              <w:t>218</w:t>
            </w:r>
          </w:hyperlink>
        </w:p>
        <w:p>
          <w:pPr>
            <w:pStyle w:val="Contents3"/>
            <w:tabs>
              <w:tab w:val="clear" w:pos="8459"/>
              <w:tab w:val="right" w:pos="9026" w:leader="dot"/>
            </w:tabs>
            <w:rPr/>
          </w:pPr>
          <w:hyperlink w:anchor="__RefHeading___Toc8955213_73709187">
            <w:r>
              <w:rPr>
                <w:webHidden/>
                <w:rStyle w:val="IndexLink"/>
              </w:rPr>
              <w:t>442</w:t>
            </w:r>
            <w:r>
              <w:rPr>
                <w:rStyle w:val="IndexLink"/>
                <w:rtl w:val="true"/>
              </w:rPr>
              <w:t xml:space="preserve">- </w:t>
            </w:r>
            <w:r>
              <w:rPr>
                <w:rStyle w:val="IndexLink"/>
                <w:rtl w:val="true"/>
              </w:rPr>
              <w:t>فرح‏نامه‏</w:t>
            </w:r>
            <w:r>
              <w:rPr>
                <w:rStyle w:val="IndexLink"/>
                <w:rtl w:val="true"/>
              </w:rPr>
              <w:tab/>
            </w:r>
            <w:r>
              <w:rPr>
                <w:rStyle w:val="IndexLink"/>
              </w:rPr>
              <w:t>218</w:t>
            </w:r>
          </w:hyperlink>
        </w:p>
        <w:p>
          <w:pPr>
            <w:pStyle w:val="Contents3"/>
            <w:tabs>
              <w:tab w:val="clear" w:pos="8459"/>
              <w:tab w:val="right" w:pos="9026" w:leader="dot"/>
            </w:tabs>
            <w:rPr/>
          </w:pPr>
          <w:hyperlink w:anchor="__RefHeading___Toc8955215_73709187">
            <w:r>
              <w:rPr>
                <w:webHidden/>
                <w:rStyle w:val="IndexLink"/>
              </w:rPr>
              <w:t>443</w:t>
            </w:r>
            <w:r>
              <w:rPr>
                <w:rStyle w:val="IndexLink"/>
                <w:rtl w:val="true"/>
              </w:rPr>
              <w:t xml:space="preserve">- </w:t>
            </w:r>
            <w:r>
              <w:rPr>
                <w:rStyle w:val="IndexLink"/>
                <w:rtl w:val="true"/>
              </w:rPr>
              <w:t>فرح‏نامه‏</w:t>
            </w:r>
            <w:r>
              <w:rPr>
                <w:rStyle w:val="IndexLink"/>
                <w:rtl w:val="true"/>
              </w:rPr>
              <w:tab/>
            </w:r>
            <w:r>
              <w:rPr>
                <w:rStyle w:val="IndexLink"/>
              </w:rPr>
              <w:t>218</w:t>
            </w:r>
          </w:hyperlink>
        </w:p>
        <w:p>
          <w:pPr>
            <w:pStyle w:val="Contents3"/>
            <w:tabs>
              <w:tab w:val="clear" w:pos="8459"/>
              <w:tab w:val="right" w:pos="9026" w:leader="dot"/>
            </w:tabs>
            <w:rPr/>
          </w:pPr>
          <w:hyperlink w:anchor="__RefHeading___Toc8955217_73709187">
            <w:r>
              <w:rPr>
                <w:webHidden/>
                <w:rStyle w:val="IndexLink"/>
              </w:rPr>
              <w:t>444</w:t>
            </w:r>
            <w:r>
              <w:rPr>
                <w:rStyle w:val="IndexLink"/>
                <w:rtl w:val="true"/>
              </w:rPr>
              <w:t xml:space="preserve">- </w:t>
            </w:r>
            <w:r>
              <w:rPr>
                <w:rStyle w:val="IndexLink"/>
                <w:rtl w:val="true"/>
              </w:rPr>
              <w:t>فرح‏نامه‏</w:t>
            </w:r>
            <w:r>
              <w:rPr>
                <w:rStyle w:val="IndexLink"/>
                <w:rtl w:val="true"/>
              </w:rPr>
              <w:tab/>
            </w:r>
            <w:r>
              <w:rPr>
                <w:rStyle w:val="IndexLink"/>
              </w:rPr>
              <w:t>218</w:t>
            </w:r>
          </w:hyperlink>
        </w:p>
        <w:p>
          <w:pPr>
            <w:pStyle w:val="Contents3"/>
            <w:tabs>
              <w:tab w:val="clear" w:pos="8459"/>
              <w:tab w:val="right" w:pos="9026" w:leader="dot"/>
            </w:tabs>
            <w:rPr/>
          </w:pPr>
          <w:hyperlink w:anchor="__RefHeading___Toc8955219_73709187">
            <w:r>
              <w:rPr>
                <w:webHidden/>
                <w:rStyle w:val="IndexLink"/>
              </w:rPr>
              <w:t>445</w:t>
            </w:r>
            <w:r>
              <w:rPr>
                <w:rStyle w:val="IndexLink"/>
                <w:rtl w:val="true"/>
              </w:rPr>
              <w:t xml:space="preserve">- </w:t>
            </w:r>
            <w:r>
              <w:rPr>
                <w:rStyle w:val="IndexLink"/>
                <w:rtl w:val="true"/>
              </w:rPr>
              <w:t>الفرح و الترح‏</w:t>
            </w:r>
            <w:r>
              <w:rPr>
                <w:rStyle w:val="IndexLink"/>
                <w:rtl w:val="true"/>
              </w:rPr>
              <w:tab/>
            </w:r>
            <w:r>
              <w:rPr>
                <w:rStyle w:val="IndexLink"/>
              </w:rPr>
              <w:t>218</w:t>
            </w:r>
          </w:hyperlink>
        </w:p>
        <w:p>
          <w:pPr>
            <w:pStyle w:val="Contents3"/>
            <w:tabs>
              <w:tab w:val="clear" w:pos="8459"/>
              <w:tab w:val="right" w:pos="9026" w:leader="dot"/>
            </w:tabs>
            <w:rPr/>
          </w:pPr>
          <w:hyperlink w:anchor="__RefHeading___Toc8955221_73709187">
            <w:r>
              <w:rPr>
                <w:webHidden/>
                <w:rStyle w:val="IndexLink"/>
              </w:rPr>
              <w:t>446</w:t>
            </w:r>
            <w:r>
              <w:rPr>
                <w:rStyle w:val="IndexLink"/>
                <w:rtl w:val="true"/>
              </w:rPr>
              <w:t xml:space="preserve">- </w:t>
            </w:r>
            <w:r>
              <w:rPr>
                <w:rStyle w:val="IndexLink"/>
                <w:rtl w:val="true"/>
              </w:rPr>
              <w:t>فرخ‏</w:t>
            </w:r>
            <w:r>
              <w:rPr>
                <w:rStyle w:val="IndexLink"/>
                <w:rtl w:val="true"/>
              </w:rPr>
              <w:tab/>
            </w:r>
            <w:r>
              <w:rPr>
                <w:rStyle w:val="IndexLink"/>
              </w:rPr>
              <w:t>218</w:t>
            </w:r>
          </w:hyperlink>
        </w:p>
        <w:p>
          <w:pPr>
            <w:pStyle w:val="Contents3"/>
            <w:tabs>
              <w:tab w:val="clear" w:pos="8459"/>
              <w:tab w:val="right" w:pos="9026" w:leader="dot"/>
            </w:tabs>
            <w:rPr/>
          </w:pPr>
          <w:hyperlink w:anchor="__RefHeading___Toc8955223_73709187">
            <w:r>
              <w:rPr>
                <w:webHidden/>
                <w:rStyle w:val="IndexLink"/>
              </w:rPr>
              <w:t>447</w:t>
            </w:r>
            <w:r>
              <w:rPr>
                <w:rStyle w:val="IndexLink"/>
                <w:rtl w:val="true"/>
              </w:rPr>
              <w:t xml:space="preserve">- </w:t>
            </w:r>
            <w:r>
              <w:rPr>
                <w:rStyle w:val="IndexLink"/>
                <w:rtl w:val="true"/>
              </w:rPr>
              <w:t>فرخ کلام‏</w:t>
            </w:r>
            <w:r>
              <w:rPr>
                <w:rStyle w:val="IndexLink"/>
                <w:rtl w:val="true"/>
              </w:rPr>
              <w:tab/>
            </w:r>
            <w:r>
              <w:rPr>
                <w:rStyle w:val="IndexLink"/>
              </w:rPr>
              <w:t>218</w:t>
            </w:r>
          </w:hyperlink>
        </w:p>
        <w:p>
          <w:pPr>
            <w:pStyle w:val="Contents3"/>
            <w:tabs>
              <w:tab w:val="clear" w:pos="8459"/>
              <w:tab w:val="right" w:pos="9026" w:leader="dot"/>
            </w:tabs>
            <w:rPr/>
          </w:pPr>
          <w:hyperlink w:anchor="__RefHeading___Toc8955225_73709187">
            <w:r>
              <w:rPr>
                <w:webHidden/>
                <w:rStyle w:val="IndexLink"/>
              </w:rPr>
              <w:t>448</w:t>
            </w:r>
            <w:r>
              <w:rPr>
                <w:rStyle w:val="IndexLink"/>
                <w:rtl w:val="true"/>
              </w:rPr>
              <w:t xml:space="preserve">- </w:t>
            </w:r>
            <w:r>
              <w:rPr>
                <w:rStyle w:val="IndexLink"/>
                <w:rtl w:val="true"/>
              </w:rPr>
              <w:t>فرخ‏نامه‏</w:t>
            </w:r>
            <w:r>
              <w:rPr>
                <w:rStyle w:val="IndexLink"/>
                <w:rtl w:val="true"/>
              </w:rPr>
              <w:tab/>
            </w:r>
            <w:r>
              <w:rPr>
                <w:rStyle w:val="IndexLink"/>
              </w:rPr>
              <w:t>219</w:t>
            </w:r>
          </w:hyperlink>
        </w:p>
        <w:p>
          <w:pPr>
            <w:pStyle w:val="Contents3"/>
            <w:tabs>
              <w:tab w:val="clear" w:pos="8459"/>
              <w:tab w:val="right" w:pos="9026" w:leader="dot"/>
            </w:tabs>
            <w:rPr/>
          </w:pPr>
          <w:hyperlink w:anchor="__RefHeading___Toc8955227_73709187">
            <w:r>
              <w:rPr>
                <w:webHidden/>
                <w:rStyle w:val="IndexLink"/>
              </w:rPr>
              <w:t>449</w:t>
            </w:r>
            <w:r>
              <w:rPr>
                <w:rStyle w:val="IndexLink"/>
                <w:rtl w:val="true"/>
              </w:rPr>
              <w:t xml:space="preserve">- </w:t>
            </w:r>
            <w:r>
              <w:rPr>
                <w:rStyle w:val="IndexLink"/>
                <w:rtl w:val="true"/>
              </w:rPr>
              <w:t>فرخ‏نامه‏</w:t>
            </w:r>
            <w:r>
              <w:rPr>
                <w:rStyle w:val="IndexLink"/>
                <w:rtl w:val="true"/>
              </w:rPr>
              <w:tab/>
            </w:r>
            <w:r>
              <w:rPr>
                <w:rStyle w:val="IndexLink"/>
              </w:rPr>
              <w:t>219</w:t>
            </w:r>
          </w:hyperlink>
        </w:p>
        <w:p>
          <w:pPr>
            <w:pStyle w:val="Contents3"/>
            <w:tabs>
              <w:tab w:val="clear" w:pos="8459"/>
              <w:tab w:val="right" w:pos="9026" w:leader="dot"/>
            </w:tabs>
            <w:rPr/>
          </w:pPr>
          <w:hyperlink w:anchor="__RefHeading___Toc8955229_73709187">
            <w:r>
              <w:rPr>
                <w:webHidden/>
                <w:rStyle w:val="IndexLink"/>
              </w:rPr>
              <w:t>450</w:t>
            </w:r>
            <w:r>
              <w:rPr>
                <w:rStyle w:val="IndexLink"/>
                <w:rtl w:val="true"/>
              </w:rPr>
              <w:t xml:space="preserve">- </w:t>
            </w:r>
            <w:r>
              <w:rPr>
                <w:rStyle w:val="IndexLink"/>
                <w:rtl w:val="true"/>
              </w:rPr>
              <w:t>فرخ‏نامه‏</w:t>
            </w:r>
            <w:r>
              <w:rPr>
                <w:rStyle w:val="IndexLink"/>
                <w:rtl w:val="true"/>
              </w:rPr>
              <w:tab/>
            </w:r>
            <w:r>
              <w:rPr>
                <w:rStyle w:val="IndexLink"/>
              </w:rPr>
              <w:t>219</w:t>
            </w:r>
          </w:hyperlink>
        </w:p>
        <w:p>
          <w:pPr>
            <w:pStyle w:val="Contents3"/>
            <w:tabs>
              <w:tab w:val="clear" w:pos="8459"/>
              <w:tab w:val="right" w:pos="9026" w:leader="dot"/>
            </w:tabs>
            <w:rPr/>
          </w:pPr>
          <w:hyperlink w:anchor="__RefHeading___Toc8955231_73709187">
            <w:r>
              <w:rPr>
                <w:webHidden/>
                <w:rStyle w:val="IndexLink"/>
              </w:rPr>
              <w:t>451</w:t>
            </w:r>
            <w:r>
              <w:rPr>
                <w:rStyle w:val="IndexLink"/>
                <w:rtl w:val="true"/>
              </w:rPr>
              <w:t xml:space="preserve">- </w:t>
            </w:r>
            <w:r>
              <w:rPr>
                <w:rStyle w:val="IndexLink"/>
                <w:rtl w:val="true"/>
              </w:rPr>
              <w:t>فرخ و گلنار</w:t>
            </w:r>
            <w:r>
              <w:rPr>
                <w:rStyle w:val="IndexLink"/>
                <w:rtl w:val="true"/>
              </w:rPr>
              <w:tab/>
            </w:r>
            <w:r>
              <w:rPr>
                <w:rStyle w:val="IndexLink"/>
              </w:rPr>
              <w:t>219</w:t>
            </w:r>
          </w:hyperlink>
        </w:p>
        <w:p>
          <w:pPr>
            <w:pStyle w:val="Contents3"/>
            <w:tabs>
              <w:tab w:val="clear" w:pos="8459"/>
              <w:tab w:val="right" w:pos="9026" w:leader="dot"/>
            </w:tabs>
            <w:rPr/>
          </w:pPr>
          <w:hyperlink w:anchor="__RefHeading___Toc8955233_73709187">
            <w:r>
              <w:rPr>
                <w:webHidden/>
                <w:rStyle w:val="IndexLink"/>
              </w:rPr>
              <w:t>452</w:t>
            </w:r>
            <w:r>
              <w:rPr>
                <w:rStyle w:val="IndexLink"/>
                <w:rtl w:val="true"/>
              </w:rPr>
              <w:t xml:space="preserve">- </w:t>
            </w:r>
            <w:r>
              <w:rPr>
                <w:rStyle w:val="IndexLink"/>
                <w:rtl w:val="true"/>
              </w:rPr>
              <w:t>فرخی سیستانی‏</w:t>
            </w:r>
            <w:r>
              <w:rPr>
                <w:rStyle w:val="IndexLink"/>
                <w:rtl w:val="true"/>
              </w:rPr>
              <w:tab/>
            </w:r>
            <w:r>
              <w:rPr>
                <w:rStyle w:val="IndexLink"/>
              </w:rPr>
              <w:t>219</w:t>
            </w:r>
          </w:hyperlink>
        </w:p>
        <w:p>
          <w:pPr>
            <w:pStyle w:val="Contents3"/>
            <w:tabs>
              <w:tab w:val="clear" w:pos="8459"/>
              <w:tab w:val="right" w:pos="9026" w:leader="dot"/>
            </w:tabs>
            <w:rPr/>
          </w:pPr>
          <w:hyperlink w:anchor="__RefHeading___Toc8955235_73709187">
            <w:r>
              <w:rPr>
                <w:webHidden/>
                <w:rStyle w:val="IndexLink"/>
              </w:rPr>
              <w:t>453</w:t>
            </w:r>
            <w:r>
              <w:rPr>
                <w:rStyle w:val="IndexLink"/>
                <w:rtl w:val="true"/>
              </w:rPr>
              <w:t xml:space="preserve">- </w:t>
            </w:r>
            <w:r>
              <w:rPr>
                <w:rStyle w:val="IndexLink"/>
                <w:rtl w:val="true"/>
              </w:rPr>
              <w:t>فرخی سیستانی‏</w:t>
            </w:r>
            <w:r>
              <w:rPr>
                <w:rStyle w:val="IndexLink"/>
                <w:rtl w:val="true"/>
              </w:rPr>
              <w:tab/>
            </w:r>
            <w:r>
              <w:rPr>
                <w:rStyle w:val="IndexLink"/>
              </w:rPr>
              <w:t>219</w:t>
            </w:r>
          </w:hyperlink>
        </w:p>
        <w:p>
          <w:pPr>
            <w:pStyle w:val="Contents3"/>
            <w:tabs>
              <w:tab w:val="clear" w:pos="8459"/>
              <w:tab w:val="right" w:pos="9026" w:leader="dot"/>
            </w:tabs>
            <w:rPr/>
          </w:pPr>
          <w:hyperlink w:anchor="__RefHeading___Toc8955237_73709187">
            <w:r>
              <w:rPr>
                <w:webHidden/>
                <w:rStyle w:val="IndexLink"/>
              </w:rPr>
              <w:t>454</w:t>
            </w:r>
            <w:r>
              <w:rPr>
                <w:rStyle w:val="IndexLink"/>
                <w:rtl w:val="true"/>
              </w:rPr>
              <w:t xml:space="preserve">- </w:t>
            </w:r>
            <w:r>
              <w:rPr>
                <w:rStyle w:val="IndexLink"/>
                <w:rtl w:val="true"/>
              </w:rPr>
              <w:t>کتاب الفرد</w:t>
            </w:r>
            <w:r>
              <w:rPr>
                <w:rStyle w:val="IndexLink"/>
                <w:rtl w:val="true"/>
              </w:rPr>
              <w:tab/>
            </w:r>
            <w:r>
              <w:rPr>
                <w:rStyle w:val="IndexLink"/>
              </w:rPr>
              <w:t>219</w:t>
            </w:r>
          </w:hyperlink>
        </w:p>
        <w:p>
          <w:pPr>
            <w:pStyle w:val="Contents3"/>
            <w:tabs>
              <w:tab w:val="clear" w:pos="8459"/>
              <w:tab w:val="right" w:pos="9026" w:leader="dot"/>
            </w:tabs>
            <w:rPr/>
          </w:pPr>
          <w:hyperlink w:anchor="__RefHeading___Toc8955239_73709187">
            <w:r>
              <w:rPr>
                <w:webHidden/>
                <w:rStyle w:val="IndexLink"/>
              </w:rPr>
              <w:t>455</w:t>
            </w:r>
            <w:r>
              <w:rPr>
                <w:rStyle w:val="IndexLink"/>
                <w:rtl w:val="true"/>
              </w:rPr>
              <w:t xml:space="preserve">- </w:t>
            </w:r>
            <w:r>
              <w:rPr>
                <w:rStyle w:val="IndexLink"/>
                <w:rtl w:val="true"/>
              </w:rPr>
              <w:t>فردا خیلی دیر است‏</w:t>
            </w:r>
            <w:r>
              <w:rPr>
                <w:rStyle w:val="IndexLink"/>
                <w:rtl w:val="true"/>
              </w:rPr>
              <w:tab/>
            </w:r>
            <w:r>
              <w:rPr>
                <w:rStyle w:val="IndexLink"/>
              </w:rPr>
              <w:t>219</w:t>
            </w:r>
          </w:hyperlink>
        </w:p>
        <w:p>
          <w:pPr>
            <w:pStyle w:val="Contents3"/>
            <w:tabs>
              <w:tab w:val="clear" w:pos="8459"/>
              <w:tab w:val="right" w:pos="9026" w:leader="dot"/>
            </w:tabs>
            <w:rPr/>
          </w:pPr>
          <w:hyperlink w:anchor="__RefHeading___Toc8955241_73709187">
            <w:r>
              <w:rPr>
                <w:webHidden/>
                <w:rStyle w:val="IndexLink"/>
              </w:rPr>
              <w:t>456</w:t>
            </w:r>
            <w:r>
              <w:rPr>
                <w:rStyle w:val="IndexLink"/>
                <w:rtl w:val="true"/>
              </w:rPr>
              <w:t xml:space="preserve">- </w:t>
            </w:r>
            <w:r>
              <w:rPr>
                <w:rStyle w:val="IndexLink"/>
                <w:rtl w:val="true"/>
              </w:rPr>
              <w:t>فردا گریه خواهم کرد</w:t>
            </w:r>
            <w:r>
              <w:rPr>
                <w:rStyle w:val="IndexLink"/>
                <w:rtl w:val="true"/>
              </w:rPr>
              <w:tab/>
            </w:r>
            <w:r>
              <w:rPr>
                <w:rStyle w:val="IndexLink"/>
              </w:rPr>
              <w:t>219</w:t>
            </w:r>
          </w:hyperlink>
        </w:p>
        <w:p>
          <w:pPr>
            <w:pStyle w:val="Contents3"/>
            <w:tabs>
              <w:tab w:val="clear" w:pos="8459"/>
              <w:tab w:val="right" w:pos="9026" w:leader="dot"/>
            </w:tabs>
            <w:rPr/>
          </w:pPr>
          <w:hyperlink w:anchor="__RefHeading___Toc8955243_73709187">
            <w:r>
              <w:rPr>
                <w:webHidden/>
                <w:rStyle w:val="IndexLink"/>
              </w:rPr>
              <w:t>457</w:t>
            </w:r>
            <w:r>
              <w:rPr>
                <w:rStyle w:val="IndexLink"/>
                <w:rtl w:val="true"/>
              </w:rPr>
              <w:t xml:space="preserve">- </w:t>
            </w:r>
            <w:r>
              <w:rPr>
                <w:rStyle w:val="IndexLink"/>
                <w:rtl w:val="true"/>
              </w:rPr>
              <w:t>فردای بهتر</w:t>
            </w:r>
            <w:r>
              <w:rPr>
                <w:rStyle w:val="IndexLink"/>
                <w:rtl w:val="true"/>
              </w:rPr>
              <w:tab/>
            </w:r>
            <w:r>
              <w:rPr>
                <w:rStyle w:val="IndexLink"/>
              </w:rPr>
              <w:t>219</w:t>
            </w:r>
          </w:hyperlink>
        </w:p>
        <w:p>
          <w:pPr>
            <w:pStyle w:val="Contents3"/>
            <w:tabs>
              <w:tab w:val="clear" w:pos="8459"/>
              <w:tab w:val="right" w:pos="9026" w:leader="dot"/>
            </w:tabs>
            <w:rPr/>
          </w:pPr>
          <w:hyperlink w:anchor="__RefHeading___Toc8955245_73709187">
            <w:r>
              <w:rPr>
                <w:webHidden/>
                <w:rStyle w:val="IndexLink"/>
              </w:rPr>
              <w:t>458</w:t>
            </w:r>
            <w:r>
              <w:rPr>
                <w:rStyle w:val="IndexLink"/>
                <w:rtl w:val="true"/>
              </w:rPr>
              <w:t xml:space="preserve">- </w:t>
            </w:r>
            <w:r>
              <w:rPr>
                <w:rStyle w:val="IndexLink"/>
                <w:rtl w:val="true"/>
              </w:rPr>
              <w:t>فردریک و برنرت‏</w:t>
            </w:r>
            <w:r>
              <w:rPr>
                <w:rStyle w:val="IndexLink"/>
                <w:rtl w:val="true"/>
              </w:rPr>
              <w:tab/>
            </w:r>
            <w:r>
              <w:rPr>
                <w:rStyle w:val="IndexLink"/>
              </w:rPr>
              <w:t>220</w:t>
            </w:r>
          </w:hyperlink>
        </w:p>
        <w:p>
          <w:pPr>
            <w:pStyle w:val="Contents3"/>
            <w:tabs>
              <w:tab w:val="clear" w:pos="8459"/>
              <w:tab w:val="right" w:pos="9026" w:leader="dot"/>
            </w:tabs>
            <w:rPr/>
          </w:pPr>
          <w:hyperlink w:anchor="__RefHeading___Toc8955247_73709187">
            <w:r>
              <w:rPr>
                <w:webHidden/>
                <w:rStyle w:val="IndexLink"/>
              </w:rPr>
              <w:t>459</w:t>
            </w:r>
            <w:r>
              <w:rPr>
                <w:rStyle w:val="IndexLink"/>
                <w:rtl w:val="true"/>
              </w:rPr>
              <w:t xml:space="preserve">- </w:t>
            </w:r>
            <w:r>
              <w:rPr>
                <w:rStyle w:val="IndexLink"/>
                <w:rtl w:val="true"/>
              </w:rPr>
              <w:t>الفردوس‏</w:t>
            </w:r>
            <w:r>
              <w:rPr>
                <w:rStyle w:val="IndexLink"/>
                <w:rtl w:val="true"/>
              </w:rPr>
              <w:tab/>
            </w:r>
            <w:r>
              <w:rPr>
                <w:rStyle w:val="IndexLink"/>
              </w:rPr>
              <w:t>220</w:t>
            </w:r>
          </w:hyperlink>
        </w:p>
        <w:p>
          <w:pPr>
            <w:pStyle w:val="Contents3"/>
            <w:tabs>
              <w:tab w:val="clear" w:pos="8459"/>
              <w:tab w:val="right" w:pos="9026" w:leader="dot"/>
            </w:tabs>
            <w:rPr/>
          </w:pPr>
          <w:hyperlink w:anchor="__RefHeading___Toc8955249_73709187">
            <w:r>
              <w:rPr>
                <w:webHidden/>
                <w:rStyle w:val="IndexLink"/>
              </w:rPr>
              <w:t>460</w:t>
            </w:r>
            <w:r>
              <w:rPr>
                <w:rStyle w:val="IndexLink"/>
                <w:rtl w:val="true"/>
              </w:rPr>
              <w:t xml:space="preserve">- </w:t>
            </w:r>
            <w:r>
              <w:rPr>
                <w:rStyle w:val="IndexLink"/>
                <w:rtl w:val="true"/>
              </w:rPr>
              <w:t>رسالة الفردوس‏</w:t>
            </w:r>
            <w:r>
              <w:rPr>
                <w:rStyle w:val="IndexLink"/>
                <w:rtl w:val="true"/>
              </w:rPr>
              <w:tab/>
            </w:r>
            <w:r>
              <w:rPr>
                <w:rStyle w:val="IndexLink"/>
              </w:rPr>
              <w:t>220</w:t>
            </w:r>
          </w:hyperlink>
        </w:p>
        <w:p>
          <w:pPr>
            <w:pStyle w:val="Contents3"/>
            <w:tabs>
              <w:tab w:val="clear" w:pos="8459"/>
              <w:tab w:val="right" w:pos="9026" w:leader="dot"/>
            </w:tabs>
            <w:rPr/>
          </w:pPr>
          <w:hyperlink w:anchor="__RefHeading___Toc8955251_73709187">
            <w:r>
              <w:rPr>
                <w:webHidden/>
                <w:rStyle w:val="IndexLink"/>
                <w:rtl w:val="true"/>
              </w:rPr>
              <w:t>الفردوس‏</w:t>
            </w:r>
            <w:r>
              <w:rPr>
                <w:rStyle w:val="IndexLink"/>
                <w:rtl w:val="true"/>
              </w:rPr>
              <w:tab/>
            </w:r>
            <w:r>
              <w:rPr>
                <w:rStyle w:val="IndexLink"/>
              </w:rPr>
              <w:t>220</w:t>
            </w:r>
          </w:hyperlink>
        </w:p>
        <w:p>
          <w:pPr>
            <w:pStyle w:val="Contents3"/>
            <w:tabs>
              <w:tab w:val="clear" w:pos="8459"/>
              <w:tab w:val="right" w:pos="9026" w:leader="dot"/>
            </w:tabs>
            <w:rPr/>
          </w:pPr>
          <w:hyperlink w:anchor="__RefHeading___Toc8955253_73709187">
            <w:r>
              <w:rPr>
                <w:webHidden/>
                <w:rStyle w:val="IndexLink"/>
                <w:rtl w:val="true"/>
              </w:rPr>
              <w:t>الفردوس‏</w:t>
            </w:r>
            <w:r>
              <w:rPr>
                <w:rStyle w:val="IndexLink"/>
                <w:rtl w:val="true"/>
              </w:rPr>
              <w:tab/>
            </w:r>
            <w:r>
              <w:rPr>
                <w:rStyle w:val="IndexLink"/>
              </w:rPr>
              <w:t>220</w:t>
            </w:r>
          </w:hyperlink>
        </w:p>
        <w:p>
          <w:pPr>
            <w:pStyle w:val="Contents3"/>
            <w:tabs>
              <w:tab w:val="clear" w:pos="8459"/>
              <w:tab w:val="right" w:pos="9026" w:leader="dot"/>
            </w:tabs>
            <w:rPr/>
          </w:pPr>
          <w:hyperlink w:anchor="__RefHeading___Toc8955255_73709187">
            <w:r>
              <w:rPr>
                <w:webHidden/>
                <w:rStyle w:val="IndexLink"/>
              </w:rPr>
              <w:t>461</w:t>
            </w:r>
            <w:r>
              <w:rPr>
                <w:rStyle w:val="IndexLink"/>
                <w:rtl w:val="true"/>
              </w:rPr>
              <w:t xml:space="preserve">- </w:t>
            </w:r>
            <w:r>
              <w:rPr>
                <w:rStyle w:val="IndexLink"/>
                <w:rtl w:val="true"/>
              </w:rPr>
              <w:t>الفردوس الأعلی‏</w:t>
            </w:r>
            <w:r>
              <w:rPr>
                <w:rStyle w:val="IndexLink"/>
                <w:rtl w:val="true"/>
              </w:rPr>
              <w:tab/>
            </w:r>
            <w:r>
              <w:rPr>
                <w:rStyle w:val="IndexLink"/>
              </w:rPr>
              <w:t>221</w:t>
            </w:r>
          </w:hyperlink>
        </w:p>
        <w:p>
          <w:pPr>
            <w:pStyle w:val="Contents3"/>
            <w:tabs>
              <w:tab w:val="clear" w:pos="8459"/>
              <w:tab w:val="right" w:pos="9026" w:leader="dot"/>
            </w:tabs>
            <w:rPr/>
          </w:pPr>
          <w:hyperlink w:anchor="__RefHeading___Toc8955257_73709187">
            <w:r>
              <w:rPr>
                <w:webHidden/>
                <w:rStyle w:val="IndexLink"/>
              </w:rPr>
              <w:t>462</w:t>
            </w:r>
            <w:r>
              <w:rPr>
                <w:rStyle w:val="IndexLink"/>
                <w:rtl w:val="true"/>
              </w:rPr>
              <w:t xml:space="preserve">- </w:t>
            </w:r>
            <w:r>
              <w:rPr>
                <w:rStyle w:val="IndexLink"/>
                <w:rtl w:val="true"/>
              </w:rPr>
              <w:t>فردوس إلهامات‏</w:t>
            </w:r>
            <w:r>
              <w:rPr>
                <w:rStyle w:val="IndexLink"/>
                <w:rtl w:val="true"/>
              </w:rPr>
              <w:tab/>
            </w:r>
            <w:r>
              <w:rPr>
                <w:rStyle w:val="IndexLink"/>
              </w:rPr>
              <w:t>221</w:t>
            </w:r>
          </w:hyperlink>
        </w:p>
        <w:p>
          <w:pPr>
            <w:pStyle w:val="Contents3"/>
            <w:tabs>
              <w:tab w:val="clear" w:pos="8459"/>
              <w:tab w:val="right" w:pos="9026" w:leader="dot"/>
            </w:tabs>
            <w:rPr/>
          </w:pPr>
          <w:hyperlink w:anchor="__RefHeading___Toc8955259_73709187">
            <w:r>
              <w:rPr>
                <w:webHidden/>
                <w:rStyle w:val="IndexLink"/>
              </w:rPr>
              <w:t>463</w:t>
            </w:r>
            <w:r>
              <w:rPr>
                <w:rStyle w:val="IndexLink"/>
                <w:rtl w:val="true"/>
              </w:rPr>
              <w:t xml:space="preserve">- </w:t>
            </w:r>
            <w:r>
              <w:rPr>
                <w:rStyle w:val="IndexLink"/>
                <w:rtl w:val="true"/>
              </w:rPr>
              <w:t>فردوس الإمامة و قاموس الهدایة</w:t>
            </w:r>
            <w:r>
              <w:rPr>
                <w:rStyle w:val="IndexLink"/>
                <w:rtl w:val="true"/>
              </w:rPr>
              <w:tab/>
            </w:r>
            <w:r>
              <w:rPr>
                <w:rStyle w:val="IndexLink"/>
              </w:rPr>
              <w:t>221</w:t>
            </w:r>
          </w:hyperlink>
        </w:p>
        <w:p>
          <w:pPr>
            <w:pStyle w:val="Contents3"/>
            <w:tabs>
              <w:tab w:val="clear" w:pos="8459"/>
              <w:tab w:val="right" w:pos="9026" w:leader="dot"/>
            </w:tabs>
            <w:rPr/>
          </w:pPr>
          <w:hyperlink w:anchor="__RefHeading___Toc8955261_73709187">
            <w:r>
              <w:rPr>
                <w:webHidden/>
                <w:rStyle w:val="IndexLink"/>
              </w:rPr>
              <w:t>464</w:t>
            </w:r>
            <w:r>
              <w:rPr>
                <w:rStyle w:val="IndexLink"/>
                <w:rtl w:val="true"/>
              </w:rPr>
              <w:t xml:space="preserve">- </w:t>
            </w:r>
            <w:r>
              <w:rPr>
                <w:rStyle w:val="IndexLink"/>
                <w:rtl w:val="true"/>
              </w:rPr>
              <w:t>فردوس برین‏</w:t>
            </w:r>
            <w:r>
              <w:rPr>
                <w:rStyle w:val="IndexLink"/>
                <w:rtl w:val="true"/>
              </w:rPr>
              <w:tab/>
            </w:r>
            <w:r>
              <w:rPr>
                <w:rStyle w:val="IndexLink"/>
              </w:rPr>
              <w:t>221</w:t>
            </w:r>
          </w:hyperlink>
        </w:p>
        <w:p>
          <w:pPr>
            <w:pStyle w:val="Contents3"/>
            <w:tabs>
              <w:tab w:val="clear" w:pos="8459"/>
              <w:tab w:val="right" w:pos="9026" w:leader="dot"/>
            </w:tabs>
            <w:rPr/>
          </w:pPr>
          <w:hyperlink w:anchor="__RefHeading___Toc8955263_73709187">
            <w:r>
              <w:rPr>
                <w:webHidden/>
                <w:rStyle w:val="IndexLink"/>
              </w:rPr>
              <w:t>465</w:t>
            </w:r>
            <w:r>
              <w:rPr>
                <w:rStyle w:val="IndexLink"/>
                <w:rtl w:val="true"/>
              </w:rPr>
              <w:t xml:space="preserve">- </w:t>
            </w:r>
            <w:r>
              <w:rPr>
                <w:rStyle w:val="IndexLink"/>
                <w:rtl w:val="true"/>
              </w:rPr>
              <w:t>فردوس التواریخ‏</w:t>
            </w:r>
            <w:r>
              <w:rPr>
                <w:rStyle w:val="IndexLink"/>
                <w:rtl w:val="true"/>
              </w:rPr>
              <w:tab/>
            </w:r>
            <w:r>
              <w:rPr>
                <w:rStyle w:val="IndexLink"/>
              </w:rPr>
              <w:t>221</w:t>
            </w:r>
          </w:hyperlink>
        </w:p>
        <w:p>
          <w:pPr>
            <w:pStyle w:val="Contents3"/>
            <w:tabs>
              <w:tab w:val="clear" w:pos="8459"/>
              <w:tab w:val="right" w:pos="9026" w:leader="dot"/>
            </w:tabs>
            <w:rPr/>
          </w:pPr>
          <w:hyperlink w:anchor="__RefHeading___Toc8955265_73709187">
            <w:r>
              <w:rPr>
                <w:webHidden/>
                <w:rStyle w:val="IndexLink"/>
              </w:rPr>
              <w:t>466</w:t>
            </w:r>
            <w:r>
              <w:rPr>
                <w:rStyle w:val="IndexLink"/>
                <w:rtl w:val="true"/>
              </w:rPr>
              <w:t xml:space="preserve">- </w:t>
            </w:r>
            <w:r>
              <w:rPr>
                <w:rStyle w:val="IndexLink"/>
                <w:rtl w:val="true"/>
              </w:rPr>
              <w:t>فردوس التواریخ‏</w:t>
            </w:r>
            <w:r>
              <w:rPr>
                <w:rStyle w:val="IndexLink"/>
                <w:rtl w:val="true"/>
              </w:rPr>
              <w:tab/>
            </w:r>
            <w:r>
              <w:rPr>
                <w:rStyle w:val="IndexLink"/>
              </w:rPr>
              <w:t>221</w:t>
            </w:r>
          </w:hyperlink>
        </w:p>
        <w:p>
          <w:pPr>
            <w:pStyle w:val="Contents3"/>
            <w:tabs>
              <w:tab w:val="clear" w:pos="8459"/>
              <w:tab w:val="right" w:pos="9026" w:leader="dot"/>
            </w:tabs>
            <w:rPr/>
          </w:pPr>
          <w:hyperlink w:anchor="__RefHeading___Toc8955267_73709187">
            <w:r>
              <w:rPr>
                <w:webHidden/>
                <w:rStyle w:val="IndexLink"/>
              </w:rPr>
              <w:t>467</w:t>
            </w:r>
            <w:r>
              <w:rPr>
                <w:rStyle w:val="IndexLink"/>
                <w:rtl w:val="true"/>
              </w:rPr>
              <w:t xml:space="preserve">- </w:t>
            </w:r>
            <w:r>
              <w:rPr>
                <w:rStyle w:val="IndexLink"/>
                <w:rtl w:val="true"/>
              </w:rPr>
              <w:t>فردوس الحکمة</w:t>
            </w:r>
            <w:r>
              <w:rPr>
                <w:rStyle w:val="IndexLink"/>
                <w:rtl w:val="true"/>
              </w:rPr>
              <w:tab/>
            </w:r>
            <w:r>
              <w:rPr>
                <w:rStyle w:val="IndexLink"/>
              </w:rPr>
              <w:t>221</w:t>
            </w:r>
          </w:hyperlink>
        </w:p>
        <w:p>
          <w:pPr>
            <w:pStyle w:val="Contents3"/>
            <w:tabs>
              <w:tab w:val="clear" w:pos="8459"/>
              <w:tab w:val="right" w:pos="9026" w:leader="dot"/>
            </w:tabs>
            <w:rPr/>
          </w:pPr>
          <w:hyperlink w:anchor="__RefHeading___Toc8955269_73709187">
            <w:r>
              <w:rPr>
                <w:webHidden/>
                <w:rStyle w:val="IndexLink"/>
              </w:rPr>
              <w:t>468</w:t>
            </w:r>
            <w:r>
              <w:rPr>
                <w:rStyle w:val="IndexLink"/>
                <w:rtl w:val="true"/>
              </w:rPr>
              <w:t xml:space="preserve">- </w:t>
            </w:r>
            <w:r>
              <w:rPr>
                <w:rStyle w:val="IndexLink"/>
                <w:rtl w:val="true"/>
              </w:rPr>
              <w:t>فردوس الطفوف و قاموس الحتوف‏</w:t>
            </w:r>
            <w:r>
              <w:rPr>
                <w:rStyle w:val="IndexLink"/>
                <w:rtl w:val="true"/>
              </w:rPr>
              <w:tab/>
            </w:r>
            <w:r>
              <w:rPr>
                <w:rStyle w:val="IndexLink"/>
              </w:rPr>
              <w:t>222</w:t>
            </w:r>
          </w:hyperlink>
        </w:p>
        <w:p>
          <w:pPr>
            <w:pStyle w:val="Contents3"/>
            <w:tabs>
              <w:tab w:val="clear" w:pos="8459"/>
              <w:tab w:val="right" w:pos="9026" w:leader="dot"/>
            </w:tabs>
            <w:rPr/>
          </w:pPr>
          <w:hyperlink w:anchor="__RefHeading___Toc8955271_73709187">
            <w:r>
              <w:rPr>
                <w:webHidden/>
                <w:rStyle w:val="IndexLink"/>
              </w:rPr>
              <w:t>469</w:t>
            </w:r>
            <w:r>
              <w:rPr>
                <w:rStyle w:val="IndexLink"/>
                <w:rtl w:val="true"/>
              </w:rPr>
              <w:t xml:space="preserve">- </w:t>
            </w:r>
            <w:r>
              <w:rPr>
                <w:rStyle w:val="IndexLink"/>
                <w:rtl w:val="true"/>
              </w:rPr>
              <w:t>فردوس العارفین‏</w:t>
            </w:r>
            <w:r>
              <w:rPr>
                <w:rStyle w:val="IndexLink"/>
                <w:rtl w:val="true"/>
              </w:rPr>
              <w:tab/>
            </w:r>
            <w:r>
              <w:rPr>
                <w:rStyle w:val="IndexLink"/>
              </w:rPr>
              <w:t>222</w:t>
            </w:r>
          </w:hyperlink>
        </w:p>
        <w:p>
          <w:pPr>
            <w:pStyle w:val="Contents3"/>
            <w:tabs>
              <w:tab w:val="clear" w:pos="8459"/>
              <w:tab w:val="right" w:pos="9026" w:leader="dot"/>
            </w:tabs>
            <w:rPr/>
          </w:pPr>
          <w:hyperlink w:anchor="__RefHeading___Toc8955273_73709187">
            <w:r>
              <w:rPr>
                <w:webHidden/>
                <w:rStyle w:val="IndexLink"/>
              </w:rPr>
              <w:t>470</w:t>
            </w:r>
            <w:r>
              <w:rPr>
                <w:rStyle w:val="IndexLink"/>
                <w:rtl w:val="true"/>
              </w:rPr>
              <w:t xml:space="preserve">- </w:t>
            </w:r>
            <w:r>
              <w:rPr>
                <w:rStyle w:val="IndexLink"/>
                <w:rtl w:val="true"/>
              </w:rPr>
              <w:t>فردوس العارفین‏</w:t>
            </w:r>
            <w:r>
              <w:rPr>
                <w:rStyle w:val="IndexLink"/>
                <w:rtl w:val="true"/>
              </w:rPr>
              <w:tab/>
            </w:r>
            <w:r>
              <w:rPr>
                <w:rStyle w:val="IndexLink"/>
              </w:rPr>
              <w:t>222</w:t>
            </w:r>
          </w:hyperlink>
        </w:p>
        <w:p>
          <w:pPr>
            <w:pStyle w:val="Contents3"/>
            <w:tabs>
              <w:tab w:val="clear" w:pos="8459"/>
              <w:tab w:val="right" w:pos="9026" w:leader="dot"/>
            </w:tabs>
            <w:rPr/>
          </w:pPr>
          <w:hyperlink w:anchor="__RefHeading___Toc8955275_73709187">
            <w:r>
              <w:rPr>
                <w:webHidden/>
                <w:rStyle w:val="IndexLink"/>
              </w:rPr>
              <w:t>471</w:t>
            </w:r>
            <w:r>
              <w:rPr>
                <w:rStyle w:val="IndexLink"/>
                <w:rtl w:val="true"/>
              </w:rPr>
              <w:t xml:space="preserve">- </w:t>
            </w:r>
            <w:r>
              <w:rPr>
                <w:rStyle w:val="IndexLink"/>
                <w:rtl w:val="true"/>
              </w:rPr>
              <w:t>فردوس الغزوات و قاموس الرزیات‏</w:t>
            </w:r>
            <w:r>
              <w:rPr>
                <w:rStyle w:val="IndexLink"/>
                <w:rtl w:val="true"/>
              </w:rPr>
              <w:tab/>
            </w:r>
            <w:r>
              <w:rPr>
                <w:rStyle w:val="IndexLink"/>
              </w:rPr>
              <w:t>222</w:t>
            </w:r>
          </w:hyperlink>
        </w:p>
        <w:p>
          <w:pPr>
            <w:pStyle w:val="Contents3"/>
            <w:tabs>
              <w:tab w:val="clear" w:pos="8459"/>
              <w:tab w:val="right" w:pos="9026" w:leader="dot"/>
            </w:tabs>
            <w:rPr/>
          </w:pPr>
          <w:hyperlink w:anchor="__RefHeading___Toc8955277_73709187">
            <w:r>
              <w:rPr>
                <w:webHidden/>
                <w:rStyle w:val="IndexLink"/>
              </w:rPr>
              <w:t>472</w:t>
            </w:r>
            <w:r>
              <w:rPr>
                <w:rStyle w:val="IndexLink"/>
                <w:rtl w:val="true"/>
              </w:rPr>
              <w:t xml:space="preserve">- </w:t>
            </w:r>
            <w:r>
              <w:rPr>
                <w:rStyle w:val="IndexLink"/>
                <w:rtl w:val="true"/>
              </w:rPr>
              <w:t>فردوس القصص و قاموس النصص‏</w:t>
            </w:r>
            <w:r>
              <w:rPr>
                <w:rStyle w:val="IndexLink"/>
                <w:rtl w:val="true"/>
              </w:rPr>
              <w:tab/>
            </w:r>
            <w:r>
              <w:rPr>
                <w:rStyle w:val="IndexLink"/>
              </w:rPr>
              <w:t>222</w:t>
            </w:r>
          </w:hyperlink>
        </w:p>
        <w:p>
          <w:pPr>
            <w:pStyle w:val="Contents3"/>
            <w:tabs>
              <w:tab w:val="clear" w:pos="8459"/>
              <w:tab w:val="right" w:pos="9026" w:leader="dot"/>
            </w:tabs>
            <w:rPr/>
          </w:pPr>
          <w:hyperlink w:anchor="__RefHeading___Toc8955279_73709187">
            <w:r>
              <w:rPr>
                <w:webHidden/>
                <w:rStyle w:val="IndexLink"/>
              </w:rPr>
              <w:t>473</w:t>
            </w:r>
            <w:r>
              <w:rPr>
                <w:rStyle w:val="IndexLink"/>
                <w:rtl w:val="true"/>
              </w:rPr>
              <w:t xml:space="preserve">- </w:t>
            </w:r>
            <w:r>
              <w:rPr>
                <w:rStyle w:val="IndexLink"/>
                <w:rtl w:val="true"/>
              </w:rPr>
              <w:t>فردوس المرشدیة فی الأنوار القدسیة</w:t>
            </w:r>
            <w:r>
              <w:rPr>
                <w:rStyle w:val="IndexLink"/>
                <w:rtl w:val="true"/>
              </w:rPr>
              <w:tab/>
            </w:r>
            <w:r>
              <w:rPr>
                <w:rStyle w:val="IndexLink"/>
              </w:rPr>
              <w:t>222</w:t>
            </w:r>
          </w:hyperlink>
        </w:p>
        <w:p>
          <w:pPr>
            <w:pStyle w:val="Contents3"/>
            <w:tabs>
              <w:tab w:val="clear" w:pos="8459"/>
              <w:tab w:val="right" w:pos="9026" w:leader="dot"/>
            </w:tabs>
            <w:rPr/>
          </w:pPr>
          <w:hyperlink w:anchor="__RefHeading___Toc8955281_73709187">
            <w:r>
              <w:rPr>
                <w:webHidden/>
                <w:rStyle w:val="IndexLink"/>
              </w:rPr>
              <w:t>474</w:t>
            </w:r>
            <w:r>
              <w:rPr>
                <w:rStyle w:val="IndexLink"/>
                <w:rtl w:val="true"/>
              </w:rPr>
              <w:t xml:space="preserve">- </w:t>
            </w:r>
            <w:r>
              <w:rPr>
                <w:rStyle w:val="IndexLink"/>
                <w:rtl w:val="true"/>
              </w:rPr>
              <w:t>فردوسی‏</w:t>
            </w:r>
            <w:r>
              <w:rPr>
                <w:rStyle w:val="IndexLink"/>
                <w:rtl w:val="true"/>
              </w:rPr>
              <w:tab/>
            </w:r>
            <w:r>
              <w:rPr>
                <w:rStyle w:val="IndexLink"/>
              </w:rPr>
              <w:t>222</w:t>
            </w:r>
          </w:hyperlink>
        </w:p>
        <w:p>
          <w:pPr>
            <w:pStyle w:val="Contents3"/>
            <w:tabs>
              <w:tab w:val="clear" w:pos="8459"/>
              <w:tab w:val="right" w:pos="9026" w:leader="dot"/>
            </w:tabs>
            <w:rPr/>
          </w:pPr>
          <w:hyperlink w:anchor="__RefHeading___Toc8955283_73709187">
            <w:r>
              <w:rPr>
                <w:webHidden/>
                <w:rStyle w:val="IndexLink"/>
              </w:rPr>
              <w:t>475</w:t>
            </w:r>
            <w:r>
              <w:rPr>
                <w:rStyle w:val="IndexLink"/>
                <w:rtl w:val="true"/>
              </w:rPr>
              <w:t xml:space="preserve">- </w:t>
            </w:r>
            <w:r>
              <w:rPr>
                <w:rStyle w:val="IndexLink"/>
                <w:rtl w:val="true"/>
              </w:rPr>
              <w:t>فردوسی‏</w:t>
            </w:r>
            <w:r>
              <w:rPr>
                <w:rStyle w:val="IndexLink"/>
                <w:rtl w:val="true"/>
              </w:rPr>
              <w:tab/>
            </w:r>
            <w:r>
              <w:rPr>
                <w:rStyle w:val="IndexLink"/>
              </w:rPr>
              <w:t>223</w:t>
            </w:r>
          </w:hyperlink>
        </w:p>
        <w:p>
          <w:pPr>
            <w:pStyle w:val="Contents3"/>
            <w:tabs>
              <w:tab w:val="clear" w:pos="8459"/>
              <w:tab w:val="right" w:pos="9026" w:leader="dot"/>
            </w:tabs>
            <w:rPr/>
          </w:pPr>
          <w:hyperlink w:anchor="__RefHeading___Toc8955285_73709187">
            <w:r>
              <w:rPr>
                <w:webHidden/>
                <w:rStyle w:val="IndexLink"/>
                <w:rtl w:val="true"/>
              </w:rPr>
              <w:t>فردوسیة</w:t>
            </w:r>
            <w:r>
              <w:rPr>
                <w:rStyle w:val="IndexLink"/>
                <w:rtl w:val="true"/>
              </w:rPr>
              <w:tab/>
            </w:r>
            <w:r>
              <w:rPr>
                <w:rStyle w:val="IndexLink"/>
              </w:rPr>
              <w:t>223</w:t>
            </w:r>
          </w:hyperlink>
        </w:p>
        <w:p>
          <w:pPr>
            <w:pStyle w:val="Contents3"/>
            <w:tabs>
              <w:tab w:val="clear" w:pos="8459"/>
              <w:tab w:val="right" w:pos="9026" w:leader="dot"/>
            </w:tabs>
            <w:rPr/>
          </w:pPr>
          <w:hyperlink w:anchor="__RefHeading___Toc8955287_73709187">
            <w:r>
              <w:rPr>
                <w:webHidden/>
                <w:rStyle w:val="IndexLink"/>
              </w:rPr>
              <w:t>476</w:t>
            </w:r>
            <w:r>
              <w:rPr>
                <w:rStyle w:val="IndexLink"/>
                <w:rtl w:val="true"/>
              </w:rPr>
              <w:t xml:space="preserve">- </w:t>
            </w:r>
            <w:r>
              <w:rPr>
                <w:rStyle w:val="IndexLink"/>
                <w:rtl w:val="true"/>
              </w:rPr>
              <w:t>فردوسیة</w:t>
            </w:r>
            <w:r>
              <w:rPr>
                <w:rStyle w:val="IndexLink"/>
                <w:rtl w:val="true"/>
              </w:rPr>
              <w:tab/>
            </w:r>
            <w:r>
              <w:rPr>
                <w:rStyle w:val="IndexLink"/>
              </w:rPr>
              <w:t>223</w:t>
            </w:r>
          </w:hyperlink>
        </w:p>
        <w:p>
          <w:pPr>
            <w:pStyle w:val="Contents3"/>
            <w:tabs>
              <w:tab w:val="clear" w:pos="8459"/>
              <w:tab w:val="right" w:pos="9026" w:leader="dot"/>
            </w:tabs>
            <w:rPr/>
          </w:pPr>
          <w:hyperlink w:anchor="__RefHeading___Toc8955289_73709187">
            <w:r>
              <w:rPr>
                <w:webHidden/>
                <w:rStyle w:val="IndexLink"/>
              </w:rPr>
              <w:t>477</w:t>
            </w:r>
            <w:r>
              <w:rPr>
                <w:rStyle w:val="IndexLink"/>
                <w:rtl w:val="true"/>
              </w:rPr>
              <w:t xml:space="preserve">- </w:t>
            </w:r>
            <w:r>
              <w:rPr>
                <w:rStyle w:val="IndexLink"/>
                <w:rtl w:val="true"/>
              </w:rPr>
              <w:t>فردوسی‏نامه‏</w:t>
            </w:r>
            <w:r>
              <w:rPr>
                <w:rStyle w:val="IndexLink"/>
                <w:rtl w:val="true"/>
              </w:rPr>
              <w:tab/>
            </w:r>
            <w:r>
              <w:rPr>
                <w:rStyle w:val="IndexLink"/>
              </w:rPr>
              <w:t>223</w:t>
            </w:r>
          </w:hyperlink>
        </w:p>
        <w:p>
          <w:pPr>
            <w:pStyle w:val="Contents3"/>
            <w:tabs>
              <w:tab w:val="clear" w:pos="8459"/>
              <w:tab w:val="right" w:pos="9026" w:leader="dot"/>
            </w:tabs>
            <w:rPr/>
          </w:pPr>
          <w:hyperlink w:anchor="__RefHeading___Toc8955291_73709187">
            <w:r>
              <w:rPr>
                <w:webHidden/>
                <w:rStyle w:val="IndexLink"/>
              </w:rPr>
              <w:t>478</w:t>
            </w:r>
            <w:r>
              <w:rPr>
                <w:rStyle w:val="IndexLink"/>
                <w:rtl w:val="true"/>
              </w:rPr>
              <w:t xml:space="preserve">- </w:t>
            </w:r>
            <w:r>
              <w:rPr>
                <w:rStyle w:val="IndexLink"/>
                <w:rtl w:val="true"/>
              </w:rPr>
              <w:t>فردوسی و أبو علی سیمجور</w:t>
            </w:r>
            <w:r>
              <w:rPr>
                <w:rStyle w:val="IndexLink"/>
                <w:rtl w:val="true"/>
              </w:rPr>
              <w:tab/>
            </w:r>
            <w:r>
              <w:rPr>
                <w:rStyle w:val="IndexLink"/>
              </w:rPr>
              <w:t>223</w:t>
            </w:r>
          </w:hyperlink>
        </w:p>
        <w:p>
          <w:pPr>
            <w:pStyle w:val="Contents3"/>
            <w:tabs>
              <w:tab w:val="clear" w:pos="8459"/>
              <w:tab w:val="right" w:pos="9026" w:leader="dot"/>
            </w:tabs>
            <w:rPr/>
          </w:pPr>
          <w:hyperlink w:anchor="__RefHeading___Toc8955293_73709187">
            <w:r>
              <w:rPr>
                <w:webHidden/>
                <w:rStyle w:val="IndexLink"/>
              </w:rPr>
              <w:t>479</w:t>
            </w:r>
            <w:r>
              <w:rPr>
                <w:rStyle w:val="IndexLink"/>
                <w:rtl w:val="true"/>
              </w:rPr>
              <w:t xml:space="preserve">- </w:t>
            </w:r>
            <w:r>
              <w:rPr>
                <w:rStyle w:val="IndexLink"/>
                <w:rtl w:val="true"/>
              </w:rPr>
              <w:t>فرزان تن و روان‏</w:t>
            </w:r>
            <w:r>
              <w:rPr>
                <w:rStyle w:val="IndexLink"/>
                <w:rtl w:val="true"/>
              </w:rPr>
              <w:tab/>
            </w:r>
            <w:r>
              <w:rPr>
                <w:rStyle w:val="IndexLink"/>
              </w:rPr>
              <w:t>223</w:t>
            </w:r>
          </w:hyperlink>
        </w:p>
        <w:p>
          <w:pPr>
            <w:pStyle w:val="Contents3"/>
            <w:tabs>
              <w:tab w:val="clear" w:pos="8459"/>
              <w:tab w:val="right" w:pos="9026" w:leader="dot"/>
            </w:tabs>
            <w:rPr/>
          </w:pPr>
          <w:hyperlink w:anchor="__RefHeading___Toc8955295_73709187">
            <w:r>
              <w:rPr>
                <w:webHidden/>
                <w:rStyle w:val="IndexLink"/>
              </w:rPr>
              <w:t>480</w:t>
            </w:r>
            <w:r>
              <w:rPr>
                <w:rStyle w:val="IndexLink"/>
                <w:rtl w:val="true"/>
              </w:rPr>
              <w:t xml:space="preserve">- </w:t>
            </w:r>
            <w:r>
              <w:rPr>
                <w:rStyle w:val="IndexLink"/>
                <w:rtl w:val="true"/>
              </w:rPr>
              <w:t>فرزند انقلاب ایران‏</w:t>
            </w:r>
            <w:r>
              <w:rPr>
                <w:rStyle w:val="IndexLink"/>
                <w:rtl w:val="true"/>
              </w:rPr>
              <w:tab/>
            </w:r>
            <w:r>
              <w:rPr>
                <w:rStyle w:val="IndexLink"/>
              </w:rPr>
              <w:t>223</w:t>
            </w:r>
          </w:hyperlink>
        </w:p>
        <w:p>
          <w:pPr>
            <w:pStyle w:val="Contents3"/>
            <w:tabs>
              <w:tab w:val="clear" w:pos="8459"/>
              <w:tab w:val="right" w:pos="9026" w:leader="dot"/>
            </w:tabs>
            <w:rPr/>
          </w:pPr>
          <w:hyperlink w:anchor="__RefHeading___Toc8955297_73709187">
            <w:r>
              <w:rPr>
                <w:webHidden/>
                <w:rStyle w:val="IndexLink"/>
              </w:rPr>
              <w:t>481</w:t>
            </w:r>
            <w:r>
              <w:rPr>
                <w:rStyle w:val="IndexLink"/>
                <w:rtl w:val="true"/>
              </w:rPr>
              <w:t xml:space="preserve">- </w:t>
            </w:r>
            <w:r>
              <w:rPr>
                <w:rStyle w:val="IndexLink"/>
                <w:rtl w:val="true"/>
              </w:rPr>
              <w:t>فرزند خلق‏</w:t>
            </w:r>
            <w:r>
              <w:rPr>
                <w:rStyle w:val="IndexLink"/>
                <w:rtl w:val="true"/>
              </w:rPr>
              <w:tab/>
            </w:r>
            <w:r>
              <w:rPr>
                <w:rStyle w:val="IndexLink"/>
              </w:rPr>
              <w:t>223</w:t>
            </w:r>
          </w:hyperlink>
        </w:p>
        <w:p>
          <w:pPr>
            <w:pStyle w:val="Contents3"/>
            <w:tabs>
              <w:tab w:val="clear" w:pos="8459"/>
              <w:tab w:val="right" w:pos="9026" w:leader="dot"/>
            </w:tabs>
            <w:rPr/>
          </w:pPr>
          <w:hyperlink w:anchor="__RefHeading___Toc8955299_73709187">
            <w:r>
              <w:rPr>
                <w:webHidden/>
                <w:rStyle w:val="IndexLink"/>
              </w:rPr>
              <w:t>482</w:t>
            </w:r>
            <w:r>
              <w:rPr>
                <w:rStyle w:val="IndexLink"/>
                <w:rtl w:val="true"/>
              </w:rPr>
              <w:t xml:space="preserve">- </w:t>
            </w:r>
            <w:r>
              <w:rPr>
                <w:rStyle w:val="IndexLink"/>
                <w:rtl w:val="true"/>
              </w:rPr>
              <w:t>فرزند عشق‏</w:t>
            </w:r>
            <w:r>
              <w:rPr>
                <w:rStyle w:val="IndexLink"/>
                <w:rtl w:val="true"/>
              </w:rPr>
              <w:tab/>
            </w:r>
            <w:r>
              <w:rPr>
                <w:rStyle w:val="IndexLink"/>
              </w:rPr>
              <w:t>223</w:t>
            </w:r>
          </w:hyperlink>
        </w:p>
        <w:p>
          <w:pPr>
            <w:pStyle w:val="Contents3"/>
            <w:tabs>
              <w:tab w:val="clear" w:pos="8459"/>
              <w:tab w:val="right" w:pos="9026" w:leader="dot"/>
            </w:tabs>
            <w:rPr/>
          </w:pPr>
          <w:hyperlink w:anchor="__RefHeading___Toc8955301_73709187">
            <w:r>
              <w:rPr>
                <w:webHidden/>
                <w:rStyle w:val="IndexLink"/>
              </w:rPr>
              <w:t>483</w:t>
            </w:r>
            <w:r>
              <w:rPr>
                <w:rStyle w:val="IndexLink"/>
                <w:rtl w:val="true"/>
              </w:rPr>
              <w:t xml:space="preserve">- </w:t>
            </w:r>
            <w:r>
              <w:rPr>
                <w:rStyle w:val="IndexLink"/>
                <w:rtl w:val="true"/>
              </w:rPr>
              <w:t>فرزند ملت‏</w:t>
            </w:r>
            <w:r>
              <w:rPr>
                <w:rStyle w:val="IndexLink"/>
                <w:rtl w:val="true"/>
              </w:rPr>
              <w:tab/>
            </w:r>
            <w:r>
              <w:rPr>
                <w:rStyle w:val="IndexLink"/>
              </w:rPr>
              <w:t>223</w:t>
            </w:r>
          </w:hyperlink>
        </w:p>
        <w:p>
          <w:pPr>
            <w:pStyle w:val="Contents3"/>
            <w:tabs>
              <w:tab w:val="clear" w:pos="8459"/>
              <w:tab w:val="right" w:pos="9026" w:leader="dot"/>
            </w:tabs>
            <w:rPr/>
          </w:pPr>
          <w:hyperlink w:anchor="__RefHeading___Toc8955303_73709187">
            <w:r>
              <w:rPr>
                <w:webHidden/>
                <w:rStyle w:val="IndexLink"/>
              </w:rPr>
              <w:t>484</w:t>
            </w:r>
            <w:r>
              <w:rPr>
                <w:rStyle w:val="IndexLink"/>
                <w:rtl w:val="true"/>
              </w:rPr>
              <w:t xml:space="preserve">- </w:t>
            </w:r>
            <w:r>
              <w:rPr>
                <w:rStyle w:val="IndexLink"/>
                <w:rtl w:val="true"/>
              </w:rPr>
              <w:t>کتاب الفرس‏</w:t>
            </w:r>
            <w:r>
              <w:rPr>
                <w:rStyle w:val="IndexLink"/>
                <w:rtl w:val="true"/>
              </w:rPr>
              <w:tab/>
            </w:r>
            <w:r>
              <w:rPr>
                <w:rStyle w:val="IndexLink"/>
              </w:rPr>
              <w:t>224</w:t>
            </w:r>
          </w:hyperlink>
        </w:p>
        <w:p>
          <w:pPr>
            <w:pStyle w:val="Contents3"/>
            <w:tabs>
              <w:tab w:val="clear" w:pos="8459"/>
              <w:tab w:val="right" w:pos="9026" w:leader="dot"/>
            </w:tabs>
            <w:rPr/>
          </w:pPr>
          <w:hyperlink w:anchor="__RefHeading___Toc8955305_73709187">
            <w:r>
              <w:rPr>
                <w:webHidden/>
                <w:rStyle w:val="IndexLink"/>
              </w:rPr>
              <w:t>485</w:t>
            </w:r>
            <w:r>
              <w:rPr>
                <w:rStyle w:val="IndexLink"/>
                <w:rtl w:val="true"/>
              </w:rPr>
              <w:t xml:space="preserve">- </w:t>
            </w:r>
            <w:r>
              <w:rPr>
                <w:rStyle w:val="IndexLink"/>
                <w:rtl w:val="true"/>
              </w:rPr>
              <w:t>فرسان الهیجاء</w:t>
            </w:r>
            <w:r>
              <w:rPr>
                <w:rStyle w:val="IndexLink"/>
                <w:rtl w:val="true"/>
              </w:rPr>
              <w:tab/>
            </w:r>
            <w:r>
              <w:rPr>
                <w:rStyle w:val="IndexLink"/>
              </w:rPr>
              <w:t>224</w:t>
            </w:r>
          </w:hyperlink>
        </w:p>
        <w:p>
          <w:pPr>
            <w:pStyle w:val="Contents3"/>
            <w:tabs>
              <w:tab w:val="clear" w:pos="8459"/>
              <w:tab w:val="right" w:pos="9026" w:leader="dot"/>
            </w:tabs>
            <w:rPr/>
          </w:pPr>
          <w:hyperlink w:anchor="__RefHeading___Toc8955307_73709187">
            <w:r>
              <w:rPr>
                <w:webHidden/>
                <w:rStyle w:val="IndexLink"/>
              </w:rPr>
              <w:t>486</w:t>
            </w:r>
            <w:r>
              <w:rPr>
                <w:rStyle w:val="IndexLink"/>
                <w:rtl w:val="true"/>
              </w:rPr>
              <w:t xml:space="preserve">- </w:t>
            </w:r>
            <w:r>
              <w:rPr>
                <w:rStyle w:val="IndexLink"/>
                <w:rtl w:val="true"/>
              </w:rPr>
              <w:t>فرستاده خدا</w:t>
            </w:r>
            <w:r>
              <w:rPr>
                <w:rStyle w:val="IndexLink"/>
                <w:rtl w:val="true"/>
              </w:rPr>
              <w:tab/>
            </w:r>
            <w:r>
              <w:rPr>
                <w:rStyle w:val="IndexLink"/>
              </w:rPr>
              <w:t>224</w:t>
            </w:r>
          </w:hyperlink>
        </w:p>
        <w:p>
          <w:pPr>
            <w:pStyle w:val="Contents3"/>
            <w:tabs>
              <w:tab w:val="clear" w:pos="8459"/>
              <w:tab w:val="right" w:pos="9026" w:leader="dot"/>
            </w:tabs>
            <w:rPr/>
          </w:pPr>
          <w:hyperlink w:anchor="__RefHeading___Toc8955309_73709187">
            <w:r>
              <w:rPr>
                <w:webHidden/>
                <w:rStyle w:val="IndexLink"/>
              </w:rPr>
              <w:t>487</w:t>
            </w:r>
            <w:r>
              <w:rPr>
                <w:rStyle w:val="IndexLink"/>
                <w:rtl w:val="true"/>
              </w:rPr>
              <w:t xml:space="preserve">- </w:t>
            </w:r>
            <w:r>
              <w:rPr>
                <w:rStyle w:val="IndexLink"/>
                <w:rtl w:val="true"/>
              </w:rPr>
              <w:t>فرس‏نامه‏</w:t>
            </w:r>
            <w:r>
              <w:rPr>
                <w:rStyle w:val="IndexLink"/>
                <w:rtl w:val="true"/>
              </w:rPr>
              <w:tab/>
            </w:r>
            <w:r>
              <w:rPr>
                <w:rStyle w:val="IndexLink"/>
              </w:rPr>
              <w:t>224</w:t>
            </w:r>
          </w:hyperlink>
        </w:p>
        <w:p>
          <w:pPr>
            <w:pStyle w:val="Contents3"/>
            <w:tabs>
              <w:tab w:val="clear" w:pos="8459"/>
              <w:tab w:val="right" w:pos="9026" w:leader="dot"/>
            </w:tabs>
            <w:rPr/>
          </w:pPr>
          <w:hyperlink w:anchor="__RefHeading___Toc8955311_73709187">
            <w:r>
              <w:rPr>
                <w:webHidden/>
                <w:rStyle w:val="IndexLink"/>
              </w:rPr>
              <w:t>488</w:t>
            </w:r>
            <w:r>
              <w:rPr>
                <w:rStyle w:val="IndexLink"/>
                <w:rtl w:val="true"/>
              </w:rPr>
              <w:t xml:space="preserve">- </w:t>
            </w:r>
            <w:r>
              <w:rPr>
                <w:rStyle w:val="IndexLink"/>
                <w:rtl w:val="true"/>
              </w:rPr>
              <w:t>فرس‏نامه‏</w:t>
            </w:r>
            <w:r>
              <w:rPr>
                <w:rStyle w:val="IndexLink"/>
                <w:rtl w:val="true"/>
              </w:rPr>
              <w:tab/>
            </w:r>
            <w:r>
              <w:rPr>
                <w:rStyle w:val="IndexLink"/>
              </w:rPr>
              <w:t>224</w:t>
            </w:r>
          </w:hyperlink>
        </w:p>
        <w:p>
          <w:pPr>
            <w:pStyle w:val="Contents3"/>
            <w:tabs>
              <w:tab w:val="clear" w:pos="8459"/>
              <w:tab w:val="right" w:pos="9026" w:leader="dot"/>
            </w:tabs>
            <w:rPr/>
          </w:pPr>
          <w:hyperlink w:anchor="__RefHeading___Toc8955313_73709187">
            <w:r>
              <w:rPr>
                <w:webHidden/>
                <w:rStyle w:val="IndexLink"/>
              </w:rPr>
              <w:t>489</w:t>
            </w:r>
            <w:r>
              <w:rPr>
                <w:rStyle w:val="IndexLink"/>
                <w:rtl w:val="true"/>
              </w:rPr>
              <w:t xml:space="preserve">- </w:t>
            </w:r>
            <w:r>
              <w:rPr>
                <w:rStyle w:val="IndexLink"/>
                <w:rtl w:val="true"/>
              </w:rPr>
              <w:t>فرس‏نامه‏</w:t>
            </w:r>
            <w:r>
              <w:rPr>
                <w:rStyle w:val="IndexLink"/>
                <w:rtl w:val="true"/>
              </w:rPr>
              <w:tab/>
            </w:r>
            <w:r>
              <w:rPr>
                <w:rStyle w:val="IndexLink"/>
              </w:rPr>
              <w:t>224</w:t>
            </w:r>
          </w:hyperlink>
        </w:p>
        <w:p>
          <w:pPr>
            <w:pStyle w:val="Contents3"/>
            <w:tabs>
              <w:tab w:val="clear" w:pos="8459"/>
              <w:tab w:val="right" w:pos="9026" w:leader="dot"/>
            </w:tabs>
            <w:rPr/>
          </w:pPr>
          <w:hyperlink w:anchor="__RefHeading___Toc8955315_73709187">
            <w:r>
              <w:rPr>
                <w:webHidden/>
                <w:rStyle w:val="IndexLink"/>
              </w:rPr>
              <w:t>490</w:t>
            </w:r>
            <w:r>
              <w:rPr>
                <w:rStyle w:val="IndexLink"/>
                <w:rtl w:val="true"/>
              </w:rPr>
              <w:t xml:space="preserve">- </w:t>
            </w:r>
            <w:r>
              <w:rPr>
                <w:rStyle w:val="IndexLink"/>
                <w:rtl w:val="true"/>
              </w:rPr>
              <w:t>فرس‏نامه‏</w:t>
            </w:r>
            <w:r>
              <w:rPr>
                <w:rStyle w:val="IndexLink"/>
                <w:rtl w:val="true"/>
              </w:rPr>
              <w:tab/>
            </w:r>
            <w:r>
              <w:rPr>
                <w:rStyle w:val="IndexLink"/>
              </w:rPr>
              <w:t>224</w:t>
            </w:r>
          </w:hyperlink>
        </w:p>
        <w:p>
          <w:pPr>
            <w:pStyle w:val="Contents3"/>
            <w:tabs>
              <w:tab w:val="clear" w:pos="8459"/>
              <w:tab w:val="right" w:pos="9026" w:leader="dot"/>
            </w:tabs>
            <w:rPr/>
          </w:pPr>
          <w:hyperlink w:anchor="__RefHeading___Toc8955317_73709187">
            <w:r>
              <w:rPr>
                <w:webHidden/>
                <w:rStyle w:val="IndexLink"/>
              </w:rPr>
              <w:t>491</w:t>
            </w:r>
            <w:r>
              <w:rPr>
                <w:rStyle w:val="IndexLink"/>
                <w:rtl w:val="true"/>
              </w:rPr>
              <w:t xml:space="preserve">- </w:t>
            </w:r>
            <w:r>
              <w:rPr>
                <w:rStyle w:val="IndexLink"/>
                <w:rtl w:val="true"/>
              </w:rPr>
              <w:t>فرس‏نامه‏</w:t>
            </w:r>
            <w:r>
              <w:rPr>
                <w:rStyle w:val="IndexLink"/>
                <w:rtl w:val="true"/>
              </w:rPr>
              <w:tab/>
            </w:r>
            <w:r>
              <w:rPr>
                <w:rStyle w:val="IndexLink"/>
              </w:rPr>
              <w:t>224</w:t>
            </w:r>
          </w:hyperlink>
        </w:p>
        <w:p>
          <w:pPr>
            <w:pStyle w:val="Contents3"/>
            <w:tabs>
              <w:tab w:val="clear" w:pos="8459"/>
              <w:tab w:val="right" w:pos="9026" w:leader="dot"/>
            </w:tabs>
            <w:rPr/>
          </w:pPr>
          <w:hyperlink w:anchor="__RefHeading___Toc8955319_73709187">
            <w:r>
              <w:rPr>
                <w:webHidden/>
                <w:rStyle w:val="IndexLink"/>
              </w:rPr>
              <w:t>492</w:t>
            </w:r>
            <w:r>
              <w:rPr>
                <w:rStyle w:val="IndexLink"/>
                <w:rtl w:val="true"/>
              </w:rPr>
              <w:t xml:space="preserve">- </w:t>
            </w:r>
            <w:r>
              <w:rPr>
                <w:rStyle w:val="IndexLink"/>
                <w:rtl w:val="true"/>
              </w:rPr>
              <w:t>فرس‏نامه‏</w:t>
            </w:r>
            <w:r>
              <w:rPr>
                <w:rStyle w:val="IndexLink"/>
                <w:rtl w:val="true"/>
              </w:rPr>
              <w:tab/>
            </w:r>
            <w:r>
              <w:rPr>
                <w:rStyle w:val="IndexLink"/>
              </w:rPr>
              <w:t>225</w:t>
            </w:r>
          </w:hyperlink>
        </w:p>
        <w:p>
          <w:pPr>
            <w:pStyle w:val="Contents3"/>
            <w:tabs>
              <w:tab w:val="clear" w:pos="8459"/>
              <w:tab w:val="right" w:pos="9026" w:leader="dot"/>
            </w:tabs>
            <w:rPr/>
          </w:pPr>
          <w:hyperlink w:anchor="__RefHeading___Toc8955321_73709187">
            <w:r>
              <w:rPr>
                <w:webHidden/>
                <w:rStyle w:val="IndexLink"/>
              </w:rPr>
              <w:t>493</w:t>
            </w:r>
            <w:r>
              <w:rPr>
                <w:rStyle w:val="IndexLink"/>
                <w:rtl w:val="true"/>
              </w:rPr>
              <w:t xml:space="preserve">- </w:t>
            </w:r>
            <w:r>
              <w:rPr>
                <w:rStyle w:val="IndexLink"/>
                <w:rtl w:val="true"/>
              </w:rPr>
              <w:t>فرس‏نامه‏</w:t>
            </w:r>
            <w:r>
              <w:rPr>
                <w:rStyle w:val="IndexLink"/>
                <w:rtl w:val="true"/>
              </w:rPr>
              <w:tab/>
            </w:r>
            <w:r>
              <w:rPr>
                <w:rStyle w:val="IndexLink"/>
              </w:rPr>
              <w:t>225</w:t>
            </w:r>
          </w:hyperlink>
        </w:p>
        <w:p>
          <w:pPr>
            <w:pStyle w:val="Contents3"/>
            <w:tabs>
              <w:tab w:val="clear" w:pos="8459"/>
              <w:tab w:val="right" w:pos="9026" w:leader="dot"/>
            </w:tabs>
            <w:rPr/>
          </w:pPr>
          <w:hyperlink w:anchor="__RefHeading___Toc8955323_73709187">
            <w:r>
              <w:rPr>
                <w:webHidden/>
                <w:rStyle w:val="IndexLink"/>
              </w:rPr>
              <w:t>494</w:t>
            </w:r>
            <w:r>
              <w:rPr>
                <w:rStyle w:val="IndexLink"/>
                <w:rtl w:val="true"/>
              </w:rPr>
              <w:t xml:space="preserve">- </w:t>
            </w:r>
            <w:r>
              <w:rPr>
                <w:rStyle w:val="IndexLink"/>
                <w:rtl w:val="true"/>
              </w:rPr>
              <w:t>فرس‏نامه‏</w:t>
            </w:r>
            <w:r>
              <w:rPr>
                <w:rStyle w:val="IndexLink"/>
                <w:rtl w:val="true"/>
              </w:rPr>
              <w:tab/>
            </w:r>
            <w:r>
              <w:rPr>
                <w:rStyle w:val="IndexLink"/>
              </w:rPr>
              <w:t>225</w:t>
            </w:r>
          </w:hyperlink>
        </w:p>
        <w:p>
          <w:pPr>
            <w:pStyle w:val="Contents3"/>
            <w:tabs>
              <w:tab w:val="clear" w:pos="8459"/>
              <w:tab w:val="right" w:pos="9026" w:leader="dot"/>
            </w:tabs>
            <w:rPr/>
          </w:pPr>
          <w:hyperlink w:anchor="__RefHeading___Toc8955325_73709187">
            <w:r>
              <w:rPr>
                <w:webHidden/>
                <w:rStyle w:val="IndexLink"/>
              </w:rPr>
              <w:t>495</w:t>
            </w:r>
            <w:r>
              <w:rPr>
                <w:rStyle w:val="IndexLink"/>
                <w:rtl w:val="true"/>
              </w:rPr>
              <w:t xml:space="preserve">- </w:t>
            </w:r>
            <w:r>
              <w:rPr>
                <w:rStyle w:val="IndexLink"/>
                <w:rtl w:val="true"/>
              </w:rPr>
              <w:t>فرس‏نامه‏</w:t>
            </w:r>
            <w:r>
              <w:rPr>
                <w:rStyle w:val="IndexLink"/>
                <w:rtl w:val="true"/>
              </w:rPr>
              <w:tab/>
            </w:r>
            <w:r>
              <w:rPr>
                <w:rStyle w:val="IndexLink"/>
              </w:rPr>
              <w:t>225</w:t>
            </w:r>
          </w:hyperlink>
        </w:p>
        <w:p>
          <w:pPr>
            <w:pStyle w:val="Contents3"/>
            <w:tabs>
              <w:tab w:val="clear" w:pos="8459"/>
              <w:tab w:val="right" w:pos="9026" w:leader="dot"/>
            </w:tabs>
            <w:rPr/>
          </w:pPr>
          <w:hyperlink w:anchor="__RefHeading___Toc8955327_73709187">
            <w:r>
              <w:rPr>
                <w:webHidden/>
                <w:rStyle w:val="IndexLink"/>
              </w:rPr>
              <w:t>496</w:t>
            </w:r>
            <w:r>
              <w:rPr>
                <w:rStyle w:val="IndexLink"/>
                <w:rtl w:val="true"/>
              </w:rPr>
              <w:t xml:space="preserve">- </w:t>
            </w:r>
            <w:r>
              <w:rPr>
                <w:rStyle w:val="IndexLink"/>
                <w:rtl w:val="true"/>
              </w:rPr>
              <w:t>فرس‏نامه‏</w:t>
            </w:r>
            <w:r>
              <w:rPr>
                <w:rStyle w:val="IndexLink"/>
                <w:rtl w:val="true"/>
              </w:rPr>
              <w:tab/>
            </w:r>
            <w:r>
              <w:rPr>
                <w:rStyle w:val="IndexLink"/>
              </w:rPr>
              <w:t>225</w:t>
            </w:r>
          </w:hyperlink>
        </w:p>
        <w:p>
          <w:pPr>
            <w:pStyle w:val="Contents3"/>
            <w:tabs>
              <w:tab w:val="clear" w:pos="8459"/>
              <w:tab w:val="right" w:pos="9026" w:leader="dot"/>
            </w:tabs>
            <w:rPr/>
          </w:pPr>
          <w:hyperlink w:anchor="__RefHeading___Toc8955329_73709187">
            <w:r>
              <w:rPr>
                <w:webHidden/>
                <w:rStyle w:val="IndexLink"/>
              </w:rPr>
              <w:t>497</w:t>
            </w:r>
            <w:r>
              <w:rPr>
                <w:rStyle w:val="IndexLink"/>
                <w:rtl w:val="true"/>
              </w:rPr>
              <w:t xml:space="preserve">- </w:t>
            </w:r>
            <w:r>
              <w:rPr>
                <w:rStyle w:val="IndexLink"/>
                <w:rtl w:val="true"/>
              </w:rPr>
              <w:t>فرس‏نامه‏</w:t>
            </w:r>
            <w:r>
              <w:rPr>
                <w:rStyle w:val="IndexLink"/>
                <w:rtl w:val="true"/>
              </w:rPr>
              <w:tab/>
            </w:r>
            <w:r>
              <w:rPr>
                <w:rStyle w:val="IndexLink"/>
              </w:rPr>
              <w:t>226</w:t>
            </w:r>
          </w:hyperlink>
        </w:p>
        <w:p>
          <w:pPr>
            <w:pStyle w:val="Contents3"/>
            <w:tabs>
              <w:tab w:val="clear" w:pos="8459"/>
              <w:tab w:val="right" w:pos="9026" w:leader="dot"/>
            </w:tabs>
            <w:rPr/>
          </w:pPr>
          <w:hyperlink w:anchor="__RefHeading___Toc8955331_73709187">
            <w:r>
              <w:rPr>
                <w:webHidden/>
                <w:rStyle w:val="IndexLink"/>
              </w:rPr>
              <w:t>498</w:t>
            </w:r>
            <w:r>
              <w:rPr>
                <w:rStyle w:val="IndexLink"/>
                <w:rtl w:val="true"/>
              </w:rPr>
              <w:t xml:space="preserve">- </w:t>
            </w:r>
            <w:r>
              <w:rPr>
                <w:rStyle w:val="IndexLink"/>
                <w:rtl w:val="true"/>
              </w:rPr>
              <w:t>فرس‏نامه‏</w:t>
            </w:r>
            <w:r>
              <w:rPr>
                <w:rStyle w:val="IndexLink"/>
                <w:rtl w:val="true"/>
              </w:rPr>
              <w:tab/>
            </w:r>
            <w:r>
              <w:rPr>
                <w:rStyle w:val="IndexLink"/>
              </w:rPr>
              <w:t>226</w:t>
            </w:r>
          </w:hyperlink>
        </w:p>
        <w:p>
          <w:pPr>
            <w:pStyle w:val="Contents3"/>
            <w:tabs>
              <w:tab w:val="clear" w:pos="8459"/>
              <w:tab w:val="right" w:pos="9026" w:leader="dot"/>
            </w:tabs>
            <w:rPr/>
          </w:pPr>
          <w:hyperlink w:anchor="__RefHeading___Toc8955333_73709187">
            <w:r>
              <w:rPr>
                <w:webHidden/>
                <w:rStyle w:val="IndexLink"/>
              </w:rPr>
              <w:t>499</w:t>
            </w:r>
            <w:r>
              <w:rPr>
                <w:rStyle w:val="IndexLink"/>
                <w:rtl w:val="true"/>
              </w:rPr>
              <w:t xml:space="preserve">- </w:t>
            </w:r>
            <w:r>
              <w:rPr>
                <w:rStyle w:val="IndexLink"/>
                <w:rtl w:val="true"/>
              </w:rPr>
              <w:t>فرس‏نامه‏</w:t>
            </w:r>
            <w:r>
              <w:rPr>
                <w:rStyle w:val="IndexLink"/>
                <w:rtl w:val="true"/>
              </w:rPr>
              <w:tab/>
            </w:r>
            <w:r>
              <w:rPr>
                <w:rStyle w:val="IndexLink"/>
              </w:rPr>
              <w:t>226</w:t>
            </w:r>
          </w:hyperlink>
        </w:p>
        <w:p>
          <w:pPr>
            <w:pStyle w:val="Contents3"/>
            <w:tabs>
              <w:tab w:val="clear" w:pos="8459"/>
              <w:tab w:val="right" w:pos="9026" w:leader="dot"/>
            </w:tabs>
            <w:rPr/>
          </w:pPr>
          <w:hyperlink w:anchor="__RefHeading___Toc8955335_73709187">
            <w:r>
              <w:rPr>
                <w:webHidden/>
                <w:rStyle w:val="IndexLink"/>
                <w:rtl w:val="true"/>
              </w:rPr>
              <w:t>فرس‏نامه‏</w:t>
            </w:r>
            <w:r>
              <w:rPr>
                <w:rStyle w:val="IndexLink"/>
                <w:rtl w:val="true"/>
              </w:rPr>
              <w:tab/>
            </w:r>
            <w:r>
              <w:rPr>
                <w:rStyle w:val="IndexLink"/>
              </w:rPr>
              <w:t>226</w:t>
            </w:r>
          </w:hyperlink>
        </w:p>
        <w:p>
          <w:pPr>
            <w:pStyle w:val="Contents3"/>
            <w:tabs>
              <w:tab w:val="clear" w:pos="8459"/>
              <w:tab w:val="right" w:pos="9026" w:leader="dot"/>
            </w:tabs>
            <w:rPr/>
          </w:pPr>
          <w:hyperlink w:anchor="__RefHeading___Toc8955337_73709187">
            <w:r>
              <w:rPr>
                <w:webHidden/>
                <w:rStyle w:val="IndexLink"/>
                <w:rtl w:val="true"/>
              </w:rPr>
              <w:t>فرس‏نامه‏</w:t>
            </w:r>
            <w:r>
              <w:rPr>
                <w:rStyle w:val="IndexLink"/>
                <w:rtl w:val="true"/>
              </w:rPr>
              <w:tab/>
            </w:r>
            <w:r>
              <w:rPr>
                <w:rStyle w:val="IndexLink"/>
              </w:rPr>
              <w:t>226</w:t>
            </w:r>
          </w:hyperlink>
        </w:p>
        <w:p>
          <w:pPr>
            <w:pStyle w:val="Contents3"/>
            <w:tabs>
              <w:tab w:val="clear" w:pos="8459"/>
              <w:tab w:val="right" w:pos="9026" w:leader="dot"/>
            </w:tabs>
            <w:rPr/>
          </w:pPr>
          <w:hyperlink w:anchor="__RefHeading___Toc8955339_73709187">
            <w:r>
              <w:rPr>
                <w:webHidden/>
                <w:rStyle w:val="IndexLink"/>
              </w:rPr>
              <w:t>500</w:t>
            </w:r>
            <w:r>
              <w:rPr>
                <w:rStyle w:val="IndexLink"/>
                <w:rtl w:val="true"/>
              </w:rPr>
              <w:t xml:space="preserve">- </w:t>
            </w:r>
            <w:r>
              <w:rPr>
                <w:rStyle w:val="IndexLink"/>
                <w:rtl w:val="true"/>
              </w:rPr>
              <w:t>فرس‏نامه‏</w:t>
            </w:r>
            <w:r>
              <w:rPr>
                <w:rStyle w:val="IndexLink"/>
                <w:rtl w:val="true"/>
              </w:rPr>
              <w:tab/>
            </w:r>
            <w:r>
              <w:rPr>
                <w:rStyle w:val="IndexLink"/>
              </w:rPr>
              <w:t>226</w:t>
            </w:r>
          </w:hyperlink>
        </w:p>
        <w:p>
          <w:pPr>
            <w:pStyle w:val="Contents3"/>
            <w:tabs>
              <w:tab w:val="clear" w:pos="8459"/>
              <w:tab w:val="right" w:pos="9026" w:leader="dot"/>
            </w:tabs>
            <w:rPr/>
          </w:pPr>
          <w:hyperlink w:anchor="__RefHeading___Toc8955341_73709187">
            <w:r>
              <w:rPr>
                <w:webHidden/>
                <w:rStyle w:val="IndexLink"/>
              </w:rPr>
              <w:t>501</w:t>
            </w:r>
            <w:r>
              <w:rPr>
                <w:rStyle w:val="IndexLink"/>
                <w:rtl w:val="true"/>
              </w:rPr>
              <w:t xml:space="preserve">- </w:t>
            </w:r>
            <w:r>
              <w:rPr>
                <w:rStyle w:val="IndexLink"/>
                <w:rtl w:val="true"/>
              </w:rPr>
              <w:t>فرس‏نامه‏</w:t>
            </w:r>
            <w:r>
              <w:rPr>
                <w:rStyle w:val="IndexLink"/>
                <w:rtl w:val="true"/>
              </w:rPr>
              <w:tab/>
            </w:r>
            <w:r>
              <w:rPr>
                <w:rStyle w:val="IndexLink"/>
              </w:rPr>
              <w:t>227</w:t>
            </w:r>
          </w:hyperlink>
        </w:p>
        <w:p>
          <w:pPr>
            <w:pStyle w:val="Contents3"/>
            <w:tabs>
              <w:tab w:val="clear" w:pos="8459"/>
              <w:tab w:val="right" w:pos="9026" w:leader="dot"/>
            </w:tabs>
            <w:rPr/>
          </w:pPr>
          <w:hyperlink w:anchor="__RefHeading___Toc8955343_73709187">
            <w:r>
              <w:rPr>
                <w:webHidden/>
                <w:rStyle w:val="IndexLink"/>
              </w:rPr>
              <w:t>502</w:t>
            </w:r>
            <w:r>
              <w:rPr>
                <w:rStyle w:val="IndexLink"/>
                <w:rtl w:val="true"/>
              </w:rPr>
              <w:t xml:space="preserve">- </w:t>
            </w:r>
            <w:r>
              <w:rPr>
                <w:rStyle w:val="IndexLink"/>
                <w:rtl w:val="true"/>
              </w:rPr>
              <w:t>فرس‏نامه‏</w:t>
            </w:r>
            <w:r>
              <w:rPr>
                <w:rStyle w:val="IndexLink"/>
                <w:rtl w:val="true"/>
              </w:rPr>
              <w:tab/>
            </w:r>
            <w:r>
              <w:rPr>
                <w:rStyle w:val="IndexLink"/>
              </w:rPr>
              <w:t>227</w:t>
            </w:r>
          </w:hyperlink>
        </w:p>
        <w:p>
          <w:pPr>
            <w:pStyle w:val="Contents3"/>
            <w:tabs>
              <w:tab w:val="clear" w:pos="8459"/>
              <w:tab w:val="right" w:pos="9026" w:leader="dot"/>
            </w:tabs>
            <w:rPr/>
          </w:pPr>
          <w:hyperlink w:anchor="__RefHeading___Toc8955345_73709187">
            <w:r>
              <w:rPr>
                <w:webHidden/>
                <w:rStyle w:val="IndexLink"/>
              </w:rPr>
              <w:t>503</w:t>
            </w:r>
            <w:r>
              <w:rPr>
                <w:rStyle w:val="IndexLink"/>
                <w:rtl w:val="true"/>
              </w:rPr>
              <w:t xml:space="preserve">- </w:t>
            </w:r>
            <w:r>
              <w:rPr>
                <w:rStyle w:val="IndexLink"/>
                <w:rtl w:val="true"/>
              </w:rPr>
              <w:t>فرس‏نامه‏</w:t>
            </w:r>
            <w:r>
              <w:rPr>
                <w:rStyle w:val="IndexLink"/>
                <w:rtl w:val="true"/>
              </w:rPr>
              <w:tab/>
            </w:r>
            <w:r>
              <w:rPr>
                <w:rStyle w:val="IndexLink"/>
              </w:rPr>
              <w:t>227</w:t>
            </w:r>
          </w:hyperlink>
        </w:p>
        <w:p>
          <w:pPr>
            <w:pStyle w:val="Contents3"/>
            <w:tabs>
              <w:tab w:val="clear" w:pos="8459"/>
              <w:tab w:val="right" w:pos="9026" w:leader="dot"/>
            </w:tabs>
            <w:rPr/>
          </w:pPr>
          <w:hyperlink w:anchor="__RefHeading___Toc8955347_73709187">
            <w:r>
              <w:rPr>
                <w:webHidden/>
                <w:rStyle w:val="IndexLink"/>
              </w:rPr>
              <w:t>504</w:t>
            </w:r>
            <w:r>
              <w:rPr>
                <w:rStyle w:val="IndexLink"/>
                <w:rtl w:val="true"/>
              </w:rPr>
              <w:t xml:space="preserve">- </w:t>
            </w:r>
            <w:r>
              <w:rPr>
                <w:rStyle w:val="IndexLink"/>
                <w:rtl w:val="true"/>
              </w:rPr>
              <w:t>فرس‏نامه‏</w:t>
            </w:r>
            <w:r>
              <w:rPr>
                <w:rStyle w:val="IndexLink"/>
                <w:rtl w:val="true"/>
              </w:rPr>
              <w:tab/>
            </w:r>
            <w:r>
              <w:rPr>
                <w:rStyle w:val="IndexLink"/>
              </w:rPr>
              <w:t>227</w:t>
            </w:r>
          </w:hyperlink>
        </w:p>
        <w:p>
          <w:pPr>
            <w:pStyle w:val="Contents3"/>
            <w:tabs>
              <w:tab w:val="clear" w:pos="8459"/>
              <w:tab w:val="right" w:pos="9026" w:leader="dot"/>
            </w:tabs>
            <w:rPr/>
          </w:pPr>
          <w:hyperlink w:anchor="__RefHeading___Toc8955349_73709187">
            <w:r>
              <w:rPr>
                <w:webHidden/>
                <w:rStyle w:val="IndexLink"/>
              </w:rPr>
              <w:t>505</w:t>
            </w:r>
            <w:r>
              <w:rPr>
                <w:rStyle w:val="IndexLink"/>
                <w:rtl w:val="true"/>
              </w:rPr>
              <w:t xml:space="preserve">- </w:t>
            </w:r>
            <w:r>
              <w:rPr>
                <w:rStyle w:val="IndexLink"/>
                <w:rtl w:val="true"/>
              </w:rPr>
              <w:t>فرس‏نامه هاشمی‏</w:t>
            </w:r>
            <w:r>
              <w:rPr>
                <w:rStyle w:val="IndexLink"/>
                <w:rtl w:val="true"/>
              </w:rPr>
              <w:tab/>
            </w:r>
            <w:r>
              <w:rPr>
                <w:rStyle w:val="IndexLink"/>
              </w:rPr>
              <w:t>227</w:t>
            </w:r>
          </w:hyperlink>
        </w:p>
        <w:p>
          <w:pPr>
            <w:pStyle w:val="Contents3"/>
            <w:tabs>
              <w:tab w:val="clear" w:pos="8459"/>
              <w:tab w:val="right" w:pos="9026" w:leader="dot"/>
            </w:tabs>
            <w:rPr/>
          </w:pPr>
          <w:hyperlink w:anchor="__RefHeading___Toc8955351_73709187">
            <w:r>
              <w:rPr>
                <w:webHidden/>
                <w:rStyle w:val="IndexLink"/>
              </w:rPr>
              <w:t>506</w:t>
            </w:r>
            <w:r>
              <w:rPr>
                <w:rStyle w:val="IndexLink"/>
                <w:rtl w:val="true"/>
              </w:rPr>
              <w:t xml:space="preserve">- </w:t>
            </w:r>
            <w:r>
              <w:rPr>
                <w:rStyle w:val="IndexLink"/>
                <w:rtl w:val="true"/>
              </w:rPr>
              <w:t>فرس‏نامه‏</w:t>
            </w:r>
            <w:r>
              <w:rPr>
                <w:rStyle w:val="IndexLink"/>
                <w:rtl w:val="true"/>
              </w:rPr>
              <w:tab/>
            </w:r>
            <w:r>
              <w:rPr>
                <w:rStyle w:val="IndexLink"/>
              </w:rPr>
              <w:t>227</w:t>
            </w:r>
          </w:hyperlink>
        </w:p>
        <w:p>
          <w:pPr>
            <w:pStyle w:val="Contents3"/>
            <w:tabs>
              <w:tab w:val="clear" w:pos="8459"/>
              <w:tab w:val="right" w:pos="9026" w:leader="dot"/>
            </w:tabs>
            <w:rPr/>
          </w:pPr>
          <w:hyperlink w:anchor="__RefHeading___Toc8955353_73709187">
            <w:r>
              <w:rPr>
                <w:webHidden/>
                <w:rStyle w:val="IndexLink"/>
              </w:rPr>
              <w:t>507</w:t>
            </w:r>
            <w:r>
              <w:rPr>
                <w:rStyle w:val="IndexLink"/>
                <w:rtl w:val="true"/>
              </w:rPr>
              <w:t xml:space="preserve">- </w:t>
            </w:r>
            <w:r>
              <w:rPr>
                <w:rStyle w:val="IndexLink"/>
                <w:rtl w:val="true"/>
              </w:rPr>
              <w:t>فرشتگان‏</w:t>
            </w:r>
            <w:r>
              <w:rPr>
                <w:rStyle w:val="IndexLink"/>
                <w:rtl w:val="true"/>
              </w:rPr>
              <w:tab/>
            </w:r>
            <w:r>
              <w:rPr>
                <w:rStyle w:val="IndexLink"/>
              </w:rPr>
              <w:t>228</w:t>
            </w:r>
          </w:hyperlink>
        </w:p>
        <w:p>
          <w:pPr>
            <w:pStyle w:val="Contents3"/>
            <w:tabs>
              <w:tab w:val="clear" w:pos="8459"/>
              <w:tab w:val="right" w:pos="9026" w:leader="dot"/>
            </w:tabs>
            <w:rPr/>
          </w:pPr>
          <w:hyperlink w:anchor="__RefHeading___Toc8955355_73709187">
            <w:r>
              <w:rPr>
                <w:webHidden/>
                <w:rStyle w:val="IndexLink"/>
                <w:rtl w:val="true"/>
              </w:rPr>
              <w:t>فرشته‏</w:t>
            </w:r>
            <w:r>
              <w:rPr>
                <w:rStyle w:val="IndexLink"/>
                <w:rtl w:val="true"/>
              </w:rPr>
              <w:tab/>
            </w:r>
            <w:r>
              <w:rPr>
                <w:rStyle w:val="IndexLink"/>
              </w:rPr>
              <w:t>228</w:t>
            </w:r>
          </w:hyperlink>
        </w:p>
        <w:p>
          <w:pPr>
            <w:pStyle w:val="Contents3"/>
            <w:tabs>
              <w:tab w:val="clear" w:pos="8459"/>
              <w:tab w:val="right" w:pos="9026" w:leader="dot"/>
            </w:tabs>
            <w:rPr/>
          </w:pPr>
          <w:hyperlink w:anchor="__RefHeading___Toc8955357_73709187">
            <w:r>
              <w:rPr>
                <w:webHidden/>
                <w:rStyle w:val="IndexLink"/>
              </w:rPr>
              <w:t>508</w:t>
            </w:r>
            <w:r>
              <w:rPr>
                <w:rStyle w:val="IndexLink"/>
                <w:rtl w:val="true"/>
              </w:rPr>
              <w:t xml:space="preserve">- </w:t>
            </w:r>
            <w:r>
              <w:rPr>
                <w:rStyle w:val="IndexLink"/>
                <w:rtl w:val="true"/>
              </w:rPr>
              <w:t>فرشته صلح یا فتانه أصفهانی‏</w:t>
            </w:r>
            <w:r>
              <w:rPr>
                <w:rStyle w:val="IndexLink"/>
                <w:rtl w:val="true"/>
              </w:rPr>
              <w:tab/>
            </w:r>
            <w:r>
              <w:rPr>
                <w:rStyle w:val="IndexLink"/>
              </w:rPr>
              <w:t>228</w:t>
            </w:r>
          </w:hyperlink>
        </w:p>
        <w:p>
          <w:pPr>
            <w:pStyle w:val="Contents3"/>
            <w:tabs>
              <w:tab w:val="clear" w:pos="8459"/>
              <w:tab w:val="right" w:pos="9026" w:leader="dot"/>
            </w:tabs>
            <w:rPr/>
          </w:pPr>
          <w:hyperlink w:anchor="__RefHeading___Toc8955359_73709187">
            <w:r>
              <w:rPr>
                <w:webHidden/>
                <w:rStyle w:val="IndexLink"/>
              </w:rPr>
              <w:t>509</w:t>
            </w:r>
            <w:r>
              <w:rPr>
                <w:rStyle w:val="IndexLink"/>
                <w:rtl w:val="true"/>
              </w:rPr>
              <w:t xml:space="preserve">- </w:t>
            </w:r>
            <w:r>
              <w:rPr>
                <w:rStyle w:val="IndexLink"/>
                <w:rtl w:val="true"/>
              </w:rPr>
              <w:t>فرشته عشق‏</w:t>
            </w:r>
            <w:r>
              <w:rPr>
                <w:rStyle w:val="IndexLink"/>
                <w:rtl w:val="true"/>
              </w:rPr>
              <w:tab/>
            </w:r>
            <w:r>
              <w:rPr>
                <w:rStyle w:val="IndexLink"/>
              </w:rPr>
              <w:t>228</w:t>
            </w:r>
          </w:hyperlink>
        </w:p>
        <w:p>
          <w:pPr>
            <w:pStyle w:val="Contents3"/>
            <w:tabs>
              <w:tab w:val="clear" w:pos="8459"/>
              <w:tab w:val="right" w:pos="9026" w:leader="dot"/>
            </w:tabs>
            <w:rPr/>
          </w:pPr>
          <w:hyperlink w:anchor="__RefHeading___Toc8955361_73709187">
            <w:r>
              <w:rPr>
                <w:webHidden/>
                <w:rStyle w:val="IndexLink"/>
              </w:rPr>
              <w:t>510</w:t>
            </w:r>
            <w:r>
              <w:rPr>
                <w:rStyle w:val="IndexLink"/>
                <w:rtl w:val="true"/>
              </w:rPr>
              <w:t xml:space="preserve">- </w:t>
            </w:r>
            <w:r>
              <w:rPr>
                <w:rStyle w:val="IndexLink"/>
                <w:rtl w:val="true"/>
              </w:rPr>
              <w:t>فرشته لبنان و پادشاه جدید فنیقیا</w:t>
            </w:r>
            <w:r>
              <w:rPr>
                <w:rStyle w:val="IndexLink"/>
                <w:rtl w:val="true"/>
              </w:rPr>
              <w:tab/>
            </w:r>
            <w:r>
              <w:rPr>
                <w:rStyle w:val="IndexLink"/>
              </w:rPr>
              <w:t>228</w:t>
            </w:r>
          </w:hyperlink>
        </w:p>
        <w:p>
          <w:pPr>
            <w:pStyle w:val="Contents3"/>
            <w:tabs>
              <w:tab w:val="clear" w:pos="8459"/>
              <w:tab w:val="right" w:pos="9026" w:leader="dot"/>
            </w:tabs>
            <w:rPr/>
          </w:pPr>
          <w:hyperlink w:anchor="__RefHeading___Toc8955363_73709187">
            <w:r>
              <w:rPr>
                <w:webHidden/>
                <w:rStyle w:val="IndexLink"/>
              </w:rPr>
              <w:t>511</w:t>
            </w:r>
            <w:r>
              <w:rPr>
                <w:rStyle w:val="IndexLink"/>
                <w:rtl w:val="true"/>
              </w:rPr>
              <w:t xml:space="preserve">- </w:t>
            </w:r>
            <w:r>
              <w:rPr>
                <w:rStyle w:val="IndexLink"/>
                <w:rtl w:val="true"/>
              </w:rPr>
              <w:t>فرشته نگهبان‏</w:t>
            </w:r>
            <w:r>
              <w:rPr>
                <w:rStyle w:val="IndexLink"/>
                <w:rtl w:val="true"/>
              </w:rPr>
              <w:tab/>
            </w:r>
            <w:r>
              <w:rPr>
                <w:rStyle w:val="IndexLink"/>
              </w:rPr>
              <w:t>228</w:t>
            </w:r>
          </w:hyperlink>
        </w:p>
        <w:p>
          <w:pPr>
            <w:pStyle w:val="Contents3"/>
            <w:tabs>
              <w:tab w:val="clear" w:pos="8459"/>
              <w:tab w:val="right" w:pos="9026" w:leader="dot"/>
            </w:tabs>
            <w:rPr/>
          </w:pPr>
          <w:hyperlink w:anchor="__RefHeading___Toc8955365_73709187">
            <w:r>
              <w:rPr>
                <w:webHidden/>
                <w:rStyle w:val="IndexLink"/>
              </w:rPr>
              <w:t>512</w:t>
            </w:r>
            <w:r>
              <w:rPr>
                <w:rStyle w:val="IndexLink"/>
                <w:rtl w:val="true"/>
              </w:rPr>
              <w:t xml:space="preserve">- </w:t>
            </w:r>
            <w:r>
              <w:rPr>
                <w:rStyle w:val="IndexLink"/>
                <w:rtl w:val="true"/>
              </w:rPr>
              <w:t>فرشته و زاهد</w:t>
            </w:r>
            <w:r>
              <w:rPr>
                <w:rStyle w:val="IndexLink"/>
                <w:rtl w:val="true"/>
              </w:rPr>
              <w:tab/>
            </w:r>
            <w:r>
              <w:rPr>
                <w:rStyle w:val="IndexLink"/>
              </w:rPr>
              <w:t>228</w:t>
            </w:r>
          </w:hyperlink>
        </w:p>
        <w:p>
          <w:pPr>
            <w:pStyle w:val="Contents3"/>
            <w:tabs>
              <w:tab w:val="clear" w:pos="8459"/>
              <w:tab w:val="right" w:pos="9026" w:leader="dot"/>
            </w:tabs>
            <w:rPr/>
          </w:pPr>
          <w:hyperlink w:anchor="__RefHeading___Toc8955367_73709187">
            <w:r>
              <w:rPr>
                <w:webHidden/>
                <w:rStyle w:val="IndexLink"/>
              </w:rPr>
              <w:t>513</w:t>
            </w:r>
            <w:r>
              <w:rPr>
                <w:rStyle w:val="IndexLink"/>
                <w:rtl w:val="true"/>
              </w:rPr>
              <w:t xml:space="preserve">- </w:t>
            </w:r>
            <w:r>
              <w:rPr>
                <w:rStyle w:val="IndexLink"/>
                <w:rtl w:val="true"/>
              </w:rPr>
              <w:t>الفرش المرفوعة</w:t>
            </w:r>
            <w:r>
              <w:rPr>
                <w:rStyle w:val="IndexLink"/>
                <w:rtl w:val="true"/>
              </w:rPr>
              <w:tab/>
            </w:r>
            <w:r>
              <w:rPr>
                <w:rStyle w:val="IndexLink"/>
              </w:rPr>
              <w:t>228</w:t>
            </w:r>
          </w:hyperlink>
        </w:p>
        <w:p>
          <w:pPr>
            <w:pStyle w:val="Contents3"/>
            <w:tabs>
              <w:tab w:val="clear" w:pos="8459"/>
              <w:tab w:val="right" w:pos="9026" w:leader="dot"/>
            </w:tabs>
            <w:rPr/>
          </w:pPr>
          <w:hyperlink w:anchor="__RefHeading___Toc8955369_73709187">
            <w:r>
              <w:rPr>
                <w:webHidden/>
                <w:rStyle w:val="IndexLink"/>
              </w:rPr>
              <w:t>514</w:t>
            </w:r>
            <w:r>
              <w:rPr>
                <w:rStyle w:val="IndexLink"/>
                <w:rtl w:val="true"/>
              </w:rPr>
              <w:t xml:space="preserve">- </w:t>
            </w:r>
            <w:r>
              <w:rPr>
                <w:rStyle w:val="IndexLink"/>
                <w:rtl w:val="true"/>
              </w:rPr>
              <w:t>الفرش و المثال‏</w:t>
            </w:r>
            <w:r>
              <w:rPr>
                <w:rStyle w:val="IndexLink"/>
                <w:rtl w:val="true"/>
              </w:rPr>
              <w:tab/>
            </w:r>
            <w:r>
              <w:rPr>
                <w:rStyle w:val="IndexLink"/>
              </w:rPr>
              <w:t>228</w:t>
            </w:r>
          </w:hyperlink>
        </w:p>
        <w:p>
          <w:pPr>
            <w:pStyle w:val="Contents3"/>
            <w:tabs>
              <w:tab w:val="clear" w:pos="8459"/>
              <w:tab w:val="right" w:pos="9026" w:leader="dot"/>
            </w:tabs>
            <w:rPr/>
          </w:pPr>
          <w:hyperlink w:anchor="__RefHeading___Toc8955371_73709187">
            <w:r>
              <w:rPr>
                <w:webHidden/>
                <w:rStyle w:val="IndexLink"/>
              </w:rPr>
              <w:t>515</w:t>
            </w:r>
            <w:r>
              <w:rPr>
                <w:rStyle w:val="IndexLink"/>
                <w:rtl w:val="true"/>
              </w:rPr>
              <w:t xml:space="preserve">- </w:t>
            </w:r>
            <w:r>
              <w:rPr>
                <w:rStyle w:val="IndexLink"/>
                <w:rtl w:val="true"/>
              </w:rPr>
              <w:t>فرض الصلاة</w:t>
            </w:r>
            <w:r>
              <w:rPr>
                <w:rStyle w:val="IndexLink"/>
                <w:rtl w:val="true"/>
              </w:rPr>
              <w:tab/>
            </w:r>
            <w:r>
              <w:rPr>
                <w:rStyle w:val="IndexLink"/>
              </w:rPr>
              <w:t>229</w:t>
            </w:r>
          </w:hyperlink>
        </w:p>
        <w:p>
          <w:pPr>
            <w:pStyle w:val="Contents3"/>
            <w:tabs>
              <w:tab w:val="clear" w:pos="8459"/>
              <w:tab w:val="right" w:pos="9026" w:leader="dot"/>
            </w:tabs>
            <w:rPr/>
          </w:pPr>
          <w:hyperlink w:anchor="__RefHeading___Toc8955373_73709187">
            <w:r>
              <w:rPr>
                <w:webHidden/>
                <w:rStyle w:val="IndexLink"/>
              </w:rPr>
              <w:t>516</w:t>
            </w:r>
            <w:r>
              <w:rPr>
                <w:rStyle w:val="IndexLink"/>
                <w:rtl w:val="true"/>
              </w:rPr>
              <w:t xml:space="preserve">- </w:t>
            </w:r>
            <w:r>
              <w:rPr>
                <w:rStyle w:val="IndexLink"/>
                <w:rtl w:val="true"/>
              </w:rPr>
              <w:t>کتاب فرض طاعة العلماء</w:t>
            </w:r>
            <w:r>
              <w:rPr>
                <w:rStyle w:val="IndexLink"/>
                <w:rtl w:val="true"/>
              </w:rPr>
              <w:tab/>
            </w:r>
            <w:r>
              <w:rPr>
                <w:rStyle w:val="IndexLink"/>
              </w:rPr>
              <w:t>229</w:t>
            </w:r>
          </w:hyperlink>
        </w:p>
        <w:p>
          <w:pPr>
            <w:pStyle w:val="Contents3"/>
            <w:tabs>
              <w:tab w:val="clear" w:pos="8459"/>
              <w:tab w:val="right" w:pos="9026" w:leader="dot"/>
            </w:tabs>
            <w:rPr/>
          </w:pPr>
          <w:hyperlink w:anchor="__RefHeading___Toc8955375_73709187">
            <w:r>
              <w:rPr>
                <w:webHidden/>
                <w:rStyle w:val="IndexLink"/>
              </w:rPr>
              <w:t>517</w:t>
            </w:r>
            <w:r>
              <w:rPr>
                <w:rStyle w:val="IndexLink"/>
                <w:rtl w:val="true"/>
              </w:rPr>
              <w:t xml:space="preserve">- </w:t>
            </w:r>
            <w:r>
              <w:rPr>
                <w:rStyle w:val="IndexLink"/>
                <w:rtl w:val="true"/>
              </w:rPr>
              <w:t>الفرض فی معرفة النبض‏</w:t>
            </w:r>
            <w:r>
              <w:rPr>
                <w:rStyle w:val="IndexLink"/>
                <w:rtl w:val="true"/>
              </w:rPr>
              <w:tab/>
            </w:r>
            <w:r>
              <w:rPr>
                <w:rStyle w:val="IndexLink"/>
              </w:rPr>
              <w:t>229</w:t>
            </w:r>
          </w:hyperlink>
        </w:p>
        <w:p>
          <w:pPr>
            <w:pStyle w:val="Contents3"/>
            <w:tabs>
              <w:tab w:val="clear" w:pos="8459"/>
              <w:tab w:val="right" w:pos="9026" w:leader="dot"/>
            </w:tabs>
            <w:rPr/>
          </w:pPr>
          <w:hyperlink w:anchor="__RefHeading___Toc8955377_73709187">
            <w:r>
              <w:rPr>
                <w:webHidden/>
                <w:rStyle w:val="IndexLink"/>
              </w:rPr>
              <w:t>518</w:t>
            </w:r>
            <w:r>
              <w:rPr>
                <w:rStyle w:val="IndexLink"/>
                <w:rtl w:val="true"/>
              </w:rPr>
              <w:t xml:space="preserve">- </w:t>
            </w:r>
            <w:r>
              <w:rPr>
                <w:rStyle w:val="IndexLink"/>
                <w:rtl w:val="true"/>
              </w:rPr>
              <w:t>کتاب فرض المسح علی الرجلین‏</w:t>
            </w:r>
            <w:r>
              <w:rPr>
                <w:rStyle w:val="IndexLink"/>
                <w:rtl w:val="true"/>
              </w:rPr>
              <w:tab/>
            </w:r>
            <w:r>
              <w:rPr>
                <w:rStyle w:val="IndexLink"/>
              </w:rPr>
              <w:t>229</w:t>
            </w:r>
          </w:hyperlink>
        </w:p>
        <w:p>
          <w:pPr>
            <w:pStyle w:val="Contents3"/>
            <w:tabs>
              <w:tab w:val="clear" w:pos="8459"/>
              <w:tab w:val="right" w:pos="9026" w:leader="dot"/>
            </w:tabs>
            <w:rPr/>
          </w:pPr>
          <w:hyperlink w:anchor="__RefHeading___Toc8955379_73709187">
            <w:r>
              <w:rPr>
                <w:webHidden/>
                <w:rStyle w:val="IndexLink"/>
              </w:rPr>
              <w:t>519</w:t>
            </w:r>
            <w:r>
              <w:rPr>
                <w:rStyle w:val="IndexLink"/>
                <w:rtl w:val="true"/>
              </w:rPr>
              <w:t xml:space="preserve">- </w:t>
            </w:r>
            <w:r>
              <w:rPr>
                <w:rStyle w:val="IndexLink"/>
                <w:rtl w:val="true"/>
              </w:rPr>
              <w:t>فرضیة لاپلاس راجع به زمین و داروین راجع به آدم‏</w:t>
            </w:r>
            <w:r>
              <w:rPr>
                <w:rStyle w:val="IndexLink"/>
                <w:rtl w:val="true"/>
              </w:rPr>
              <w:tab/>
            </w:r>
            <w:r>
              <w:rPr>
                <w:rStyle w:val="IndexLink"/>
              </w:rPr>
              <w:t>229</w:t>
            </w:r>
          </w:hyperlink>
        </w:p>
        <w:p>
          <w:pPr>
            <w:pStyle w:val="Contents3"/>
            <w:tabs>
              <w:tab w:val="clear" w:pos="8459"/>
              <w:tab w:val="right" w:pos="9026" w:leader="dot"/>
            </w:tabs>
            <w:rPr/>
          </w:pPr>
          <w:hyperlink w:anchor="__RefHeading___Toc8955381_73709187">
            <w:r>
              <w:rPr>
                <w:webHidden/>
                <w:rStyle w:val="IndexLink"/>
              </w:rPr>
              <w:t>520</w:t>
            </w:r>
            <w:r>
              <w:rPr>
                <w:rStyle w:val="IndexLink"/>
                <w:rtl w:val="true"/>
              </w:rPr>
              <w:t xml:space="preserve">- </w:t>
            </w:r>
            <w:r>
              <w:rPr>
                <w:rStyle w:val="IndexLink"/>
                <w:rtl w:val="true"/>
              </w:rPr>
              <w:t>فرط غم‏</w:t>
            </w:r>
            <w:r>
              <w:rPr>
                <w:rStyle w:val="IndexLink"/>
                <w:rtl w:val="true"/>
              </w:rPr>
              <w:tab/>
            </w:r>
            <w:r>
              <w:rPr>
                <w:rStyle w:val="IndexLink"/>
              </w:rPr>
              <w:t>229</w:t>
            </w:r>
          </w:hyperlink>
        </w:p>
        <w:p>
          <w:pPr>
            <w:pStyle w:val="Contents3"/>
            <w:tabs>
              <w:tab w:val="clear" w:pos="8459"/>
              <w:tab w:val="right" w:pos="9026" w:leader="dot"/>
            </w:tabs>
            <w:rPr/>
          </w:pPr>
          <w:hyperlink w:anchor="__RefHeading___Toc8955383_73709187">
            <w:r>
              <w:rPr>
                <w:webHidden/>
                <w:rStyle w:val="IndexLink"/>
              </w:rPr>
              <w:t>521</w:t>
            </w:r>
            <w:r>
              <w:rPr>
                <w:rStyle w:val="IndexLink"/>
                <w:rtl w:val="true"/>
              </w:rPr>
              <w:t xml:space="preserve">- </w:t>
            </w:r>
            <w:r>
              <w:rPr>
                <w:rStyle w:val="IndexLink"/>
                <w:rtl w:val="true"/>
              </w:rPr>
              <w:t>فرعون یکتاپرست‏</w:t>
            </w:r>
            <w:r>
              <w:rPr>
                <w:rStyle w:val="IndexLink"/>
                <w:rtl w:val="true"/>
              </w:rPr>
              <w:tab/>
            </w:r>
            <w:r>
              <w:rPr>
                <w:rStyle w:val="IndexLink"/>
              </w:rPr>
              <w:t>229</w:t>
            </w:r>
          </w:hyperlink>
        </w:p>
        <w:p>
          <w:pPr>
            <w:pStyle w:val="Contents3"/>
            <w:tabs>
              <w:tab w:val="clear" w:pos="8459"/>
              <w:tab w:val="right" w:pos="9026" w:leader="dot"/>
            </w:tabs>
            <w:rPr/>
          </w:pPr>
          <w:hyperlink w:anchor="__RefHeading___Toc8955385_73709187">
            <w:r>
              <w:rPr>
                <w:webHidden/>
                <w:rStyle w:val="IndexLink"/>
              </w:rPr>
              <w:t>522</w:t>
            </w:r>
            <w:r>
              <w:rPr>
                <w:rStyle w:val="IndexLink"/>
                <w:rtl w:val="true"/>
              </w:rPr>
              <w:t xml:space="preserve">- </w:t>
            </w:r>
            <w:r>
              <w:rPr>
                <w:rStyle w:val="IndexLink"/>
                <w:rtl w:val="true"/>
              </w:rPr>
              <w:t>الفرق‏</w:t>
            </w:r>
            <w:r>
              <w:rPr>
                <w:rStyle w:val="IndexLink"/>
                <w:rtl w:val="true"/>
              </w:rPr>
              <w:tab/>
            </w:r>
            <w:r>
              <w:rPr>
                <w:rStyle w:val="IndexLink"/>
              </w:rPr>
              <w:t>229</w:t>
            </w:r>
          </w:hyperlink>
        </w:p>
        <w:p>
          <w:pPr>
            <w:pStyle w:val="Contents3"/>
            <w:tabs>
              <w:tab w:val="clear" w:pos="8459"/>
              <w:tab w:val="right" w:pos="9026" w:leader="dot"/>
            </w:tabs>
            <w:rPr/>
          </w:pPr>
          <w:hyperlink w:anchor="__RefHeading___Toc8955387_73709187">
            <w:r>
              <w:rPr>
                <w:webHidden/>
                <w:rStyle w:val="IndexLink"/>
              </w:rPr>
              <w:t>523</w:t>
            </w:r>
            <w:r>
              <w:rPr>
                <w:rStyle w:val="IndexLink"/>
                <w:rtl w:val="true"/>
              </w:rPr>
              <w:t xml:space="preserve">- </w:t>
            </w:r>
            <w:r>
              <w:rPr>
                <w:rStyle w:val="IndexLink"/>
                <w:rtl w:val="true"/>
              </w:rPr>
              <w:t>کتاب الفرق‏</w:t>
            </w:r>
            <w:r>
              <w:rPr>
                <w:rStyle w:val="IndexLink"/>
                <w:rtl w:val="true"/>
              </w:rPr>
              <w:tab/>
            </w:r>
            <w:r>
              <w:rPr>
                <w:rStyle w:val="IndexLink"/>
              </w:rPr>
              <w:t>230</w:t>
            </w:r>
          </w:hyperlink>
        </w:p>
        <w:p>
          <w:pPr>
            <w:pStyle w:val="Contents3"/>
            <w:tabs>
              <w:tab w:val="clear" w:pos="8459"/>
              <w:tab w:val="right" w:pos="9026" w:leader="dot"/>
            </w:tabs>
            <w:rPr/>
          </w:pPr>
          <w:hyperlink w:anchor="__RefHeading___Toc8955389_73709187">
            <w:r>
              <w:rPr>
                <w:webHidden/>
                <w:rStyle w:val="IndexLink"/>
              </w:rPr>
              <w:t>524</w:t>
            </w:r>
            <w:r>
              <w:rPr>
                <w:rStyle w:val="IndexLink"/>
                <w:rtl w:val="true"/>
              </w:rPr>
              <w:t xml:space="preserve">- </w:t>
            </w:r>
            <w:r>
              <w:rPr>
                <w:rStyle w:val="IndexLink"/>
                <w:rtl w:val="true"/>
              </w:rPr>
              <w:t>کتاب الفرق‏</w:t>
            </w:r>
            <w:r>
              <w:rPr>
                <w:rStyle w:val="IndexLink"/>
                <w:rtl w:val="true"/>
              </w:rPr>
              <w:tab/>
            </w:r>
            <w:r>
              <w:rPr>
                <w:rStyle w:val="IndexLink"/>
              </w:rPr>
              <w:t>230</w:t>
            </w:r>
          </w:hyperlink>
        </w:p>
        <w:p>
          <w:pPr>
            <w:pStyle w:val="Contents3"/>
            <w:tabs>
              <w:tab w:val="clear" w:pos="8459"/>
              <w:tab w:val="right" w:pos="9026" w:leader="dot"/>
            </w:tabs>
            <w:rPr/>
          </w:pPr>
          <w:hyperlink w:anchor="__RefHeading___Toc8955391_73709187">
            <w:r>
              <w:rPr>
                <w:webHidden/>
                <w:rStyle w:val="IndexLink"/>
              </w:rPr>
              <w:t>525</w:t>
            </w:r>
            <w:r>
              <w:rPr>
                <w:rStyle w:val="IndexLink"/>
                <w:rtl w:val="true"/>
              </w:rPr>
              <w:t xml:space="preserve">- </w:t>
            </w:r>
            <w:r>
              <w:rPr>
                <w:rStyle w:val="IndexLink"/>
                <w:rtl w:val="true"/>
              </w:rPr>
              <w:t>کتاب الفرق‏</w:t>
            </w:r>
            <w:r>
              <w:rPr>
                <w:rStyle w:val="IndexLink"/>
                <w:rtl w:val="true"/>
              </w:rPr>
              <w:tab/>
            </w:r>
            <w:r>
              <w:rPr>
                <w:rStyle w:val="IndexLink"/>
              </w:rPr>
              <w:t>230</w:t>
            </w:r>
          </w:hyperlink>
        </w:p>
        <w:p>
          <w:pPr>
            <w:pStyle w:val="Contents3"/>
            <w:tabs>
              <w:tab w:val="clear" w:pos="8459"/>
              <w:tab w:val="right" w:pos="9026" w:leader="dot"/>
            </w:tabs>
            <w:rPr/>
          </w:pPr>
          <w:hyperlink w:anchor="__RefHeading___Toc8955393_73709187">
            <w:r>
              <w:rPr>
                <w:webHidden/>
                <w:rStyle w:val="IndexLink"/>
              </w:rPr>
              <w:t>526</w:t>
            </w:r>
            <w:r>
              <w:rPr>
                <w:rStyle w:val="IndexLink"/>
                <w:rtl w:val="true"/>
              </w:rPr>
              <w:t xml:space="preserve">- </w:t>
            </w:r>
            <w:r>
              <w:rPr>
                <w:rStyle w:val="IndexLink"/>
                <w:rtl w:val="true"/>
              </w:rPr>
              <w:t>فرق إسلامی‏</w:t>
            </w:r>
            <w:r>
              <w:rPr>
                <w:rStyle w:val="IndexLink"/>
                <w:rtl w:val="true"/>
              </w:rPr>
              <w:tab/>
            </w:r>
            <w:r>
              <w:rPr>
                <w:rStyle w:val="IndexLink"/>
              </w:rPr>
              <w:t>230</w:t>
            </w:r>
          </w:hyperlink>
        </w:p>
        <w:p>
          <w:pPr>
            <w:pStyle w:val="Contents3"/>
            <w:tabs>
              <w:tab w:val="clear" w:pos="8459"/>
              <w:tab w:val="right" w:pos="9026" w:leader="dot"/>
            </w:tabs>
            <w:rPr/>
          </w:pPr>
          <w:hyperlink w:anchor="__RefHeading___Toc8955395_73709187">
            <w:r>
              <w:rPr>
                <w:webHidden/>
                <w:rStyle w:val="IndexLink"/>
              </w:rPr>
              <w:t>527</w:t>
            </w:r>
            <w:r>
              <w:rPr>
                <w:rStyle w:val="IndexLink"/>
                <w:rtl w:val="true"/>
              </w:rPr>
              <w:t xml:space="preserve">- </w:t>
            </w:r>
            <w:r>
              <w:rPr>
                <w:rStyle w:val="IndexLink"/>
                <w:rtl w:val="true"/>
              </w:rPr>
              <w:t>الفرق الإسلامیة</w:t>
            </w:r>
            <w:r>
              <w:rPr>
                <w:rStyle w:val="IndexLink"/>
                <w:rtl w:val="true"/>
              </w:rPr>
              <w:tab/>
            </w:r>
            <w:r>
              <w:rPr>
                <w:rStyle w:val="IndexLink"/>
              </w:rPr>
              <w:t>230</w:t>
            </w:r>
          </w:hyperlink>
        </w:p>
        <w:p>
          <w:pPr>
            <w:pStyle w:val="Contents3"/>
            <w:tabs>
              <w:tab w:val="clear" w:pos="8459"/>
              <w:tab w:val="right" w:pos="9026" w:leader="dot"/>
            </w:tabs>
            <w:rPr/>
          </w:pPr>
          <w:hyperlink w:anchor="__RefHeading___Toc8955397_73709187">
            <w:r>
              <w:rPr>
                <w:webHidden/>
                <w:rStyle w:val="IndexLink"/>
              </w:rPr>
              <w:t>528</w:t>
            </w:r>
            <w:r>
              <w:rPr>
                <w:rStyle w:val="IndexLink"/>
                <w:rtl w:val="true"/>
              </w:rPr>
              <w:t xml:space="preserve">- </w:t>
            </w:r>
            <w:r>
              <w:rPr>
                <w:rStyle w:val="IndexLink"/>
                <w:rtl w:val="true"/>
              </w:rPr>
              <w:t>فرقان الرأیین و بنیان الحکمتین‏</w:t>
            </w:r>
            <w:r>
              <w:rPr>
                <w:rStyle w:val="IndexLink"/>
                <w:rtl w:val="true"/>
              </w:rPr>
              <w:tab/>
            </w:r>
            <w:r>
              <w:rPr>
                <w:rStyle w:val="IndexLink"/>
              </w:rPr>
              <w:t>230</w:t>
            </w:r>
          </w:hyperlink>
        </w:p>
        <w:p>
          <w:pPr>
            <w:pStyle w:val="Contents3"/>
            <w:tabs>
              <w:tab w:val="clear" w:pos="8459"/>
              <w:tab w:val="right" w:pos="9026" w:leader="dot"/>
            </w:tabs>
            <w:rPr/>
          </w:pPr>
          <w:hyperlink w:anchor="__RefHeading___Toc8955399_73709187">
            <w:r>
              <w:rPr>
                <w:webHidden/>
                <w:rStyle w:val="IndexLink"/>
              </w:rPr>
              <w:t>529</w:t>
            </w:r>
            <w:r>
              <w:rPr>
                <w:rStyle w:val="IndexLink"/>
                <w:rtl w:val="true"/>
              </w:rPr>
              <w:t xml:space="preserve">- </w:t>
            </w:r>
            <w:r>
              <w:rPr>
                <w:rStyle w:val="IndexLink"/>
                <w:rtl w:val="true"/>
              </w:rPr>
              <w:t>الفرقان فی تفسیر القرآن‏</w:t>
            </w:r>
            <w:r>
              <w:rPr>
                <w:rStyle w:val="IndexLink"/>
                <w:rtl w:val="true"/>
              </w:rPr>
              <w:tab/>
            </w:r>
            <w:r>
              <w:rPr>
                <w:rStyle w:val="IndexLink"/>
              </w:rPr>
              <w:t>230</w:t>
            </w:r>
          </w:hyperlink>
        </w:p>
        <w:p>
          <w:pPr>
            <w:pStyle w:val="Contents3"/>
            <w:tabs>
              <w:tab w:val="clear" w:pos="8459"/>
              <w:tab w:val="right" w:pos="9026" w:leader="dot"/>
            </w:tabs>
            <w:rPr/>
          </w:pPr>
          <w:hyperlink w:anchor="__RefHeading___Toc8955401_73709187">
            <w:r>
              <w:rPr>
                <w:webHidden/>
                <w:rStyle w:val="IndexLink"/>
              </w:rPr>
              <w:t>530</w:t>
            </w:r>
            <w:r>
              <w:rPr>
                <w:rStyle w:val="IndexLink"/>
                <w:rtl w:val="true"/>
              </w:rPr>
              <w:t xml:space="preserve">- </w:t>
            </w:r>
            <w:r>
              <w:rPr>
                <w:rStyle w:val="IndexLink"/>
                <w:rtl w:val="true"/>
              </w:rPr>
              <w:t>الفرقان المجید</w:t>
            </w:r>
            <w:r>
              <w:rPr>
                <w:rStyle w:val="IndexLink"/>
                <w:rtl w:val="true"/>
              </w:rPr>
              <w:tab/>
            </w:r>
            <w:r>
              <w:rPr>
                <w:rStyle w:val="IndexLink"/>
              </w:rPr>
              <w:t>231</w:t>
            </w:r>
          </w:hyperlink>
        </w:p>
        <w:p>
          <w:pPr>
            <w:pStyle w:val="Contents3"/>
            <w:tabs>
              <w:tab w:val="clear" w:pos="8459"/>
              <w:tab w:val="right" w:pos="9026" w:leader="dot"/>
            </w:tabs>
            <w:rPr/>
          </w:pPr>
          <w:hyperlink w:anchor="__RefHeading___Toc8955403_73709187">
            <w:r>
              <w:rPr>
                <w:webHidden/>
                <w:rStyle w:val="IndexLink"/>
              </w:rPr>
              <w:t>531</w:t>
            </w:r>
            <w:r>
              <w:rPr>
                <w:rStyle w:val="IndexLink"/>
                <w:rtl w:val="true"/>
              </w:rPr>
              <w:t xml:space="preserve">- </w:t>
            </w:r>
            <w:r>
              <w:rPr>
                <w:rStyle w:val="IndexLink"/>
                <w:rtl w:val="true"/>
              </w:rPr>
              <w:t>کتاب الفرق بین الآل و الأمة</w:t>
            </w:r>
            <w:r>
              <w:rPr>
                <w:rStyle w:val="IndexLink"/>
                <w:rtl w:val="true"/>
              </w:rPr>
              <w:tab/>
            </w:r>
            <w:r>
              <w:rPr>
                <w:rStyle w:val="IndexLink"/>
              </w:rPr>
              <w:t>231</w:t>
            </w:r>
          </w:hyperlink>
        </w:p>
        <w:p>
          <w:pPr>
            <w:pStyle w:val="Contents3"/>
            <w:tabs>
              <w:tab w:val="clear" w:pos="8459"/>
              <w:tab w:val="right" w:pos="9026" w:leader="dot"/>
            </w:tabs>
            <w:rPr/>
          </w:pPr>
          <w:hyperlink w:anchor="__RefHeading___Toc8955405_73709187">
            <w:r>
              <w:rPr>
                <w:webHidden/>
                <w:rStyle w:val="IndexLink"/>
              </w:rPr>
              <w:t>532</w:t>
            </w:r>
            <w:r>
              <w:rPr>
                <w:rStyle w:val="IndexLink"/>
                <w:rtl w:val="true"/>
              </w:rPr>
              <w:t xml:space="preserve">- </w:t>
            </w:r>
            <w:r>
              <w:rPr>
                <w:rStyle w:val="IndexLink"/>
                <w:rtl w:val="true"/>
              </w:rPr>
              <w:t>کتاب الفرق بین الآل و الأمة</w:t>
            </w:r>
            <w:r>
              <w:rPr>
                <w:rStyle w:val="IndexLink"/>
                <w:rtl w:val="true"/>
              </w:rPr>
              <w:tab/>
            </w:r>
            <w:r>
              <w:rPr>
                <w:rStyle w:val="IndexLink"/>
              </w:rPr>
              <w:t>231</w:t>
            </w:r>
          </w:hyperlink>
        </w:p>
        <w:p>
          <w:pPr>
            <w:pStyle w:val="Contents3"/>
            <w:tabs>
              <w:tab w:val="clear" w:pos="8459"/>
              <w:tab w:val="right" w:pos="9026" w:leader="dot"/>
            </w:tabs>
            <w:rPr/>
          </w:pPr>
          <w:hyperlink w:anchor="__RefHeading___Toc8955407_73709187">
            <w:r>
              <w:rPr>
                <w:webHidden/>
                <w:rStyle w:val="IndexLink"/>
              </w:rPr>
              <w:t>533</w:t>
            </w:r>
            <w:r>
              <w:rPr>
                <w:rStyle w:val="IndexLink"/>
                <w:rtl w:val="true"/>
              </w:rPr>
              <w:t xml:space="preserve">- </w:t>
            </w:r>
            <w:r>
              <w:rPr>
                <w:rStyle w:val="IndexLink"/>
                <w:rtl w:val="true"/>
              </w:rPr>
              <w:t>الفرق بین الإیمان و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8955409_73709187">
            <w:r>
              <w:rPr>
                <w:webHidden/>
                <w:rStyle w:val="IndexLink"/>
              </w:rPr>
              <w:t>534</w:t>
            </w:r>
            <w:r>
              <w:rPr>
                <w:rStyle w:val="IndexLink"/>
                <w:rtl w:val="true"/>
              </w:rPr>
              <w:t xml:space="preserve">- </w:t>
            </w:r>
            <w:r>
              <w:rPr>
                <w:rStyle w:val="IndexLink"/>
                <w:rtl w:val="true"/>
              </w:rPr>
              <w:t>الفرق بین الإیمان و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8955411_73709187">
            <w:r>
              <w:rPr>
                <w:webHidden/>
                <w:rStyle w:val="IndexLink"/>
              </w:rPr>
              <w:t>535</w:t>
            </w:r>
            <w:r>
              <w:rPr>
                <w:rStyle w:val="IndexLink"/>
                <w:rtl w:val="true"/>
              </w:rPr>
              <w:t xml:space="preserve">- </w:t>
            </w:r>
            <w:r>
              <w:rPr>
                <w:rStyle w:val="IndexLink"/>
                <w:rtl w:val="true"/>
              </w:rPr>
              <w:t>الفرق بین البیع و الصلح‏</w:t>
            </w:r>
            <w:r>
              <w:rPr>
                <w:rStyle w:val="IndexLink"/>
                <w:rtl w:val="true"/>
              </w:rPr>
              <w:tab/>
            </w:r>
            <w:r>
              <w:rPr>
                <w:rStyle w:val="IndexLink"/>
              </w:rPr>
              <w:t>231</w:t>
            </w:r>
          </w:hyperlink>
        </w:p>
        <w:p>
          <w:pPr>
            <w:pStyle w:val="Contents3"/>
            <w:tabs>
              <w:tab w:val="clear" w:pos="8459"/>
              <w:tab w:val="right" w:pos="9026" w:leader="dot"/>
            </w:tabs>
            <w:rPr/>
          </w:pPr>
          <w:hyperlink w:anchor="__RefHeading___Toc8955413_73709187">
            <w:r>
              <w:rPr>
                <w:webHidden/>
                <w:rStyle w:val="IndexLink"/>
              </w:rPr>
              <w:t>536</w:t>
            </w:r>
            <w:r>
              <w:rPr>
                <w:rStyle w:val="IndexLink"/>
                <w:rtl w:val="true"/>
              </w:rPr>
              <w:t xml:space="preserve">- </w:t>
            </w:r>
            <w:r>
              <w:rPr>
                <w:rStyle w:val="IndexLink"/>
                <w:rtl w:val="true"/>
              </w:rPr>
              <w:t>رسالة فی الفرق بین الجملتین‏</w:t>
            </w:r>
            <w:r>
              <w:rPr>
                <w:rStyle w:val="IndexLink"/>
                <w:rtl w:val="true"/>
              </w:rPr>
              <w:tab/>
            </w:r>
            <w:r>
              <w:rPr>
                <w:rStyle w:val="IndexLink"/>
              </w:rPr>
              <w:t>231</w:t>
            </w:r>
          </w:hyperlink>
        </w:p>
        <w:p>
          <w:pPr>
            <w:pStyle w:val="Contents3"/>
            <w:tabs>
              <w:tab w:val="clear" w:pos="8459"/>
              <w:tab w:val="right" w:pos="9026" w:leader="dot"/>
            </w:tabs>
            <w:rPr/>
          </w:pPr>
          <w:hyperlink w:anchor="__RefHeading___Toc8955415_73709187">
            <w:r>
              <w:rPr>
                <w:webHidden/>
                <w:rStyle w:val="IndexLink"/>
              </w:rPr>
              <w:t>537</w:t>
            </w:r>
            <w:r>
              <w:rPr>
                <w:rStyle w:val="IndexLink"/>
                <w:rtl w:val="true"/>
              </w:rPr>
              <w:t xml:space="preserve">- </w:t>
            </w:r>
            <w:r>
              <w:rPr>
                <w:rStyle w:val="IndexLink"/>
                <w:rtl w:val="true"/>
              </w:rPr>
              <w:t>الفرق بین الحرارة الغریزیة و الغریبة</w:t>
            </w:r>
            <w:r>
              <w:rPr>
                <w:rStyle w:val="IndexLink"/>
                <w:rtl w:val="true"/>
              </w:rPr>
              <w:tab/>
            </w:r>
            <w:r>
              <w:rPr>
                <w:rStyle w:val="IndexLink"/>
              </w:rPr>
              <w:t>231</w:t>
            </w:r>
          </w:hyperlink>
        </w:p>
        <w:p>
          <w:pPr>
            <w:pStyle w:val="Contents3"/>
            <w:tabs>
              <w:tab w:val="clear" w:pos="8459"/>
              <w:tab w:val="right" w:pos="9026" w:leader="dot"/>
            </w:tabs>
            <w:rPr/>
          </w:pPr>
          <w:hyperlink w:anchor="__RefHeading___Toc8955417_73709187">
            <w:r>
              <w:rPr>
                <w:webHidden/>
                <w:rStyle w:val="IndexLink"/>
              </w:rPr>
              <w:t>538</w:t>
            </w:r>
            <w:r>
              <w:rPr>
                <w:rStyle w:val="IndexLink"/>
                <w:rtl w:val="true"/>
              </w:rPr>
              <w:t xml:space="preserve">- </w:t>
            </w:r>
            <w:r>
              <w:rPr>
                <w:rStyle w:val="IndexLink"/>
                <w:rtl w:val="true"/>
              </w:rPr>
              <w:t>کتاب الفرق بین حل المأکول و حرامه‏</w:t>
            </w:r>
            <w:r>
              <w:rPr>
                <w:rStyle w:val="IndexLink"/>
                <w:rtl w:val="true"/>
              </w:rPr>
              <w:tab/>
            </w:r>
            <w:r>
              <w:rPr>
                <w:rStyle w:val="IndexLink"/>
              </w:rPr>
              <w:t>232</w:t>
            </w:r>
          </w:hyperlink>
        </w:p>
        <w:p>
          <w:pPr>
            <w:pStyle w:val="Contents3"/>
            <w:tabs>
              <w:tab w:val="clear" w:pos="8459"/>
              <w:tab w:val="right" w:pos="9026" w:leader="dot"/>
            </w:tabs>
            <w:rPr/>
          </w:pPr>
          <w:hyperlink w:anchor="__RefHeading___Toc8955419_73709187">
            <w:r>
              <w:rPr>
                <w:webHidden/>
                <w:rStyle w:val="IndexLink"/>
              </w:rPr>
              <w:t>539</w:t>
            </w:r>
            <w:r>
              <w:rPr>
                <w:rStyle w:val="IndexLink"/>
                <w:rtl w:val="true"/>
              </w:rPr>
              <w:t xml:space="preserve">- </w:t>
            </w:r>
            <w:r>
              <w:rPr>
                <w:rStyle w:val="IndexLink"/>
                <w:rtl w:val="true"/>
              </w:rPr>
              <w:t>الفرق بین الحیثیة التعلیلیة و التقییدیة</w:t>
            </w:r>
            <w:r>
              <w:rPr>
                <w:rStyle w:val="IndexLink"/>
                <w:rtl w:val="true"/>
              </w:rPr>
              <w:tab/>
            </w:r>
            <w:r>
              <w:rPr>
                <w:rStyle w:val="IndexLink"/>
              </w:rPr>
              <w:t>232</w:t>
            </w:r>
          </w:hyperlink>
        </w:p>
        <w:p>
          <w:pPr>
            <w:pStyle w:val="Contents3"/>
            <w:tabs>
              <w:tab w:val="clear" w:pos="8459"/>
              <w:tab w:val="right" w:pos="9026" w:leader="dot"/>
            </w:tabs>
            <w:rPr/>
          </w:pPr>
          <w:hyperlink w:anchor="__RefHeading___Toc8955421_73709187">
            <w:r>
              <w:rPr>
                <w:webHidden/>
                <w:rStyle w:val="IndexLink"/>
              </w:rPr>
              <w:t>540</w:t>
            </w:r>
            <w:r>
              <w:rPr>
                <w:rStyle w:val="IndexLink"/>
                <w:rtl w:val="true"/>
              </w:rPr>
              <w:t xml:space="preserve">- </w:t>
            </w:r>
            <w:r>
              <w:rPr>
                <w:rStyle w:val="IndexLink"/>
                <w:rtl w:val="true"/>
              </w:rPr>
              <w:t>کتاب الفرق بین الحیل و المعجزات‏</w:t>
            </w:r>
            <w:r>
              <w:rPr>
                <w:rStyle w:val="IndexLink"/>
                <w:rtl w:val="true"/>
              </w:rPr>
              <w:tab/>
            </w:r>
            <w:r>
              <w:rPr>
                <w:rStyle w:val="IndexLink"/>
              </w:rPr>
              <w:t>232</w:t>
            </w:r>
          </w:hyperlink>
        </w:p>
        <w:p>
          <w:pPr>
            <w:pStyle w:val="Contents3"/>
            <w:tabs>
              <w:tab w:val="clear" w:pos="8459"/>
              <w:tab w:val="right" w:pos="9026" w:leader="dot"/>
            </w:tabs>
            <w:rPr/>
          </w:pPr>
          <w:hyperlink w:anchor="__RefHeading___Toc8955423_73709187">
            <w:r>
              <w:rPr>
                <w:webHidden/>
                <w:rStyle w:val="IndexLink"/>
              </w:rPr>
              <w:t>541</w:t>
            </w:r>
            <w:r>
              <w:rPr>
                <w:rStyle w:val="IndexLink"/>
                <w:rtl w:val="true"/>
              </w:rPr>
              <w:t xml:space="preserve">- </w:t>
            </w:r>
            <w:r>
              <w:rPr>
                <w:rStyle w:val="IndexLink"/>
                <w:rtl w:val="true"/>
              </w:rPr>
              <w:t>الفرق بین السحر و المعجزة</w:t>
            </w:r>
            <w:r>
              <w:rPr>
                <w:rStyle w:val="IndexLink"/>
                <w:rtl w:val="true"/>
              </w:rPr>
              <w:tab/>
            </w:r>
            <w:r>
              <w:rPr>
                <w:rStyle w:val="IndexLink"/>
              </w:rPr>
              <w:t>232</w:t>
            </w:r>
          </w:hyperlink>
        </w:p>
        <w:p>
          <w:pPr>
            <w:pStyle w:val="Contents3"/>
            <w:tabs>
              <w:tab w:val="clear" w:pos="8459"/>
              <w:tab w:val="right" w:pos="9026" w:leader="dot"/>
            </w:tabs>
            <w:rPr/>
          </w:pPr>
          <w:hyperlink w:anchor="__RefHeading___Toc8955425_73709187">
            <w:r>
              <w:rPr>
                <w:webHidden/>
                <w:rStyle w:val="IndexLink"/>
              </w:rPr>
              <w:t>542</w:t>
            </w:r>
            <w:r>
              <w:rPr>
                <w:rStyle w:val="IndexLink"/>
                <w:rtl w:val="true"/>
              </w:rPr>
              <w:t xml:space="preserve">- </w:t>
            </w:r>
            <w:r>
              <w:rPr>
                <w:rStyle w:val="IndexLink"/>
                <w:rtl w:val="true"/>
              </w:rPr>
              <w:t>الفرق بین الشک فی التکلیف و المکلف به‏</w:t>
            </w:r>
            <w:r>
              <w:rPr>
                <w:rStyle w:val="IndexLink"/>
                <w:rtl w:val="true"/>
              </w:rPr>
              <w:tab/>
            </w:r>
            <w:r>
              <w:rPr>
                <w:rStyle w:val="IndexLink"/>
              </w:rPr>
              <w:t>232</w:t>
            </w:r>
          </w:hyperlink>
        </w:p>
        <w:p>
          <w:pPr>
            <w:pStyle w:val="Contents3"/>
            <w:tabs>
              <w:tab w:val="clear" w:pos="8459"/>
              <w:tab w:val="right" w:pos="9026" w:leader="dot"/>
            </w:tabs>
            <w:rPr/>
          </w:pPr>
          <w:hyperlink w:anchor="__RefHeading___Toc8955427_73709187">
            <w:r>
              <w:rPr>
                <w:webHidden/>
                <w:rStyle w:val="IndexLink"/>
              </w:rPr>
              <w:t>543</w:t>
            </w:r>
            <w:r>
              <w:rPr>
                <w:rStyle w:val="IndexLink"/>
                <w:rtl w:val="true"/>
              </w:rPr>
              <w:t xml:space="preserve">- </w:t>
            </w:r>
            <w:r>
              <w:rPr>
                <w:rStyle w:val="IndexLink"/>
                <w:rtl w:val="true"/>
              </w:rPr>
              <w:t>الفرق بین صفات الذات و صفات الفعل‏</w:t>
            </w:r>
            <w:r>
              <w:rPr>
                <w:rStyle w:val="IndexLink"/>
                <w:rtl w:val="true"/>
              </w:rPr>
              <w:tab/>
            </w:r>
            <w:r>
              <w:rPr>
                <w:rStyle w:val="IndexLink"/>
              </w:rPr>
              <w:t>232</w:t>
            </w:r>
          </w:hyperlink>
        </w:p>
        <w:p>
          <w:pPr>
            <w:pStyle w:val="Contents3"/>
            <w:tabs>
              <w:tab w:val="clear" w:pos="8459"/>
              <w:tab w:val="right" w:pos="9026" w:leader="dot"/>
            </w:tabs>
            <w:rPr/>
          </w:pPr>
          <w:hyperlink w:anchor="__RefHeading___Toc8955429_73709187">
            <w:r>
              <w:rPr>
                <w:webHidden/>
                <w:rStyle w:val="IndexLink"/>
              </w:rPr>
              <w:t>544</w:t>
            </w:r>
            <w:r>
              <w:rPr>
                <w:rStyle w:val="IndexLink"/>
                <w:rtl w:val="true"/>
              </w:rPr>
              <w:t xml:space="preserve">- </w:t>
            </w:r>
            <w:r>
              <w:rPr>
                <w:rStyle w:val="IndexLink"/>
                <w:rtl w:val="true"/>
              </w:rPr>
              <w:t>الفرق بین الضاد و الظاء</w:t>
            </w:r>
            <w:r>
              <w:rPr>
                <w:rStyle w:val="IndexLink"/>
                <w:rtl w:val="true"/>
              </w:rPr>
              <w:tab/>
            </w:r>
            <w:r>
              <w:rPr>
                <w:rStyle w:val="IndexLink"/>
              </w:rPr>
              <w:t>232</w:t>
            </w:r>
          </w:hyperlink>
        </w:p>
        <w:p>
          <w:pPr>
            <w:pStyle w:val="Contents3"/>
            <w:tabs>
              <w:tab w:val="clear" w:pos="8459"/>
              <w:tab w:val="right" w:pos="9026" w:leader="dot"/>
            </w:tabs>
            <w:rPr/>
          </w:pPr>
          <w:hyperlink w:anchor="__RefHeading___Toc8955431_73709187">
            <w:r>
              <w:rPr>
                <w:webHidden/>
                <w:rStyle w:val="IndexLink"/>
              </w:rPr>
              <w:t>545</w:t>
            </w:r>
            <w:r>
              <w:rPr>
                <w:rStyle w:val="IndexLink"/>
                <w:rtl w:val="true"/>
              </w:rPr>
              <w:t xml:space="preserve">- </w:t>
            </w:r>
            <w:r>
              <w:rPr>
                <w:rStyle w:val="IndexLink"/>
                <w:rtl w:val="true"/>
              </w:rPr>
              <w:t>الفرق بین العلم و المعرفة</w:t>
            </w:r>
            <w:r>
              <w:rPr>
                <w:rStyle w:val="IndexLink"/>
                <w:rtl w:val="true"/>
              </w:rPr>
              <w:tab/>
            </w:r>
            <w:r>
              <w:rPr>
                <w:rStyle w:val="IndexLink"/>
              </w:rPr>
              <w:t>232</w:t>
            </w:r>
          </w:hyperlink>
        </w:p>
        <w:p>
          <w:pPr>
            <w:pStyle w:val="Contents3"/>
            <w:tabs>
              <w:tab w:val="clear" w:pos="8459"/>
              <w:tab w:val="right" w:pos="9026" w:leader="dot"/>
            </w:tabs>
            <w:rPr/>
          </w:pPr>
          <w:hyperlink w:anchor="__RefHeading___Toc8955433_73709187">
            <w:r>
              <w:rPr>
                <w:webHidden/>
                <w:rStyle w:val="IndexLink"/>
              </w:rPr>
              <w:t>546</w:t>
            </w:r>
            <w:r>
              <w:rPr>
                <w:rStyle w:val="IndexLink"/>
                <w:rtl w:val="true"/>
              </w:rPr>
              <w:t xml:space="preserve">- </w:t>
            </w:r>
            <w:r>
              <w:rPr>
                <w:rStyle w:val="IndexLink"/>
                <w:rtl w:val="true"/>
              </w:rPr>
              <w:t>الفرق بین الفریضة و النافلة</w:t>
            </w:r>
            <w:r>
              <w:rPr>
                <w:rStyle w:val="IndexLink"/>
                <w:rtl w:val="true"/>
              </w:rPr>
              <w:tab/>
            </w:r>
            <w:r>
              <w:rPr>
                <w:rStyle w:val="IndexLink"/>
              </w:rPr>
              <w:t>233</w:t>
            </w:r>
          </w:hyperlink>
        </w:p>
        <w:p>
          <w:pPr>
            <w:pStyle w:val="Contents3"/>
            <w:tabs>
              <w:tab w:val="clear" w:pos="8459"/>
              <w:tab w:val="right" w:pos="9026" w:leader="dot"/>
            </w:tabs>
            <w:rPr/>
          </w:pPr>
          <w:hyperlink w:anchor="__RefHeading___Toc8955435_73709187">
            <w:r>
              <w:rPr>
                <w:webHidden/>
                <w:rStyle w:val="IndexLink"/>
              </w:rPr>
              <w:t>547</w:t>
            </w:r>
            <w:r>
              <w:rPr>
                <w:rStyle w:val="IndexLink"/>
                <w:rtl w:val="true"/>
              </w:rPr>
              <w:t xml:space="preserve">- </w:t>
            </w:r>
            <w:r>
              <w:rPr>
                <w:rStyle w:val="IndexLink"/>
                <w:rtl w:val="true"/>
              </w:rPr>
              <w:t>الفرق بین اللمس و المس‏</w:t>
            </w:r>
            <w:r>
              <w:rPr>
                <w:rStyle w:val="IndexLink"/>
                <w:rtl w:val="true"/>
              </w:rPr>
              <w:tab/>
            </w:r>
            <w:r>
              <w:rPr>
                <w:rStyle w:val="IndexLink"/>
              </w:rPr>
              <w:t>233</w:t>
            </w:r>
          </w:hyperlink>
        </w:p>
        <w:p>
          <w:pPr>
            <w:pStyle w:val="Contents3"/>
            <w:tabs>
              <w:tab w:val="clear" w:pos="8459"/>
              <w:tab w:val="right" w:pos="9026" w:leader="dot"/>
            </w:tabs>
            <w:rPr/>
          </w:pPr>
          <w:hyperlink w:anchor="__RefHeading___Toc8955437_73709187">
            <w:r>
              <w:rPr>
                <w:webHidden/>
                <w:rStyle w:val="IndexLink"/>
              </w:rPr>
              <w:t>548</w:t>
            </w:r>
            <w:r>
              <w:rPr>
                <w:rStyle w:val="IndexLink"/>
                <w:rtl w:val="true"/>
              </w:rPr>
              <w:t xml:space="preserve">- </w:t>
            </w:r>
            <w:r>
              <w:rPr>
                <w:rStyle w:val="IndexLink"/>
                <w:rtl w:val="true"/>
              </w:rPr>
              <w:t>الفرق بین المجتهدین و الأخباریین‏</w:t>
            </w:r>
            <w:r>
              <w:rPr>
                <w:rStyle w:val="IndexLink"/>
                <w:rtl w:val="true"/>
              </w:rPr>
              <w:tab/>
            </w:r>
            <w:r>
              <w:rPr>
                <w:rStyle w:val="IndexLink"/>
              </w:rPr>
              <w:t>233</w:t>
            </w:r>
          </w:hyperlink>
        </w:p>
        <w:p>
          <w:pPr>
            <w:pStyle w:val="Contents3"/>
            <w:tabs>
              <w:tab w:val="clear" w:pos="8459"/>
              <w:tab w:val="right" w:pos="9026" w:leader="dot"/>
            </w:tabs>
            <w:rPr/>
          </w:pPr>
          <w:hyperlink w:anchor="__RefHeading___Toc8955439_73709187">
            <w:r>
              <w:rPr>
                <w:webHidden/>
                <w:rStyle w:val="IndexLink"/>
              </w:rPr>
              <w:t>549</w:t>
            </w:r>
            <w:r>
              <w:rPr>
                <w:rStyle w:val="IndexLink"/>
                <w:rtl w:val="true"/>
              </w:rPr>
              <w:t xml:space="preserve">- </w:t>
            </w:r>
            <w:r>
              <w:rPr>
                <w:rStyle w:val="IndexLink"/>
                <w:rtl w:val="true"/>
              </w:rPr>
              <w:t>الفرق بین المعجزة و السحر</w:t>
            </w:r>
            <w:r>
              <w:rPr>
                <w:rStyle w:val="IndexLink"/>
                <w:rtl w:val="true"/>
              </w:rPr>
              <w:tab/>
            </w:r>
            <w:r>
              <w:rPr>
                <w:rStyle w:val="IndexLink"/>
              </w:rPr>
              <w:t>233</w:t>
            </w:r>
          </w:hyperlink>
        </w:p>
        <w:p>
          <w:pPr>
            <w:pStyle w:val="Contents3"/>
            <w:tabs>
              <w:tab w:val="clear" w:pos="8459"/>
              <w:tab w:val="right" w:pos="9026" w:leader="dot"/>
            </w:tabs>
            <w:rPr/>
          </w:pPr>
          <w:hyperlink w:anchor="__RefHeading___Toc8955441_73709187">
            <w:r>
              <w:rPr>
                <w:webHidden/>
                <w:rStyle w:val="IndexLink"/>
              </w:rPr>
              <w:t>550</w:t>
            </w:r>
            <w:r>
              <w:rPr>
                <w:rStyle w:val="IndexLink"/>
                <w:rtl w:val="true"/>
              </w:rPr>
              <w:t xml:space="preserve">- </w:t>
            </w:r>
            <w:r>
              <w:rPr>
                <w:rStyle w:val="IndexLink"/>
                <w:rtl w:val="true"/>
              </w:rPr>
              <w:t>کتاب الفرق بین المقامین و تشبیه علی ع بذی القرنین‏</w:t>
            </w:r>
            <w:r>
              <w:rPr>
                <w:rStyle w:val="IndexLink"/>
                <w:rtl w:val="true"/>
              </w:rPr>
              <w:tab/>
            </w:r>
            <w:r>
              <w:rPr>
                <w:rStyle w:val="IndexLink"/>
              </w:rPr>
              <w:t>233</w:t>
            </w:r>
          </w:hyperlink>
        </w:p>
        <w:p>
          <w:pPr>
            <w:pStyle w:val="Contents3"/>
            <w:tabs>
              <w:tab w:val="clear" w:pos="8459"/>
              <w:tab w:val="right" w:pos="9026" w:leader="dot"/>
            </w:tabs>
            <w:rPr/>
          </w:pPr>
          <w:hyperlink w:anchor="__RefHeading___Toc8955443_73709187">
            <w:r>
              <w:rPr>
                <w:webHidden/>
                <w:rStyle w:val="IndexLink"/>
              </w:rPr>
              <w:t>551</w:t>
            </w:r>
            <w:r>
              <w:rPr>
                <w:rStyle w:val="IndexLink"/>
                <w:rtl w:val="true"/>
              </w:rPr>
              <w:t xml:space="preserve">- </w:t>
            </w:r>
            <w:r>
              <w:rPr>
                <w:rStyle w:val="IndexLink"/>
                <w:rtl w:val="true"/>
              </w:rPr>
              <w:t>الفرق بین الواجب المطلق و المشروط</w:t>
            </w:r>
            <w:r>
              <w:rPr>
                <w:rStyle w:val="IndexLink"/>
                <w:rtl w:val="true"/>
              </w:rPr>
              <w:tab/>
            </w:r>
            <w:r>
              <w:rPr>
                <w:rStyle w:val="IndexLink"/>
              </w:rPr>
              <w:t>233</w:t>
            </w:r>
          </w:hyperlink>
        </w:p>
        <w:p>
          <w:pPr>
            <w:pStyle w:val="Contents3"/>
            <w:tabs>
              <w:tab w:val="clear" w:pos="8459"/>
              <w:tab w:val="right" w:pos="9026" w:leader="dot"/>
            </w:tabs>
            <w:rPr/>
          </w:pPr>
          <w:hyperlink w:anchor="__RefHeading___Toc8955445_73709187">
            <w:r>
              <w:rPr>
                <w:webHidden/>
                <w:rStyle w:val="IndexLink"/>
              </w:rPr>
              <w:t>552</w:t>
            </w:r>
            <w:r>
              <w:rPr>
                <w:rStyle w:val="IndexLink"/>
                <w:rtl w:val="true"/>
              </w:rPr>
              <w:t xml:space="preserve">- </w:t>
            </w:r>
            <w:r>
              <w:rPr>
                <w:rStyle w:val="IndexLink"/>
                <w:rtl w:val="true"/>
              </w:rPr>
              <w:t>الفرقة الناجیة</w:t>
            </w:r>
            <w:r>
              <w:rPr>
                <w:rStyle w:val="IndexLink"/>
                <w:rtl w:val="true"/>
              </w:rPr>
              <w:tab/>
            </w:r>
            <w:r>
              <w:rPr>
                <w:rStyle w:val="IndexLink"/>
              </w:rPr>
              <w:t>233</w:t>
            </w:r>
          </w:hyperlink>
        </w:p>
        <w:p>
          <w:pPr>
            <w:pStyle w:val="Contents3"/>
            <w:tabs>
              <w:tab w:val="clear" w:pos="8459"/>
              <w:tab w:val="right" w:pos="9026" w:leader="dot"/>
            </w:tabs>
            <w:rPr/>
          </w:pPr>
          <w:hyperlink w:anchor="__RefHeading___Toc8955447_73709187">
            <w:r>
              <w:rPr>
                <w:webHidden/>
                <w:rStyle w:val="IndexLink"/>
              </w:rPr>
              <w:t>553</w:t>
            </w:r>
            <w:r>
              <w:rPr>
                <w:rStyle w:val="IndexLink"/>
                <w:rtl w:val="true"/>
              </w:rPr>
              <w:t xml:space="preserve">- </w:t>
            </w:r>
            <w:r>
              <w:rPr>
                <w:rStyle w:val="IndexLink"/>
                <w:rtl w:val="true"/>
              </w:rPr>
              <w:t>فرق الشیعة</w:t>
            </w:r>
            <w:r>
              <w:rPr>
                <w:rStyle w:val="IndexLink"/>
                <w:rtl w:val="true"/>
              </w:rPr>
              <w:tab/>
            </w:r>
            <w:r>
              <w:rPr>
                <w:rStyle w:val="IndexLink"/>
              </w:rPr>
              <w:t>234</w:t>
            </w:r>
          </w:hyperlink>
        </w:p>
        <w:p>
          <w:pPr>
            <w:pStyle w:val="Contents3"/>
            <w:tabs>
              <w:tab w:val="clear" w:pos="8459"/>
              <w:tab w:val="right" w:pos="9026" w:leader="dot"/>
            </w:tabs>
            <w:rPr/>
          </w:pPr>
          <w:hyperlink w:anchor="__RefHeading___Toc8955449_73709187">
            <w:r>
              <w:rPr>
                <w:webHidden/>
                <w:rStyle w:val="IndexLink"/>
              </w:rPr>
              <w:t>554</w:t>
            </w:r>
            <w:r>
              <w:rPr>
                <w:rStyle w:val="IndexLink"/>
                <w:rtl w:val="true"/>
              </w:rPr>
              <w:t xml:space="preserve">- </w:t>
            </w:r>
            <w:r>
              <w:rPr>
                <w:rStyle w:val="IndexLink"/>
                <w:rtl w:val="true"/>
              </w:rPr>
              <w:t>فرق الشیعة</w:t>
            </w:r>
            <w:r>
              <w:rPr>
                <w:rStyle w:val="IndexLink"/>
                <w:rtl w:val="true"/>
              </w:rPr>
              <w:tab/>
            </w:r>
            <w:r>
              <w:rPr>
                <w:rStyle w:val="IndexLink"/>
              </w:rPr>
              <w:t>234</w:t>
            </w:r>
          </w:hyperlink>
        </w:p>
        <w:p>
          <w:pPr>
            <w:pStyle w:val="Contents3"/>
            <w:tabs>
              <w:tab w:val="clear" w:pos="8459"/>
              <w:tab w:val="right" w:pos="9026" w:leader="dot"/>
            </w:tabs>
            <w:rPr/>
          </w:pPr>
          <w:hyperlink w:anchor="__RefHeading___Toc8955451_73709187">
            <w:r>
              <w:rPr>
                <w:webHidden/>
                <w:rStyle w:val="IndexLink"/>
              </w:rPr>
              <w:t>555</w:t>
            </w:r>
            <w:r>
              <w:rPr>
                <w:rStyle w:val="IndexLink"/>
                <w:rtl w:val="true"/>
              </w:rPr>
              <w:t xml:space="preserve">- </w:t>
            </w:r>
            <w:r>
              <w:rPr>
                <w:rStyle w:val="IndexLink"/>
                <w:rtl w:val="true"/>
              </w:rPr>
              <w:t>فرق و مذاهب شیعة</w:t>
            </w:r>
            <w:r>
              <w:rPr>
                <w:rStyle w:val="IndexLink"/>
                <w:rtl w:val="true"/>
              </w:rPr>
              <w:tab/>
            </w:r>
            <w:r>
              <w:rPr>
                <w:rStyle w:val="IndexLink"/>
              </w:rPr>
              <w:t>234</w:t>
            </w:r>
          </w:hyperlink>
        </w:p>
        <w:p>
          <w:pPr>
            <w:pStyle w:val="Contents3"/>
            <w:tabs>
              <w:tab w:val="clear" w:pos="8459"/>
              <w:tab w:val="right" w:pos="9026" w:leader="dot"/>
            </w:tabs>
            <w:rPr/>
          </w:pPr>
          <w:hyperlink w:anchor="__RefHeading___Toc8955453_73709187">
            <w:r>
              <w:rPr>
                <w:webHidden/>
                <w:rStyle w:val="IndexLink"/>
              </w:rPr>
              <w:t>556</w:t>
            </w:r>
            <w:r>
              <w:rPr>
                <w:rStyle w:val="IndexLink"/>
                <w:rtl w:val="true"/>
              </w:rPr>
              <w:t xml:space="preserve">- </w:t>
            </w:r>
            <w:r>
              <w:rPr>
                <w:rStyle w:val="IndexLink"/>
                <w:rtl w:val="true"/>
              </w:rPr>
              <w:t>الفرقة الناجیة</w:t>
            </w:r>
            <w:r>
              <w:rPr>
                <w:rStyle w:val="IndexLink"/>
                <w:rtl w:val="true"/>
              </w:rPr>
              <w:tab/>
            </w:r>
            <w:r>
              <w:rPr>
                <w:rStyle w:val="IndexLink"/>
              </w:rPr>
              <w:t>234</w:t>
            </w:r>
          </w:hyperlink>
        </w:p>
        <w:p>
          <w:pPr>
            <w:pStyle w:val="Contents3"/>
            <w:tabs>
              <w:tab w:val="clear" w:pos="8459"/>
              <w:tab w:val="right" w:pos="9026" w:leader="dot"/>
            </w:tabs>
            <w:rPr/>
          </w:pPr>
          <w:hyperlink w:anchor="__RefHeading___Toc8955455_73709187">
            <w:r>
              <w:rPr>
                <w:webHidden/>
                <w:rStyle w:val="IndexLink"/>
              </w:rPr>
              <w:t>557</w:t>
            </w:r>
            <w:r>
              <w:rPr>
                <w:rStyle w:val="IndexLink"/>
                <w:rtl w:val="true"/>
              </w:rPr>
              <w:t xml:space="preserve">- </w:t>
            </w:r>
            <w:r>
              <w:rPr>
                <w:rStyle w:val="IndexLink"/>
                <w:rtl w:val="true"/>
              </w:rPr>
              <w:t>الفرقة الناجیة و أنهم الشیعة</w:t>
            </w:r>
            <w:r>
              <w:rPr>
                <w:rStyle w:val="IndexLink"/>
                <w:rtl w:val="true"/>
              </w:rPr>
              <w:tab/>
            </w:r>
            <w:r>
              <w:rPr>
                <w:rStyle w:val="IndexLink"/>
              </w:rPr>
              <w:t>235</w:t>
            </w:r>
          </w:hyperlink>
        </w:p>
        <w:p>
          <w:pPr>
            <w:pStyle w:val="Contents3"/>
            <w:tabs>
              <w:tab w:val="clear" w:pos="8459"/>
              <w:tab w:val="right" w:pos="9026" w:leader="dot"/>
            </w:tabs>
            <w:rPr/>
          </w:pPr>
          <w:hyperlink w:anchor="__RefHeading___Toc8955457_73709187">
            <w:r>
              <w:rPr>
                <w:webHidden/>
                <w:rStyle w:val="IndexLink"/>
              </w:rPr>
              <w:t>558</w:t>
            </w:r>
            <w:r>
              <w:rPr>
                <w:rStyle w:val="IndexLink"/>
                <w:rtl w:val="true"/>
              </w:rPr>
              <w:t xml:space="preserve">- </w:t>
            </w:r>
            <w:r>
              <w:rPr>
                <w:rStyle w:val="IndexLink"/>
                <w:rtl w:val="true"/>
              </w:rPr>
              <w:t>الفرقة الناجیة</w:t>
            </w:r>
            <w:r>
              <w:rPr>
                <w:rStyle w:val="IndexLink"/>
                <w:rtl w:val="true"/>
              </w:rPr>
              <w:tab/>
            </w:r>
            <w:r>
              <w:rPr>
                <w:rStyle w:val="IndexLink"/>
              </w:rPr>
              <w:t>235</w:t>
            </w:r>
          </w:hyperlink>
        </w:p>
        <w:p>
          <w:pPr>
            <w:pStyle w:val="Contents3"/>
            <w:tabs>
              <w:tab w:val="clear" w:pos="8459"/>
              <w:tab w:val="right" w:pos="9026" w:leader="dot"/>
            </w:tabs>
            <w:rPr/>
          </w:pPr>
          <w:hyperlink w:anchor="__RefHeading___Toc8955459_73709187">
            <w:r>
              <w:rPr>
                <w:webHidden/>
                <w:rStyle w:val="IndexLink"/>
              </w:rPr>
              <w:t>559</w:t>
            </w:r>
            <w:r>
              <w:rPr>
                <w:rStyle w:val="IndexLink"/>
                <w:rtl w:val="true"/>
              </w:rPr>
              <w:t xml:space="preserve">- </w:t>
            </w:r>
            <w:r>
              <w:rPr>
                <w:rStyle w:val="IndexLink"/>
                <w:rtl w:val="true"/>
              </w:rPr>
              <w:t>فرق الشیعة</w:t>
            </w:r>
            <w:r>
              <w:rPr>
                <w:rStyle w:val="IndexLink"/>
                <w:rtl w:val="true"/>
              </w:rPr>
              <w:tab/>
            </w:r>
            <w:r>
              <w:rPr>
                <w:rStyle w:val="IndexLink"/>
              </w:rPr>
              <w:t>235</w:t>
            </w:r>
          </w:hyperlink>
        </w:p>
        <w:p>
          <w:pPr>
            <w:pStyle w:val="Contents3"/>
            <w:tabs>
              <w:tab w:val="clear" w:pos="8459"/>
              <w:tab w:val="right" w:pos="9026" w:leader="dot"/>
            </w:tabs>
            <w:rPr/>
          </w:pPr>
          <w:hyperlink w:anchor="__RefHeading___Toc8955461_73709187">
            <w:r>
              <w:rPr>
                <w:webHidden/>
                <w:rStyle w:val="IndexLink"/>
              </w:rPr>
              <w:t>560</w:t>
            </w:r>
            <w:r>
              <w:rPr>
                <w:rStyle w:val="IndexLink"/>
                <w:rtl w:val="true"/>
              </w:rPr>
              <w:t xml:space="preserve">- </w:t>
            </w:r>
            <w:r>
              <w:rPr>
                <w:rStyle w:val="IndexLink"/>
                <w:rtl w:val="true"/>
              </w:rPr>
              <w:t>فرق الشیعة</w:t>
            </w:r>
            <w:r>
              <w:rPr>
                <w:rStyle w:val="IndexLink"/>
                <w:rtl w:val="true"/>
              </w:rPr>
              <w:tab/>
            </w:r>
            <w:r>
              <w:rPr>
                <w:rStyle w:val="IndexLink"/>
              </w:rPr>
              <w:t>235</w:t>
            </w:r>
          </w:hyperlink>
        </w:p>
        <w:p>
          <w:pPr>
            <w:pStyle w:val="Contents3"/>
            <w:tabs>
              <w:tab w:val="clear" w:pos="8459"/>
              <w:tab w:val="right" w:pos="9026" w:leader="dot"/>
            </w:tabs>
            <w:rPr/>
          </w:pPr>
          <w:hyperlink w:anchor="__RefHeading___Toc8955463_73709187">
            <w:r>
              <w:rPr>
                <w:webHidden/>
                <w:rStyle w:val="IndexLink"/>
              </w:rPr>
              <w:t>561</w:t>
            </w:r>
            <w:r>
              <w:rPr>
                <w:rStyle w:val="IndexLink"/>
                <w:rtl w:val="true"/>
              </w:rPr>
              <w:t xml:space="preserve">- </w:t>
            </w:r>
            <w:r>
              <w:rPr>
                <w:rStyle w:val="IndexLink"/>
                <w:rtl w:val="true"/>
              </w:rPr>
              <w:t>الفرق فی تزییف الفاروق‏</w:t>
            </w:r>
            <w:r>
              <w:rPr>
                <w:rStyle w:val="IndexLink"/>
                <w:rtl w:val="true"/>
              </w:rPr>
              <w:tab/>
            </w:r>
            <w:r>
              <w:rPr>
                <w:rStyle w:val="IndexLink"/>
              </w:rPr>
              <w:t>235</w:t>
            </w:r>
          </w:hyperlink>
        </w:p>
        <w:p>
          <w:pPr>
            <w:pStyle w:val="Contents3"/>
            <w:tabs>
              <w:tab w:val="clear" w:pos="8459"/>
              <w:tab w:val="right" w:pos="9026" w:leader="dot"/>
            </w:tabs>
            <w:rPr/>
          </w:pPr>
          <w:hyperlink w:anchor="__RefHeading___Toc8955465_73709187">
            <w:r>
              <w:rPr>
                <w:webHidden/>
                <w:rStyle w:val="IndexLink"/>
              </w:rPr>
              <w:t>562</w:t>
            </w:r>
            <w:r>
              <w:rPr>
                <w:rStyle w:val="IndexLink"/>
                <w:rtl w:val="true"/>
              </w:rPr>
              <w:t xml:space="preserve">- </w:t>
            </w:r>
            <w:r>
              <w:rPr>
                <w:rStyle w:val="IndexLink"/>
                <w:rtl w:val="true"/>
              </w:rPr>
              <w:t>فرق متصوفة</w:t>
            </w:r>
            <w:r>
              <w:rPr>
                <w:rStyle w:val="IndexLink"/>
                <w:rtl w:val="true"/>
              </w:rPr>
              <w:tab/>
            </w:r>
            <w:r>
              <w:rPr>
                <w:rStyle w:val="IndexLink"/>
              </w:rPr>
              <w:t>236</w:t>
            </w:r>
          </w:hyperlink>
        </w:p>
        <w:p>
          <w:pPr>
            <w:pStyle w:val="Contents3"/>
            <w:tabs>
              <w:tab w:val="clear" w:pos="8459"/>
              <w:tab w:val="right" w:pos="9026" w:leader="dot"/>
            </w:tabs>
            <w:rPr/>
          </w:pPr>
          <w:hyperlink w:anchor="__RefHeading___Toc8955467_73709187">
            <w:r>
              <w:rPr>
                <w:webHidden/>
                <w:rStyle w:val="IndexLink"/>
                <w:rtl w:val="true"/>
              </w:rPr>
              <w:t>فرق میان صفات ذات و فعل‏</w:t>
            </w:r>
            <w:r>
              <w:rPr>
                <w:rStyle w:val="IndexLink"/>
                <w:rtl w:val="true"/>
              </w:rPr>
              <w:tab/>
            </w:r>
            <w:r>
              <w:rPr>
                <w:rStyle w:val="IndexLink"/>
              </w:rPr>
              <w:t>236</w:t>
            </w:r>
          </w:hyperlink>
        </w:p>
        <w:p>
          <w:pPr>
            <w:pStyle w:val="Contents3"/>
            <w:tabs>
              <w:tab w:val="clear" w:pos="8459"/>
              <w:tab w:val="right" w:pos="9026" w:leader="dot"/>
            </w:tabs>
            <w:rPr/>
          </w:pPr>
          <w:hyperlink w:anchor="__RefHeading___Toc8955469_73709187">
            <w:r>
              <w:rPr>
                <w:webHidden/>
                <w:rStyle w:val="IndexLink"/>
              </w:rPr>
              <w:t>563</w:t>
            </w:r>
            <w:r>
              <w:rPr>
                <w:rStyle w:val="IndexLink"/>
                <w:rtl w:val="true"/>
              </w:rPr>
              <w:t xml:space="preserve">- </w:t>
            </w:r>
            <w:r>
              <w:rPr>
                <w:rStyle w:val="IndexLink"/>
                <w:rtl w:val="true"/>
              </w:rPr>
              <w:t>فرقة إسماعیلیة</w:t>
            </w:r>
            <w:r>
              <w:rPr>
                <w:rStyle w:val="IndexLink"/>
                <w:rtl w:val="true"/>
              </w:rPr>
              <w:tab/>
            </w:r>
            <w:r>
              <w:rPr>
                <w:rStyle w:val="IndexLink"/>
              </w:rPr>
              <w:t>236</w:t>
            </w:r>
          </w:hyperlink>
        </w:p>
        <w:p>
          <w:pPr>
            <w:pStyle w:val="Contents3"/>
            <w:tabs>
              <w:tab w:val="clear" w:pos="8459"/>
              <w:tab w:val="right" w:pos="9026" w:leader="dot"/>
            </w:tabs>
            <w:rPr/>
          </w:pPr>
          <w:hyperlink w:anchor="__RefHeading___Toc8955471_73709187">
            <w:r>
              <w:rPr>
                <w:webHidden/>
                <w:rStyle w:val="IndexLink"/>
              </w:rPr>
              <w:t>564</w:t>
            </w:r>
            <w:r>
              <w:rPr>
                <w:rStyle w:val="IndexLink"/>
                <w:rtl w:val="true"/>
              </w:rPr>
              <w:t xml:space="preserve">- </w:t>
            </w:r>
            <w:r>
              <w:rPr>
                <w:rStyle w:val="IndexLink"/>
                <w:rtl w:val="true"/>
              </w:rPr>
              <w:t>فرقد الغرباء و سراج الأدباء</w:t>
            </w:r>
            <w:r>
              <w:rPr>
                <w:rStyle w:val="IndexLink"/>
                <w:rtl w:val="true"/>
              </w:rPr>
              <w:tab/>
            </w:r>
            <w:r>
              <w:rPr>
                <w:rStyle w:val="IndexLink"/>
              </w:rPr>
              <w:t>236</w:t>
            </w:r>
          </w:hyperlink>
        </w:p>
        <w:p>
          <w:pPr>
            <w:pStyle w:val="Contents3"/>
            <w:tabs>
              <w:tab w:val="clear" w:pos="8459"/>
              <w:tab w:val="right" w:pos="9026" w:leader="dot"/>
            </w:tabs>
            <w:rPr/>
          </w:pPr>
          <w:hyperlink w:anchor="__RefHeading___Toc8955473_73709187">
            <w:r>
              <w:rPr>
                <w:webHidden/>
                <w:rStyle w:val="IndexLink"/>
              </w:rPr>
              <w:t>565</w:t>
            </w:r>
            <w:r>
              <w:rPr>
                <w:rStyle w:val="IndexLink"/>
                <w:rtl w:val="true"/>
              </w:rPr>
              <w:t xml:space="preserve">- </w:t>
            </w:r>
            <w:r>
              <w:rPr>
                <w:rStyle w:val="IndexLink"/>
                <w:rtl w:val="true"/>
              </w:rPr>
              <w:t>فرمان آتش بس در کوهستانهای باختر</w:t>
            </w:r>
            <w:r>
              <w:rPr>
                <w:rStyle w:val="IndexLink"/>
                <w:rtl w:val="true"/>
              </w:rPr>
              <w:tab/>
            </w:r>
            <w:r>
              <w:rPr>
                <w:rStyle w:val="IndexLink"/>
              </w:rPr>
              <w:t>237</w:t>
            </w:r>
          </w:hyperlink>
        </w:p>
        <w:p>
          <w:pPr>
            <w:pStyle w:val="Contents3"/>
            <w:tabs>
              <w:tab w:val="clear" w:pos="8459"/>
              <w:tab w:val="right" w:pos="9026" w:leader="dot"/>
            </w:tabs>
            <w:rPr/>
          </w:pPr>
          <w:hyperlink w:anchor="__RefHeading___Toc8955475_73709187">
            <w:r>
              <w:rPr>
                <w:webHidden/>
                <w:rStyle w:val="IndexLink"/>
              </w:rPr>
              <w:t>566</w:t>
            </w:r>
            <w:r>
              <w:rPr>
                <w:rStyle w:val="IndexLink"/>
                <w:rtl w:val="true"/>
              </w:rPr>
              <w:t xml:space="preserve">- </w:t>
            </w:r>
            <w:r>
              <w:rPr>
                <w:rStyle w:val="IndexLink"/>
                <w:rtl w:val="true"/>
              </w:rPr>
              <w:t>فرمان حضرت أمیر بمالک اشتر</w:t>
            </w:r>
            <w:r>
              <w:rPr>
                <w:rStyle w:val="IndexLink"/>
                <w:rtl w:val="true"/>
              </w:rPr>
              <w:tab/>
            </w:r>
            <w:r>
              <w:rPr>
                <w:rStyle w:val="IndexLink"/>
              </w:rPr>
              <w:t>237</w:t>
            </w:r>
          </w:hyperlink>
        </w:p>
        <w:p>
          <w:pPr>
            <w:pStyle w:val="Contents3"/>
            <w:tabs>
              <w:tab w:val="clear" w:pos="8459"/>
              <w:tab w:val="right" w:pos="9026" w:leader="dot"/>
            </w:tabs>
            <w:rPr/>
          </w:pPr>
          <w:hyperlink w:anchor="__RefHeading___Toc8955477_73709187">
            <w:r>
              <w:rPr>
                <w:webHidden/>
                <w:rStyle w:val="IndexLink"/>
              </w:rPr>
              <w:t>567</w:t>
            </w:r>
            <w:r>
              <w:rPr>
                <w:rStyle w:val="IndexLink"/>
                <w:rtl w:val="true"/>
              </w:rPr>
              <w:t xml:space="preserve">- </w:t>
            </w:r>
            <w:r>
              <w:rPr>
                <w:rStyle w:val="IndexLink"/>
                <w:rtl w:val="true"/>
              </w:rPr>
              <w:t>فرمان تأسیس مدرسة إسلامی در ولادی قفقاز</w:t>
            </w:r>
            <w:r>
              <w:rPr>
                <w:rStyle w:val="IndexLink"/>
                <w:rtl w:val="true"/>
              </w:rPr>
              <w:tab/>
            </w:r>
            <w:r>
              <w:rPr>
                <w:rStyle w:val="IndexLink"/>
              </w:rPr>
              <w:t>237</w:t>
            </w:r>
          </w:hyperlink>
        </w:p>
        <w:p>
          <w:pPr>
            <w:pStyle w:val="Contents3"/>
            <w:tabs>
              <w:tab w:val="clear" w:pos="8459"/>
              <w:tab w:val="right" w:pos="9026" w:leader="dot"/>
            </w:tabs>
            <w:rPr/>
          </w:pPr>
          <w:hyperlink w:anchor="__RefHeading___Toc8955479_73709187">
            <w:r>
              <w:rPr>
                <w:webHidden/>
                <w:rStyle w:val="IndexLink"/>
              </w:rPr>
              <w:t>568</w:t>
            </w:r>
            <w:r>
              <w:rPr>
                <w:rStyle w:val="IndexLink"/>
                <w:rtl w:val="true"/>
              </w:rPr>
              <w:t xml:space="preserve">- </w:t>
            </w:r>
            <w:r>
              <w:rPr>
                <w:rStyle w:val="IndexLink"/>
                <w:rtl w:val="true"/>
              </w:rPr>
              <w:t>فرماندهان کرمان‏</w:t>
            </w:r>
            <w:r>
              <w:rPr>
                <w:rStyle w:val="IndexLink"/>
                <w:rtl w:val="true"/>
              </w:rPr>
              <w:tab/>
            </w:r>
            <w:r>
              <w:rPr>
                <w:rStyle w:val="IndexLink"/>
              </w:rPr>
              <w:t>237</w:t>
            </w:r>
          </w:hyperlink>
        </w:p>
        <w:p>
          <w:pPr>
            <w:pStyle w:val="Contents3"/>
            <w:tabs>
              <w:tab w:val="clear" w:pos="8459"/>
              <w:tab w:val="right" w:pos="9026" w:leader="dot"/>
            </w:tabs>
            <w:rPr/>
          </w:pPr>
          <w:hyperlink w:anchor="__RefHeading___Toc8955481_73709187">
            <w:r>
              <w:rPr>
                <w:webHidden/>
                <w:rStyle w:val="IndexLink"/>
              </w:rPr>
              <w:t>569</w:t>
            </w:r>
            <w:r>
              <w:rPr>
                <w:rStyle w:val="IndexLink"/>
                <w:rtl w:val="true"/>
              </w:rPr>
              <w:t xml:space="preserve">- </w:t>
            </w:r>
            <w:r>
              <w:rPr>
                <w:rStyle w:val="IndexLink"/>
                <w:rtl w:val="true"/>
              </w:rPr>
              <w:t>فرماندهان نامی جنگ‏</w:t>
            </w:r>
            <w:r>
              <w:rPr>
                <w:rStyle w:val="IndexLink"/>
                <w:rtl w:val="true"/>
              </w:rPr>
              <w:tab/>
            </w:r>
            <w:r>
              <w:rPr>
                <w:rStyle w:val="IndexLink"/>
              </w:rPr>
              <w:t>237</w:t>
            </w:r>
          </w:hyperlink>
        </w:p>
        <w:p>
          <w:pPr>
            <w:pStyle w:val="Contents3"/>
            <w:tabs>
              <w:tab w:val="clear" w:pos="8459"/>
              <w:tab w:val="right" w:pos="9026" w:leader="dot"/>
            </w:tabs>
            <w:rPr/>
          </w:pPr>
          <w:hyperlink w:anchor="__RefHeading___Toc8955483_73709187">
            <w:r>
              <w:rPr>
                <w:webHidden/>
                <w:rStyle w:val="IndexLink"/>
              </w:rPr>
              <w:t>570</w:t>
            </w:r>
            <w:r>
              <w:rPr>
                <w:rStyle w:val="IndexLink"/>
                <w:rtl w:val="true"/>
              </w:rPr>
              <w:t xml:space="preserve">- </w:t>
            </w:r>
            <w:r>
              <w:rPr>
                <w:rStyle w:val="IndexLink"/>
                <w:rtl w:val="true"/>
              </w:rPr>
              <w:t>فرماندهی خداوند جنگ سپهبد فردوسی‏</w:t>
            </w:r>
            <w:r>
              <w:rPr>
                <w:rStyle w:val="IndexLink"/>
                <w:rtl w:val="true"/>
              </w:rPr>
              <w:tab/>
            </w:r>
            <w:r>
              <w:rPr>
                <w:rStyle w:val="IndexLink"/>
              </w:rPr>
              <w:t>237</w:t>
            </w:r>
          </w:hyperlink>
        </w:p>
        <w:p>
          <w:pPr>
            <w:pStyle w:val="Contents3"/>
            <w:tabs>
              <w:tab w:val="clear" w:pos="8459"/>
              <w:tab w:val="right" w:pos="9026" w:leader="dot"/>
            </w:tabs>
            <w:rPr/>
          </w:pPr>
          <w:hyperlink w:anchor="__RefHeading___Toc8955485_73709187">
            <w:r>
              <w:rPr>
                <w:webHidden/>
                <w:rStyle w:val="IndexLink"/>
              </w:rPr>
              <w:t>571</w:t>
            </w:r>
            <w:r>
              <w:rPr>
                <w:rStyle w:val="IndexLink"/>
                <w:rtl w:val="true"/>
              </w:rPr>
              <w:t xml:space="preserve">- </w:t>
            </w:r>
            <w:r>
              <w:rPr>
                <w:rStyle w:val="IndexLink"/>
                <w:rtl w:val="true"/>
              </w:rPr>
              <w:t>فرمان دربار صفوی‏</w:t>
            </w:r>
            <w:r>
              <w:rPr>
                <w:rStyle w:val="IndexLink"/>
                <w:rtl w:val="true"/>
              </w:rPr>
              <w:tab/>
            </w:r>
            <w:r>
              <w:rPr>
                <w:rStyle w:val="IndexLink"/>
              </w:rPr>
              <w:t>237</w:t>
            </w:r>
          </w:hyperlink>
        </w:p>
        <w:p>
          <w:pPr>
            <w:pStyle w:val="Contents3"/>
            <w:tabs>
              <w:tab w:val="clear" w:pos="8459"/>
              <w:tab w:val="right" w:pos="9026" w:leader="dot"/>
            </w:tabs>
            <w:rPr/>
          </w:pPr>
          <w:hyperlink w:anchor="__RefHeading___Toc8955487_73709187">
            <w:r>
              <w:rPr>
                <w:webHidden/>
                <w:rStyle w:val="IndexLink"/>
              </w:rPr>
              <w:t>572</w:t>
            </w:r>
            <w:r>
              <w:rPr>
                <w:rStyle w:val="IndexLink"/>
                <w:rtl w:val="true"/>
              </w:rPr>
              <w:t xml:space="preserve">- </w:t>
            </w:r>
            <w:r>
              <w:rPr>
                <w:rStyle w:val="IndexLink"/>
                <w:rtl w:val="true"/>
              </w:rPr>
              <w:t>فرمان دربار صفوی‏</w:t>
            </w:r>
            <w:r>
              <w:rPr>
                <w:rStyle w:val="IndexLink"/>
                <w:rtl w:val="true"/>
              </w:rPr>
              <w:tab/>
            </w:r>
            <w:r>
              <w:rPr>
                <w:rStyle w:val="IndexLink"/>
              </w:rPr>
              <w:t>237</w:t>
            </w:r>
          </w:hyperlink>
        </w:p>
        <w:p>
          <w:pPr>
            <w:pStyle w:val="Contents3"/>
            <w:tabs>
              <w:tab w:val="clear" w:pos="8459"/>
              <w:tab w:val="right" w:pos="9026" w:leader="dot"/>
            </w:tabs>
            <w:rPr/>
          </w:pPr>
          <w:hyperlink w:anchor="__RefHeading___Toc8955489_73709187">
            <w:r>
              <w:rPr>
                <w:webHidden/>
                <w:rStyle w:val="IndexLink"/>
              </w:rPr>
              <w:t>573</w:t>
            </w:r>
            <w:r>
              <w:rPr>
                <w:rStyle w:val="IndexLink"/>
                <w:rtl w:val="true"/>
              </w:rPr>
              <w:t xml:space="preserve">- </w:t>
            </w:r>
            <w:r>
              <w:rPr>
                <w:rStyle w:val="IndexLink"/>
                <w:rtl w:val="true"/>
              </w:rPr>
              <w:t>فرمانروایان ایران‏</w:t>
            </w:r>
            <w:r>
              <w:rPr>
                <w:rStyle w:val="IndexLink"/>
                <w:rtl w:val="true"/>
              </w:rPr>
              <w:tab/>
            </w:r>
            <w:r>
              <w:rPr>
                <w:rStyle w:val="IndexLink"/>
              </w:rPr>
              <w:t>238</w:t>
            </w:r>
          </w:hyperlink>
        </w:p>
        <w:p>
          <w:pPr>
            <w:pStyle w:val="Contents3"/>
            <w:tabs>
              <w:tab w:val="clear" w:pos="8459"/>
              <w:tab w:val="right" w:pos="9026" w:leader="dot"/>
            </w:tabs>
            <w:rPr/>
          </w:pPr>
          <w:hyperlink w:anchor="__RefHeading___Toc8955491_73709187">
            <w:r>
              <w:rPr>
                <w:webHidden/>
                <w:rStyle w:val="IndexLink"/>
              </w:rPr>
              <w:t>574</w:t>
            </w:r>
            <w:r>
              <w:rPr>
                <w:rStyle w:val="IndexLink"/>
                <w:rtl w:val="true"/>
              </w:rPr>
              <w:t xml:space="preserve">- </w:t>
            </w:r>
            <w:r>
              <w:rPr>
                <w:rStyle w:val="IndexLink"/>
                <w:rtl w:val="true"/>
              </w:rPr>
              <w:t>فرمانروایی بریتانیا در هندوستان‏</w:t>
            </w:r>
            <w:r>
              <w:rPr>
                <w:rStyle w:val="IndexLink"/>
                <w:rtl w:val="true"/>
              </w:rPr>
              <w:tab/>
            </w:r>
            <w:r>
              <w:rPr>
                <w:rStyle w:val="IndexLink"/>
              </w:rPr>
              <w:t>238</w:t>
            </w:r>
          </w:hyperlink>
        </w:p>
        <w:p>
          <w:pPr>
            <w:pStyle w:val="Contents3"/>
            <w:tabs>
              <w:tab w:val="clear" w:pos="8459"/>
              <w:tab w:val="right" w:pos="9026" w:leader="dot"/>
            </w:tabs>
            <w:rPr/>
          </w:pPr>
          <w:hyperlink w:anchor="__RefHeading___Toc8955493_73709187">
            <w:r>
              <w:rPr>
                <w:webHidden/>
                <w:rStyle w:val="IndexLink"/>
              </w:rPr>
              <w:t>575</w:t>
            </w:r>
            <w:r>
              <w:rPr>
                <w:rStyle w:val="IndexLink"/>
                <w:rtl w:val="true"/>
              </w:rPr>
              <w:t xml:space="preserve">- </w:t>
            </w:r>
            <w:r>
              <w:rPr>
                <w:rStyle w:val="IndexLink"/>
                <w:rtl w:val="true"/>
              </w:rPr>
              <w:t>فرمان مبارک‏</w:t>
            </w:r>
            <w:r>
              <w:rPr>
                <w:rStyle w:val="IndexLink"/>
                <w:rtl w:val="true"/>
              </w:rPr>
              <w:tab/>
            </w:r>
            <w:r>
              <w:rPr>
                <w:rStyle w:val="IndexLink"/>
              </w:rPr>
              <w:t>238</w:t>
            </w:r>
          </w:hyperlink>
        </w:p>
        <w:p>
          <w:pPr>
            <w:pStyle w:val="Contents3"/>
            <w:tabs>
              <w:tab w:val="clear" w:pos="8459"/>
              <w:tab w:val="right" w:pos="9026" w:leader="dot"/>
            </w:tabs>
            <w:rPr/>
          </w:pPr>
          <w:hyperlink w:anchor="__RefHeading___Toc8955495_73709187">
            <w:r>
              <w:rPr>
                <w:webHidden/>
                <w:rStyle w:val="IndexLink"/>
              </w:rPr>
              <w:t>576</w:t>
            </w:r>
            <w:r>
              <w:rPr>
                <w:rStyle w:val="IndexLink"/>
                <w:rtl w:val="true"/>
              </w:rPr>
              <w:t xml:space="preserve">- </w:t>
            </w:r>
            <w:r>
              <w:rPr>
                <w:rStyle w:val="IndexLink"/>
                <w:rtl w:val="true"/>
              </w:rPr>
              <w:t>فرمان منع ریش تراشی‏</w:t>
            </w:r>
            <w:r>
              <w:rPr>
                <w:rStyle w:val="IndexLink"/>
                <w:rtl w:val="true"/>
              </w:rPr>
              <w:tab/>
            </w:r>
            <w:r>
              <w:rPr>
                <w:rStyle w:val="IndexLink"/>
              </w:rPr>
              <w:t>238</w:t>
            </w:r>
          </w:hyperlink>
        </w:p>
        <w:p>
          <w:pPr>
            <w:pStyle w:val="Contents3"/>
            <w:tabs>
              <w:tab w:val="clear" w:pos="8459"/>
              <w:tab w:val="right" w:pos="9026" w:leader="dot"/>
            </w:tabs>
            <w:rPr/>
          </w:pPr>
          <w:hyperlink w:anchor="__RefHeading___Toc8955497_73709187">
            <w:r>
              <w:rPr>
                <w:webHidden/>
                <w:rStyle w:val="IndexLink"/>
              </w:rPr>
              <w:t>577</w:t>
            </w:r>
            <w:r>
              <w:rPr>
                <w:rStyle w:val="IndexLink"/>
                <w:rtl w:val="true"/>
              </w:rPr>
              <w:t xml:space="preserve">- </w:t>
            </w:r>
            <w:r>
              <w:rPr>
                <w:rStyle w:val="IndexLink"/>
                <w:rtl w:val="true"/>
              </w:rPr>
              <w:t>فرمانها</w:t>
            </w:r>
            <w:r>
              <w:rPr>
                <w:rStyle w:val="IndexLink"/>
                <w:rtl w:val="true"/>
              </w:rPr>
              <w:tab/>
            </w:r>
            <w:r>
              <w:rPr>
                <w:rStyle w:val="IndexLink"/>
              </w:rPr>
              <w:t>238</w:t>
            </w:r>
          </w:hyperlink>
        </w:p>
        <w:p>
          <w:pPr>
            <w:pStyle w:val="Contents3"/>
            <w:tabs>
              <w:tab w:val="clear" w:pos="8459"/>
              <w:tab w:val="right" w:pos="9026" w:leader="dot"/>
            </w:tabs>
            <w:rPr/>
          </w:pPr>
          <w:hyperlink w:anchor="__RefHeading___Toc8955499_73709187">
            <w:r>
              <w:rPr>
                <w:webHidden/>
                <w:rStyle w:val="IndexLink"/>
              </w:rPr>
              <w:t>578</w:t>
            </w:r>
            <w:r>
              <w:rPr>
                <w:rStyle w:val="IndexLink"/>
                <w:rtl w:val="true"/>
              </w:rPr>
              <w:t xml:space="preserve">- </w:t>
            </w:r>
            <w:r>
              <w:rPr>
                <w:rStyle w:val="IndexLink"/>
                <w:rtl w:val="true"/>
              </w:rPr>
              <w:t>فرمانها</w:t>
            </w:r>
            <w:r>
              <w:rPr>
                <w:rStyle w:val="IndexLink"/>
                <w:rtl w:val="true"/>
              </w:rPr>
              <w:tab/>
            </w:r>
            <w:r>
              <w:rPr>
                <w:rStyle w:val="IndexLink"/>
              </w:rPr>
              <w:t>238</w:t>
            </w:r>
          </w:hyperlink>
        </w:p>
        <w:p>
          <w:pPr>
            <w:pStyle w:val="Contents3"/>
            <w:tabs>
              <w:tab w:val="clear" w:pos="8459"/>
              <w:tab w:val="right" w:pos="9026" w:leader="dot"/>
            </w:tabs>
            <w:rPr/>
          </w:pPr>
          <w:hyperlink w:anchor="__RefHeading___Toc8955501_73709187">
            <w:r>
              <w:rPr>
                <w:webHidden/>
                <w:rStyle w:val="IndexLink"/>
              </w:rPr>
              <w:t>579</w:t>
            </w:r>
            <w:r>
              <w:rPr>
                <w:rStyle w:val="IndexLink"/>
                <w:rtl w:val="true"/>
              </w:rPr>
              <w:t xml:space="preserve">- </w:t>
            </w:r>
            <w:r>
              <w:rPr>
                <w:rStyle w:val="IndexLink"/>
                <w:rtl w:val="true"/>
              </w:rPr>
              <w:t>فرمانها</w:t>
            </w:r>
            <w:r>
              <w:rPr>
                <w:rStyle w:val="IndexLink"/>
                <w:rtl w:val="true"/>
              </w:rPr>
              <w:tab/>
            </w:r>
            <w:r>
              <w:rPr>
                <w:rStyle w:val="IndexLink"/>
              </w:rPr>
              <w:t>238</w:t>
            </w:r>
          </w:hyperlink>
        </w:p>
        <w:p>
          <w:pPr>
            <w:pStyle w:val="Contents3"/>
            <w:tabs>
              <w:tab w:val="clear" w:pos="8459"/>
              <w:tab w:val="right" w:pos="9026" w:leader="dot"/>
            </w:tabs>
            <w:rPr/>
          </w:pPr>
          <w:hyperlink w:anchor="__RefHeading___Toc8955503_73709187">
            <w:r>
              <w:rPr>
                <w:webHidden/>
                <w:rStyle w:val="IndexLink"/>
              </w:rPr>
              <w:t>580</w:t>
            </w:r>
            <w:r>
              <w:rPr>
                <w:rStyle w:val="IndexLink"/>
                <w:rtl w:val="true"/>
              </w:rPr>
              <w:t xml:space="preserve">- </w:t>
            </w:r>
            <w:r>
              <w:rPr>
                <w:rStyle w:val="IndexLink"/>
                <w:rtl w:val="true"/>
              </w:rPr>
              <w:t>فرمانها</w:t>
            </w:r>
            <w:r>
              <w:rPr>
                <w:rStyle w:val="IndexLink"/>
                <w:rtl w:val="true"/>
              </w:rPr>
              <w:tab/>
            </w:r>
            <w:r>
              <w:rPr>
                <w:rStyle w:val="IndexLink"/>
              </w:rPr>
              <w:t>238</w:t>
            </w:r>
          </w:hyperlink>
        </w:p>
        <w:p>
          <w:pPr>
            <w:pStyle w:val="Contents3"/>
            <w:tabs>
              <w:tab w:val="clear" w:pos="8459"/>
              <w:tab w:val="right" w:pos="9026" w:leader="dot"/>
            </w:tabs>
            <w:rPr/>
          </w:pPr>
          <w:hyperlink w:anchor="__RefHeading___Toc8955505_73709187">
            <w:r>
              <w:rPr>
                <w:webHidden/>
                <w:rStyle w:val="IndexLink"/>
              </w:rPr>
              <w:t>581</w:t>
            </w:r>
            <w:r>
              <w:rPr>
                <w:rStyle w:val="IndexLink"/>
                <w:rtl w:val="true"/>
              </w:rPr>
              <w:t xml:space="preserve">- </w:t>
            </w:r>
            <w:r>
              <w:rPr>
                <w:rStyle w:val="IndexLink"/>
                <w:rtl w:val="true"/>
              </w:rPr>
              <w:t>فرمانهای تولیت لحضرة عبد العظیم بری،</w:t>
            </w:r>
            <w:r>
              <w:rPr>
                <w:rStyle w:val="IndexLink"/>
                <w:rtl w:val="true"/>
              </w:rPr>
              <w:tab/>
            </w:r>
            <w:r>
              <w:rPr>
                <w:rStyle w:val="IndexLink"/>
              </w:rPr>
              <w:t>239</w:t>
            </w:r>
          </w:hyperlink>
        </w:p>
        <w:p>
          <w:pPr>
            <w:pStyle w:val="Contents3"/>
            <w:tabs>
              <w:tab w:val="clear" w:pos="8459"/>
              <w:tab w:val="right" w:pos="9026" w:leader="dot"/>
            </w:tabs>
            <w:rPr/>
          </w:pPr>
          <w:hyperlink w:anchor="__RefHeading___Toc8955507_73709187">
            <w:r>
              <w:rPr>
                <w:webHidden/>
                <w:rStyle w:val="IndexLink"/>
              </w:rPr>
              <w:t>582</w:t>
            </w:r>
            <w:r>
              <w:rPr>
                <w:rStyle w:val="IndexLink"/>
                <w:rtl w:val="true"/>
              </w:rPr>
              <w:t xml:space="preserve">- </w:t>
            </w:r>
            <w:r>
              <w:rPr>
                <w:rStyle w:val="IndexLink"/>
                <w:rtl w:val="true"/>
              </w:rPr>
              <w:t>فرمانهای دربار قاجار</w:t>
            </w:r>
            <w:r>
              <w:rPr>
                <w:rStyle w:val="IndexLink"/>
                <w:rtl w:val="true"/>
              </w:rPr>
              <w:tab/>
            </w:r>
            <w:r>
              <w:rPr>
                <w:rStyle w:val="IndexLink"/>
              </w:rPr>
              <w:t>239</w:t>
            </w:r>
          </w:hyperlink>
        </w:p>
        <w:p>
          <w:pPr>
            <w:pStyle w:val="Contents3"/>
            <w:tabs>
              <w:tab w:val="clear" w:pos="8459"/>
              <w:tab w:val="right" w:pos="9026" w:leader="dot"/>
            </w:tabs>
            <w:rPr/>
          </w:pPr>
          <w:hyperlink w:anchor="__RefHeading___Toc8955509_73709187">
            <w:r>
              <w:rPr>
                <w:webHidden/>
                <w:rStyle w:val="IndexLink"/>
              </w:rPr>
              <w:t>583</w:t>
            </w:r>
            <w:r>
              <w:rPr>
                <w:rStyle w:val="IndexLink"/>
                <w:rtl w:val="true"/>
              </w:rPr>
              <w:t xml:space="preserve">- </w:t>
            </w:r>
            <w:r>
              <w:rPr>
                <w:rStyle w:val="IndexLink"/>
                <w:rtl w:val="true"/>
              </w:rPr>
              <w:t>فرمایش حضرت رسول‏</w:t>
            </w:r>
            <w:r>
              <w:rPr>
                <w:rStyle w:val="IndexLink"/>
                <w:rtl w:val="true"/>
              </w:rPr>
              <w:tab/>
            </w:r>
            <w:r>
              <w:rPr>
                <w:rStyle w:val="IndexLink"/>
              </w:rPr>
              <w:t>239</w:t>
            </w:r>
          </w:hyperlink>
        </w:p>
        <w:p>
          <w:pPr>
            <w:pStyle w:val="Contents3"/>
            <w:tabs>
              <w:tab w:val="clear" w:pos="8459"/>
              <w:tab w:val="right" w:pos="9026" w:leader="dot"/>
            </w:tabs>
            <w:rPr/>
          </w:pPr>
          <w:hyperlink w:anchor="__RefHeading___Toc8955511_73709187">
            <w:r>
              <w:rPr>
                <w:webHidden/>
                <w:rStyle w:val="IndexLink"/>
              </w:rPr>
              <w:t>584</w:t>
            </w:r>
            <w:r>
              <w:rPr>
                <w:rStyle w:val="IndexLink"/>
                <w:rtl w:val="true"/>
              </w:rPr>
              <w:t xml:space="preserve">- </w:t>
            </w:r>
            <w:r>
              <w:rPr>
                <w:rStyle w:val="IndexLink"/>
                <w:rtl w:val="true"/>
              </w:rPr>
              <w:t>فرمایش محمدی‏</w:t>
            </w:r>
            <w:r>
              <w:rPr>
                <w:rStyle w:val="IndexLink"/>
                <w:rtl w:val="true"/>
              </w:rPr>
              <w:tab/>
            </w:r>
            <w:r>
              <w:rPr>
                <w:rStyle w:val="IndexLink"/>
              </w:rPr>
              <w:t>239</w:t>
            </w:r>
          </w:hyperlink>
        </w:p>
        <w:p>
          <w:pPr>
            <w:pStyle w:val="Contents3"/>
            <w:tabs>
              <w:tab w:val="clear" w:pos="8459"/>
              <w:tab w:val="right" w:pos="9026" w:leader="dot"/>
            </w:tabs>
            <w:rPr/>
          </w:pPr>
          <w:hyperlink w:anchor="__RefHeading___Toc8955513_73709187">
            <w:r>
              <w:rPr>
                <w:webHidden/>
                <w:rStyle w:val="IndexLink"/>
              </w:rPr>
              <w:t>585</w:t>
            </w:r>
            <w:r>
              <w:rPr>
                <w:rStyle w:val="IndexLink"/>
                <w:rtl w:val="true"/>
              </w:rPr>
              <w:t xml:space="preserve">- </w:t>
            </w:r>
            <w:r>
              <w:rPr>
                <w:rStyle w:val="IndexLink"/>
                <w:rtl w:val="true"/>
              </w:rPr>
              <w:t>فرمولر داروهای جالینوس‏</w:t>
            </w:r>
            <w:r>
              <w:rPr>
                <w:rStyle w:val="IndexLink"/>
                <w:rtl w:val="true"/>
              </w:rPr>
              <w:tab/>
            </w:r>
            <w:r>
              <w:rPr>
                <w:rStyle w:val="IndexLink"/>
              </w:rPr>
              <w:t>239</w:t>
            </w:r>
          </w:hyperlink>
        </w:p>
        <w:p>
          <w:pPr>
            <w:pStyle w:val="Contents3"/>
            <w:tabs>
              <w:tab w:val="clear" w:pos="8459"/>
              <w:tab w:val="right" w:pos="9026" w:leader="dot"/>
            </w:tabs>
            <w:rPr/>
          </w:pPr>
          <w:hyperlink w:anchor="__RefHeading___Toc8955515_73709187">
            <w:r>
              <w:rPr>
                <w:webHidden/>
                <w:rStyle w:val="IndexLink"/>
              </w:rPr>
              <w:t>586</w:t>
            </w:r>
            <w:r>
              <w:rPr>
                <w:rStyle w:val="IndexLink"/>
                <w:rtl w:val="true"/>
              </w:rPr>
              <w:t xml:space="preserve">- </w:t>
            </w:r>
            <w:r>
              <w:rPr>
                <w:rStyle w:val="IndexLink"/>
                <w:rtl w:val="true"/>
              </w:rPr>
              <w:t>فرمولر طبی‏</w:t>
            </w:r>
            <w:r>
              <w:rPr>
                <w:rStyle w:val="IndexLink"/>
                <w:rtl w:val="true"/>
              </w:rPr>
              <w:tab/>
            </w:r>
            <w:r>
              <w:rPr>
                <w:rStyle w:val="IndexLink"/>
              </w:rPr>
              <w:t>239</w:t>
            </w:r>
          </w:hyperlink>
        </w:p>
        <w:p>
          <w:pPr>
            <w:pStyle w:val="Contents3"/>
            <w:tabs>
              <w:tab w:val="clear" w:pos="8459"/>
              <w:tab w:val="right" w:pos="9026" w:leader="dot"/>
            </w:tabs>
            <w:rPr/>
          </w:pPr>
          <w:hyperlink w:anchor="__RefHeading___Toc8955517_73709187">
            <w:r>
              <w:rPr>
                <w:webHidden/>
                <w:rStyle w:val="IndexLink"/>
              </w:rPr>
              <w:t>587</w:t>
            </w:r>
            <w:r>
              <w:rPr>
                <w:rStyle w:val="IndexLink"/>
                <w:rtl w:val="true"/>
              </w:rPr>
              <w:t xml:space="preserve">- </w:t>
            </w:r>
            <w:r>
              <w:rPr>
                <w:rStyle w:val="IndexLink"/>
                <w:rtl w:val="true"/>
              </w:rPr>
              <w:t>فرنگیس‏</w:t>
            </w:r>
            <w:r>
              <w:rPr>
                <w:rStyle w:val="IndexLink"/>
                <w:rtl w:val="true"/>
              </w:rPr>
              <w:tab/>
            </w:r>
            <w:r>
              <w:rPr>
                <w:rStyle w:val="IndexLink"/>
              </w:rPr>
              <w:t>240</w:t>
            </w:r>
          </w:hyperlink>
        </w:p>
        <w:p>
          <w:pPr>
            <w:pStyle w:val="Contents3"/>
            <w:tabs>
              <w:tab w:val="clear" w:pos="8459"/>
              <w:tab w:val="right" w:pos="9026" w:leader="dot"/>
            </w:tabs>
            <w:rPr/>
          </w:pPr>
          <w:hyperlink w:anchor="__RefHeading___Toc8955519_73709187">
            <w:r>
              <w:rPr>
                <w:webHidden/>
                <w:rStyle w:val="IndexLink"/>
              </w:rPr>
              <w:t>588</w:t>
            </w:r>
            <w:r>
              <w:rPr>
                <w:rStyle w:val="IndexLink"/>
                <w:rtl w:val="true"/>
              </w:rPr>
              <w:t xml:space="preserve">- </w:t>
            </w:r>
            <w:r>
              <w:rPr>
                <w:rStyle w:val="IndexLink"/>
                <w:rtl w:val="true"/>
              </w:rPr>
              <w:t>فرنگی مآبی‏</w:t>
            </w:r>
            <w:r>
              <w:rPr>
                <w:rStyle w:val="IndexLink"/>
                <w:rtl w:val="true"/>
              </w:rPr>
              <w:tab/>
            </w:r>
            <w:r>
              <w:rPr>
                <w:rStyle w:val="IndexLink"/>
              </w:rPr>
              <w:t>240</w:t>
            </w:r>
          </w:hyperlink>
        </w:p>
        <w:p>
          <w:pPr>
            <w:pStyle w:val="Contents3"/>
            <w:tabs>
              <w:tab w:val="clear" w:pos="8459"/>
              <w:tab w:val="right" w:pos="9026" w:leader="dot"/>
            </w:tabs>
            <w:rPr/>
          </w:pPr>
          <w:hyperlink w:anchor="__RefHeading___Toc8955521_73709187">
            <w:r>
              <w:rPr>
                <w:webHidden/>
                <w:rStyle w:val="IndexLink"/>
                <w:rtl w:val="true"/>
              </w:rPr>
              <w:t>فرنودسار</w:t>
            </w:r>
            <w:r>
              <w:rPr>
                <w:rStyle w:val="IndexLink"/>
                <w:rtl w:val="true"/>
              </w:rPr>
              <w:tab/>
            </w:r>
            <w:r>
              <w:rPr>
                <w:rStyle w:val="IndexLink"/>
              </w:rPr>
              <w:t>240</w:t>
            </w:r>
          </w:hyperlink>
        </w:p>
        <w:p>
          <w:pPr>
            <w:pStyle w:val="Contents3"/>
            <w:tabs>
              <w:tab w:val="clear" w:pos="8459"/>
              <w:tab w:val="right" w:pos="9026" w:leader="dot"/>
            </w:tabs>
            <w:rPr/>
          </w:pPr>
          <w:hyperlink w:anchor="__RefHeading___Toc8955523_73709187">
            <w:r>
              <w:rPr>
                <w:webHidden/>
                <w:rStyle w:val="IndexLink"/>
              </w:rPr>
              <w:t>589</w:t>
            </w:r>
            <w:r>
              <w:rPr>
                <w:rStyle w:val="IndexLink"/>
                <w:rtl w:val="true"/>
              </w:rPr>
              <w:t xml:space="preserve">- </w:t>
            </w:r>
            <w:r>
              <w:rPr>
                <w:rStyle w:val="IndexLink"/>
                <w:rtl w:val="true"/>
              </w:rPr>
              <w:t>فروزنده‏</w:t>
            </w:r>
            <w:r>
              <w:rPr>
                <w:rStyle w:val="IndexLink"/>
                <w:rtl w:val="true"/>
              </w:rPr>
              <w:tab/>
            </w:r>
            <w:r>
              <w:rPr>
                <w:rStyle w:val="IndexLink"/>
              </w:rPr>
              <w:t>240</w:t>
            </w:r>
          </w:hyperlink>
        </w:p>
        <w:p>
          <w:pPr>
            <w:pStyle w:val="Contents3"/>
            <w:tabs>
              <w:tab w:val="clear" w:pos="8459"/>
              <w:tab w:val="right" w:pos="9026" w:leader="dot"/>
            </w:tabs>
            <w:rPr/>
          </w:pPr>
          <w:hyperlink w:anchor="__RefHeading___Toc8955525_73709187">
            <w:r>
              <w:rPr>
                <w:webHidden/>
                <w:rStyle w:val="IndexLink"/>
              </w:rPr>
              <w:t>590</w:t>
            </w:r>
            <w:r>
              <w:rPr>
                <w:rStyle w:val="IndexLink"/>
                <w:rtl w:val="true"/>
              </w:rPr>
              <w:t xml:space="preserve">- </w:t>
            </w:r>
            <w:r>
              <w:rPr>
                <w:rStyle w:val="IndexLink"/>
                <w:rtl w:val="true"/>
              </w:rPr>
              <w:t>فروز و فرزانه‏</w:t>
            </w:r>
            <w:r>
              <w:rPr>
                <w:rStyle w:val="IndexLink"/>
                <w:rtl w:val="true"/>
              </w:rPr>
              <w:tab/>
            </w:r>
            <w:r>
              <w:rPr>
                <w:rStyle w:val="IndexLink"/>
              </w:rPr>
              <w:t>240</w:t>
            </w:r>
          </w:hyperlink>
        </w:p>
        <w:p>
          <w:pPr>
            <w:pStyle w:val="Contents3"/>
            <w:tabs>
              <w:tab w:val="clear" w:pos="8459"/>
              <w:tab w:val="right" w:pos="9026" w:leader="dot"/>
            </w:tabs>
            <w:rPr/>
          </w:pPr>
          <w:hyperlink w:anchor="__RefHeading___Toc8955527_73709187">
            <w:r>
              <w:rPr>
                <w:webHidden/>
                <w:rStyle w:val="IndexLink"/>
              </w:rPr>
              <w:t>591</w:t>
            </w:r>
            <w:r>
              <w:rPr>
                <w:rStyle w:val="IndexLink"/>
                <w:rtl w:val="true"/>
              </w:rPr>
              <w:t xml:space="preserve">- </w:t>
            </w:r>
            <w:r>
              <w:rPr>
                <w:rStyle w:val="IndexLink"/>
                <w:rtl w:val="true"/>
              </w:rPr>
              <w:t>الفروعات‏</w:t>
            </w:r>
            <w:r>
              <w:rPr>
                <w:rStyle w:val="IndexLink"/>
                <w:rtl w:val="true"/>
              </w:rPr>
              <w:tab/>
            </w:r>
            <w:r>
              <w:rPr>
                <w:rStyle w:val="IndexLink"/>
              </w:rPr>
              <w:t>240</w:t>
            </w:r>
          </w:hyperlink>
        </w:p>
        <w:p>
          <w:pPr>
            <w:pStyle w:val="Contents3"/>
            <w:tabs>
              <w:tab w:val="clear" w:pos="8459"/>
              <w:tab w:val="right" w:pos="9026" w:leader="dot"/>
            </w:tabs>
            <w:rPr/>
          </w:pPr>
          <w:hyperlink w:anchor="__RefHeading___Toc8955529_73709187">
            <w:r>
              <w:rPr>
                <w:webHidden/>
                <w:rStyle w:val="IndexLink"/>
              </w:rPr>
              <w:t>592</w:t>
            </w:r>
            <w:r>
              <w:rPr>
                <w:rStyle w:val="IndexLink"/>
                <w:rtl w:val="true"/>
              </w:rPr>
              <w:t xml:space="preserve">- </w:t>
            </w:r>
            <w:r>
              <w:rPr>
                <w:rStyle w:val="IndexLink"/>
                <w:rtl w:val="true"/>
              </w:rPr>
              <w:t>فروع الأصول‏</w:t>
            </w:r>
            <w:r>
              <w:rPr>
                <w:rStyle w:val="IndexLink"/>
                <w:rtl w:val="true"/>
              </w:rPr>
              <w:tab/>
            </w:r>
            <w:r>
              <w:rPr>
                <w:rStyle w:val="IndexLink"/>
              </w:rPr>
              <w:t>240</w:t>
            </w:r>
          </w:hyperlink>
        </w:p>
        <w:p>
          <w:pPr>
            <w:pStyle w:val="Contents3"/>
            <w:tabs>
              <w:tab w:val="clear" w:pos="8459"/>
              <w:tab w:val="right" w:pos="9026" w:leader="dot"/>
            </w:tabs>
            <w:rPr/>
          </w:pPr>
          <w:hyperlink w:anchor="__RefHeading___Toc8955531_73709187">
            <w:r>
              <w:rPr>
                <w:webHidden/>
                <w:rStyle w:val="IndexLink"/>
              </w:rPr>
              <w:t>593</w:t>
            </w:r>
            <w:r>
              <w:rPr>
                <w:rStyle w:val="IndexLink"/>
                <w:rtl w:val="true"/>
              </w:rPr>
              <w:t xml:space="preserve">- </w:t>
            </w:r>
            <w:r>
              <w:rPr>
                <w:rStyle w:val="IndexLink"/>
                <w:rtl w:val="true"/>
              </w:rPr>
              <w:t>فروع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8955533_73709187">
            <w:r>
              <w:rPr>
                <w:webHidden/>
                <w:rStyle w:val="IndexLink"/>
              </w:rPr>
              <w:t>594</w:t>
            </w:r>
            <w:r>
              <w:rPr>
                <w:rStyle w:val="IndexLink"/>
                <w:rtl w:val="true"/>
              </w:rPr>
              <w:t xml:space="preserve">- </w:t>
            </w:r>
            <w:r>
              <w:rPr>
                <w:rStyle w:val="IndexLink"/>
                <w:rtl w:val="true"/>
              </w:rPr>
              <w:t>فروع العلم الإجمالی‏</w:t>
            </w:r>
            <w:r>
              <w:rPr>
                <w:rStyle w:val="IndexLink"/>
                <w:rtl w:val="true"/>
              </w:rPr>
              <w:tab/>
            </w:r>
            <w:r>
              <w:rPr>
                <w:rStyle w:val="IndexLink"/>
              </w:rPr>
              <w:t>240</w:t>
            </w:r>
          </w:hyperlink>
        </w:p>
        <w:p>
          <w:pPr>
            <w:pStyle w:val="Contents3"/>
            <w:tabs>
              <w:tab w:val="clear" w:pos="8459"/>
              <w:tab w:val="right" w:pos="9026" w:leader="dot"/>
            </w:tabs>
            <w:rPr/>
          </w:pPr>
          <w:hyperlink w:anchor="__RefHeading___Toc8955535_73709187">
            <w:r>
              <w:rPr>
                <w:webHidden/>
                <w:rStyle w:val="IndexLink"/>
              </w:rPr>
              <w:t>595</w:t>
            </w:r>
            <w:r>
              <w:rPr>
                <w:rStyle w:val="IndexLink"/>
                <w:rtl w:val="true"/>
              </w:rPr>
              <w:t xml:space="preserve">- </w:t>
            </w:r>
            <w:r>
              <w:rPr>
                <w:rStyle w:val="IndexLink"/>
                <w:rtl w:val="true"/>
              </w:rPr>
              <w:t>فروع العلم الإجمالی‏</w:t>
            </w:r>
            <w:r>
              <w:rPr>
                <w:rStyle w:val="IndexLink"/>
                <w:rtl w:val="true"/>
              </w:rPr>
              <w:tab/>
            </w:r>
            <w:r>
              <w:rPr>
                <w:rStyle w:val="IndexLink"/>
              </w:rPr>
              <w:t>240</w:t>
            </w:r>
          </w:hyperlink>
        </w:p>
        <w:p>
          <w:pPr>
            <w:pStyle w:val="Contents3"/>
            <w:tabs>
              <w:tab w:val="clear" w:pos="8459"/>
              <w:tab w:val="right" w:pos="9026" w:leader="dot"/>
            </w:tabs>
            <w:rPr/>
          </w:pPr>
          <w:hyperlink w:anchor="__RefHeading___Toc8955537_73709187">
            <w:r>
              <w:rPr>
                <w:webHidden/>
                <w:rStyle w:val="IndexLink"/>
              </w:rPr>
              <w:t>596</w:t>
            </w:r>
            <w:r>
              <w:rPr>
                <w:rStyle w:val="IndexLink"/>
                <w:rtl w:val="true"/>
              </w:rPr>
              <w:t xml:space="preserve">- </w:t>
            </w:r>
            <w:r>
              <w:rPr>
                <w:rStyle w:val="IndexLink"/>
                <w:rtl w:val="true"/>
              </w:rPr>
              <w:t>فروع علم جغرافیا</w:t>
            </w:r>
            <w:r>
              <w:rPr>
                <w:rStyle w:val="IndexLink"/>
                <w:rtl w:val="true"/>
              </w:rPr>
              <w:tab/>
            </w:r>
            <w:r>
              <w:rPr>
                <w:rStyle w:val="IndexLink"/>
              </w:rPr>
              <w:t>240</w:t>
            </w:r>
          </w:hyperlink>
        </w:p>
        <w:p>
          <w:pPr>
            <w:pStyle w:val="Contents3"/>
            <w:tabs>
              <w:tab w:val="clear" w:pos="8459"/>
              <w:tab w:val="right" w:pos="9026" w:leader="dot"/>
            </w:tabs>
            <w:rPr/>
          </w:pPr>
          <w:hyperlink w:anchor="__RefHeading___Toc8955539_73709187">
            <w:r>
              <w:rPr>
                <w:webHidden/>
                <w:rStyle w:val="IndexLink"/>
                <w:rtl w:val="true"/>
              </w:rPr>
              <w:t>فروع الکافی‏</w:t>
            </w:r>
            <w:r>
              <w:rPr>
                <w:rStyle w:val="IndexLink"/>
                <w:rtl w:val="true"/>
              </w:rPr>
              <w:tab/>
            </w:r>
            <w:r>
              <w:rPr>
                <w:rStyle w:val="IndexLink"/>
              </w:rPr>
              <w:t>241</w:t>
            </w:r>
          </w:hyperlink>
        </w:p>
        <w:p>
          <w:pPr>
            <w:pStyle w:val="Contents3"/>
            <w:tabs>
              <w:tab w:val="clear" w:pos="8459"/>
              <w:tab w:val="right" w:pos="9026" w:leader="dot"/>
            </w:tabs>
            <w:rPr/>
          </w:pPr>
          <w:hyperlink w:anchor="__RefHeading___Toc8955541_73709187">
            <w:r>
              <w:rPr>
                <w:webHidden/>
                <w:rStyle w:val="IndexLink"/>
              </w:rPr>
              <w:t>597</w:t>
            </w:r>
            <w:r>
              <w:rPr>
                <w:rStyle w:val="IndexLink"/>
                <w:rtl w:val="true"/>
              </w:rPr>
              <w:t xml:space="preserve">- </w:t>
            </w:r>
            <w:r>
              <w:rPr>
                <w:rStyle w:val="IndexLink"/>
                <w:rtl w:val="true"/>
              </w:rPr>
              <w:t>الفروع المحمدیة</w:t>
            </w:r>
            <w:r>
              <w:rPr>
                <w:rStyle w:val="IndexLink"/>
                <w:rtl w:val="true"/>
              </w:rPr>
              <w:tab/>
            </w:r>
            <w:r>
              <w:rPr>
                <w:rStyle w:val="IndexLink"/>
              </w:rPr>
              <w:t>241</w:t>
            </w:r>
          </w:hyperlink>
        </w:p>
        <w:p>
          <w:pPr>
            <w:pStyle w:val="Contents3"/>
            <w:tabs>
              <w:tab w:val="clear" w:pos="8459"/>
              <w:tab w:val="right" w:pos="9026" w:leader="dot"/>
            </w:tabs>
            <w:rPr/>
          </w:pPr>
          <w:hyperlink w:anchor="__RefHeading___Toc8955543_73709187">
            <w:r>
              <w:rPr>
                <w:webHidden/>
                <w:rStyle w:val="IndexLink"/>
              </w:rPr>
              <w:t>598</w:t>
            </w:r>
            <w:r>
              <w:rPr>
                <w:rStyle w:val="IndexLink"/>
                <w:rtl w:val="true"/>
              </w:rPr>
              <w:t xml:space="preserve">- </w:t>
            </w:r>
            <w:r>
              <w:rPr>
                <w:rStyle w:val="IndexLink"/>
                <w:rtl w:val="true"/>
              </w:rPr>
              <w:t>فروع و نصوص أحکام‏</w:t>
            </w:r>
            <w:r>
              <w:rPr>
                <w:rStyle w:val="IndexLink"/>
                <w:rtl w:val="true"/>
              </w:rPr>
              <w:tab/>
            </w:r>
            <w:r>
              <w:rPr>
                <w:rStyle w:val="IndexLink"/>
              </w:rPr>
              <w:t>241</w:t>
            </w:r>
          </w:hyperlink>
        </w:p>
        <w:p>
          <w:pPr>
            <w:pStyle w:val="Contents3"/>
            <w:tabs>
              <w:tab w:val="clear" w:pos="8459"/>
              <w:tab w:val="right" w:pos="9026" w:leader="dot"/>
            </w:tabs>
            <w:rPr/>
          </w:pPr>
          <w:hyperlink w:anchor="__RefHeading___Toc8955545_73709187">
            <w:r>
              <w:rPr>
                <w:webHidden/>
                <w:rStyle w:val="IndexLink"/>
              </w:rPr>
              <w:t>599</w:t>
            </w:r>
            <w:r>
              <w:rPr>
                <w:rStyle w:val="IndexLink"/>
                <w:rtl w:val="true"/>
              </w:rPr>
              <w:t xml:space="preserve">- </w:t>
            </w:r>
            <w:r>
              <w:rPr>
                <w:rStyle w:val="IndexLink"/>
                <w:rtl w:val="true"/>
              </w:rPr>
              <w:t>فروغ آشنایی‏</w:t>
            </w:r>
            <w:r>
              <w:rPr>
                <w:rStyle w:val="IndexLink"/>
                <w:rtl w:val="true"/>
              </w:rPr>
              <w:tab/>
            </w:r>
            <w:r>
              <w:rPr>
                <w:rStyle w:val="IndexLink"/>
              </w:rPr>
              <w:t>241</w:t>
            </w:r>
          </w:hyperlink>
        </w:p>
        <w:p>
          <w:pPr>
            <w:pStyle w:val="Contents3"/>
            <w:tabs>
              <w:tab w:val="clear" w:pos="8459"/>
              <w:tab w:val="right" w:pos="9026" w:leader="dot"/>
            </w:tabs>
            <w:rPr/>
          </w:pPr>
          <w:hyperlink w:anchor="__RefHeading___Toc8955547_73709187">
            <w:r>
              <w:rPr>
                <w:webHidden/>
                <w:rStyle w:val="IndexLink"/>
              </w:rPr>
              <w:t>600</w:t>
            </w:r>
            <w:r>
              <w:rPr>
                <w:rStyle w:val="IndexLink"/>
                <w:rtl w:val="true"/>
              </w:rPr>
              <w:t xml:space="preserve">- </w:t>
            </w:r>
            <w:r>
              <w:rPr>
                <w:rStyle w:val="IndexLink"/>
                <w:rtl w:val="true"/>
              </w:rPr>
              <w:t>فروغ ایمان‏</w:t>
            </w:r>
            <w:r>
              <w:rPr>
                <w:rStyle w:val="IndexLink"/>
                <w:rtl w:val="true"/>
              </w:rPr>
              <w:tab/>
            </w:r>
            <w:r>
              <w:rPr>
                <w:rStyle w:val="IndexLink"/>
              </w:rPr>
              <w:t>241</w:t>
            </w:r>
          </w:hyperlink>
        </w:p>
        <w:p>
          <w:pPr>
            <w:pStyle w:val="Contents3"/>
            <w:tabs>
              <w:tab w:val="clear" w:pos="8459"/>
              <w:tab w:val="right" w:pos="9026" w:leader="dot"/>
            </w:tabs>
            <w:rPr/>
          </w:pPr>
          <w:hyperlink w:anchor="__RefHeading___Toc8955549_73709187">
            <w:r>
              <w:rPr>
                <w:webHidden/>
                <w:rStyle w:val="IndexLink"/>
              </w:rPr>
              <w:t>601</w:t>
            </w:r>
            <w:r>
              <w:rPr>
                <w:rStyle w:val="IndexLink"/>
                <w:rtl w:val="true"/>
              </w:rPr>
              <w:t xml:space="preserve">- </w:t>
            </w:r>
            <w:r>
              <w:rPr>
                <w:rStyle w:val="IndexLink"/>
                <w:rtl w:val="true"/>
              </w:rPr>
              <w:t>فروغ تربیت‏</w:t>
            </w:r>
            <w:r>
              <w:rPr>
                <w:rStyle w:val="IndexLink"/>
                <w:rtl w:val="true"/>
              </w:rPr>
              <w:tab/>
            </w:r>
            <w:r>
              <w:rPr>
                <w:rStyle w:val="IndexLink"/>
              </w:rPr>
              <w:t>241</w:t>
            </w:r>
          </w:hyperlink>
        </w:p>
        <w:p>
          <w:pPr>
            <w:pStyle w:val="Contents3"/>
            <w:tabs>
              <w:tab w:val="clear" w:pos="8459"/>
              <w:tab w:val="right" w:pos="9026" w:leader="dot"/>
            </w:tabs>
            <w:rPr/>
          </w:pPr>
          <w:hyperlink w:anchor="__RefHeading___Toc8955551_73709187">
            <w:r>
              <w:rPr>
                <w:webHidden/>
                <w:rStyle w:val="IndexLink"/>
              </w:rPr>
              <w:t>602</w:t>
            </w:r>
            <w:r>
              <w:rPr>
                <w:rStyle w:val="IndexLink"/>
                <w:rtl w:val="true"/>
              </w:rPr>
              <w:t xml:space="preserve">- </w:t>
            </w:r>
            <w:r>
              <w:rPr>
                <w:rStyle w:val="IndexLink"/>
                <w:rtl w:val="true"/>
              </w:rPr>
              <w:t>فروغ خاور</w:t>
            </w:r>
            <w:r>
              <w:rPr>
                <w:rStyle w:val="IndexLink"/>
                <w:rtl w:val="true"/>
              </w:rPr>
              <w:tab/>
            </w:r>
            <w:r>
              <w:rPr>
                <w:rStyle w:val="IndexLink"/>
              </w:rPr>
              <w:t>241</w:t>
            </w:r>
          </w:hyperlink>
        </w:p>
        <w:p>
          <w:pPr>
            <w:pStyle w:val="Contents3"/>
            <w:tabs>
              <w:tab w:val="clear" w:pos="8459"/>
              <w:tab w:val="right" w:pos="9026" w:leader="dot"/>
            </w:tabs>
            <w:rPr/>
          </w:pPr>
          <w:hyperlink w:anchor="__RefHeading___Toc8955553_73709187">
            <w:r>
              <w:rPr>
                <w:webHidden/>
                <w:rStyle w:val="IndexLink"/>
              </w:rPr>
              <w:t>603</w:t>
            </w:r>
            <w:r>
              <w:rPr>
                <w:rStyle w:val="IndexLink"/>
                <w:rtl w:val="true"/>
              </w:rPr>
              <w:t xml:space="preserve">- </w:t>
            </w:r>
            <w:r>
              <w:rPr>
                <w:rStyle w:val="IndexLink"/>
                <w:rtl w:val="true"/>
              </w:rPr>
              <w:t>فروغ زندگی‏</w:t>
            </w:r>
            <w:r>
              <w:rPr>
                <w:rStyle w:val="IndexLink"/>
                <w:rtl w:val="true"/>
              </w:rPr>
              <w:tab/>
            </w:r>
            <w:r>
              <w:rPr>
                <w:rStyle w:val="IndexLink"/>
              </w:rPr>
              <w:t>241</w:t>
            </w:r>
          </w:hyperlink>
        </w:p>
        <w:p>
          <w:pPr>
            <w:pStyle w:val="Contents3"/>
            <w:tabs>
              <w:tab w:val="clear" w:pos="8459"/>
              <w:tab w:val="right" w:pos="9026" w:leader="dot"/>
            </w:tabs>
            <w:rPr/>
          </w:pPr>
          <w:hyperlink w:anchor="__RefHeading___Toc8955555_73709187">
            <w:r>
              <w:rPr>
                <w:webHidden/>
                <w:rStyle w:val="IndexLink"/>
              </w:rPr>
              <w:t>604</w:t>
            </w:r>
            <w:r>
              <w:rPr>
                <w:rStyle w:val="IndexLink"/>
                <w:rtl w:val="true"/>
              </w:rPr>
              <w:t xml:space="preserve">- </w:t>
            </w:r>
            <w:r>
              <w:rPr>
                <w:rStyle w:val="IndexLink"/>
                <w:rtl w:val="true"/>
              </w:rPr>
              <w:t>فروغستان‏</w:t>
            </w:r>
            <w:r>
              <w:rPr>
                <w:rStyle w:val="IndexLink"/>
                <w:rtl w:val="true"/>
              </w:rPr>
              <w:tab/>
            </w:r>
            <w:r>
              <w:rPr>
                <w:rStyle w:val="IndexLink"/>
              </w:rPr>
              <w:t>241</w:t>
            </w:r>
          </w:hyperlink>
        </w:p>
        <w:p>
          <w:pPr>
            <w:pStyle w:val="Contents3"/>
            <w:tabs>
              <w:tab w:val="clear" w:pos="8459"/>
              <w:tab w:val="right" w:pos="9026" w:leader="dot"/>
            </w:tabs>
            <w:rPr/>
          </w:pPr>
          <w:hyperlink w:anchor="__RefHeading___Toc8955557_73709187">
            <w:r>
              <w:rPr>
                <w:webHidden/>
                <w:rStyle w:val="IndexLink"/>
              </w:rPr>
              <w:t>605</w:t>
            </w:r>
            <w:r>
              <w:rPr>
                <w:rStyle w:val="IndexLink"/>
                <w:rtl w:val="true"/>
              </w:rPr>
              <w:t xml:space="preserve">- </w:t>
            </w:r>
            <w:r>
              <w:rPr>
                <w:rStyle w:val="IndexLink"/>
                <w:rtl w:val="true"/>
              </w:rPr>
              <w:t>فروغ نگارش‏</w:t>
            </w:r>
            <w:r>
              <w:rPr>
                <w:rStyle w:val="IndexLink"/>
                <w:rtl w:val="true"/>
              </w:rPr>
              <w:tab/>
            </w:r>
            <w:r>
              <w:rPr>
                <w:rStyle w:val="IndexLink"/>
              </w:rPr>
              <w:t>241</w:t>
            </w:r>
          </w:hyperlink>
        </w:p>
        <w:p>
          <w:pPr>
            <w:pStyle w:val="Contents3"/>
            <w:tabs>
              <w:tab w:val="clear" w:pos="8459"/>
              <w:tab w:val="right" w:pos="9026" w:leader="dot"/>
            </w:tabs>
            <w:rPr/>
          </w:pPr>
          <w:hyperlink w:anchor="__RefHeading___Toc8955559_73709187">
            <w:r>
              <w:rPr>
                <w:webHidden/>
                <w:rStyle w:val="IndexLink"/>
              </w:rPr>
              <w:t>606</w:t>
            </w:r>
            <w:r>
              <w:rPr>
                <w:rStyle w:val="IndexLink"/>
                <w:rtl w:val="true"/>
              </w:rPr>
              <w:t xml:space="preserve">- </w:t>
            </w:r>
            <w:r>
              <w:rPr>
                <w:rStyle w:val="IndexLink"/>
                <w:rtl w:val="true"/>
              </w:rPr>
              <w:t>الفروق‏</w:t>
            </w:r>
            <w:r>
              <w:rPr>
                <w:rStyle w:val="IndexLink"/>
                <w:rtl w:val="true"/>
              </w:rPr>
              <w:tab/>
            </w:r>
            <w:r>
              <w:rPr>
                <w:rStyle w:val="IndexLink"/>
              </w:rPr>
              <w:t>242</w:t>
            </w:r>
          </w:hyperlink>
        </w:p>
        <w:p>
          <w:pPr>
            <w:pStyle w:val="Contents3"/>
            <w:tabs>
              <w:tab w:val="clear" w:pos="8459"/>
              <w:tab w:val="right" w:pos="9026" w:leader="dot"/>
            </w:tabs>
            <w:rPr/>
          </w:pPr>
          <w:hyperlink w:anchor="__RefHeading___Toc8955561_73709187">
            <w:r>
              <w:rPr>
                <w:webHidden/>
                <w:rStyle w:val="IndexLink"/>
              </w:rPr>
              <w:t>607</w:t>
            </w:r>
            <w:r>
              <w:rPr>
                <w:rStyle w:val="IndexLink"/>
                <w:rtl w:val="true"/>
              </w:rPr>
              <w:t xml:space="preserve">- </w:t>
            </w:r>
            <w:r>
              <w:rPr>
                <w:rStyle w:val="IndexLink"/>
                <w:rtl w:val="true"/>
              </w:rPr>
              <w:t>کتاب الفروق‏</w:t>
            </w:r>
            <w:r>
              <w:rPr>
                <w:rStyle w:val="IndexLink"/>
                <w:rtl w:val="true"/>
              </w:rPr>
              <w:tab/>
            </w:r>
            <w:r>
              <w:rPr>
                <w:rStyle w:val="IndexLink"/>
              </w:rPr>
              <w:t>242</w:t>
            </w:r>
          </w:hyperlink>
        </w:p>
        <w:p>
          <w:pPr>
            <w:pStyle w:val="Contents3"/>
            <w:tabs>
              <w:tab w:val="clear" w:pos="8459"/>
              <w:tab w:val="right" w:pos="9026" w:leader="dot"/>
            </w:tabs>
            <w:rPr/>
          </w:pPr>
          <w:hyperlink w:anchor="__RefHeading___Toc8955563_73709187">
            <w:r>
              <w:rPr>
                <w:webHidden/>
                <w:rStyle w:val="IndexLink"/>
              </w:rPr>
              <w:t>608</w:t>
            </w:r>
            <w:r>
              <w:rPr>
                <w:rStyle w:val="IndexLink"/>
                <w:rtl w:val="true"/>
              </w:rPr>
              <w:t xml:space="preserve">- </w:t>
            </w:r>
            <w:r>
              <w:rPr>
                <w:rStyle w:val="IndexLink"/>
                <w:rtl w:val="true"/>
              </w:rPr>
              <w:t>کتاب الفروق‏</w:t>
            </w:r>
            <w:r>
              <w:rPr>
                <w:rStyle w:val="IndexLink"/>
                <w:rtl w:val="true"/>
              </w:rPr>
              <w:tab/>
            </w:r>
            <w:r>
              <w:rPr>
                <w:rStyle w:val="IndexLink"/>
              </w:rPr>
              <w:t>242</w:t>
            </w:r>
          </w:hyperlink>
        </w:p>
        <w:p>
          <w:pPr>
            <w:pStyle w:val="Contents3"/>
            <w:tabs>
              <w:tab w:val="clear" w:pos="8459"/>
              <w:tab w:val="right" w:pos="9026" w:leader="dot"/>
            </w:tabs>
            <w:rPr/>
          </w:pPr>
          <w:hyperlink w:anchor="__RefHeading___Toc8955565_73709187">
            <w:r>
              <w:rPr>
                <w:webHidden/>
                <w:rStyle w:val="IndexLink"/>
              </w:rPr>
              <w:t>609</w:t>
            </w:r>
            <w:r>
              <w:rPr>
                <w:rStyle w:val="IndexLink"/>
                <w:rtl w:val="true"/>
              </w:rPr>
              <w:t xml:space="preserve">- </w:t>
            </w:r>
            <w:r>
              <w:rPr>
                <w:rStyle w:val="IndexLink"/>
                <w:rtl w:val="true"/>
              </w:rPr>
              <w:t>فروق الأحکام‏</w:t>
            </w:r>
            <w:r>
              <w:rPr>
                <w:rStyle w:val="IndexLink"/>
                <w:rtl w:val="true"/>
              </w:rPr>
              <w:tab/>
            </w:r>
            <w:r>
              <w:rPr>
                <w:rStyle w:val="IndexLink"/>
              </w:rPr>
              <w:t>242</w:t>
            </w:r>
          </w:hyperlink>
        </w:p>
        <w:p>
          <w:pPr>
            <w:pStyle w:val="Contents3"/>
            <w:tabs>
              <w:tab w:val="clear" w:pos="8459"/>
              <w:tab w:val="right" w:pos="9026" w:leader="dot"/>
            </w:tabs>
            <w:rPr/>
          </w:pPr>
          <w:hyperlink w:anchor="__RefHeading___Toc8955567_73709187">
            <w:r>
              <w:rPr>
                <w:webHidden/>
                <w:rStyle w:val="IndexLink"/>
              </w:rPr>
              <w:t>610</w:t>
            </w:r>
            <w:r>
              <w:rPr>
                <w:rStyle w:val="IndexLink"/>
                <w:rtl w:val="true"/>
              </w:rPr>
              <w:t xml:space="preserve">- </w:t>
            </w:r>
            <w:r>
              <w:rPr>
                <w:rStyle w:val="IndexLink"/>
                <w:rtl w:val="true"/>
              </w:rPr>
              <w:t>رسالة فی الفروق بین الأصولی و الأخباری‏</w:t>
            </w:r>
            <w:r>
              <w:rPr>
                <w:rStyle w:val="IndexLink"/>
                <w:rtl w:val="true"/>
              </w:rPr>
              <w:tab/>
            </w:r>
            <w:r>
              <w:rPr>
                <w:rStyle w:val="IndexLink"/>
              </w:rPr>
              <w:t>242</w:t>
            </w:r>
          </w:hyperlink>
        </w:p>
        <w:p>
          <w:pPr>
            <w:pStyle w:val="Contents3"/>
            <w:tabs>
              <w:tab w:val="clear" w:pos="8459"/>
              <w:tab w:val="right" w:pos="9026" w:leader="dot"/>
            </w:tabs>
            <w:rPr/>
          </w:pPr>
          <w:hyperlink w:anchor="__RefHeading___Toc8955569_73709187">
            <w:r>
              <w:rPr>
                <w:webHidden/>
                <w:rStyle w:val="IndexLink"/>
              </w:rPr>
              <w:t>611</w:t>
            </w:r>
            <w:r>
              <w:rPr>
                <w:rStyle w:val="IndexLink"/>
                <w:rtl w:val="true"/>
              </w:rPr>
              <w:t xml:space="preserve">- </w:t>
            </w:r>
            <w:r>
              <w:rPr>
                <w:rStyle w:val="IndexLink"/>
                <w:rtl w:val="true"/>
              </w:rPr>
              <w:t>رسالة فی الفروق الخمسة بین الأصولی و الأخباری‏</w:t>
            </w:r>
            <w:r>
              <w:rPr>
                <w:rStyle w:val="IndexLink"/>
                <w:rtl w:val="true"/>
              </w:rPr>
              <w:tab/>
            </w:r>
            <w:r>
              <w:rPr>
                <w:rStyle w:val="IndexLink"/>
              </w:rPr>
              <w:t>242</w:t>
            </w:r>
          </w:hyperlink>
        </w:p>
        <w:p>
          <w:pPr>
            <w:pStyle w:val="Contents3"/>
            <w:tabs>
              <w:tab w:val="clear" w:pos="8459"/>
              <w:tab w:val="right" w:pos="9026" w:leader="dot"/>
            </w:tabs>
            <w:rPr/>
          </w:pPr>
          <w:hyperlink w:anchor="__RefHeading___Toc8955571_73709187">
            <w:r>
              <w:rPr>
                <w:webHidden/>
                <w:rStyle w:val="IndexLink"/>
              </w:rPr>
              <w:t>612</w:t>
            </w:r>
            <w:r>
              <w:rPr>
                <w:rStyle w:val="IndexLink"/>
                <w:rtl w:val="true"/>
              </w:rPr>
              <w:t xml:space="preserve">- </w:t>
            </w:r>
            <w:r>
              <w:rPr>
                <w:rStyle w:val="IndexLink"/>
                <w:rtl w:val="true"/>
              </w:rPr>
              <w:t>الفروق بین المتقاربات‏</w:t>
            </w:r>
            <w:r>
              <w:rPr>
                <w:rStyle w:val="IndexLink"/>
                <w:rtl w:val="true"/>
              </w:rPr>
              <w:tab/>
            </w:r>
            <w:r>
              <w:rPr>
                <w:rStyle w:val="IndexLink"/>
              </w:rPr>
              <w:t>242</w:t>
            </w:r>
          </w:hyperlink>
        </w:p>
        <w:p>
          <w:pPr>
            <w:pStyle w:val="Contents3"/>
            <w:tabs>
              <w:tab w:val="clear" w:pos="8459"/>
              <w:tab w:val="right" w:pos="9026" w:leader="dot"/>
            </w:tabs>
            <w:rPr/>
          </w:pPr>
          <w:hyperlink w:anchor="__RefHeading___Toc8955573_73709187">
            <w:r>
              <w:rPr>
                <w:webHidden/>
                <w:rStyle w:val="IndexLink"/>
              </w:rPr>
              <w:t>613</w:t>
            </w:r>
            <w:r>
              <w:rPr>
                <w:rStyle w:val="IndexLink"/>
                <w:rtl w:val="true"/>
              </w:rPr>
              <w:t xml:space="preserve">- </w:t>
            </w:r>
            <w:r>
              <w:rPr>
                <w:rStyle w:val="IndexLink"/>
                <w:rtl w:val="true"/>
              </w:rPr>
              <w:t>فروق اللغات‏</w:t>
            </w:r>
            <w:r>
              <w:rPr>
                <w:rStyle w:val="IndexLink"/>
                <w:rtl w:val="true"/>
              </w:rPr>
              <w:tab/>
            </w:r>
            <w:r>
              <w:rPr>
                <w:rStyle w:val="IndexLink"/>
              </w:rPr>
              <w:t>243</w:t>
            </w:r>
          </w:hyperlink>
        </w:p>
        <w:p>
          <w:pPr>
            <w:pStyle w:val="Contents3"/>
            <w:tabs>
              <w:tab w:val="clear" w:pos="8459"/>
              <w:tab w:val="right" w:pos="9026" w:leader="dot"/>
            </w:tabs>
            <w:rPr/>
          </w:pPr>
          <w:hyperlink w:anchor="__RefHeading___Toc8955575_73709187">
            <w:r>
              <w:rPr>
                <w:webHidden/>
                <w:rStyle w:val="IndexLink"/>
              </w:rPr>
              <w:t>614</w:t>
            </w:r>
            <w:r>
              <w:rPr>
                <w:rStyle w:val="IndexLink"/>
                <w:rtl w:val="true"/>
              </w:rPr>
              <w:t xml:space="preserve">- </w:t>
            </w:r>
            <w:r>
              <w:rPr>
                <w:rStyle w:val="IndexLink"/>
                <w:rtl w:val="true"/>
              </w:rPr>
              <w:t>فروق اللغات فی الفرق بین المتقاربات‏</w:t>
            </w:r>
            <w:r>
              <w:rPr>
                <w:rStyle w:val="IndexLink"/>
                <w:rtl w:val="true"/>
              </w:rPr>
              <w:tab/>
            </w:r>
            <w:r>
              <w:rPr>
                <w:rStyle w:val="IndexLink"/>
              </w:rPr>
              <w:t>243</w:t>
            </w:r>
          </w:hyperlink>
        </w:p>
        <w:p>
          <w:pPr>
            <w:pStyle w:val="Contents3"/>
            <w:tabs>
              <w:tab w:val="clear" w:pos="8459"/>
              <w:tab w:val="right" w:pos="9026" w:leader="dot"/>
            </w:tabs>
            <w:rPr/>
          </w:pPr>
          <w:hyperlink w:anchor="__RefHeading___Toc8955577_73709187">
            <w:r>
              <w:rPr>
                <w:webHidden/>
                <w:rStyle w:val="IndexLink"/>
              </w:rPr>
              <w:t>615</w:t>
            </w:r>
            <w:r>
              <w:rPr>
                <w:rStyle w:val="IndexLink"/>
                <w:rtl w:val="true"/>
              </w:rPr>
              <w:t xml:space="preserve">- </w:t>
            </w:r>
            <w:r>
              <w:rPr>
                <w:rStyle w:val="IndexLink"/>
                <w:rtl w:val="true"/>
              </w:rPr>
              <w:t>فروق اللغة</w:t>
            </w:r>
            <w:r>
              <w:rPr>
                <w:rStyle w:val="IndexLink"/>
                <w:rtl w:val="true"/>
              </w:rPr>
              <w:tab/>
            </w:r>
            <w:r>
              <w:rPr>
                <w:rStyle w:val="IndexLink"/>
              </w:rPr>
              <w:t>243</w:t>
            </w:r>
          </w:hyperlink>
        </w:p>
        <w:p>
          <w:pPr>
            <w:pStyle w:val="Contents3"/>
            <w:tabs>
              <w:tab w:val="clear" w:pos="8459"/>
              <w:tab w:val="right" w:pos="9026" w:leader="dot"/>
            </w:tabs>
            <w:rPr/>
          </w:pPr>
          <w:hyperlink w:anchor="__RefHeading___Toc8955579_73709187">
            <w:r>
              <w:rPr>
                <w:webHidden/>
                <w:rStyle w:val="IndexLink"/>
              </w:rPr>
              <w:t>616</w:t>
            </w:r>
            <w:r>
              <w:rPr>
                <w:rStyle w:val="IndexLink"/>
                <w:rtl w:val="true"/>
              </w:rPr>
              <w:t xml:space="preserve">- </w:t>
            </w:r>
            <w:r>
              <w:rPr>
                <w:rStyle w:val="IndexLink"/>
                <w:rtl w:val="true"/>
              </w:rPr>
              <w:t>فروق اللغة</w:t>
            </w:r>
            <w:r>
              <w:rPr>
                <w:rStyle w:val="IndexLink"/>
                <w:rtl w:val="true"/>
              </w:rPr>
              <w:tab/>
            </w:r>
            <w:r>
              <w:rPr>
                <w:rStyle w:val="IndexLink"/>
              </w:rPr>
              <w:t>243</w:t>
            </w:r>
          </w:hyperlink>
        </w:p>
        <w:p>
          <w:pPr>
            <w:pStyle w:val="Contents3"/>
            <w:tabs>
              <w:tab w:val="clear" w:pos="8459"/>
              <w:tab w:val="right" w:pos="9026" w:leader="dot"/>
            </w:tabs>
            <w:rPr/>
          </w:pPr>
          <w:hyperlink w:anchor="__RefHeading___Toc8955581_73709187">
            <w:r>
              <w:rPr>
                <w:webHidden/>
                <w:rStyle w:val="IndexLink"/>
              </w:rPr>
              <w:t>617</w:t>
            </w:r>
            <w:r>
              <w:rPr>
                <w:rStyle w:val="IndexLink"/>
                <w:rtl w:val="true"/>
              </w:rPr>
              <w:t xml:space="preserve">- </w:t>
            </w:r>
            <w:r>
              <w:rPr>
                <w:rStyle w:val="IndexLink"/>
                <w:rtl w:val="true"/>
              </w:rPr>
              <w:t>فروید</w:t>
            </w:r>
            <w:r>
              <w:rPr>
                <w:rStyle w:val="IndexLink"/>
                <w:rtl w:val="true"/>
              </w:rPr>
              <w:tab/>
            </w:r>
            <w:r>
              <w:rPr>
                <w:rStyle w:val="IndexLink"/>
              </w:rPr>
              <w:t>244</w:t>
            </w:r>
          </w:hyperlink>
        </w:p>
        <w:p>
          <w:pPr>
            <w:pStyle w:val="Contents3"/>
            <w:tabs>
              <w:tab w:val="clear" w:pos="8459"/>
              <w:tab w:val="right" w:pos="9026" w:leader="dot"/>
            </w:tabs>
            <w:rPr/>
          </w:pPr>
          <w:hyperlink w:anchor="__RefHeading___Toc8955583_73709187">
            <w:r>
              <w:rPr>
                <w:webHidden/>
                <w:rStyle w:val="IndexLink"/>
              </w:rPr>
              <w:t>618</w:t>
            </w:r>
            <w:r>
              <w:rPr>
                <w:rStyle w:val="IndexLink"/>
                <w:rtl w:val="true"/>
              </w:rPr>
              <w:t xml:space="preserve">- </w:t>
            </w:r>
            <w:r>
              <w:rPr>
                <w:rStyle w:val="IndexLink"/>
                <w:rtl w:val="true"/>
              </w:rPr>
              <w:t>فروید</w:t>
            </w:r>
            <w:r>
              <w:rPr>
                <w:rStyle w:val="IndexLink"/>
                <w:rtl w:val="true"/>
              </w:rPr>
              <w:tab/>
            </w:r>
            <w:r>
              <w:rPr>
                <w:rStyle w:val="IndexLink"/>
              </w:rPr>
              <w:t>244</w:t>
            </w:r>
          </w:hyperlink>
        </w:p>
        <w:p>
          <w:pPr>
            <w:pStyle w:val="Contents3"/>
            <w:tabs>
              <w:tab w:val="clear" w:pos="8459"/>
              <w:tab w:val="right" w:pos="9026" w:leader="dot"/>
            </w:tabs>
            <w:rPr/>
          </w:pPr>
          <w:hyperlink w:anchor="__RefHeading___Toc8955585_73709187">
            <w:r>
              <w:rPr>
                <w:webHidden/>
                <w:rStyle w:val="IndexLink"/>
              </w:rPr>
              <w:t>619</w:t>
            </w:r>
            <w:r>
              <w:rPr>
                <w:rStyle w:val="IndexLink"/>
                <w:rtl w:val="true"/>
              </w:rPr>
              <w:t xml:space="preserve">- </w:t>
            </w:r>
            <w:r>
              <w:rPr>
                <w:rStyle w:val="IndexLink"/>
                <w:rtl w:val="true"/>
              </w:rPr>
              <w:t>فروید چه می‏گوید</w:t>
            </w:r>
            <w:r>
              <w:rPr>
                <w:rStyle w:val="IndexLink"/>
                <w:rtl w:val="true"/>
              </w:rPr>
              <w:tab/>
            </w:r>
            <w:r>
              <w:rPr>
                <w:rStyle w:val="IndexLink"/>
              </w:rPr>
              <w:t>244</w:t>
            </w:r>
          </w:hyperlink>
        </w:p>
        <w:p>
          <w:pPr>
            <w:pStyle w:val="Contents3"/>
            <w:tabs>
              <w:tab w:val="clear" w:pos="8459"/>
              <w:tab w:val="right" w:pos="9026" w:leader="dot"/>
            </w:tabs>
            <w:rPr/>
          </w:pPr>
          <w:hyperlink w:anchor="__RefHeading___Toc8955587_73709187">
            <w:r>
              <w:rPr>
                <w:webHidden/>
                <w:rStyle w:val="IndexLink"/>
              </w:rPr>
              <w:t>620</w:t>
            </w:r>
            <w:r>
              <w:rPr>
                <w:rStyle w:val="IndexLink"/>
                <w:rtl w:val="true"/>
              </w:rPr>
              <w:t xml:space="preserve">- </w:t>
            </w:r>
            <w:r>
              <w:rPr>
                <w:rStyle w:val="IndexLink"/>
                <w:rtl w:val="true"/>
              </w:rPr>
              <w:t>فروید و آینده‏</w:t>
            </w:r>
            <w:r>
              <w:rPr>
                <w:rStyle w:val="IndexLink"/>
                <w:rtl w:val="true"/>
              </w:rPr>
              <w:tab/>
            </w:r>
            <w:r>
              <w:rPr>
                <w:rStyle w:val="IndexLink"/>
              </w:rPr>
              <w:t>244</w:t>
            </w:r>
          </w:hyperlink>
        </w:p>
        <w:p>
          <w:pPr>
            <w:pStyle w:val="Contents3"/>
            <w:tabs>
              <w:tab w:val="clear" w:pos="8459"/>
              <w:tab w:val="right" w:pos="9026" w:leader="dot"/>
            </w:tabs>
            <w:rPr/>
          </w:pPr>
          <w:hyperlink w:anchor="__RefHeading___Toc8955589_73709187">
            <w:r>
              <w:rPr>
                <w:webHidden/>
                <w:rStyle w:val="IndexLink"/>
              </w:rPr>
              <w:t>621</w:t>
            </w:r>
            <w:r>
              <w:rPr>
                <w:rStyle w:val="IndexLink"/>
                <w:rtl w:val="true"/>
              </w:rPr>
              <w:t xml:space="preserve">- </w:t>
            </w:r>
            <w:r>
              <w:rPr>
                <w:rStyle w:val="IndexLink"/>
                <w:rtl w:val="true"/>
              </w:rPr>
              <w:t>فروید و فرویدیسم‏</w:t>
            </w:r>
            <w:r>
              <w:rPr>
                <w:rStyle w:val="IndexLink"/>
                <w:rtl w:val="true"/>
              </w:rPr>
              <w:tab/>
            </w:r>
            <w:r>
              <w:rPr>
                <w:rStyle w:val="IndexLink"/>
              </w:rPr>
              <w:t>244</w:t>
            </w:r>
          </w:hyperlink>
        </w:p>
        <w:p>
          <w:pPr>
            <w:pStyle w:val="Contents3"/>
            <w:tabs>
              <w:tab w:val="clear" w:pos="8459"/>
              <w:tab w:val="right" w:pos="9026" w:leader="dot"/>
            </w:tabs>
            <w:rPr/>
          </w:pPr>
          <w:hyperlink w:anchor="__RefHeading___Toc8955591_73709187">
            <w:r>
              <w:rPr>
                <w:webHidden/>
                <w:rStyle w:val="IndexLink"/>
              </w:rPr>
              <w:t>622</w:t>
            </w:r>
            <w:r>
              <w:rPr>
                <w:rStyle w:val="IndexLink"/>
                <w:rtl w:val="true"/>
              </w:rPr>
              <w:t xml:space="preserve">- </w:t>
            </w:r>
            <w:r>
              <w:rPr>
                <w:rStyle w:val="IndexLink"/>
                <w:rtl w:val="true"/>
              </w:rPr>
              <w:t>فرویدیسم یا اشاراتی بادبیات و عرفان‏</w:t>
            </w:r>
            <w:r>
              <w:rPr>
                <w:rStyle w:val="IndexLink"/>
                <w:rtl w:val="true"/>
              </w:rPr>
              <w:tab/>
            </w:r>
            <w:r>
              <w:rPr>
                <w:rStyle w:val="IndexLink"/>
              </w:rPr>
              <w:t>244</w:t>
            </w:r>
          </w:hyperlink>
        </w:p>
        <w:p>
          <w:pPr>
            <w:pStyle w:val="Contents3"/>
            <w:tabs>
              <w:tab w:val="clear" w:pos="8459"/>
              <w:tab w:val="right" w:pos="9026" w:leader="dot"/>
            </w:tabs>
            <w:rPr/>
          </w:pPr>
          <w:hyperlink w:anchor="__RefHeading___Toc8955593_73709187">
            <w:r>
              <w:rPr>
                <w:webHidden/>
                <w:rStyle w:val="IndexLink"/>
              </w:rPr>
              <w:t>623</w:t>
            </w:r>
            <w:r>
              <w:rPr>
                <w:rStyle w:val="IndexLink"/>
                <w:rtl w:val="true"/>
              </w:rPr>
              <w:t xml:space="preserve">- </w:t>
            </w:r>
            <w:r>
              <w:rPr>
                <w:rStyle w:val="IndexLink"/>
                <w:rtl w:val="true"/>
              </w:rPr>
              <w:t>فره فارسی‏</w:t>
            </w:r>
            <w:r>
              <w:rPr>
                <w:rStyle w:val="IndexLink"/>
                <w:rtl w:val="true"/>
              </w:rPr>
              <w:tab/>
            </w:r>
            <w:r>
              <w:rPr>
                <w:rStyle w:val="IndexLink"/>
              </w:rPr>
              <w:t>244</w:t>
            </w:r>
          </w:hyperlink>
        </w:p>
        <w:p>
          <w:pPr>
            <w:pStyle w:val="Contents3"/>
            <w:tabs>
              <w:tab w:val="clear" w:pos="8459"/>
              <w:tab w:val="right" w:pos="9026" w:leader="dot"/>
            </w:tabs>
            <w:rPr/>
          </w:pPr>
          <w:hyperlink w:anchor="__RefHeading___Toc8955595_73709187">
            <w:r>
              <w:rPr>
                <w:webHidden/>
                <w:rStyle w:val="IndexLink"/>
              </w:rPr>
              <w:t>624</w:t>
            </w:r>
            <w:r>
              <w:rPr>
                <w:rStyle w:val="IndexLink"/>
                <w:rtl w:val="true"/>
              </w:rPr>
              <w:t xml:space="preserve">- </w:t>
            </w:r>
            <w:r>
              <w:rPr>
                <w:rStyle w:val="IndexLink"/>
                <w:rtl w:val="true"/>
              </w:rPr>
              <w:t>فرهادنامه‏</w:t>
            </w:r>
            <w:r>
              <w:rPr>
                <w:rStyle w:val="IndexLink"/>
                <w:rtl w:val="true"/>
              </w:rPr>
              <w:tab/>
            </w:r>
            <w:r>
              <w:rPr>
                <w:rStyle w:val="IndexLink"/>
              </w:rPr>
              <w:t>244</w:t>
            </w:r>
          </w:hyperlink>
        </w:p>
        <w:p>
          <w:pPr>
            <w:pStyle w:val="Contents3"/>
            <w:tabs>
              <w:tab w:val="clear" w:pos="8459"/>
              <w:tab w:val="right" w:pos="9026" w:leader="dot"/>
            </w:tabs>
            <w:rPr/>
          </w:pPr>
          <w:hyperlink w:anchor="__RefHeading___Toc8955597_73709187">
            <w:r>
              <w:rPr>
                <w:webHidden/>
                <w:rStyle w:val="IndexLink"/>
              </w:rPr>
              <w:t>625</w:t>
            </w:r>
            <w:r>
              <w:rPr>
                <w:rStyle w:val="IndexLink"/>
                <w:rtl w:val="true"/>
              </w:rPr>
              <w:t xml:space="preserve">- </w:t>
            </w:r>
            <w:r>
              <w:rPr>
                <w:rStyle w:val="IndexLink"/>
                <w:rtl w:val="true"/>
              </w:rPr>
              <w:t>فرهاد و شیرین‏</w:t>
            </w:r>
            <w:r>
              <w:rPr>
                <w:rStyle w:val="IndexLink"/>
                <w:rtl w:val="true"/>
              </w:rPr>
              <w:tab/>
            </w:r>
            <w:r>
              <w:rPr>
                <w:rStyle w:val="IndexLink"/>
              </w:rPr>
              <w:t>244</w:t>
            </w:r>
          </w:hyperlink>
        </w:p>
        <w:p>
          <w:pPr>
            <w:pStyle w:val="Contents3"/>
            <w:tabs>
              <w:tab w:val="clear" w:pos="8459"/>
              <w:tab w:val="right" w:pos="9026" w:leader="dot"/>
            </w:tabs>
            <w:rPr/>
          </w:pPr>
          <w:hyperlink w:anchor="__RefHeading___Toc8955599_73709187">
            <w:r>
              <w:rPr>
                <w:webHidden/>
                <w:rStyle w:val="IndexLink"/>
              </w:rPr>
              <w:t>626</w:t>
            </w:r>
            <w:r>
              <w:rPr>
                <w:rStyle w:val="IndexLink"/>
                <w:rtl w:val="true"/>
              </w:rPr>
              <w:t xml:space="preserve">- </w:t>
            </w:r>
            <w:r>
              <w:rPr>
                <w:rStyle w:val="IndexLink"/>
                <w:rtl w:val="true"/>
              </w:rPr>
              <w:t>فرهاد و شیرین‏</w:t>
            </w:r>
            <w:r>
              <w:rPr>
                <w:rStyle w:val="IndexLink"/>
                <w:rtl w:val="true"/>
              </w:rPr>
              <w:tab/>
            </w:r>
            <w:r>
              <w:rPr>
                <w:rStyle w:val="IndexLink"/>
              </w:rPr>
              <w:t>244</w:t>
            </w:r>
          </w:hyperlink>
        </w:p>
        <w:p>
          <w:pPr>
            <w:pStyle w:val="Contents3"/>
            <w:tabs>
              <w:tab w:val="clear" w:pos="8459"/>
              <w:tab w:val="right" w:pos="9026" w:leader="dot"/>
            </w:tabs>
            <w:rPr/>
          </w:pPr>
          <w:hyperlink w:anchor="__RefHeading___Toc8955601_73709187">
            <w:r>
              <w:rPr>
                <w:webHidden/>
                <w:rStyle w:val="IndexLink"/>
              </w:rPr>
              <w:t>627</w:t>
            </w:r>
            <w:r>
              <w:rPr>
                <w:rStyle w:val="IndexLink"/>
                <w:rtl w:val="true"/>
              </w:rPr>
              <w:t xml:space="preserve">- </w:t>
            </w:r>
            <w:r>
              <w:rPr>
                <w:rStyle w:val="IndexLink"/>
                <w:rtl w:val="true"/>
              </w:rPr>
              <w:t>فرهاد و شیرین‏</w:t>
            </w:r>
            <w:r>
              <w:rPr>
                <w:rStyle w:val="IndexLink"/>
                <w:rtl w:val="true"/>
              </w:rPr>
              <w:tab/>
            </w:r>
            <w:r>
              <w:rPr>
                <w:rStyle w:val="IndexLink"/>
              </w:rPr>
              <w:t>244</w:t>
            </w:r>
          </w:hyperlink>
        </w:p>
        <w:p>
          <w:pPr>
            <w:pStyle w:val="Contents3"/>
            <w:tabs>
              <w:tab w:val="clear" w:pos="8459"/>
              <w:tab w:val="right" w:pos="9026" w:leader="dot"/>
            </w:tabs>
            <w:rPr/>
          </w:pPr>
          <w:hyperlink w:anchor="__RefHeading___Toc8955603_73709187">
            <w:r>
              <w:rPr>
                <w:webHidden/>
                <w:rStyle w:val="IndexLink"/>
              </w:rPr>
              <w:t>628</w:t>
            </w:r>
            <w:r>
              <w:rPr>
                <w:rStyle w:val="IndexLink"/>
                <w:rtl w:val="true"/>
              </w:rPr>
              <w:t xml:space="preserve">- </w:t>
            </w:r>
            <w:r>
              <w:rPr>
                <w:rStyle w:val="IndexLink"/>
                <w:rtl w:val="true"/>
              </w:rPr>
              <w:t>فرهاد و شیرین‏</w:t>
            </w:r>
            <w:r>
              <w:rPr>
                <w:rStyle w:val="IndexLink"/>
                <w:rtl w:val="true"/>
              </w:rPr>
              <w:tab/>
            </w:r>
            <w:r>
              <w:rPr>
                <w:rStyle w:val="IndexLink"/>
              </w:rPr>
              <w:t>245</w:t>
            </w:r>
          </w:hyperlink>
        </w:p>
        <w:p>
          <w:pPr>
            <w:pStyle w:val="Contents3"/>
            <w:tabs>
              <w:tab w:val="clear" w:pos="8459"/>
              <w:tab w:val="right" w:pos="9026" w:leader="dot"/>
            </w:tabs>
            <w:rPr/>
          </w:pPr>
          <w:hyperlink w:anchor="__RefHeading___Toc8955605_73709187">
            <w:r>
              <w:rPr>
                <w:webHidden/>
                <w:rStyle w:val="IndexLink"/>
              </w:rPr>
              <w:t>629</w:t>
            </w:r>
            <w:r>
              <w:rPr>
                <w:rStyle w:val="IndexLink"/>
                <w:rtl w:val="true"/>
              </w:rPr>
              <w:t xml:space="preserve">- </w:t>
            </w:r>
            <w:r>
              <w:rPr>
                <w:rStyle w:val="IndexLink"/>
                <w:rtl w:val="true"/>
              </w:rPr>
              <w:t>فرهاد و شیرین‏</w:t>
            </w:r>
            <w:r>
              <w:rPr>
                <w:rStyle w:val="IndexLink"/>
                <w:rtl w:val="true"/>
              </w:rPr>
              <w:tab/>
            </w:r>
            <w:r>
              <w:rPr>
                <w:rStyle w:val="IndexLink"/>
              </w:rPr>
              <w:t>245</w:t>
            </w:r>
          </w:hyperlink>
        </w:p>
        <w:p>
          <w:pPr>
            <w:pStyle w:val="Contents3"/>
            <w:tabs>
              <w:tab w:val="clear" w:pos="8459"/>
              <w:tab w:val="right" w:pos="9026" w:leader="dot"/>
            </w:tabs>
            <w:rPr/>
          </w:pPr>
          <w:hyperlink w:anchor="__RefHeading___Toc8955607_73709187">
            <w:r>
              <w:rPr>
                <w:webHidden/>
                <w:rStyle w:val="IndexLink"/>
              </w:rPr>
              <w:t>630</w:t>
            </w:r>
            <w:r>
              <w:rPr>
                <w:rStyle w:val="IndexLink"/>
                <w:rtl w:val="true"/>
              </w:rPr>
              <w:t xml:space="preserve">- </w:t>
            </w:r>
            <w:r>
              <w:rPr>
                <w:rStyle w:val="IndexLink"/>
                <w:rtl w:val="true"/>
              </w:rPr>
              <w:t>فرهاد و شیرین‏</w:t>
            </w:r>
            <w:r>
              <w:rPr>
                <w:rStyle w:val="IndexLink"/>
                <w:rtl w:val="true"/>
              </w:rPr>
              <w:tab/>
            </w:r>
            <w:r>
              <w:rPr>
                <w:rStyle w:val="IndexLink"/>
              </w:rPr>
              <w:t>245</w:t>
            </w:r>
          </w:hyperlink>
        </w:p>
        <w:p>
          <w:pPr>
            <w:pStyle w:val="Contents3"/>
            <w:tabs>
              <w:tab w:val="clear" w:pos="8459"/>
              <w:tab w:val="right" w:pos="9026" w:leader="dot"/>
            </w:tabs>
            <w:rPr/>
          </w:pPr>
          <w:hyperlink w:anchor="__RefHeading___Toc8955609_73709187">
            <w:r>
              <w:rPr>
                <w:webHidden/>
                <w:rStyle w:val="IndexLink"/>
              </w:rPr>
              <w:t>631</w:t>
            </w:r>
            <w:r>
              <w:rPr>
                <w:rStyle w:val="IndexLink"/>
                <w:rtl w:val="true"/>
              </w:rPr>
              <w:t xml:space="preserve">- </w:t>
            </w:r>
            <w:r>
              <w:rPr>
                <w:rStyle w:val="IndexLink"/>
                <w:rtl w:val="true"/>
              </w:rPr>
              <w:t>فرهاد و شیرین‏</w:t>
            </w:r>
            <w:r>
              <w:rPr>
                <w:rStyle w:val="IndexLink"/>
                <w:rtl w:val="true"/>
              </w:rPr>
              <w:tab/>
            </w:r>
            <w:r>
              <w:rPr>
                <w:rStyle w:val="IndexLink"/>
              </w:rPr>
              <w:t>245</w:t>
            </w:r>
          </w:hyperlink>
        </w:p>
        <w:p>
          <w:pPr>
            <w:pStyle w:val="Contents3"/>
            <w:tabs>
              <w:tab w:val="clear" w:pos="8459"/>
              <w:tab w:val="right" w:pos="9026" w:leader="dot"/>
            </w:tabs>
            <w:rPr/>
          </w:pPr>
          <w:hyperlink w:anchor="__RefHeading___Toc8955611_73709187">
            <w:r>
              <w:rPr>
                <w:webHidden/>
                <w:rStyle w:val="IndexLink"/>
              </w:rPr>
              <w:t>632</w:t>
            </w:r>
            <w:r>
              <w:rPr>
                <w:rStyle w:val="IndexLink"/>
                <w:rtl w:val="true"/>
              </w:rPr>
              <w:t xml:space="preserve">- </w:t>
            </w:r>
            <w:r>
              <w:rPr>
                <w:rStyle w:val="IndexLink"/>
                <w:rtl w:val="true"/>
              </w:rPr>
              <w:t>فرهاد و شیرین‏</w:t>
            </w:r>
            <w:r>
              <w:rPr>
                <w:rStyle w:val="IndexLink"/>
                <w:rtl w:val="true"/>
              </w:rPr>
              <w:tab/>
            </w:r>
            <w:r>
              <w:rPr>
                <w:rStyle w:val="IndexLink"/>
              </w:rPr>
              <w:t>245</w:t>
            </w:r>
          </w:hyperlink>
        </w:p>
        <w:p>
          <w:pPr>
            <w:pStyle w:val="Contents3"/>
            <w:tabs>
              <w:tab w:val="clear" w:pos="8459"/>
              <w:tab w:val="right" w:pos="9026" w:leader="dot"/>
            </w:tabs>
            <w:rPr/>
          </w:pPr>
          <w:hyperlink w:anchor="__RefHeading___Toc8955613_73709187">
            <w:r>
              <w:rPr>
                <w:webHidden/>
                <w:rStyle w:val="IndexLink"/>
              </w:rPr>
              <w:t>633</w:t>
            </w:r>
            <w:r>
              <w:rPr>
                <w:rStyle w:val="IndexLink"/>
                <w:rtl w:val="true"/>
              </w:rPr>
              <w:t xml:space="preserve">- </w:t>
            </w:r>
            <w:r>
              <w:rPr>
                <w:rStyle w:val="IndexLink"/>
                <w:rtl w:val="true"/>
              </w:rPr>
              <w:t>فرهاد و شیرین‏</w:t>
            </w:r>
            <w:r>
              <w:rPr>
                <w:rStyle w:val="IndexLink"/>
                <w:rtl w:val="true"/>
              </w:rPr>
              <w:tab/>
            </w:r>
            <w:r>
              <w:rPr>
                <w:rStyle w:val="IndexLink"/>
              </w:rPr>
              <w:t>246</w:t>
            </w:r>
          </w:hyperlink>
        </w:p>
        <w:p>
          <w:pPr>
            <w:pStyle w:val="Contents3"/>
            <w:tabs>
              <w:tab w:val="clear" w:pos="8459"/>
              <w:tab w:val="right" w:pos="9026" w:leader="dot"/>
            </w:tabs>
            <w:rPr/>
          </w:pPr>
          <w:hyperlink w:anchor="__RefHeading___Toc8955615_73709187">
            <w:r>
              <w:rPr>
                <w:webHidden/>
                <w:rStyle w:val="IndexLink"/>
              </w:rPr>
              <w:t>634</w:t>
            </w:r>
            <w:r>
              <w:rPr>
                <w:rStyle w:val="IndexLink"/>
                <w:rtl w:val="true"/>
              </w:rPr>
              <w:t xml:space="preserve">- </w:t>
            </w:r>
            <w:r>
              <w:rPr>
                <w:rStyle w:val="IndexLink"/>
                <w:rtl w:val="true"/>
              </w:rPr>
              <w:t>فرهنگ‏</w:t>
            </w:r>
            <w:r>
              <w:rPr>
                <w:rStyle w:val="IndexLink"/>
                <w:rtl w:val="true"/>
              </w:rPr>
              <w:tab/>
            </w:r>
            <w:r>
              <w:rPr>
                <w:rStyle w:val="IndexLink"/>
              </w:rPr>
              <w:t>246</w:t>
            </w:r>
          </w:hyperlink>
        </w:p>
        <w:p>
          <w:pPr>
            <w:pStyle w:val="Contents3"/>
            <w:tabs>
              <w:tab w:val="clear" w:pos="8459"/>
              <w:tab w:val="right" w:pos="9026" w:leader="dot"/>
            </w:tabs>
            <w:rPr/>
          </w:pPr>
          <w:hyperlink w:anchor="__RefHeading___Toc8955617_73709187">
            <w:r>
              <w:rPr>
                <w:webHidden/>
                <w:rStyle w:val="IndexLink"/>
              </w:rPr>
              <w:t>635</w:t>
            </w:r>
            <w:r>
              <w:rPr>
                <w:rStyle w:val="IndexLink"/>
                <w:rtl w:val="true"/>
              </w:rPr>
              <w:t xml:space="preserve">- </w:t>
            </w:r>
            <w:r>
              <w:rPr>
                <w:rStyle w:val="IndexLink"/>
                <w:rtl w:val="true"/>
              </w:rPr>
              <w:t>فرهنگ آصفیة</w:t>
            </w:r>
            <w:r>
              <w:rPr>
                <w:rStyle w:val="IndexLink"/>
                <w:rtl w:val="true"/>
              </w:rPr>
              <w:tab/>
            </w:r>
            <w:r>
              <w:rPr>
                <w:rStyle w:val="IndexLink"/>
              </w:rPr>
              <w:t>246</w:t>
            </w:r>
          </w:hyperlink>
        </w:p>
        <w:p>
          <w:pPr>
            <w:pStyle w:val="Contents3"/>
            <w:tabs>
              <w:tab w:val="clear" w:pos="8459"/>
              <w:tab w:val="right" w:pos="9026" w:leader="dot"/>
            </w:tabs>
            <w:rPr/>
          </w:pPr>
          <w:hyperlink w:anchor="__RefHeading___Toc8955619_73709187">
            <w:r>
              <w:rPr>
                <w:webHidden/>
                <w:rStyle w:val="IndexLink"/>
              </w:rPr>
              <w:t>636</w:t>
            </w:r>
            <w:r>
              <w:rPr>
                <w:rStyle w:val="IndexLink"/>
                <w:rtl w:val="true"/>
              </w:rPr>
              <w:t xml:space="preserve">- </w:t>
            </w:r>
            <w:r>
              <w:rPr>
                <w:rStyle w:val="IndexLink"/>
                <w:rtl w:val="true"/>
              </w:rPr>
              <w:t>فرهنگ آلمانی بفارسی‏</w:t>
            </w:r>
            <w:r>
              <w:rPr>
                <w:rStyle w:val="IndexLink"/>
                <w:rtl w:val="true"/>
              </w:rPr>
              <w:tab/>
            </w:r>
            <w:r>
              <w:rPr>
                <w:rStyle w:val="IndexLink"/>
              </w:rPr>
              <w:t>246</w:t>
            </w:r>
          </w:hyperlink>
        </w:p>
        <w:p>
          <w:pPr>
            <w:pStyle w:val="Contents3"/>
            <w:tabs>
              <w:tab w:val="clear" w:pos="8459"/>
              <w:tab w:val="right" w:pos="9026" w:leader="dot"/>
            </w:tabs>
            <w:rPr/>
          </w:pPr>
          <w:hyperlink w:anchor="__RefHeading___Toc8955621_73709187">
            <w:r>
              <w:rPr>
                <w:webHidden/>
                <w:rStyle w:val="IndexLink"/>
              </w:rPr>
              <w:t>637</w:t>
            </w:r>
            <w:r>
              <w:rPr>
                <w:rStyle w:val="IndexLink"/>
                <w:rtl w:val="true"/>
              </w:rPr>
              <w:t xml:space="preserve">- </w:t>
            </w:r>
            <w:r>
              <w:rPr>
                <w:rStyle w:val="IndexLink"/>
                <w:rtl w:val="true"/>
              </w:rPr>
              <w:t>فرهنگ آلمانی بفارسی‏</w:t>
            </w:r>
            <w:r>
              <w:rPr>
                <w:rStyle w:val="IndexLink"/>
                <w:rtl w:val="true"/>
              </w:rPr>
              <w:tab/>
            </w:r>
            <w:r>
              <w:rPr>
                <w:rStyle w:val="IndexLink"/>
              </w:rPr>
              <w:t>246</w:t>
            </w:r>
          </w:hyperlink>
        </w:p>
        <w:p>
          <w:pPr>
            <w:pStyle w:val="Contents3"/>
            <w:tabs>
              <w:tab w:val="clear" w:pos="8459"/>
              <w:tab w:val="right" w:pos="9026" w:leader="dot"/>
            </w:tabs>
            <w:rPr/>
          </w:pPr>
          <w:hyperlink w:anchor="__RefHeading___Toc8955623_73709187">
            <w:r>
              <w:rPr>
                <w:webHidden/>
                <w:rStyle w:val="IndexLink"/>
              </w:rPr>
              <w:t>638</w:t>
            </w:r>
            <w:r>
              <w:rPr>
                <w:rStyle w:val="IndexLink"/>
                <w:rtl w:val="true"/>
              </w:rPr>
              <w:t xml:space="preserve">- </w:t>
            </w:r>
            <w:r>
              <w:rPr>
                <w:rStyle w:val="IndexLink"/>
                <w:rtl w:val="true"/>
              </w:rPr>
              <w:t>فرهنگ آلمانی بفارسی‏</w:t>
            </w:r>
            <w:r>
              <w:rPr>
                <w:rStyle w:val="IndexLink"/>
                <w:rtl w:val="true"/>
              </w:rPr>
              <w:tab/>
            </w:r>
            <w:r>
              <w:rPr>
                <w:rStyle w:val="IndexLink"/>
              </w:rPr>
              <w:t>246</w:t>
            </w:r>
          </w:hyperlink>
        </w:p>
        <w:p>
          <w:pPr>
            <w:pStyle w:val="Contents3"/>
            <w:tabs>
              <w:tab w:val="clear" w:pos="8459"/>
              <w:tab w:val="right" w:pos="9026" w:leader="dot"/>
            </w:tabs>
            <w:rPr/>
          </w:pPr>
          <w:hyperlink w:anchor="__RefHeading___Toc8955625_73709187">
            <w:r>
              <w:rPr>
                <w:webHidden/>
                <w:rStyle w:val="IndexLink"/>
              </w:rPr>
              <w:t>639</w:t>
            </w:r>
            <w:r>
              <w:rPr>
                <w:rStyle w:val="IndexLink"/>
                <w:rtl w:val="true"/>
              </w:rPr>
              <w:t xml:space="preserve">- </w:t>
            </w:r>
            <w:r>
              <w:rPr>
                <w:rStyle w:val="IndexLink"/>
                <w:rtl w:val="true"/>
              </w:rPr>
              <w:t>فرهنگ آموزگار</w:t>
            </w:r>
            <w:r>
              <w:rPr>
                <w:rStyle w:val="IndexLink"/>
                <w:rtl w:val="true"/>
              </w:rPr>
              <w:tab/>
            </w:r>
            <w:r>
              <w:rPr>
                <w:rStyle w:val="IndexLink"/>
              </w:rPr>
              <w:t>246</w:t>
            </w:r>
          </w:hyperlink>
        </w:p>
        <w:p>
          <w:pPr>
            <w:pStyle w:val="Contents3"/>
            <w:tabs>
              <w:tab w:val="clear" w:pos="8459"/>
              <w:tab w:val="right" w:pos="9026" w:leader="dot"/>
            </w:tabs>
            <w:rPr/>
          </w:pPr>
          <w:hyperlink w:anchor="__RefHeading___Toc8955627_73709187">
            <w:r>
              <w:rPr>
                <w:webHidden/>
                <w:rStyle w:val="IndexLink"/>
              </w:rPr>
              <w:t>640</w:t>
            </w:r>
            <w:r>
              <w:rPr>
                <w:rStyle w:val="IndexLink"/>
                <w:rtl w:val="true"/>
              </w:rPr>
              <w:t xml:space="preserve">- </w:t>
            </w:r>
            <w:r>
              <w:rPr>
                <w:rStyle w:val="IndexLink"/>
                <w:rtl w:val="true"/>
              </w:rPr>
              <w:t>فرهنگ آنندراج‏</w:t>
            </w:r>
            <w:r>
              <w:rPr>
                <w:rStyle w:val="IndexLink"/>
                <w:rtl w:val="true"/>
              </w:rPr>
              <w:tab/>
            </w:r>
            <w:r>
              <w:rPr>
                <w:rStyle w:val="IndexLink"/>
              </w:rPr>
              <w:t>246</w:t>
            </w:r>
          </w:hyperlink>
        </w:p>
        <w:p>
          <w:pPr>
            <w:pStyle w:val="Contents3"/>
            <w:tabs>
              <w:tab w:val="clear" w:pos="8459"/>
              <w:tab w:val="right" w:pos="9026" w:leader="dot"/>
            </w:tabs>
            <w:rPr/>
          </w:pPr>
          <w:hyperlink w:anchor="__RefHeading___Toc8955629_73709187">
            <w:r>
              <w:rPr>
                <w:webHidden/>
                <w:rStyle w:val="IndexLink"/>
              </w:rPr>
              <w:t>641</w:t>
            </w:r>
            <w:r>
              <w:rPr>
                <w:rStyle w:val="IndexLink"/>
                <w:rtl w:val="true"/>
              </w:rPr>
              <w:t xml:space="preserve">- </w:t>
            </w:r>
            <w:r>
              <w:rPr>
                <w:rStyle w:val="IndexLink"/>
                <w:rtl w:val="true"/>
              </w:rPr>
              <w:t>فرهنگ آیتی‏</w:t>
            </w:r>
            <w:r>
              <w:rPr>
                <w:rStyle w:val="IndexLink"/>
                <w:rtl w:val="true"/>
              </w:rPr>
              <w:tab/>
            </w:r>
            <w:r>
              <w:rPr>
                <w:rStyle w:val="IndexLink"/>
              </w:rPr>
              <w:t>247</w:t>
            </w:r>
          </w:hyperlink>
        </w:p>
        <w:p>
          <w:pPr>
            <w:pStyle w:val="Contents3"/>
            <w:tabs>
              <w:tab w:val="clear" w:pos="8459"/>
              <w:tab w:val="right" w:pos="9026" w:leader="dot"/>
            </w:tabs>
            <w:rPr/>
          </w:pPr>
          <w:hyperlink w:anchor="__RefHeading___Toc8955631_73709187">
            <w:r>
              <w:rPr>
                <w:webHidden/>
                <w:rStyle w:val="IndexLink"/>
              </w:rPr>
              <w:t>642</w:t>
            </w:r>
            <w:r>
              <w:rPr>
                <w:rStyle w:val="IndexLink"/>
                <w:rtl w:val="true"/>
              </w:rPr>
              <w:t xml:space="preserve">- </w:t>
            </w:r>
            <w:r>
              <w:rPr>
                <w:rStyle w:val="IndexLink"/>
                <w:rtl w:val="true"/>
              </w:rPr>
              <w:t>فرهنگ آیینه‏</w:t>
            </w:r>
            <w:r>
              <w:rPr>
                <w:rStyle w:val="IndexLink"/>
                <w:rtl w:val="true"/>
              </w:rPr>
              <w:tab/>
            </w:r>
            <w:r>
              <w:rPr>
                <w:rStyle w:val="IndexLink"/>
              </w:rPr>
              <w:t>247</w:t>
            </w:r>
          </w:hyperlink>
        </w:p>
        <w:p>
          <w:pPr>
            <w:pStyle w:val="Contents3"/>
            <w:tabs>
              <w:tab w:val="clear" w:pos="8459"/>
              <w:tab w:val="right" w:pos="9026" w:leader="dot"/>
            </w:tabs>
            <w:rPr/>
          </w:pPr>
          <w:hyperlink w:anchor="__RefHeading___Toc8955633_73709187">
            <w:r>
              <w:rPr>
                <w:webHidden/>
                <w:rStyle w:val="IndexLink"/>
              </w:rPr>
              <w:t>643</w:t>
            </w:r>
            <w:r>
              <w:rPr>
                <w:rStyle w:val="IndexLink"/>
                <w:rtl w:val="true"/>
              </w:rPr>
              <w:t xml:space="preserve">- </w:t>
            </w:r>
            <w:r>
              <w:rPr>
                <w:rStyle w:val="IndexLink"/>
                <w:rtl w:val="true"/>
              </w:rPr>
              <w:t>فرهنگ إبراهیمی‏</w:t>
            </w:r>
            <w:r>
              <w:rPr>
                <w:rStyle w:val="IndexLink"/>
                <w:rtl w:val="true"/>
              </w:rPr>
              <w:tab/>
            </w:r>
            <w:r>
              <w:rPr>
                <w:rStyle w:val="IndexLink"/>
              </w:rPr>
              <w:t>247</w:t>
            </w:r>
          </w:hyperlink>
        </w:p>
        <w:p>
          <w:pPr>
            <w:pStyle w:val="Contents3"/>
            <w:tabs>
              <w:tab w:val="clear" w:pos="8459"/>
              <w:tab w:val="right" w:pos="9026" w:leader="dot"/>
            </w:tabs>
            <w:rPr/>
          </w:pPr>
          <w:hyperlink w:anchor="__RefHeading___Toc8955635_73709187">
            <w:r>
              <w:rPr>
                <w:webHidden/>
                <w:rStyle w:val="IndexLink"/>
                <w:rtl w:val="true"/>
              </w:rPr>
              <w:t>فرهنگ إبراهیمی‏</w:t>
            </w:r>
            <w:r>
              <w:rPr>
                <w:rStyle w:val="IndexLink"/>
                <w:rtl w:val="true"/>
              </w:rPr>
              <w:tab/>
            </w:r>
            <w:r>
              <w:rPr>
                <w:rStyle w:val="IndexLink"/>
              </w:rPr>
              <w:t>247</w:t>
            </w:r>
          </w:hyperlink>
        </w:p>
        <w:p>
          <w:pPr>
            <w:pStyle w:val="Contents3"/>
            <w:tabs>
              <w:tab w:val="clear" w:pos="8459"/>
              <w:tab w:val="right" w:pos="9026" w:leader="dot"/>
            </w:tabs>
            <w:rPr/>
          </w:pPr>
          <w:hyperlink w:anchor="__RefHeading___Toc8955637_73709187">
            <w:r>
              <w:rPr>
                <w:webHidden/>
                <w:rStyle w:val="IndexLink"/>
              </w:rPr>
              <w:t>644</w:t>
            </w:r>
            <w:r>
              <w:rPr>
                <w:rStyle w:val="IndexLink"/>
                <w:rtl w:val="true"/>
              </w:rPr>
              <w:t xml:space="preserve">- </w:t>
            </w:r>
            <w:r>
              <w:rPr>
                <w:rStyle w:val="IndexLink"/>
                <w:rtl w:val="true"/>
              </w:rPr>
              <w:t>فرهنگ أبو حفص سعدی‏</w:t>
            </w:r>
            <w:r>
              <w:rPr>
                <w:rStyle w:val="IndexLink"/>
                <w:rtl w:val="true"/>
              </w:rPr>
              <w:tab/>
            </w:r>
            <w:r>
              <w:rPr>
                <w:rStyle w:val="IndexLink"/>
              </w:rPr>
              <w:t>247</w:t>
            </w:r>
          </w:hyperlink>
        </w:p>
        <w:p>
          <w:pPr>
            <w:pStyle w:val="Contents3"/>
            <w:tabs>
              <w:tab w:val="clear" w:pos="8459"/>
              <w:tab w:val="right" w:pos="9026" w:leader="dot"/>
            </w:tabs>
            <w:rPr/>
          </w:pPr>
          <w:hyperlink w:anchor="__RefHeading___Toc8955639_73709187">
            <w:r>
              <w:rPr>
                <w:webHidden/>
                <w:rStyle w:val="IndexLink"/>
              </w:rPr>
              <w:t>645</w:t>
            </w:r>
            <w:r>
              <w:rPr>
                <w:rStyle w:val="IndexLink"/>
                <w:rtl w:val="true"/>
              </w:rPr>
              <w:t xml:space="preserve">- </w:t>
            </w:r>
            <w:r>
              <w:rPr>
                <w:rStyle w:val="IndexLink"/>
                <w:rtl w:val="true"/>
              </w:rPr>
              <w:t>فرهنگ أخلاق إسلامی‏</w:t>
            </w:r>
            <w:r>
              <w:rPr>
                <w:rStyle w:val="IndexLink"/>
                <w:rtl w:val="true"/>
              </w:rPr>
              <w:tab/>
            </w:r>
            <w:r>
              <w:rPr>
                <w:rStyle w:val="IndexLink"/>
              </w:rPr>
              <w:t>247</w:t>
            </w:r>
          </w:hyperlink>
        </w:p>
        <w:p>
          <w:pPr>
            <w:pStyle w:val="Contents3"/>
            <w:tabs>
              <w:tab w:val="clear" w:pos="8459"/>
              <w:tab w:val="right" w:pos="9026" w:leader="dot"/>
            </w:tabs>
            <w:rPr/>
          </w:pPr>
          <w:hyperlink w:anchor="__RefHeading___Toc8955641_73709187">
            <w:r>
              <w:rPr>
                <w:webHidden/>
                <w:rStyle w:val="IndexLink"/>
              </w:rPr>
              <w:t>646</w:t>
            </w:r>
            <w:r>
              <w:rPr>
                <w:rStyle w:val="IndexLink"/>
                <w:rtl w:val="true"/>
              </w:rPr>
              <w:t xml:space="preserve">- </w:t>
            </w:r>
            <w:r>
              <w:rPr>
                <w:rStyle w:val="IndexLink"/>
                <w:rtl w:val="true"/>
              </w:rPr>
              <w:t>فرهنگ أساطیر یونان و روم‏</w:t>
            </w:r>
            <w:r>
              <w:rPr>
                <w:rStyle w:val="IndexLink"/>
                <w:rtl w:val="true"/>
              </w:rPr>
              <w:tab/>
            </w:r>
            <w:r>
              <w:rPr>
                <w:rStyle w:val="IndexLink"/>
              </w:rPr>
              <w:t>247</w:t>
            </w:r>
          </w:hyperlink>
        </w:p>
        <w:p>
          <w:pPr>
            <w:pStyle w:val="Contents3"/>
            <w:tabs>
              <w:tab w:val="clear" w:pos="8459"/>
              <w:tab w:val="right" w:pos="9026" w:leader="dot"/>
            </w:tabs>
            <w:rPr/>
          </w:pPr>
          <w:hyperlink w:anchor="__RefHeading___Toc8955643_73709187">
            <w:r>
              <w:rPr>
                <w:webHidden/>
                <w:rStyle w:val="IndexLink"/>
              </w:rPr>
              <w:t>647</w:t>
            </w:r>
            <w:r>
              <w:rPr>
                <w:rStyle w:val="IndexLink"/>
                <w:rtl w:val="true"/>
              </w:rPr>
              <w:t xml:space="preserve">- </w:t>
            </w:r>
            <w:r>
              <w:rPr>
                <w:rStyle w:val="IndexLink"/>
                <w:rtl w:val="true"/>
              </w:rPr>
              <w:t>فرهنگ أسدی‏</w:t>
            </w:r>
            <w:r>
              <w:rPr>
                <w:rStyle w:val="IndexLink"/>
                <w:rtl w:val="true"/>
              </w:rPr>
              <w:tab/>
            </w:r>
            <w:r>
              <w:rPr>
                <w:rStyle w:val="IndexLink"/>
              </w:rPr>
              <w:t>247</w:t>
            </w:r>
          </w:hyperlink>
        </w:p>
        <w:p>
          <w:pPr>
            <w:pStyle w:val="Contents3"/>
            <w:tabs>
              <w:tab w:val="clear" w:pos="8459"/>
              <w:tab w:val="right" w:pos="9026" w:leader="dot"/>
            </w:tabs>
            <w:rPr/>
          </w:pPr>
          <w:hyperlink w:anchor="__RefHeading___Toc8955645_73709187">
            <w:r>
              <w:rPr>
                <w:webHidden/>
                <w:rStyle w:val="IndexLink"/>
              </w:rPr>
              <w:t>648</w:t>
            </w:r>
            <w:r>
              <w:rPr>
                <w:rStyle w:val="IndexLink"/>
                <w:rtl w:val="true"/>
              </w:rPr>
              <w:t xml:space="preserve">- </w:t>
            </w:r>
            <w:r>
              <w:rPr>
                <w:rStyle w:val="IndexLink"/>
                <w:rtl w:val="true"/>
              </w:rPr>
              <w:t>فرهنگ أستاذ عبد الله النیشابوری‏</w:t>
            </w:r>
            <w:r>
              <w:rPr>
                <w:rStyle w:val="IndexLink"/>
                <w:rtl w:val="true"/>
              </w:rPr>
              <w:tab/>
            </w:r>
            <w:r>
              <w:rPr>
                <w:rStyle w:val="IndexLink"/>
              </w:rPr>
              <w:t>248</w:t>
            </w:r>
          </w:hyperlink>
        </w:p>
        <w:p>
          <w:pPr>
            <w:pStyle w:val="Contents3"/>
            <w:tabs>
              <w:tab w:val="clear" w:pos="8459"/>
              <w:tab w:val="right" w:pos="9026" w:leader="dot"/>
            </w:tabs>
            <w:rPr/>
          </w:pPr>
          <w:hyperlink w:anchor="__RefHeading___Toc8955647_73709187">
            <w:r>
              <w:rPr>
                <w:webHidden/>
                <w:rStyle w:val="IndexLink"/>
              </w:rPr>
              <w:t>649</w:t>
            </w:r>
            <w:r>
              <w:rPr>
                <w:rStyle w:val="IndexLink"/>
                <w:rtl w:val="true"/>
              </w:rPr>
              <w:t xml:space="preserve">- </w:t>
            </w:r>
            <w:r>
              <w:rPr>
                <w:rStyle w:val="IndexLink"/>
                <w:rtl w:val="true"/>
              </w:rPr>
              <w:t>فرهنگ اسکندری‏</w:t>
            </w:r>
            <w:r>
              <w:rPr>
                <w:rStyle w:val="IndexLink"/>
                <w:rtl w:val="true"/>
              </w:rPr>
              <w:tab/>
            </w:r>
            <w:r>
              <w:rPr>
                <w:rStyle w:val="IndexLink"/>
              </w:rPr>
              <w:t>248</w:t>
            </w:r>
          </w:hyperlink>
        </w:p>
        <w:p>
          <w:pPr>
            <w:pStyle w:val="Contents3"/>
            <w:tabs>
              <w:tab w:val="clear" w:pos="8459"/>
              <w:tab w:val="right" w:pos="9026" w:leader="dot"/>
            </w:tabs>
            <w:rPr/>
          </w:pPr>
          <w:hyperlink w:anchor="__RefHeading___Toc8955649_73709187">
            <w:r>
              <w:rPr>
                <w:webHidden/>
                <w:rStyle w:val="IndexLink"/>
              </w:rPr>
              <w:t>650</w:t>
            </w:r>
            <w:r>
              <w:rPr>
                <w:rStyle w:val="IndexLink"/>
                <w:rtl w:val="true"/>
              </w:rPr>
              <w:t xml:space="preserve">- </w:t>
            </w:r>
            <w:r>
              <w:rPr>
                <w:rStyle w:val="IndexLink"/>
                <w:rtl w:val="true"/>
              </w:rPr>
              <w:t>فرهنگ إسکندرنامه‏</w:t>
            </w:r>
            <w:r>
              <w:rPr>
                <w:rStyle w:val="IndexLink"/>
                <w:rtl w:val="true"/>
              </w:rPr>
              <w:tab/>
            </w:r>
            <w:r>
              <w:rPr>
                <w:rStyle w:val="IndexLink"/>
              </w:rPr>
              <w:t>248</w:t>
            </w:r>
          </w:hyperlink>
        </w:p>
        <w:p>
          <w:pPr>
            <w:pStyle w:val="Contents3"/>
            <w:tabs>
              <w:tab w:val="clear" w:pos="8459"/>
              <w:tab w:val="right" w:pos="9026" w:leader="dot"/>
            </w:tabs>
            <w:rPr/>
          </w:pPr>
          <w:hyperlink w:anchor="__RefHeading___Toc8955651_73709187">
            <w:r>
              <w:rPr>
                <w:webHidden/>
                <w:rStyle w:val="IndexLink"/>
              </w:rPr>
              <w:t>651</w:t>
            </w:r>
            <w:r>
              <w:rPr>
                <w:rStyle w:val="IndexLink"/>
                <w:rtl w:val="true"/>
              </w:rPr>
              <w:t xml:space="preserve">- </w:t>
            </w:r>
            <w:r>
              <w:rPr>
                <w:rStyle w:val="IndexLink"/>
                <w:rtl w:val="true"/>
              </w:rPr>
              <w:t>فرهنگ اصطلاحات زبان انگلیسی‏</w:t>
            </w:r>
            <w:r>
              <w:rPr>
                <w:rStyle w:val="IndexLink"/>
                <w:rtl w:val="true"/>
              </w:rPr>
              <w:tab/>
            </w:r>
            <w:r>
              <w:rPr>
                <w:rStyle w:val="IndexLink"/>
              </w:rPr>
              <w:t>248</w:t>
            </w:r>
          </w:hyperlink>
        </w:p>
        <w:p>
          <w:pPr>
            <w:pStyle w:val="Contents3"/>
            <w:tabs>
              <w:tab w:val="clear" w:pos="8459"/>
              <w:tab w:val="right" w:pos="9026" w:leader="dot"/>
            </w:tabs>
            <w:rPr/>
          </w:pPr>
          <w:hyperlink w:anchor="__RefHeading___Toc8955653_73709187">
            <w:r>
              <w:rPr>
                <w:webHidden/>
                <w:rStyle w:val="IndexLink"/>
                <w:rtl w:val="true"/>
              </w:rPr>
              <w:t>فرهنگ ألفاظ مفردة و مرکبه‏</w:t>
            </w:r>
            <w:r>
              <w:rPr>
                <w:rStyle w:val="IndexLink"/>
                <w:rtl w:val="true"/>
              </w:rPr>
              <w:tab/>
            </w:r>
            <w:r>
              <w:rPr>
                <w:rStyle w:val="IndexLink"/>
              </w:rPr>
              <w:t>248</w:t>
            </w:r>
          </w:hyperlink>
        </w:p>
        <w:p>
          <w:pPr>
            <w:pStyle w:val="Contents3"/>
            <w:tabs>
              <w:tab w:val="clear" w:pos="8459"/>
              <w:tab w:val="right" w:pos="9026" w:leader="dot"/>
            </w:tabs>
            <w:rPr/>
          </w:pPr>
          <w:hyperlink w:anchor="__RefHeading___Toc8955655_73709187">
            <w:r>
              <w:rPr>
                <w:webHidden/>
                <w:rStyle w:val="IndexLink"/>
              </w:rPr>
              <w:t>652</w:t>
            </w:r>
            <w:r>
              <w:rPr>
                <w:rStyle w:val="IndexLink"/>
                <w:rtl w:val="true"/>
              </w:rPr>
              <w:t xml:space="preserve">- </w:t>
            </w:r>
            <w:r>
              <w:rPr>
                <w:rStyle w:val="IndexLink"/>
                <w:rtl w:val="true"/>
              </w:rPr>
              <w:t>فرهنگ ألفاظ نادرة و اصطلاحات غریبة شاهنامه‏</w:t>
            </w:r>
            <w:r>
              <w:rPr>
                <w:rStyle w:val="IndexLink"/>
                <w:rtl w:val="true"/>
              </w:rPr>
              <w:tab/>
            </w:r>
            <w:r>
              <w:rPr>
                <w:rStyle w:val="IndexLink"/>
              </w:rPr>
              <w:t>248</w:t>
            </w:r>
          </w:hyperlink>
        </w:p>
        <w:p>
          <w:pPr>
            <w:pStyle w:val="Contents3"/>
            <w:tabs>
              <w:tab w:val="clear" w:pos="8459"/>
              <w:tab w:val="right" w:pos="9026" w:leader="dot"/>
            </w:tabs>
            <w:rPr/>
          </w:pPr>
          <w:hyperlink w:anchor="__RefHeading___Toc8955657_73709187">
            <w:r>
              <w:rPr>
                <w:webHidden/>
                <w:rStyle w:val="IndexLink"/>
              </w:rPr>
              <w:t>653</w:t>
            </w:r>
            <w:r>
              <w:rPr>
                <w:rStyle w:val="IndexLink"/>
                <w:rtl w:val="true"/>
              </w:rPr>
              <w:t xml:space="preserve">- </w:t>
            </w:r>
            <w:r>
              <w:rPr>
                <w:rStyle w:val="IndexLink"/>
                <w:rtl w:val="true"/>
              </w:rPr>
              <w:t>فرهنگ الله‏داد سرهندی‏</w:t>
            </w:r>
            <w:r>
              <w:rPr>
                <w:rStyle w:val="IndexLink"/>
                <w:rtl w:val="true"/>
              </w:rPr>
              <w:tab/>
            </w:r>
            <w:r>
              <w:rPr>
                <w:rStyle w:val="IndexLink"/>
              </w:rPr>
              <w:t>248</w:t>
            </w:r>
          </w:hyperlink>
        </w:p>
        <w:p>
          <w:pPr>
            <w:pStyle w:val="Contents3"/>
            <w:tabs>
              <w:tab w:val="clear" w:pos="8459"/>
              <w:tab w:val="right" w:pos="9026" w:leader="dot"/>
            </w:tabs>
            <w:rPr/>
          </w:pPr>
          <w:hyperlink w:anchor="__RefHeading___Toc8955659_73709187">
            <w:r>
              <w:rPr>
                <w:webHidden/>
                <w:rStyle w:val="IndexLink"/>
              </w:rPr>
              <w:t>654</w:t>
            </w:r>
            <w:r>
              <w:rPr>
                <w:rStyle w:val="IndexLink"/>
                <w:rtl w:val="true"/>
              </w:rPr>
              <w:t xml:space="preserve">- </w:t>
            </w:r>
            <w:r>
              <w:rPr>
                <w:rStyle w:val="IndexLink"/>
                <w:rtl w:val="true"/>
              </w:rPr>
              <w:t>فرهنگ أمیر کبیر</w:t>
            </w:r>
            <w:r>
              <w:rPr>
                <w:rStyle w:val="IndexLink"/>
                <w:rtl w:val="true"/>
              </w:rPr>
              <w:tab/>
            </w:r>
            <w:r>
              <w:rPr>
                <w:rStyle w:val="IndexLink"/>
              </w:rPr>
              <w:t>248</w:t>
            </w:r>
          </w:hyperlink>
        </w:p>
        <w:p>
          <w:pPr>
            <w:pStyle w:val="Contents3"/>
            <w:tabs>
              <w:tab w:val="clear" w:pos="8459"/>
              <w:tab w:val="right" w:pos="9026" w:leader="dot"/>
            </w:tabs>
            <w:rPr/>
          </w:pPr>
          <w:hyperlink w:anchor="__RefHeading___Toc8955661_73709187">
            <w:r>
              <w:rPr>
                <w:webHidden/>
                <w:rStyle w:val="IndexLink"/>
              </w:rPr>
              <w:t>655</w:t>
            </w:r>
            <w:r>
              <w:rPr>
                <w:rStyle w:val="IndexLink"/>
                <w:rtl w:val="true"/>
              </w:rPr>
              <w:t xml:space="preserve">- </w:t>
            </w:r>
            <w:r>
              <w:rPr>
                <w:rStyle w:val="IndexLink"/>
                <w:rtl w:val="true"/>
              </w:rPr>
              <w:t>فرهنگ انجمن‏آرای ناصری‏</w:t>
            </w:r>
            <w:r>
              <w:rPr>
                <w:rStyle w:val="IndexLink"/>
                <w:rtl w:val="true"/>
              </w:rPr>
              <w:tab/>
            </w:r>
            <w:r>
              <w:rPr>
                <w:rStyle w:val="IndexLink"/>
              </w:rPr>
              <w:t>248</w:t>
            </w:r>
          </w:hyperlink>
        </w:p>
        <w:p>
          <w:pPr>
            <w:pStyle w:val="Contents3"/>
            <w:tabs>
              <w:tab w:val="clear" w:pos="8459"/>
              <w:tab w:val="right" w:pos="9026" w:leader="dot"/>
            </w:tabs>
            <w:rPr/>
          </w:pPr>
          <w:hyperlink w:anchor="__RefHeading___Toc8955663_73709187">
            <w:r>
              <w:rPr>
                <w:webHidden/>
                <w:rStyle w:val="IndexLink"/>
              </w:rPr>
              <w:t>656</w:t>
            </w:r>
            <w:r>
              <w:rPr>
                <w:rStyle w:val="IndexLink"/>
                <w:rtl w:val="true"/>
              </w:rPr>
              <w:t xml:space="preserve">- </w:t>
            </w:r>
            <w:r>
              <w:rPr>
                <w:rStyle w:val="IndexLink"/>
                <w:rtl w:val="true"/>
              </w:rPr>
              <w:t>فرهنگ انگلیسی بفارسی‏</w:t>
            </w:r>
            <w:r>
              <w:rPr>
                <w:rStyle w:val="IndexLink"/>
                <w:rtl w:val="true"/>
              </w:rPr>
              <w:tab/>
            </w:r>
            <w:r>
              <w:rPr>
                <w:rStyle w:val="IndexLink"/>
              </w:rPr>
              <w:t>248</w:t>
            </w:r>
          </w:hyperlink>
        </w:p>
        <w:p>
          <w:pPr>
            <w:pStyle w:val="Contents3"/>
            <w:tabs>
              <w:tab w:val="clear" w:pos="8459"/>
              <w:tab w:val="right" w:pos="9026" w:leader="dot"/>
            </w:tabs>
            <w:rPr/>
          </w:pPr>
          <w:hyperlink w:anchor="__RefHeading___Toc8955665_73709187">
            <w:r>
              <w:rPr>
                <w:webHidden/>
                <w:rStyle w:val="IndexLink"/>
              </w:rPr>
              <w:t>657</w:t>
            </w:r>
            <w:r>
              <w:rPr>
                <w:rStyle w:val="IndexLink"/>
                <w:rtl w:val="true"/>
              </w:rPr>
              <w:t xml:space="preserve">- </w:t>
            </w:r>
            <w:r>
              <w:rPr>
                <w:rStyle w:val="IndexLink"/>
                <w:rtl w:val="true"/>
              </w:rPr>
              <w:t>فرهنگ انگلیسی بفارسی‏</w:t>
            </w:r>
            <w:r>
              <w:rPr>
                <w:rStyle w:val="IndexLink"/>
                <w:rtl w:val="true"/>
              </w:rPr>
              <w:tab/>
            </w:r>
            <w:r>
              <w:rPr>
                <w:rStyle w:val="IndexLink"/>
              </w:rPr>
              <w:t>248</w:t>
            </w:r>
          </w:hyperlink>
        </w:p>
        <w:p>
          <w:pPr>
            <w:pStyle w:val="Contents3"/>
            <w:tabs>
              <w:tab w:val="clear" w:pos="8459"/>
              <w:tab w:val="right" w:pos="9026" w:leader="dot"/>
            </w:tabs>
            <w:rPr/>
          </w:pPr>
          <w:hyperlink w:anchor="__RefHeading___Toc8955667_73709187">
            <w:r>
              <w:rPr>
                <w:webHidden/>
                <w:rStyle w:val="IndexLink"/>
              </w:rPr>
              <w:t>658</w:t>
            </w:r>
            <w:r>
              <w:rPr>
                <w:rStyle w:val="IndexLink"/>
                <w:rtl w:val="true"/>
              </w:rPr>
              <w:t xml:space="preserve">- </w:t>
            </w:r>
            <w:r>
              <w:rPr>
                <w:rStyle w:val="IndexLink"/>
                <w:rtl w:val="true"/>
              </w:rPr>
              <w:t>فرهنگ انگلیسی بفارسی‏</w:t>
            </w:r>
            <w:r>
              <w:rPr>
                <w:rStyle w:val="IndexLink"/>
                <w:rtl w:val="true"/>
              </w:rPr>
              <w:tab/>
            </w:r>
            <w:r>
              <w:rPr>
                <w:rStyle w:val="IndexLink"/>
              </w:rPr>
              <w:t>249</w:t>
            </w:r>
          </w:hyperlink>
        </w:p>
        <w:p>
          <w:pPr>
            <w:pStyle w:val="Contents3"/>
            <w:tabs>
              <w:tab w:val="clear" w:pos="8459"/>
              <w:tab w:val="right" w:pos="9026" w:leader="dot"/>
            </w:tabs>
            <w:rPr/>
          </w:pPr>
          <w:hyperlink w:anchor="__RefHeading___Toc8955669_73709187">
            <w:r>
              <w:rPr>
                <w:webHidden/>
                <w:rStyle w:val="IndexLink"/>
              </w:rPr>
              <w:t>659</w:t>
            </w:r>
            <w:r>
              <w:rPr>
                <w:rStyle w:val="IndexLink"/>
                <w:rtl w:val="true"/>
              </w:rPr>
              <w:t xml:space="preserve">- </w:t>
            </w:r>
            <w:r>
              <w:rPr>
                <w:rStyle w:val="IndexLink"/>
                <w:rtl w:val="true"/>
              </w:rPr>
              <w:t>فرهنگ انگلیسی بفارسی‏</w:t>
            </w:r>
            <w:r>
              <w:rPr>
                <w:rStyle w:val="IndexLink"/>
                <w:rtl w:val="true"/>
              </w:rPr>
              <w:tab/>
            </w:r>
            <w:r>
              <w:rPr>
                <w:rStyle w:val="IndexLink"/>
              </w:rPr>
              <w:t>249</w:t>
            </w:r>
          </w:hyperlink>
        </w:p>
        <w:p>
          <w:pPr>
            <w:pStyle w:val="Contents3"/>
            <w:tabs>
              <w:tab w:val="clear" w:pos="8459"/>
              <w:tab w:val="right" w:pos="9026" w:leader="dot"/>
            </w:tabs>
            <w:rPr/>
          </w:pPr>
          <w:hyperlink w:anchor="__RefHeading___Toc8955671_73709187">
            <w:r>
              <w:rPr>
                <w:webHidden/>
                <w:rStyle w:val="IndexLink"/>
              </w:rPr>
              <w:t>660</w:t>
            </w:r>
            <w:r>
              <w:rPr>
                <w:rStyle w:val="IndexLink"/>
                <w:rtl w:val="true"/>
              </w:rPr>
              <w:t xml:space="preserve">- </w:t>
            </w:r>
            <w:r>
              <w:rPr>
                <w:rStyle w:val="IndexLink"/>
                <w:rtl w:val="true"/>
              </w:rPr>
              <w:t>فرهنگ انگلیسی بفارسی‏</w:t>
            </w:r>
            <w:r>
              <w:rPr>
                <w:rStyle w:val="IndexLink"/>
                <w:rtl w:val="true"/>
              </w:rPr>
              <w:tab/>
            </w:r>
            <w:r>
              <w:rPr>
                <w:rStyle w:val="IndexLink"/>
              </w:rPr>
              <w:t>249</w:t>
            </w:r>
          </w:hyperlink>
        </w:p>
        <w:p>
          <w:pPr>
            <w:pStyle w:val="Contents3"/>
            <w:tabs>
              <w:tab w:val="clear" w:pos="8459"/>
              <w:tab w:val="right" w:pos="9026" w:leader="dot"/>
            </w:tabs>
            <w:rPr/>
          </w:pPr>
          <w:hyperlink w:anchor="__RefHeading___Toc8955673_73709187">
            <w:r>
              <w:rPr>
                <w:webHidden/>
                <w:rStyle w:val="IndexLink"/>
              </w:rPr>
              <w:t>661</w:t>
            </w:r>
            <w:r>
              <w:rPr>
                <w:rStyle w:val="IndexLink"/>
                <w:rtl w:val="true"/>
              </w:rPr>
              <w:t xml:space="preserve">- </w:t>
            </w:r>
            <w:r>
              <w:rPr>
                <w:rStyle w:val="IndexLink"/>
                <w:rtl w:val="true"/>
              </w:rPr>
              <w:t>فرهنگ انگلیسی بفارسی‏</w:t>
            </w:r>
            <w:r>
              <w:rPr>
                <w:rStyle w:val="IndexLink"/>
                <w:rtl w:val="true"/>
              </w:rPr>
              <w:tab/>
            </w:r>
            <w:r>
              <w:rPr>
                <w:rStyle w:val="IndexLink"/>
              </w:rPr>
              <w:t>249</w:t>
            </w:r>
          </w:hyperlink>
        </w:p>
        <w:p>
          <w:pPr>
            <w:pStyle w:val="Contents3"/>
            <w:tabs>
              <w:tab w:val="clear" w:pos="8459"/>
              <w:tab w:val="right" w:pos="9026" w:leader="dot"/>
            </w:tabs>
            <w:rPr/>
          </w:pPr>
          <w:hyperlink w:anchor="__RefHeading___Toc8955675_73709187">
            <w:r>
              <w:rPr>
                <w:webHidden/>
                <w:rStyle w:val="IndexLink"/>
              </w:rPr>
              <w:t>662</w:t>
            </w:r>
            <w:r>
              <w:rPr>
                <w:rStyle w:val="IndexLink"/>
                <w:rtl w:val="true"/>
              </w:rPr>
              <w:t xml:space="preserve">- </w:t>
            </w:r>
            <w:r>
              <w:rPr>
                <w:rStyle w:val="IndexLink"/>
                <w:rtl w:val="true"/>
              </w:rPr>
              <w:t>فرهنگ ایران باستان‏</w:t>
            </w:r>
            <w:r>
              <w:rPr>
                <w:rStyle w:val="IndexLink"/>
                <w:rtl w:val="true"/>
              </w:rPr>
              <w:tab/>
            </w:r>
            <w:r>
              <w:rPr>
                <w:rStyle w:val="IndexLink"/>
              </w:rPr>
              <w:t>249</w:t>
            </w:r>
          </w:hyperlink>
        </w:p>
        <w:p>
          <w:pPr>
            <w:pStyle w:val="Contents3"/>
            <w:tabs>
              <w:tab w:val="clear" w:pos="8459"/>
              <w:tab w:val="right" w:pos="9026" w:leader="dot"/>
            </w:tabs>
            <w:rPr/>
          </w:pPr>
          <w:hyperlink w:anchor="__RefHeading___Toc8955677_73709187">
            <w:r>
              <w:rPr>
                <w:webHidden/>
                <w:rStyle w:val="IndexLink"/>
              </w:rPr>
              <w:t>663</w:t>
            </w:r>
            <w:r>
              <w:rPr>
                <w:rStyle w:val="IndexLink"/>
                <w:rtl w:val="true"/>
              </w:rPr>
              <w:t xml:space="preserve">- </w:t>
            </w:r>
            <w:r>
              <w:rPr>
                <w:rStyle w:val="IndexLink"/>
                <w:rtl w:val="true"/>
              </w:rPr>
              <w:t>فرهنگ ایران و تأثیر آن در تمدن إسلام و عرب‏</w:t>
            </w:r>
            <w:r>
              <w:rPr>
                <w:rStyle w:val="IndexLink"/>
                <w:rtl w:val="true"/>
              </w:rPr>
              <w:tab/>
            </w:r>
            <w:r>
              <w:rPr>
                <w:rStyle w:val="IndexLink"/>
              </w:rPr>
              <w:t>249</w:t>
            </w:r>
          </w:hyperlink>
        </w:p>
        <w:p>
          <w:pPr>
            <w:pStyle w:val="Contents3"/>
            <w:tabs>
              <w:tab w:val="clear" w:pos="8459"/>
              <w:tab w:val="right" w:pos="9026" w:leader="dot"/>
            </w:tabs>
            <w:rPr/>
          </w:pPr>
          <w:hyperlink w:anchor="__RefHeading___Toc8955679_73709187">
            <w:r>
              <w:rPr>
                <w:webHidden/>
                <w:rStyle w:val="IndexLink"/>
              </w:rPr>
              <w:t>664</w:t>
            </w:r>
            <w:r>
              <w:rPr>
                <w:rStyle w:val="IndexLink"/>
                <w:rtl w:val="true"/>
              </w:rPr>
              <w:t xml:space="preserve">- </w:t>
            </w:r>
            <w:r>
              <w:rPr>
                <w:rStyle w:val="IndexLink"/>
                <w:rtl w:val="true"/>
              </w:rPr>
              <w:t>فرهنگ برلیان‏</w:t>
            </w:r>
            <w:r>
              <w:rPr>
                <w:rStyle w:val="IndexLink"/>
                <w:rtl w:val="true"/>
              </w:rPr>
              <w:tab/>
            </w:r>
            <w:r>
              <w:rPr>
                <w:rStyle w:val="IndexLink"/>
              </w:rPr>
              <w:t>249</w:t>
            </w:r>
          </w:hyperlink>
        </w:p>
        <w:p>
          <w:pPr>
            <w:pStyle w:val="Contents3"/>
            <w:tabs>
              <w:tab w:val="clear" w:pos="8459"/>
              <w:tab w:val="right" w:pos="9026" w:leader="dot"/>
            </w:tabs>
            <w:rPr/>
          </w:pPr>
          <w:hyperlink w:anchor="__RefHeading___Toc8955681_73709187">
            <w:r>
              <w:rPr>
                <w:webHidden/>
                <w:rStyle w:val="IndexLink"/>
              </w:rPr>
              <w:t>665</w:t>
            </w:r>
            <w:r>
              <w:rPr>
                <w:rStyle w:val="IndexLink"/>
                <w:rtl w:val="true"/>
              </w:rPr>
              <w:t xml:space="preserve">- </w:t>
            </w:r>
            <w:r>
              <w:rPr>
                <w:rStyle w:val="IndexLink"/>
                <w:rtl w:val="true"/>
              </w:rPr>
              <w:t>فرهنگ بشیرخانی‏</w:t>
            </w:r>
            <w:r>
              <w:rPr>
                <w:rStyle w:val="IndexLink"/>
                <w:rtl w:val="true"/>
              </w:rPr>
              <w:tab/>
            </w:r>
            <w:r>
              <w:rPr>
                <w:rStyle w:val="IndexLink"/>
              </w:rPr>
              <w:t>249</w:t>
            </w:r>
          </w:hyperlink>
        </w:p>
        <w:p>
          <w:pPr>
            <w:pStyle w:val="Contents3"/>
            <w:tabs>
              <w:tab w:val="clear" w:pos="8459"/>
              <w:tab w:val="right" w:pos="9026" w:leader="dot"/>
            </w:tabs>
            <w:rPr/>
          </w:pPr>
          <w:hyperlink w:anchor="__RefHeading___Toc8955683_73709187">
            <w:r>
              <w:rPr>
                <w:webHidden/>
                <w:rStyle w:val="IndexLink"/>
              </w:rPr>
              <w:t>666</w:t>
            </w:r>
            <w:r>
              <w:rPr>
                <w:rStyle w:val="IndexLink"/>
                <w:rtl w:val="true"/>
              </w:rPr>
              <w:t xml:space="preserve">- </w:t>
            </w:r>
            <w:r>
              <w:rPr>
                <w:rStyle w:val="IndexLink"/>
                <w:rtl w:val="true"/>
              </w:rPr>
              <w:t>فرهنگ بوستان‏</w:t>
            </w:r>
            <w:r>
              <w:rPr>
                <w:rStyle w:val="IndexLink"/>
                <w:rtl w:val="true"/>
              </w:rPr>
              <w:tab/>
            </w:r>
            <w:r>
              <w:rPr>
                <w:rStyle w:val="IndexLink"/>
              </w:rPr>
              <w:t>249</w:t>
            </w:r>
          </w:hyperlink>
        </w:p>
        <w:p>
          <w:pPr>
            <w:pStyle w:val="Contents3"/>
            <w:tabs>
              <w:tab w:val="clear" w:pos="8459"/>
              <w:tab w:val="right" w:pos="9026" w:leader="dot"/>
            </w:tabs>
            <w:rPr/>
          </w:pPr>
          <w:hyperlink w:anchor="__RefHeading___Toc8955685_73709187">
            <w:r>
              <w:rPr>
                <w:webHidden/>
                <w:rStyle w:val="IndexLink"/>
              </w:rPr>
              <w:t>667</w:t>
            </w:r>
            <w:r>
              <w:rPr>
                <w:rStyle w:val="IndexLink"/>
                <w:rtl w:val="true"/>
              </w:rPr>
              <w:t xml:space="preserve">- </w:t>
            </w:r>
            <w:r>
              <w:rPr>
                <w:rStyle w:val="IndexLink"/>
                <w:rtl w:val="true"/>
              </w:rPr>
              <w:t>فرهنگ بهارستان‏</w:t>
            </w:r>
            <w:r>
              <w:rPr>
                <w:rStyle w:val="IndexLink"/>
                <w:rtl w:val="true"/>
              </w:rPr>
              <w:tab/>
            </w:r>
            <w:r>
              <w:rPr>
                <w:rStyle w:val="IndexLink"/>
              </w:rPr>
              <w:t>249</w:t>
            </w:r>
          </w:hyperlink>
        </w:p>
        <w:p>
          <w:pPr>
            <w:pStyle w:val="Contents3"/>
            <w:tabs>
              <w:tab w:val="clear" w:pos="8459"/>
              <w:tab w:val="right" w:pos="9026" w:leader="dot"/>
            </w:tabs>
            <w:rPr/>
          </w:pPr>
          <w:hyperlink w:anchor="__RefHeading___Toc8955687_73709187">
            <w:r>
              <w:rPr>
                <w:webHidden/>
                <w:rStyle w:val="IndexLink"/>
              </w:rPr>
              <w:t>668</w:t>
            </w:r>
            <w:r>
              <w:rPr>
                <w:rStyle w:val="IndexLink"/>
                <w:rtl w:val="true"/>
              </w:rPr>
              <w:t xml:space="preserve">- </w:t>
            </w:r>
            <w:r>
              <w:rPr>
                <w:rStyle w:val="IndexLink"/>
                <w:rtl w:val="true"/>
              </w:rPr>
              <w:t>فرهنگ بیرجندی‏</w:t>
            </w:r>
            <w:r>
              <w:rPr>
                <w:rStyle w:val="IndexLink"/>
                <w:rtl w:val="true"/>
              </w:rPr>
              <w:tab/>
            </w:r>
            <w:r>
              <w:rPr>
                <w:rStyle w:val="IndexLink"/>
              </w:rPr>
              <w:t>249</w:t>
            </w:r>
          </w:hyperlink>
        </w:p>
        <w:p>
          <w:pPr>
            <w:pStyle w:val="Contents3"/>
            <w:tabs>
              <w:tab w:val="clear" w:pos="8459"/>
              <w:tab w:val="right" w:pos="9026" w:leader="dot"/>
            </w:tabs>
            <w:rPr/>
          </w:pPr>
          <w:hyperlink w:anchor="__RefHeading___Toc8955689_73709187">
            <w:r>
              <w:rPr>
                <w:webHidden/>
                <w:rStyle w:val="IndexLink"/>
              </w:rPr>
              <w:t>669</w:t>
            </w:r>
            <w:r>
              <w:rPr>
                <w:rStyle w:val="IndexLink"/>
                <w:rtl w:val="true"/>
              </w:rPr>
              <w:t xml:space="preserve">- </w:t>
            </w:r>
            <w:r>
              <w:rPr>
                <w:rStyle w:val="IndexLink"/>
                <w:rtl w:val="true"/>
              </w:rPr>
              <w:t>فرهنگ بهدینان‏</w:t>
            </w:r>
            <w:r>
              <w:rPr>
                <w:rStyle w:val="IndexLink"/>
                <w:rtl w:val="true"/>
              </w:rPr>
              <w:tab/>
            </w:r>
            <w:r>
              <w:rPr>
                <w:rStyle w:val="IndexLink"/>
              </w:rPr>
              <w:t>250</w:t>
            </w:r>
          </w:hyperlink>
        </w:p>
        <w:p>
          <w:pPr>
            <w:pStyle w:val="Contents3"/>
            <w:tabs>
              <w:tab w:val="clear" w:pos="8459"/>
              <w:tab w:val="right" w:pos="9026" w:leader="dot"/>
            </w:tabs>
            <w:rPr/>
          </w:pPr>
          <w:hyperlink w:anchor="__RefHeading___Toc8955691_73709187">
            <w:r>
              <w:rPr>
                <w:webHidden/>
                <w:rStyle w:val="IndexLink"/>
              </w:rPr>
              <w:t>670</w:t>
            </w:r>
            <w:r>
              <w:rPr>
                <w:rStyle w:val="IndexLink"/>
                <w:rtl w:val="true"/>
              </w:rPr>
              <w:t xml:space="preserve">- </w:t>
            </w:r>
            <w:r>
              <w:rPr>
                <w:rStyle w:val="IndexLink"/>
                <w:rtl w:val="true"/>
              </w:rPr>
              <w:t>فرهنگ بیهقی‏</w:t>
            </w:r>
            <w:r>
              <w:rPr>
                <w:rStyle w:val="IndexLink"/>
                <w:rtl w:val="true"/>
              </w:rPr>
              <w:tab/>
            </w:r>
            <w:r>
              <w:rPr>
                <w:rStyle w:val="IndexLink"/>
              </w:rPr>
              <w:t>250</w:t>
            </w:r>
          </w:hyperlink>
        </w:p>
        <w:p>
          <w:pPr>
            <w:pStyle w:val="Contents3"/>
            <w:tabs>
              <w:tab w:val="clear" w:pos="8459"/>
              <w:tab w:val="right" w:pos="9026" w:leader="dot"/>
            </w:tabs>
            <w:rPr/>
          </w:pPr>
          <w:hyperlink w:anchor="__RefHeading___Toc8955693_73709187">
            <w:r>
              <w:rPr>
                <w:webHidden/>
                <w:rStyle w:val="IndexLink"/>
              </w:rPr>
              <w:t>671</w:t>
            </w:r>
            <w:r>
              <w:rPr>
                <w:rStyle w:val="IndexLink"/>
                <w:rtl w:val="true"/>
              </w:rPr>
              <w:t xml:space="preserve">- </w:t>
            </w:r>
            <w:r>
              <w:rPr>
                <w:rStyle w:val="IndexLink"/>
                <w:rtl w:val="true"/>
              </w:rPr>
              <w:t>فرهنگ پارسی‏</w:t>
            </w:r>
            <w:r>
              <w:rPr>
                <w:rStyle w:val="IndexLink"/>
                <w:rtl w:val="true"/>
              </w:rPr>
              <w:tab/>
            </w:r>
            <w:r>
              <w:rPr>
                <w:rStyle w:val="IndexLink"/>
              </w:rPr>
              <w:t>250</w:t>
            </w:r>
          </w:hyperlink>
        </w:p>
        <w:p>
          <w:pPr>
            <w:pStyle w:val="Contents3"/>
            <w:tabs>
              <w:tab w:val="clear" w:pos="8459"/>
              <w:tab w:val="right" w:pos="9026" w:leader="dot"/>
            </w:tabs>
            <w:rPr/>
          </w:pPr>
          <w:hyperlink w:anchor="__RefHeading___Toc8955695_73709187">
            <w:r>
              <w:rPr>
                <w:webHidden/>
                <w:rStyle w:val="IndexLink"/>
              </w:rPr>
              <w:t>672</w:t>
            </w:r>
            <w:r>
              <w:rPr>
                <w:rStyle w:val="IndexLink"/>
                <w:rtl w:val="true"/>
              </w:rPr>
              <w:t xml:space="preserve">- </w:t>
            </w:r>
            <w:r>
              <w:rPr>
                <w:rStyle w:val="IndexLink"/>
                <w:rtl w:val="true"/>
              </w:rPr>
              <w:t>فرهنگ پارسی‏</w:t>
            </w:r>
            <w:r>
              <w:rPr>
                <w:rStyle w:val="IndexLink"/>
                <w:rtl w:val="true"/>
              </w:rPr>
              <w:tab/>
            </w:r>
            <w:r>
              <w:rPr>
                <w:rStyle w:val="IndexLink"/>
              </w:rPr>
              <w:t>250</w:t>
            </w:r>
          </w:hyperlink>
        </w:p>
        <w:p>
          <w:pPr>
            <w:pStyle w:val="Contents3"/>
            <w:tabs>
              <w:tab w:val="clear" w:pos="8459"/>
              <w:tab w:val="right" w:pos="9026" w:leader="dot"/>
            </w:tabs>
            <w:rPr/>
          </w:pPr>
          <w:hyperlink w:anchor="__RefHeading___Toc8955697_73709187">
            <w:r>
              <w:rPr>
                <w:webHidden/>
                <w:rStyle w:val="IndexLink"/>
              </w:rPr>
              <w:t>673</w:t>
            </w:r>
            <w:r>
              <w:rPr>
                <w:rStyle w:val="IndexLink"/>
                <w:rtl w:val="true"/>
              </w:rPr>
              <w:t xml:space="preserve">- </w:t>
            </w:r>
            <w:r>
              <w:rPr>
                <w:rStyle w:val="IndexLink"/>
                <w:rtl w:val="true"/>
              </w:rPr>
              <w:t>فرهنگ پایه‏</w:t>
            </w:r>
            <w:r>
              <w:rPr>
                <w:rStyle w:val="IndexLink"/>
                <w:rtl w:val="true"/>
              </w:rPr>
              <w:tab/>
            </w:r>
            <w:r>
              <w:rPr>
                <w:rStyle w:val="IndexLink"/>
              </w:rPr>
              <w:t>251</w:t>
            </w:r>
          </w:hyperlink>
        </w:p>
        <w:p>
          <w:pPr>
            <w:pStyle w:val="Contents3"/>
            <w:tabs>
              <w:tab w:val="clear" w:pos="8459"/>
              <w:tab w:val="right" w:pos="9026" w:leader="dot"/>
            </w:tabs>
            <w:rPr/>
          </w:pPr>
          <w:hyperlink w:anchor="__RefHeading___Toc8955699_73709187">
            <w:r>
              <w:rPr>
                <w:webHidden/>
                <w:rStyle w:val="IndexLink"/>
              </w:rPr>
              <w:t>674</w:t>
            </w:r>
            <w:r>
              <w:rPr>
                <w:rStyle w:val="IndexLink"/>
                <w:rtl w:val="true"/>
              </w:rPr>
              <w:t xml:space="preserve">- </w:t>
            </w:r>
            <w:r>
              <w:rPr>
                <w:rStyle w:val="IndexLink"/>
                <w:rtl w:val="true"/>
              </w:rPr>
              <w:t>فرهنگ پزشکی‏</w:t>
            </w:r>
            <w:r>
              <w:rPr>
                <w:rStyle w:val="IndexLink"/>
                <w:rtl w:val="true"/>
              </w:rPr>
              <w:tab/>
            </w:r>
            <w:r>
              <w:rPr>
                <w:rStyle w:val="IndexLink"/>
              </w:rPr>
              <w:t>251</w:t>
            </w:r>
          </w:hyperlink>
        </w:p>
        <w:p>
          <w:pPr>
            <w:pStyle w:val="Contents3"/>
            <w:tabs>
              <w:tab w:val="clear" w:pos="8459"/>
              <w:tab w:val="right" w:pos="9026" w:leader="dot"/>
            </w:tabs>
            <w:rPr/>
          </w:pPr>
          <w:hyperlink w:anchor="__RefHeading___Toc8955701_73709187">
            <w:r>
              <w:rPr>
                <w:webHidden/>
                <w:rStyle w:val="IndexLink"/>
              </w:rPr>
              <w:t>675</w:t>
            </w:r>
            <w:r>
              <w:rPr>
                <w:rStyle w:val="IndexLink"/>
                <w:rtl w:val="true"/>
              </w:rPr>
              <w:t xml:space="preserve">- </w:t>
            </w:r>
            <w:r>
              <w:rPr>
                <w:rStyle w:val="IndexLink"/>
                <w:rtl w:val="true"/>
              </w:rPr>
              <w:t>فرهنگ پهلوی‏</w:t>
            </w:r>
            <w:r>
              <w:rPr>
                <w:rStyle w:val="IndexLink"/>
                <w:rtl w:val="true"/>
              </w:rPr>
              <w:tab/>
            </w:r>
            <w:r>
              <w:rPr>
                <w:rStyle w:val="IndexLink"/>
              </w:rPr>
              <w:t>251</w:t>
            </w:r>
          </w:hyperlink>
        </w:p>
        <w:p>
          <w:pPr>
            <w:pStyle w:val="Contents3"/>
            <w:tabs>
              <w:tab w:val="clear" w:pos="8459"/>
              <w:tab w:val="right" w:pos="9026" w:leader="dot"/>
            </w:tabs>
            <w:rPr/>
          </w:pPr>
          <w:hyperlink w:anchor="__RefHeading___Toc8955703_73709187">
            <w:r>
              <w:rPr>
                <w:webHidden/>
                <w:rStyle w:val="IndexLink"/>
              </w:rPr>
              <w:t>676</w:t>
            </w:r>
            <w:r>
              <w:rPr>
                <w:rStyle w:val="IndexLink"/>
                <w:rtl w:val="true"/>
              </w:rPr>
              <w:t xml:space="preserve">- </w:t>
            </w:r>
            <w:r>
              <w:rPr>
                <w:rStyle w:val="IndexLink"/>
                <w:rtl w:val="true"/>
              </w:rPr>
              <w:t>فرهنگ تاریخ نائین‏</w:t>
            </w:r>
            <w:r>
              <w:rPr>
                <w:rStyle w:val="IndexLink"/>
                <w:rtl w:val="true"/>
              </w:rPr>
              <w:tab/>
            </w:r>
            <w:r>
              <w:rPr>
                <w:rStyle w:val="IndexLink"/>
              </w:rPr>
              <w:t>251</w:t>
            </w:r>
          </w:hyperlink>
        </w:p>
        <w:p>
          <w:pPr>
            <w:pStyle w:val="Contents3"/>
            <w:tabs>
              <w:tab w:val="clear" w:pos="8459"/>
              <w:tab w:val="right" w:pos="9026" w:leader="dot"/>
            </w:tabs>
            <w:rPr/>
          </w:pPr>
          <w:hyperlink w:anchor="__RefHeading___Toc8955705_73709187">
            <w:r>
              <w:rPr>
                <w:webHidden/>
                <w:rStyle w:val="IndexLink"/>
              </w:rPr>
              <w:t>677</w:t>
            </w:r>
            <w:r>
              <w:rPr>
                <w:rStyle w:val="IndexLink"/>
                <w:rtl w:val="true"/>
              </w:rPr>
              <w:t xml:space="preserve">- </w:t>
            </w:r>
            <w:r>
              <w:rPr>
                <w:rStyle w:val="IndexLink"/>
                <w:rtl w:val="true"/>
              </w:rPr>
              <w:t>فرهنگ تازی به پارسی‏</w:t>
            </w:r>
            <w:r>
              <w:rPr>
                <w:rStyle w:val="IndexLink"/>
                <w:rtl w:val="true"/>
              </w:rPr>
              <w:tab/>
            </w:r>
            <w:r>
              <w:rPr>
                <w:rStyle w:val="IndexLink"/>
              </w:rPr>
              <w:t>251</w:t>
            </w:r>
          </w:hyperlink>
        </w:p>
        <w:p>
          <w:pPr>
            <w:pStyle w:val="Contents3"/>
            <w:tabs>
              <w:tab w:val="clear" w:pos="8459"/>
              <w:tab w:val="right" w:pos="9026" w:leader="dot"/>
            </w:tabs>
            <w:rPr/>
          </w:pPr>
          <w:hyperlink w:anchor="__RefHeading___Toc8955707_73709187">
            <w:r>
              <w:rPr>
                <w:webHidden/>
                <w:rStyle w:val="IndexLink"/>
              </w:rPr>
              <w:t>678</w:t>
            </w:r>
            <w:r>
              <w:rPr>
                <w:rStyle w:val="IndexLink"/>
                <w:rtl w:val="true"/>
              </w:rPr>
              <w:t xml:space="preserve">- </w:t>
            </w:r>
            <w:r>
              <w:rPr>
                <w:rStyle w:val="IndexLink"/>
                <w:rtl w:val="true"/>
              </w:rPr>
              <w:t>فرهنگ تحفه الألفاظ</w:t>
            </w:r>
            <w:r>
              <w:rPr>
                <w:rStyle w:val="IndexLink"/>
                <w:rtl w:val="true"/>
              </w:rPr>
              <w:tab/>
            </w:r>
            <w:r>
              <w:rPr>
                <w:rStyle w:val="IndexLink"/>
              </w:rPr>
              <w:t>251</w:t>
            </w:r>
          </w:hyperlink>
        </w:p>
        <w:p>
          <w:pPr>
            <w:pStyle w:val="Contents3"/>
            <w:tabs>
              <w:tab w:val="clear" w:pos="8459"/>
              <w:tab w:val="right" w:pos="9026" w:leader="dot"/>
            </w:tabs>
            <w:rPr/>
          </w:pPr>
          <w:hyperlink w:anchor="__RefHeading___Toc8955709_73709187">
            <w:r>
              <w:rPr>
                <w:webHidden/>
                <w:rStyle w:val="IndexLink"/>
              </w:rPr>
              <w:t>679</w:t>
            </w:r>
            <w:r>
              <w:rPr>
                <w:rStyle w:val="IndexLink"/>
                <w:rtl w:val="true"/>
              </w:rPr>
              <w:t xml:space="preserve">- </w:t>
            </w:r>
            <w:r>
              <w:rPr>
                <w:rStyle w:val="IndexLink"/>
                <w:rtl w:val="true"/>
              </w:rPr>
              <w:t>فرهنگ تربیت‏</w:t>
            </w:r>
            <w:r>
              <w:rPr>
                <w:rStyle w:val="IndexLink"/>
                <w:rtl w:val="true"/>
              </w:rPr>
              <w:tab/>
            </w:r>
            <w:r>
              <w:rPr>
                <w:rStyle w:val="IndexLink"/>
              </w:rPr>
              <w:t>251</w:t>
            </w:r>
          </w:hyperlink>
        </w:p>
        <w:p>
          <w:pPr>
            <w:pStyle w:val="Contents3"/>
            <w:tabs>
              <w:tab w:val="clear" w:pos="8459"/>
              <w:tab w:val="right" w:pos="9026" w:leader="dot"/>
            </w:tabs>
            <w:rPr/>
          </w:pPr>
          <w:hyperlink w:anchor="__RefHeading___Toc8955711_73709187">
            <w:r>
              <w:rPr>
                <w:webHidden/>
                <w:rStyle w:val="IndexLink"/>
              </w:rPr>
              <w:t>680</w:t>
            </w:r>
            <w:r>
              <w:rPr>
                <w:rStyle w:val="IndexLink"/>
                <w:rtl w:val="true"/>
              </w:rPr>
              <w:t xml:space="preserve">- </w:t>
            </w:r>
            <w:r>
              <w:rPr>
                <w:rStyle w:val="IndexLink"/>
                <w:rtl w:val="true"/>
              </w:rPr>
              <w:t>فرهنگ ترکی جغتائی‏</w:t>
            </w:r>
            <w:r>
              <w:rPr>
                <w:rStyle w:val="IndexLink"/>
                <w:rtl w:val="true"/>
              </w:rPr>
              <w:tab/>
            </w:r>
            <w:r>
              <w:rPr>
                <w:rStyle w:val="IndexLink"/>
              </w:rPr>
              <w:t>251</w:t>
            </w:r>
          </w:hyperlink>
        </w:p>
        <w:p>
          <w:pPr>
            <w:pStyle w:val="Contents3"/>
            <w:tabs>
              <w:tab w:val="clear" w:pos="8459"/>
              <w:tab w:val="right" w:pos="9026" w:leader="dot"/>
            </w:tabs>
            <w:rPr/>
          </w:pPr>
          <w:hyperlink w:anchor="__RefHeading___Toc8955713_73709187">
            <w:r>
              <w:rPr>
                <w:webHidden/>
                <w:rStyle w:val="IndexLink"/>
                <w:rtl w:val="true"/>
              </w:rPr>
              <w:t>فرهنگ ترکی بفارسی‏</w:t>
            </w:r>
            <w:r>
              <w:rPr>
                <w:rStyle w:val="IndexLink"/>
                <w:rtl w:val="true"/>
              </w:rPr>
              <w:tab/>
            </w:r>
            <w:r>
              <w:rPr>
                <w:rStyle w:val="IndexLink"/>
              </w:rPr>
              <w:t>252</w:t>
            </w:r>
          </w:hyperlink>
        </w:p>
        <w:p>
          <w:pPr>
            <w:pStyle w:val="Contents3"/>
            <w:tabs>
              <w:tab w:val="clear" w:pos="8459"/>
              <w:tab w:val="right" w:pos="9026" w:leader="dot"/>
            </w:tabs>
            <w:rPr/>
          </w:pPr>
          <w:hyperlink w:anchor="__RefHeading___Toc8955715_73709187">
            <w:r>
              <w:rPr>
                <w:webHidden/>
                <w:rStyle w:val="IndexLink"/>
              </w:rPr>
              <w:t>681</w:t>
            </w:r>
            <w:r>
              <w:rPr>
                <w:rStyle w:val="IndexLink"/>
                <w:rtl w:val="true"/>
              </w:rPr>
              <w:t xml:space="preserve">- </w:t>
            </w:r>
            <w:r>
              <w:rPr>
                <w:rStyle w:val="IndexLink"/>
                <w:rtl w:val="true"/>
              </w:rPr>
              <w:t>فرهنگ جامع‏</w:t>
            </w:r>
            <w:r>
              <w:rPr>
                <w:rStyle w:val="IndexLink"/>
                <w:rtl w:val="true"/>
              </w:rPr>
              <w:tab/>
            </w:r>
            <w:r>
              <w:rPr>
                <w:rStyle w:val="IndexLink"/>
              </w:rPr>
              <w:t>252</w:t>
            </w:r>
          </w:hyperlink>
        </w:p>
        <w:p>
          <w:pPr>
            <w:pStyle w:val="Contents3"/>
            <w:tabs>
              <w:tab w:val="clear" w:pos="8459"/>
              <w:tab w:val="right" w:pos="9026" w:leader="dot"/>
            </w:tabs>
            <w:rPr/>
          </w:pPr>
          <w:hyperlink w:anchor="__RefHeading___Toc8955717_73709187">
            <w:r>
              <w:rPr>
                <w:webHidden/>
                <w:rStyle w:val="IndexLink"/>
              </w:rPr>
              <w:t>682</w:t>
            </w:r>
            <w:r>
              <w:rPr>
                <w:rStyle w:val="IndexLink"/>
                <w:rtl w:val="true"/>
              </w:rPr>
              <w:t xml:space="preserve">- </w:t>
            </w:r>
            <w:r>
              <w:rPr>
                <w:rStyle w:val="IndexLink"/>
                <w:rtl w:val="true"/>
              </w:rPr>
              <w:t>فرهنگ جامع عربی بفارسی‏</w:t>
            </w:r>
            <w:r>
              <w:rPr>
                <w:rStyle w:val="IndexLink"/>
                <w:rtl w:val="true"/>
              </w:rPr>
              <w:tab/>
            </w:r>
            <w:r>
              <w:rPr>
                <w:rStyle w:val="IndexLink"/>
              </w:rPr>
              <w:t>252</w:t>
            </w:r>
          </w:hyperlink>
        </w:p>
        <w:p>
          <w:pPr>
            <w:pStyle w:val="Contents3"/>
            <w:tabs>
              <w:tab w:val="clear" w:pos="8459"/>
              <w:tab w:val="right" w:pos="9026" w:leader="dot"/>
            </w:tabs>
            <w:rPr/>
          </w:pPr>
          <w:hyperlink w:anchor="__RefHeading___Toc8955719_73709187">
            <w:r>
              <w:rPr>
                <w:webHidden/>
                <w:rStyle w:val="IndexLink"/>
                <w:rtl w:val="true"/>
              </w:rPr>
              <w:t>فرهنگ جامع اللغات‏</w:t>
            </w:r>
            <w:r>
              <w:rPr>
                <w:rStyle w:val="IndexLink"/>
                <w:rtl w:val="true"/>
              </w:rPr>
              <w:tab/>
            </w:r>
            <w:r>
              <w:rPr>
                <w:rStyle w:val="IndexLink"/>
              </w:rPr>
              <w:t>252</w:t>
            </w:r>
          </w:hyperlink>
        </w:p>
        <w:p>
          <w:pPr>
            <w:pStyle w:val="Contents3"/>
            <w:tabs>
              <w:tab w:val="clear" w:pos="8459"/>
              <w:tab w:val="right" w:pos="9026" w:leader="dot"/>
            </w:tabs>
            <w:rPr/>
          </w:pPr>
          <w:hyperlink w:anchor="__RefHeading___Toc8955721_73709187">
            <w:r>
              <w:rPr>
                <w:webHidden/>
                <w:rStyle w:val="IndexLink"/>
              </w:rPr>
              <w:t>683</w:t>
            </w:r>
            <w:r>
              <w:rPr>
                <w:rStyle w:val="IndexLink"/>
                <w:rtl w:val="true"/>
              </w:rPr>
              <w:t xml:space="preserve">- </w:t>
            </w:r>
            <w:r>
              <w:rPr>
                <w:rStyle w:val="IndexLink"/>
                <w:rtl w:val="true"/>
              </w:rPr>
              <w:t>فرهنگ جعفری‏</w:t>
            </w:r>
            <w:r>
              <w:rPr>
                <w:rStyle w:val="IndexLink"/>
                <w:rtl w:val="true"/>
              </w:rPr>
              <w:tab/>
            </w:r>
            <w:r>
              <w:rPr>
                <w:rStyle w:val="IndexLink"/>
              </w:rPr>
              <w:t>252</w:t>
            </w:r>
          </w:hyperlink>
        </w:p>
        <w:p>
          <w:pPr>
            <w:pStyle w:val="Contents3"/>
            <w:tabs>
              <w:tab w:val="clear" w:pos="8459"/>
              <w:tab w:val="right" w:pos="9026" w:leader="dot"/>
            </w:tabs>
            <w:rPr/>
          </w:pPr>
          <w:hyperlink w:anchor="__RefHeading___Toc8955723_73709187">
            <w:r>
              <w:rPr>
                <w:webHidden/>
                <w:rStyle w:val="IndexLink"/>
              </w:rPr>
              <w:t>684</w:t>
            </w:r>
            <w:r>
              <w:rPr>
                <w:rStyle w:val="IndexLink"/>
                <w:rtl w:val="true"/>
              </w:rPr>
              <w:t xml:space="preserve">- </w:t>
            </w:r>
            <w:r>
              <w:rPr>
                <w:rStyle w:val="IndexLink"/>
                <w:rtl w:val="true"/>
              </w:rPr>
              <w:t>فرهنگ جغتائی‏</w:t>
            </w:r>
            <w:r>
              <w:rPr>
                <w:rStyle w:val="IndexLink"/>
                <w:rtl w:val="true"/>
              </w:rPr>
              <w:tab/>
            </w:r>
            <w:r>
              <w:rPr>
                <w:rStyle w:val="IndexLink"/>
              </w:rPr>
              <w:t>252</w:t>
            </w:r>
          </w:hyperlink>
        </w:p>
        <w:p>
          <w:pPr>
            <w:pStyle w:val="Contents3"/>
            <w:tabs>
              <w:tab w:val="clear" w:pos="8459"/>
              <w:tab w:val="right" w:pos="9026" w:leader="dot"/>
            </w:tabs>
            <w:rPr/>
          </w:pPr>
          <w:hyperlink w:anchor="__RefHeading___Toc8955725_73709187">
            <w:r>
              <w:rPr>
                <w:webHidden/>
                <w:rStyle w:val="IndexLink"/>
              </w:rPr>
              <w:t>685</w:t>
            </w:r>
            <w:r>
              <w:rPr>
                <w:rStyle w:val="IndexLink"/>
                <w:rtl w:val="true"/>
              </w:rPr>
              <w:t xml:space="preserve">- </w:t>
            </w:r>
            <w:r>
              <w:rPr>
                <w:rStyle w:val="IndexLink"/>
                <w:rtl w:val="true"/>
              </w:rPr>
              <w:t>فرهنگ جغرافیایی ایران‏</w:t>
            </w:r>
            <w:r>
              <w:rPr>
                <w:rStyle w:val="IndexLink"/>
                <w:rtl w:val="true"/>
              </w:rPr>
              <w:tab/>
            </w:r>
            <w:r>
              <w:rPr>
                <w:rStyle w:val="IndexLink"/>
              </w:rPr>
              <w:t>252</w:t>
            </w:r>
          </w:hyperlink>
        </w:p>
        <w:p>
          <w:pPr>
            <w:pStyle w:val="Contents3"/>
            <w:tabs>
              <w:tab w:val="clear" w:pos="8459"/>
              <w:tab w:val="right" w:pos="9026" w:leader="dot"/>
            </w:tabs>
            <w:rPr/>
          </w:pPr>
          <w:hyperlink w:anchor="__RefHeading___Toc8955727_73709187">
            <w:r>
              <w:rPr>
                <w:webHidden/>
                <w:rStyle w:val="IndexLink"/>
              </w:rPr>
              <w:t>686</w:t>
            </w:r>
            <w:r>
              <w:rPr>
                <w:rStyle w:val="IndexLink"/>
                <w:rtl w:val="true"/>
              </w:rPr>
              <w:t xml:space="preserve">- </w:t>
            </w:r>
            <w:r>
              <w:rPr>
                <w:rStyle w:val="IndexLink"/>
                <w:rtl w:val="true"/>
              </w:rPr>
              <w:t>فرهنگ جغرافیایی ایران‏</w:t>
            </w:r>
            <w:r>
              <w:rPr>
                <w:rStyle w:val="IndexLink"/>
                <w:rtl w:val="true"/>
              </w:rPr>
              <w:tab/>
            </w:r>
            <w:r>
              <w:rPr>
                <w:rStyle w:val="IndexLink"/>
              </w:rPr>
              <w:t>253</w:t>
            </w:r>
          </w:hyperlink>
        </w:p>
        <w:p>
          <w:pPr>
            <w:pStyle w:val="Contents3"/>
            <w:tabs>
              <w:tab w:val="clear" w:pos="8459"/>
              <w:tab w:val="right" w:pos="9026" w:leader="dot"/>
            </w:tabs>
            <w:rPr/>
          </w:pPr>
          <w:hyperlink w:anchor="__RefHeading___Toc8955729_73709187">
            <w:r>
              <w:rPr>
                <w:webHidden/>
                <w:rStyle w:val="IndexLink"/>
                <w:rtl w:val="true"/>
              </w:rPr>
              <w:t>فرهنگ جوک باشست‏</w:t>
            </w:r>
            <w:r>
              <w:rPr>
                <w:rStyle w:val="IndexLink"/>
                <w:rtl w:val="true"/>
              </w:rPr>
              <w:tab/>
            </w:r>
            <w:r>
              <w:rPr>
                <w:rStyle w:val="IndexLink"/>
              </w:rPr>
              <w:t>253</w:t>
            </w:r>
          </w:hyperlink>
        </w:p>
        <w:p>
          <w:pPr>
            <w:pStyle w:val="Contents3"/>
            <w:tabs>
              <w:tab w:val="clear" w:pos="8459"/>
              <w:tab w:val="right" w:pos="9026" w:leader="dot"/>
            </w:tabs>
            <w:rPr/>
          </w:pPr>
          <w:hyperlink w:anchor="__RefHeading___Toc8955731_73709187">
            <w:r>
              <w:rPr>
                <w:webHidden/>
                <w:rStyle w:val="IndexLink"/>
                <w:rtl w:val="true"/>
              </w:rPr>
              <w:t>فرهنگ جهان‏گشا</w:t>
            </w:r>
            <w:r>
              <w:rPr>
                <w:rStyle w:val="IndexLink"/>
                <w:rtl w:val="true"/>
              </w:rPr>
              <w:tab/>
            </w:r>
            <w:r>
              <w:rPr>
                <w:rStyle w:val="IndexLink"/>
              </w:rPr>
              <w:t>253</w:t>
            </w:r>
          </w:hyperlink>
        </w:p>
        <w:p>
          <w:pPr>
            <w:pStyle w:val="Contents3"/>
            <w:tabs>
              <w:tab w:val="clear" w:pos="8459"/>
              <w:tab w:val="right" w:pos="9026" w:leader="dot"/>
            </w:tabs>
            <w:rPr/>
          </w:pPr>
          <w:hyperlink w:anchor="__RefHeading___Toc8955733_73709187">
            <w:r>
              <w:rPr>
                <w:webHidden/>
                <w:rStyle w:val="IndexLink"/>
              </w:rPr>
              <w:t>687</w:t>
            </w:r>
            <w:r>
              <w:rPr>
                <w:rStyle w:val="IndexLink"/>
                <w:rtl w:val="true"/>
              </w:rPr>
              <w:t xml:space="preserve">- </w:t>
            </w:r>
            <w:r>
              <w:rPr>
                <w:rStyle w:val="IndexLink"/>
                <w:rtl w:val="true"/>
              </w:rPr>
              <w:t>فرهنگ جهانگیری‏</w:t>
            </w:r>
            <w:r>
              <w:rPr>
                <w:rStyle w:val="IndexLink"/>
                <w:rtl w:val="true"/>
              </w:rPr>
              <w:tab/>
            </w:r>
            <w:r>
              <w:rPr>
                <w:rStyle w:val="IndexLink"/>
              </w:rPr>
              <w:t>253</w:t>
            </w:r>
          </w:hyperlink>
        </w:p>
        <w:p>
          <w:pPr>
            <w:pStyle w:val="Contents3"/>
            <w:tabs>
              <w:tab w:val="clear" w:pos="8459"/>
              <w:tab w:val="right" w:pos="9026" w:leader="dot"/>
            </w:tabs>
            <w:rPr/>
          </w:pPr>
          <w:hyperlink w:anchor="__RefHeading___Toc8955735_73709187">
            <w:r>
              <w:rPr>
                <w:webHidden/>
                <w:rStyle w:val="IndexLink"/>
                <w:rtl w:val="true"/>
              </w:rPr>
              <w:t>فرهنگ نور الدین جهانگیر</w:t>
            </w:r>
            <w:r>
              <w:rPr>
                <w:rStyle w:val="IndexLink"/>
                <w:rtl w:val="true"/>
              </w:rPr>
              <w:tab/>
            </w:r>
            <w:r>
              <w:rPr>
                <w:rStyle w:val="IndexLink"/>
              </w:rPr>
              <w:t>254</w:t>
            </w:r>
          </w:hyperlink>
        </w:p>
        <w:p>
          <w:pPr>
            <w:pStyle w:val="Contents3"/>
            <w:tabs>
              <w:tab w:val="clear" w:pos="8459"/>
              <w:tab w:val="right" w:pos="9026" w:leader="dot"/>
            </w:tabs>
            <w:rPr/>
          </w:pPr>
          <w:hyperlink w:anchor="__RefHeading___Toc8955737_73709187">
            <w:r>
              <w:rPr>
                <w:webHidden/>
                <w:rStyle w:val="IndexLink"/>
              </w:rPr>
              <w:t>688</w:t>
            </w:r>
            <w:r>
              <w:rPr>
                <w:rStyle w:val="IndexLink"/>
                <w:rtl w:val="true"/>
              </w:rPr>
              <w:t xml:space="preserve">- </w:t>
            </w:r>
            <w:r>
              <w:rPr>
                <w:rStyle w:val="IndexLink"/>
                <w:rtl w:val="true"/>
              </w:rPr>
              <w:t>فرهنگ جیبی‏</w:t>
            </w:r>
            <w:r>
              <w:rPr>
                <w:rStyle w:val="IndexLink"/>
                <w:rtl w:val="true"/>
              </w:rPr>
              <w:tab/>
            </w:r>
            <w:r>
              <w:rPr>
                <w:rStyle w:val="IndexLink"/>
              </w:rPr>
              <w:t>254</w:t>
            </w:r>
          </w:hyperlink>
        </w:p>
        <w:p>
          <w:pPr>
            <w:pStyle w:val="Contents3"/>
            <w:tabs>
              <w:tab w:val="clear" w:pos="8459"/>
              <w:tab w:val="right" w:pos="9026" w:leader="dot"/>
            </w:tabs>
            <w:rPr/>
          </w:pPr>
          <w:hyperlink w:anchor="__RefHeading___Toc8955739_73709187">
            <w:r>
              <w:rPr>
                <w:webHidden/>
                <w:rStyle w:val="IndexLink"/>
                <w:rtl w:val="true"/>
              </w:rPr>
              <w:t>فرهنگ حسین وفائی‏</w:t>
            </w:r>
            <w:r>
              <w:rPr>
                <w:rStyle w:val="IndexLink"/>
                <w:rtl w:val="true"/>
              </w:rPr>
              <w:tab/>
            </w:r>
            <w:r>
              <w:rPr>
                <w:rStyle w:val="IndexLink"/>
              </w:rPr>
              <w:t>254</w:t>
            </w:r>
          </w:hyperlink>
        </w:p>
        <w:p>
          <w:pPr>
            <w:pStyle w:val="Contents3"/>
            <w:tabs>
              <w:tab w:val="clear" w:pos="8459"/>
              <w:tab w:val="right" w:pos="9026" w:leader="dot"/>
            </w:tabs>
            <w:rPr/>
          </w:pPr>
          <w:hyperlink w:anchor="__RefHeading___Toc8955741_73709187">
            <w:r>
              <w:rPr>
                <w:webHidden/>
                <w:rStyle w:val="IndexLink"/>
              </w:rPr>
              <w:t>689</w:t>
            </w:r>
            <w:r>
              <w:rPr>
                <w:rStyle w:val="IndexLink"/>
                <w:rtl w:val="true"/>
              </w:rPr>
              <w:t xml:space="preserve">- </w:t>
            </w:r>
            <w:r>
              <w:rPr>
                <w:rStyle w:val="IndexLink"/>
                <w:rtl w:val="true"/>
              </w:rPr>
              <w:t>فرهنگ حسینی‏</w:t>
            </w:r>
            <w:r>
              <w:rPr>
                <w:rStyle w:val="IndexLink"/>
                <w:rtl w:val="true"/>
              </w:rPr>
              <w:tab/>
            </w:r>
            <w:r>
              <w:rPr>
                <w:rStyle w:val="IndexLink"/>
              </w:rPr>
              <w:t>255</w:t>
            </w:r>
          </w:hyperlink>
        </w:p>
        <w:p>
          <w:pPr>
            <w:pStyle w:val="Contents3"/>
            <w:tabs>
              <w:tab w:val="clear" w:pos="8459"/>
              <w:tab w:val="right" w:pos="9026" w:leader="dot"/>
            </w:tabs>
            <w:rPr/>
          </w:pPr>
          <w:hyperlink w:anchor="__RefHeading___Toc8955743_73709187">
            <w:r>
              <w:rPr>
                <w:webHidden/>
                <w:rStyle w:val="IndexLink"/>
              </w:rPr>
              <w:t>690</w:t>
            </w:r>
            <w:r>
              <w:rPr>
                <w:rStyle w:val="IndexLink"/>
                <w:rtl w:val="true"/>
              </w:rPr>
              <w:t xml:space="preserve">- </w:t>
            </w:r>
            <w:r>
              <w:rPr>
                <w:rStyle w:val="IndexLink"/>
                <w:rtl w:val="true"/>
              </w:rPr>
              <w:t>فرهنگ حقوق‏</w:t>
            </w:r>
            <w:r>
              <w:rPr>
                <w:rStyle w:val="IndexLink"/>
                <w:rtl w:val="true"/>
              </w:rPr>
              <w:tab/>
            </w:r>
            <w:r>
              <w:rPr>
                <w:rStyle w:val="IndexLink"/>
              </w:rPr>
              <w:t>255</w:t>
            </w:r>
          </w:hyperlink>
        </w:p>
        <w:p>
          <w:pPr>
            <w:pStyle w:val="Contents3"/>
            <w:tabs>
              <w:tab w:val="clear" w:pos="8459"/>
              <w:tab w:val="right" w:pos="9026" w:leader="dot"/>
            </w:tabs>
            <w:rPr/>
          </w:pPr>
          <w:hyperlink w:anchor="__RefHeading___Toc8955745_73709187">
            <w:r>
              <w:rPr>
                <w:webHidden/>
                <w:rStyle w:val="IndexLink"/>
              </w:rPr>
              <w:t>691</w:t>
            </w:r>
            <w:r>
              <w:rPr>
                <w:rStyle w:val="IndexLink"/>
                <w:rtl w:val="true"/>
              </w:rPr>
              <w:t xml:space="preserve">- </w:t>
            </w:r>
            <w:r>
              <w:rPr>
                <w:rStyle w:val="IndexLink"/>
                <w:rtl w:val="true"/>
              </w:rPr>
              <w:t>فرهنگ حقوقی‏</w:t>
            </w:r>
            <w:r>
              <w:rPr>
                <w:rStyle w:val="IndexLink"/>
                <w:rtl w:val="true"/>
              </w:rPr>
              <w:tab/>
            </w:r>
            <w:r>
              <w:rPr>
                <w:rStyle w:val="IndexLink"/>
              </w:rPr>
              <w:t>255</w:t>
            </w:r>
          </w:hyperlink>
        </w:p>
        <w:p>
          <w:pPr>
            <w:pStyle w:val="Contents3"/>
            <w:tabs>
              <w:tab w:val="clear" w:pos="8459"/>
              <w:tab w:val="right" w:pos="9026" w:leader="dot"/>
            </w:tabs>
            <w:rPr/>
          </w:pPr>
          <w:hyperlink w:anchor="__RefHeading___Toc8955747_73709187">
            <w:r>
              <w:rPr>
                <w:webHidden/>
                <w:rStyle w:val="IndexLink"/>
              </w:rPr>
              <w:t>692</w:t>
            </w:r>
            <w:r>
              <w:rPr>
                <w:rStyle w:val="IndexLink"/>
                <w:rtl w:val="true"/>
              </w:rPr>
              <w:t xml:space="preserve">- </w:t>
            </w:r>
            <w:r>
              <w:rPr>
                <w:rStyle w:val="IndexLink"/>
                <w:rtl w:val="true"/>
              </w:rPr>
              <w:t>فرهنگ حمد و ثنا</w:t>
            </w:r>
            <w:r>
              <w:rPr>
                <w:rStyle w:val="IndexLink"/>
                <w:rtl w:val="true"/>
              </w:rPr>
              <w:tab/>
            </w:r>
            <w:r>
              <w:rPr>
                <w:rStyle w:val="IndexLink"/>
              </w:rPr>
              <w:t>255</w:t>
            </w:r>
          </w:hyperlink>
        </w:p>
        <w:p>
          <w:pPr>
            <w:pStyle w:val="Contents3"/>
            <w:tabs>
              <w:tab w:val="clear" w:pos="8459"/>
              <w:tab w:val="right" w:pos="9026" w:leader="dot"/>
            </w:tabs>
            <w:rPr/>
          </w:pPr>
          <w:hyperlink w:anchor="__RefHeading___Toc8955749_73709187">
            <w:r>
              <w:rPr>
                <w:webHidden/>
                <w:rStyle w:val="IndexLink"/>
              </w:rPr>
              <w:t>693</w:t>
            </w:r>
            <w:r>
              <w:rPr>
                <w:rStyle w:val="IndexLink"/>
                <w:rtl w:val="true"/>
              </w:rPr>
              <w:t xml:space="preserve">- </w:t>
            </w:r>
            <w:r>
              <w:rPr>
                <w:rStyle w:val="IndexLink"/>
                <w:rtl w:val="true"/>
              </w:rPr>
              <w:t>فرهنگ خاورشناسان‏</w:t>
            </w:r>
            <w:r>
              <w:rPr>
                <w:rStyle w:val="IndexLink"/>
                <w:rtl w:val="true"/>
              </w:rPr>
              <w:tab/>
            </w:r>
            <w:r>
              <w:rPr>
                <w:rStyle w:val="IndexLink"/>
              </w:rPr>
              <w:t>255</w:t>
            </w:r>
          </w:hyperlink>
        </w:p>
        <w:p>
          <w:pPr>
            <w:pStyle w:val="Contents3"/>
            <w:tabs>
              <w:tab w:val="clear" w:pos="8459"/>
              <w:tab w:val="right" w:pos="9026" w:leader="dot"/>
            </w:tabs>
            <w:rPr/>
          </w:pPr>
          <w:hyperlink w:anchor="__RefHeading___Toc8955751_73709187">
            <w:r>
              <w:rPr>
                <w:webHidden/>
                <w:rStyle w:val="IndexLink"/>
              </w:rPr>
              <w:t>694</w:t>
            </w:r>
            <w:r>
              <w:rPr>
                <w:rStyle w:val="IndexLink"/>
                <w:rtl w:val="true"/>
              </w:rPr>
              <w:t xml:space="preserve">- </w:t>
            </w:r>
            <w:r>
              <w:rPr>
                <w:rStyle w:val="IndexLink"/>
                <w:rtl w:val="true"/>
              </w:rPr>
              <w:t>فرهنگ خداپرستی‏</w:t>
            </w:r>
            <w:r>
              <w:rPr>
                <w:rStyle w:val="IndexLink"/>
                <w:rtl w:val="true"/>
              </w:rPr>
              <w:tab/>
            </w:r>
            <w:r>
              <w:rPr>
                <w:rStyle w:val="IndexLink"/>
              </w:rPr>
              <w:t>255</w:t>
            </w:r>
          </w:hyperlink>
        </w:p>
        <w:p>
          <w:pPr>
            <w:pStyle w:val="Contents3"/>
            <w:tabs>
              <w:tab w:val="clear" w:pos="8459"/>
              <w:tab w:val="right" w:pos="9026" w:leader="dot"/>
            </w:tabs>
            <w:rPr/>
          </w:pPr>
          <w:hyperlink w:anchor="__RefHeading___Toc8955753_73709187">
            <w:r>
              <w:rPr>
                <w:webHidden/>
                <w:rStyle w:val="IndexLink"/>
              </w:rPr>
              <w:t>695</w:t>
            </w:r>
            <w:r>
              <w:rPr>
                <w:rStyle w:val="IndexLink"/>
                <w:rtl w:val="true"/>
              </w:rPr>
              <w:t xml:space="preserve">- </w:t>
            </w:r>
            <w:r>
              <w:rPr>
                <w:rStyle w:val="IndexLink"/>
                <w:rtl w:val="true"/>
              </w:rPr>
              <w:t>فرهنگ خلیلی‏</w:t>
            </w:r>
            <w:r>
              <w:rPr>
                <w:rStyle w:val="IndexLink"/>
                <w:rtl w:val="true"/>
              </w:rPr>
              <w:tab/>
            </w:r>
            <w:r>
              <w:rPr>
                <w:rStyle w:val="IndexLink"/>
              </w:rPr>
              <w:t>255</w:t>
            </w:r>
          </w:hyperlink>
        </w:p>
        <w:p>
          <w:pPr>
            <w:pStyle w:val="Contents3"/>
            <w:tabs>
              <w:tab w:val="clear" w:pos="8459"/>
              <w:tab w:val="right" w:pos="9026" w:leader="dot"/>
            </w:tabs>
            <w:rPr/>
          </w:pPr>
          <w:hyperlink w:anchor="__RefHeading___Toc8955755_73709187">
            <w:r>
              <w:rPr>
                <w:webHidden/>
                <w:rStyle w:val="IndexLink"/>
              </w:rPr>
              <w:t>696</w:t>
            </w:r>
            <w:r>
              <w:rPr>
                <w:rStyle w:val="IndexLink"/>
                <w:rtl w:val="true"/>
              </w:rPr>
              <w:t xml:space="preserve">- </w:t>
            </w:r>
            <w:r>
              <w:rPr>
                <w:rStyle w:val="IndexLink"/>
                <w:rtl w:val="true"/>
              </w:rPr>
              <w:t>فرهنگ خواص خوراکیها</w:t>
            </w:r>
            <w:r>
              <w:rPr>
                <w:rStyle w:val="IndexLink"/>
                <w:rtl w:val="true"/>
              </w:rPr>
              <w:tab/>
            </w:r>
            <w:r>
              <w:rPr>
                <w:rStyle w:val="IndexLink"/>
              </w:rPr>
              <w:t>255</w:t>
            </w:r>
          </w:hyperlink>
        </w:p>
        <w:p>
          <w:pPr>
            <w:pStyle w:val="Contents3"/>
            <w:tabs>
              <w:tab w:val="clear" w:pos="8459"/>
              <w:tab w:val="right" w:pos="9026" w:leader="dot"/>
            </w:tabs>
            <w:rPr/>
          </w:pPr>
          <w:hyperlink w:anchor="__RefHeading___Toc8955757_73709187">
            <w:r>
              <w:rPr>
                <w:webHidden/>
                <w:rStyle w:val="IndexLink"/>
              </w:rPr>
              <w:t>697</w:t>
            </w:r>
            <w:r>
              <w:rPr>
                <w:rStyle w:val="IndexLink"/>
                <w:rtl w:val="true"/>
              </w:rPr>
              <w:t xml:space="preserve">- </w:t>
            </w:r>
            <w:r>
              <w:rPr>
                <w:rStyle w:val="IndexLink"/>
                <w:rtl w:val="true"/>
              </w:rPr>
              <w:t>فرهنگ خوراکیها</w:t>
            </w:r>
            <w:r>
              <w:rPr>
                <w:rStyle w:val="IndexLink"/>
                <w:rtl w:val="true"/>
              </w:rPr>
              <w:tab/>
            </w:r>
            <w:r>
              <w:rPr>
                <w:rStyle w:val="IndexLink"/>
              </w:rPr>
              <w:t>255</w:t>
            </w:r>
          </w:hyperlink>
        </w:p>
        <w:p>
          <w:pPr>
            <w:pStyle w:val="Contents3"/>
            <w:tabs>
              <w:tab w:val="clear" w:pos="8459"/>
              <w:tab w:val="right" w:pos="9026" w:leader="dot"/>
            </w:tabs>
            <w:rPr/>
          </w:pPr>
          <w:hyperlink w:anchor="__RefHeading___Toc8955759_73709187">
            <w:r>
              <w:rPr>
                <w:webHidden/>
                <w:rStyle w:val="IndexLink"/>
              </w:rPr>
              <w:t>698</w:t>
            </w:r>
            <w:r>
              <w:rPr>
                <w:rStyle w:val="IndexLink"/>
                <w:rtl w:val="true"/>
              </w:rPr>
              <w:t xml:space="preserve">- </w:t>
            </w:r>
            <w:r>
              <w:rPr>
                <w:rStyle w:val="IndexLink"/>
                <w:rtl w:val="true"/>
              </w:rPr>
              <w:t>فرهنگ خیام‏</w:t>
            </w:r>
            <w:r>
              <w:rPr>
                <w:rStyle w:val="IndexLink"/>
                <w:rtl w:val="true"/>
              </w:rPr>
              <w:tab/>
            </w:r>
            <w:r>
              <w:rPr>
                <w:rStyle w:val="IndexLink"/>
              </w:rPr>
              <w:t>256</w:t>
            </w:r>
          </w:hyperlink>
        </w:p>
        <w:p>
          <w:pPr>
            <w:pStyle w:val="Contents3"/>
            <w:tabs>
              <w:tab w:val="clear" w:pos="8459"/>
              <w:tab w:val="right" w:pos="9026" w:leader="dot"/>
            </w:tabs>
            <w:rPr/>
          </w:pPr>
          <w:hyperlink w:anchor="__RefHeading___Toc8955761_73709187">
            <w:r>
              <w:rPr>
                <w:webHidden/>
                <w:rStyle w:val="IndexLink"/>
              </w:rPr>
              <w:t>699</w:t>
            </w:r>
            <w:r>
              <w:rPr>
                <w:rStyle w:val="IndexLink"/>
                <w:rtl w:val="true"/>
              </w:rPr>
              <w:t xml:space="preserve">- </w:t>
            </w:r>
            <w:r>
              <w:rPr>
                <w:rStyle w:val="IndexLink"/>
                <w:rtl w:val="true"/>
              </w:rPr>
              <w:t>فرهنگ دانش‏آموز</w:t>
            </w:r>
            <w:r>
              <w:rPr>
                <w:rStyle w:val="IndexLink"/>
                <w:rtl w:val="true"/>
              </w:rPr>
              <w:tab/>
            </w:r>
            <w:r>
              <w:rPr>
                <w:rStyle w:val="IndexLink"/>
              </w:rPr>
              <w:t>256</w:t>
            </w:r>
          </w:hyperlink>
        </w:p>
        <w:p>
          <w:pPr>
            <w:pStyle w:val="Contents3"/>
            <w:tabs>
              <w:tab w:val="clear" w:pos="8459"/>
              <w:tab w:val="right" w:pos="9026" w:leader="dot"/>
            </w:tabs>
            <w:rPr/>
          </w:pPr>
          <w:hyperlink w:anchor="__RefHeading___Toc8955763_73709187">
            <w:r>
              <w:rPr>
                <w:webHidden/>
                <w:rStyle w:val="IndexLink"/>
              </w:rPr>
              <w:t>700</w:t>
            </w:r>
            <w:r>
              <w:rPr>
                <w:rStyle w:val="IndexLink"/>
                <w:rtl w:val="true"/>
              </w:rPr>
              <w:t xml:space="preserve">- </w:t>
            </w:r>
            <w:r>
              <w:rPr>
                <w:rStyle w:val="IndexLink"/>
                <w:rtl w:val="true"/>
              </w:rPr>
              <w:t>فرهنگ دانش‏آموز</w:t>
            </w:r>
            <w:r>
              <w:rPr>
                <w:rStyle w:val="IndexLink"/>
                <w:rtl w:val="true"/>
              </w:rPr>
              <w:tab/>
            </w:r>
            <w:r>
              <w:rPr>
                <w:rStyle w:val="IndexLink"/>
              </w:rPr>
              <w:t>256</w:t>
            </w:r>
          </w:hyperlink>
        </w:p>
        <w:p>
          <w:pPr>
            <w:pStyle w:val="Contents3"/>
            <w:tabs>
              <w:tab w:val="clear" w:pos="8459"/>
              <w:tab w:val="right" w:pos="9026" w:leader="dot"/>
            </w:tabs>
            <w:rPr/>
          </w:pPr>
          <w:hyperlink w:anchor="__RefHeading___Toc8955765_73709187">
            <w:r>
              <w:rPr>
                <w:webHidden/>
                <w:rStyle w:val="IndexLink"/>
              </w:rPr>
              <w:t>701</w:t>
            </w:r>
            <w:r>
              <w:rPr>
                <w:rStyle w:val="IndexLink"/>
                <w:rtl w:val="true"/>
              </w:rPr>
              <w:t xml:space="preserve">- </w:t>
            </w:r>
            <w:r>
              <w:rPr>
                <w:rStyle w:val="IndexLink"/>
                <w:rtl w:val="true"/>
              </w:rPr>
              <w:t>فرهنگ دانشجو</w:t>
            </w:r>
            <w:r>
              <w:rPr>
                <w:rStyle w:val="IndexLink"/>
                <w:rtl w:val="true"/>
              </w:rPr>
              <w:tab/>
            </w:r>
            <w:r>
              <w:rPr>
                <w:rStyle w:val="IndexLink"/>
              </w:rPr>
              <w:t>256</w:t>
            </w:r>
          </w:hyperlink>
        </w:p>
        <w:p>
          <w:pPr>
            <w:pStyle w:val="Contents3"/>
            <w:tabs>
              <w:tab w:val="clear" w:pos="8459"/>
              <w:tab w:val="right" w:pos="9026" w:leader="dot"/>
            </w:tabs>
            <w:rPr/>
          </w:pPr>
          <w:hyperlink w:anchor="__RefHeading___Toc8955767_73709187">
            <w:r>
              <w:rPr>
                <w:webHidden/>
                <w:rStyle w:val="IndexLink"/>
              </w:rPr>
              <w:t>702</w:t>
            </w:r>
            <w:r>
              <w:rPr>
                <w:rStyle w:val="IndexLink"/>
                <w:rtl w:val="true"/>
              </w:rPr>
              <w:t xml:space="preserve">- </w:t>
            </w:r>
            <w:r>
              <w:rPr>
                <w:rStyle w:val="IndexLink"/>
                <w:rtl w:val="true"/>
              </w:rPr>
              <w:t>فرهنگ دبیرستانی یا واژه‏نامه فارسی‏</w:t>
            </w:r>
            <w:r>
              <w:rPr>
                <w:rStyle w:val="IndexLink"/>
                <w:rtl w:val="true"/>
              </w:rPr>
              <w:tab/>
            </w:r>
            <w:r>
              <w:rPr>
                <w:rStyle w:val="IndexLink"/>
              </w:rPr>
              <w:t>256</w:t>
            </w:r>
          </w:hyperlink>
        </w:p>
        <w:p>
          <w:pPr>
            <w:pStyle w:val="Contents3"/>
            <w:tabs>
              <w:tab w:val="clear" w:pos="8459"/>
              <w:tab w:val="right" w:pos="9026" w:leader="dot"/>
            </w:tabs>
            <w:rPr/>
          </w:pPr>
          <w:hyperlink w:anchor="__RefHeading___Toc8955769_73709187">
            <w:r>
              <w:rPr>
                <w:webHidden/>
                <w:rStyle w:val="IndexLink"/>
              </w:rPr>
              <w:t>703</w:t>
            </w:r>
            <w:r>
              <w:rPr>
                <w:rStyle w:val="IndexLink"/>
                <w:rtl w:val="true"/>
              </w:rPr>
              <w:t xml:space="preserve">- </w:t>
            </w:r>
            <w:r>
              <w:rPr>
                <w:rStyle w:val="IndexLink"/>
                <w:rtl w:val="true"/>
              </w:rPr>
              <w:t>فرهنگ رامند قزوین‏</w:t>
            </w:r>
            <w:r>
              <w:rPr>
                <w:rStyle w:val="IndexLink"/>
                <w:rtl w:val="true"/>
              </w:rPr>
              <w:tab/>
            </w:r>
            <w:r>
              <w:rPr>
                <w:rStyle w:val="IndexLink"/>
              </w:rPr>
              <w:t>256</w:t>
            </w:r>
          </w:hyperlink>
        </w:p>
        <w:p>
          <w:pPr>
            <w:pStyle w:val="Contents3"/>
            <w:tabs>
              <w:tab w:val="clear" w:pos="8459"/>
              <w:tab w:val="right" w:pos="9026" w:leader="dot"/>
            </w:tabs>
            <w:rPr/>
          </w:pPr>
          <w:hyperlink w:anchor="__RefHeading___Toc8955771_73709187">
            <w:r>
              <w:rPr>
                <w:webHidden/>
                <w:rStyle w:val="IndexLink"/>
              </w:rPr>
              <w:t>704</w:t>
            </w:r>
            <w:r>
              <w:rPr>
                <w:rStyle w:val="IndexLink"/>
                <w:rtl w:val="true"/>
              </w:rPr>
              <w:t xml:space="preserve">- </w:t>
            </w:r>
            <w:r>
              <w:rPr>
                <w:rStyle w:val="IndexLink"/>
                <w:rtl w:val="true"/>
              </w:rPr>
              <w:t>فرهنگ رشیدی‏</w:t>
            </w:r>
            <w:r>
              <w:rPr>
                <w:rStyle w:val="IndexLink"/>
                <w:rtl w:val="true"/>
              </w:rPr>
              <w:tab/>
            </w:r>
            <w:r>
              <w:rPr>
                <w:rStyle w:val="IndexLink"/>
              </w:rPr>
              <w:t>256</w:t>
            </w:r>
          </w:hyperlink>
        </w:p>
        <w:p>
          <w:pPr>
            <w:pStyle w:val="Contents3"/>
            <w:tabs>
              <w:tab w:val="clear" w:pos="8459"/>
              <w:tab w:val="right" w:pos="9026" w:leader="dot"/>
            </w:tabs>
            <w:rPr/>
          </w:pPr>
          <w:hyperlink w:anchor="__RefHeading___Toc8955773_73709187">
            <w:r>
              <w:rPr>
                <w:webHidden/>
                <w:rStyle w:val="IndexLink"/>
              </w:rPr>
              <w:t>705</w:t>
            </w:r>
            <w:r>
              <w:rPr>
                <w:rStyle w:val="IndexLink"/>
                <w:rtl w:val="true"/>
              </w:rPr>
              <w:t xml:space="preserve">- </w:t>
            </w:r>
            <w:r>
              <w:rPr>
                <w:rStyle w:val="IndexLink"/>
                <w:rtl w:val="true"/>
              </w:rPr>
              <w:t>فرهنگ رضوی‏</w:t>
            </w:r>
            <w:r>
              <w:rPr>
                <w:rStyle w:val="IndexLink"/>
                <w:rtl w:val="true"/>
              </w:rPr>
              <w:tab/>
            </w:r>
            <w:r>
              <w:rPr>
                <w:rStyle w:val="IndexLink"/>
              </w:rPr>
              <w:t>256</w:t>
            </w:r>
          </w:hyperlink>
        </w:p>
        <w:p>
          <w:pPr>
            <w:pStyle w:val="Contents3"/>
            <w:tabs>
              <w:tab w:val="clear" w:pos="8459"/>
              <w:tab w:val="right" w:pos="9026" w:leader="dot"/>
            </w:tabs>
            <w:rPr/>
          </w:pPr>
          <w:hyperlink w:anchor="__RefHeading___Toc8955775_73709187">
            <w:r>
              <w:rPr>
                <w:webHidden/>
                <w:rStyle w:val="IndexLink"/>
              </w:rPr>
              <w:t>706</w:t>
            </w:r>
            <w:r>
              <w:rPr>
                <w:rStyle w:val="IndexLink"/>
                <w:rtl w:val="true"/>
              </w:rPr>
              <w:t xml:space="preserve">- </w:t>
            </w:r>
            <w:r>
              <w:rPr>
                <w:rStyle w:val="IndexLink"/>
                <w:rtl w:val="true"/>
              </w:rPr>
              <w:t>فرهنگ روان پزشکی‏</w:t>
            </w:r>
            <w:r>
              <w:rPr>
                <w:rStyle w:val="IndexLink"/>
                <w:rtl w:val="true"/>
              </w:rPr>
              <w:tab/>
            </w:r>
            <w:r>
              <w:rPr>
                <w:rStyle w:val="IndexLink"/>
              </w:rPr>
              <w:t>257</w:t>
            </w:r>
          </w:hyperlink>
        </w:p>
        <w:p>
          <w:pPr>
            <w:pStyle w:val="Contents3"/>
            <w:tabs>
              <w:tab w:val="clear" w:pos="8459"/>
              <w:tab w:val="right" w:pos="9026" w:leader="dot"/>
            </w:tabs>
            <w:rPr/>
          </w:pPr>
          <w:hyperlink w:anchor="__RefHeading___Toc8955777_73709187">
            <w:r>
              <w:rPr>
                <w:webHidden/>
                <w:rStyle w:val="IndexLink"/>
              </w:rPr>
              <w:t>707</w:t>
            </w:r>
            <w:r>
              <w:rPr>
                <w:rStyle w:val="IndexLink"/>
                <w:rtl w:val="true"/>
              </w:rPr>
              <w:t xml:space="preserve">- </w:t>
            </w:r>
            <w:r>
              <w:rPr>
                <w:rStyle w:val="IndexLink"/>
                <w:rtl w:val="true"/>
              </w:rPr>
              <w:t>فرهنگ روستایی یا دائرة المعارف فلاحتی‏</w:t>
            </w:r>
            <w:r>
              <w:rPr>
                <w:rStyle w:val="IndexLink"/>
                <w:rtl w:val="true"/>
              </w:rPr>
              <w:tab/>
            </w:r>
            <w:r>
              <w:rPr>
                <w:rStyle w:val="IndexLink"/>
              </w:rPr>
              <w:t>257</w:t>
            </w:r>
          </w:hyperlink>
        </w:p>
        <w:p>
          <w:pPr>
            <w:pStyle w:val="Contents3"/>
            <w:tabs>
              <w:tab w:val="clear" w:pos="8459"/>
              <w:tab w:val="right" w:pos="9026" w:leader="dot"/>
            </w:tabs>
            <w:rPr/>
          </w:pPr>
          <w:hyperlink w:anchor="__RefHeading___Toc8955779_73709187">
            <w:r>
              <w:rPr>
                <w:webHidden/>
                <w:rStyle w:val="IndexLink"/>
              </w:rPr>
              <w:t>708</w:t>
            </w:r>
            <w:r>
              <w:rPr>
                <w:rStyle w:val="IndexLink"/>
                <w:rtl w:val="true"/>
              </w:rPr>
              <w:t xml:space="preserve">- </w:t>
            </w:r>
            <w:r>
              <w:rPr>
                <w:rStyle w:val="IndexLink"/>
                <w:rtl w:val="true"/>
              </w:rPr>
              <w:t>فرهنگ روسی‏</w:t>
            </w:r>
            <w:r>
              <w:rPr>
                <w:rStyle w:val="IndexLink"/>
                <w:rtl w:val="true"/>
              </w:rPr>
              <w:tab/>
            </w:r>
            <w:r>
              <w:rPr>
                <w:rStyle w:val="IndexLink"/>
              </w:rPr>
              <w:t>257</w:t>
            </w:r>
          </w:hyperlink>
        </w:p>
        <w:p>
          <w:pPr>
            <w:pStyle w:val="Contents3"/>
            <w:tabs>
              <w:tab w:val="clear" w:pos="8459"/>
              <w:tab w:val="right" w:pos="9026" w:leader="dot"/>
            </w:tabs>
            <w:rPr/>
          </w:pPr>
          <w:hyperlink w:anchor="__RefHeading___Toc8955781_73709187">
            <w:r>
              <w:rPr>
                <w:webHidden/>
                <w:rStyle w:val="IndexLink"/>
              </w:rPr>
              <w:t>709</w:t>
            </w:r>
            <w:r>
              <w:rPr>
                <w:rStyle w:val="IndexLink"/>
                <w:rtl w:val="true"/>
              </w:rPr>
              <w:t xml:space="preserve">- </w:t>
            </w:r>
            <w:r>
              <w:rPr>
                <w:rStyle w:val="IndexLink"/>
                <w:rtl w:val="true"/>
              </w:rPr>
              <w:t>فرهنگ روسی بفارسی‏</w:t>
            </w:r>
            <w:r>
              <w:rPr>
                <w:rStyle w:val="IndexLink"/>
                <w:rtl w:val="true"/>
              </w:rPr>
              <w:tab/>
            </w:r>
            <w:r>
              <w:rPr>
                <w:rStyle w:val="IndexLink"/>
              </w:rPr>
              <w:t>257</w:t>
            </w:r>
          </w:hyperlink>
        </w:p>
        <w:p>
          <w:pPr>
            <w:pStyle w:val="Contents3"/>
            <w:tabs>
              <w:tab w:val="clear" w:pos="8459"/>
              <w:tab w:val="right" w:pos="9026" w:leader="dot"/>
            </w:tabs>
            <w:rPr/>
          </w:pPr>
          <w:hyperlink w:anchor="__RefHeading___Toc8955783_73709187">
            <w:r>
              <w:rPr>
                <w:webHidden/>
                <w:rStyle w:val="IndexLink"/>
              </w:rPr>
              <w:t>710</w:t>
            </w:r>
            <w:r>
              <w:rPr>
                <w:rStyle w:val="IndexLink"/>
                <w:rtl w:val="true"/>
              </w:rPr>
              <w:t xml:space="preserve">- </w:t>
            </w:r>
            <w:r>
              <w:rPr>
                <w:rStyle w:val="IndexLink"/>
                <w:rtl w:val="true"/>
              </w:rPr>
              <w:t>فرهنگ زبان‏</w:t>
            </w:r>
            <w:r>
              <w:rPr>
                <w:rStyle w:val="IndexLink"/>
                <w:rtl w:val="true"/>
              </w:rPr>
              <w:tab/>
            </w:r>
            <w:r>
              <w:rPr>
                <w:rStyle w:val="IndexLink"/>
              </w:rPr>
              <w:t>257</w:t>
            </w:r>
          </w:hyperlink>
        </w:p>
        <w:p>
          <w:pPr>
            <w:pStyle w:val="Contents3"/>
            <w:tabs>
              <w:tab w:val="clear" w:pos="8459"/>
              <w:tab w:val="right" w:pos="9026" w:leader="dot"/>
            </w:tabs>
            <w:rPr/>
          </w:pPr>
          <w:hyperlink w:anchor="__RefHeading___Toc8955785_73709187">
            <w:r>
              <w:rPr>
                <w:webHidden/>
                <w:rStyle w:val="IndexLink"/>
              </w:rPr>
              <w:t>711</w:t>
            </w:r>
            <w:r>
              <w:rPr>
                <w:rStyle w:val="IndexLink"/>
                <w:rtl w:val="true"/>
              </w:rPr>
              <w:t xml:space="preserve">- </w:t>
            </w:r>
            <w:r>
              <w:rPr>
                <w:rStyle w:val="IndexLink"/>
                <w:rtl w:val="true"/>
              </w:rPr>
              <w:t>فرهنگ زبان گویا و جهان بویا</w:t>
            </w:r>
            <w:r>
              <w:rPr>
                <w:rStyle w:val="IndexLink"/>
                <w:rtl w:val="true"/>
              </w:rPr>
              <w:tab/>
            </w:r>
            <w:r>
              <w:rPr>
                <w:rStyle w:val="IndexLink"/>
              </w:rPr>
              <w:t>257</w:t>
            </w:r>
          </w:hyperlink>
        </w:p>
        <w:p>
          <w:pPr>
            <w:pStyle w:val="Contents3"/>
            <w:tabs>
              <w:tab w:val="clear" w:pos="8459"/>
              <w:tab w:val="right" w:pos="9026" w:leader="dot"/>
            </w:tabs>
            <w:rPr/>
          </w:pPr>
          <w:hyperlink w:anchor="__RefHeading___Toc8955787_73709187">
            <w:r>
              <w:rPr>
                <w:webHidden/>
                <w:rStyle w:val="IndexLink"/>
              </w:rPr>
              <w:t>712</w:t>
            </w:r>
            <w:r>
              <w:rPr>
                <w:rStyle w:val="IndexLink"/>
                <w:rtl w:val="true"/>
              </w:rPr>
              <w:t xml:space="preserve">- </w:t>
            </w:r>
            <w:r>
              <w:rPr>
                <w:rStyle w:val="IndexLink"/>
                <w:rtl w:val="true"/>
              </w:rPr>
              <w:t>فرهنگ سروری‏</w:t>
            </w:r>
            <w:r>
              <w:rPr>
                <w:rStyle w:val="IndexLink"/>
                <w:rtl w:val="true"/>
              </w:rPr>
              <w:tab/>
            </w:r>
            <w:r>
              <w:rPr>
                <w:rStyle w:val="IndexLink"/>
              </w:rPr>
              <w:t>257</w:t>
            </w:r>
          </w:hyperlink>
        </w:p>
        <w:p>
          <w:pPr>
            <w:pStyle w:val="Contents3"/>
            <w:tabs>
              <w:tab w:val="clear" w:pos="8459"/>
              <w:tab w:val="right" w:pos="9026" w:leader="dot"/>
            </w:tabs>
            <w:rPr/>
          </w:pPr>
          <w:hyperlink w:anchor="__RefHeading___Toc8955789_73709187">
            <w:r>
              <w:rPr>
                <w:webHidden/>
                <w:rStyle w:val="IndexLink"/>
                <w:rtl w:val="true"/>
              </w:rPr>
              <w:t>فرهنگ سعید</w:t>
            </w:r>
            <w:r>
              <w:rPr>
                <w:rStyle w:val="IndexLink"/>
                <w:rtl w:val="true"/>
              </w:rPr>
              <w:tab/>
            </w:r>
            <w:r>
              <w:rPr>
                <w:rStyle w:val="IndexLink"/>
              </w:rPr>
              <w:t>257</w:t>
            </w:r>
          </w:hyperlink>
        </w:p>
        <w:p>
          <w:pPr>
            <w:pStyle w:val="Contents3"/>
            <w:tabs>
              <w:tab w:val="clear" w:pos="8459"/>
              <w:tab w:val="right" w:pos="9026" w:leader="dot"/>
            </w:tabs>
            <w:rPr/>
          </w:pPr>
          <w:hyperlink w:anchor="__RefHeading___Toc8955791_73709187">
            <w:r>
              <w:rPr>
                <w:webHidden/>
                <w:rStyle w:val="IndexLink"/>
              </w:rPr>
              <w:t>713</w:t>
            </w:r>
            <w:r>
              <w:rPr>
                <w:rStyle w:val="IndexLink"/>
                <w:rtl w:val="true"/>
              </w:rPr>
              <w:t xml:space="preserve">- </w:t>
            </w:r>
            <w:r>
              <w:rPr>
                <w:rStyle w:val="IndexLink"/>
                <w:rtl w:val="true"/>
              </w:rPr>
              <w:t>فرهنگ سمات‏</w:t>
            </w:r>
            <w:r>
              <w:rPr>
                <w:rStyle w:val="IndexLink"/>
                <w:rtl w:val="true"/>
              </w:rPr>
              <w:tab/>
            </w:r>
            <w:r>
              <w:rPr>
                <w:rStyle w:val="IndexLink"/>
              </w:rPr>
              <w:t>257</w:t>
            </w:r>
          </w:hyperlink>
        </w:p>
        <w:p>
          <w:pPr>
            <w:pStyle w:val="Contents3"/>
            <w:tabs>
              <w:tab w:val="clear" w:pos="8459"/>
              <w:tab w:val="right" w:pos="9026" w:leader="dot"/>
            </w:tabs>
            <w:rPr/>
          </w:pPr>
          <w:hyperlink w:anchor="__RefHeading___Toc8955793_73709187">
            <w:r>
              <w:rPr>
                <w:webHidden/>
                <w:rStyle w:val="IndexLink"/>
              </w:rPr>
              <w:t>714</w:t>
            </w:r>
            <w:r>
              <w:rPr>
                <w:rStyle w:val="IndexLink"/>
                <w:rtl w:val="true"/>
              </w:rPr>
              <w:t xml:space="preserve">- </w:t>
            </w:r>
            <w:r>
              <w:rPr>
                <w:rStyle w:val="IndexLink"/>
                <w:rtl w:val="true"/>
              </w:rPr>
              <w:t>فرهنگ سمنانی‏</w:t>
            </w:r>
            <w:r>
              <w:rPr>
                <w:rStyle w:val="IndexLink"/>
                <w:rtl w:val="true"/>
              </w:rPr>
              <w:tab/>
            </w:r>
            <w:r>
              <w:rPr>
                <w:rStyle w:val="IndexLink"/>
              </w:rPr>
              <w:t>257</w:t>
            </w:r>
          </w:hyperlink>
        </w:p>
        <w:p>
          <w:pPr>
            <w:pStyle w:val="Contents3"/>
            <w:tabs>
              <w:tab w:val="clear" w:pos="8459"/>
              <w:tab w:val="right" w:pos="9026" w:leader="dot"/>
            </w:tabs>
            <w:rPr/>
          </w:pPr>
          <w:hyperlink w:anchor="__RefHeading___Toc8955795_73709187">
            <w:r>
              <w:rPr>
                <w:webHidden/>
                <w:rStyle w:val="IndexLink"/>
              </w:rPr>
              <w:t>715</w:t>
            </w:r>
            <w:r>
              <w:rPr>
                <w:rStyle w:val="IndexLink"/>
                <w:rtl w:val="true"/>
              </w:rPr>
              <w:t xml:space="preserve">- </w:t>
            </w:r>
            <w:r>
              <w:rPr>
                <w:rStyle w:val="IndexLink"/>
                <w:rtl w:val="true"/>
              </w:rPr>
              <w:t>فرهنگ شاه‏پرستی‏</w:t>
            </w:r>
            <w:r>
              <w:rPr>
                <w:rStyle w:val="IndexLink"/>
                <w:rtl w:val="true"/>
              </w:rPr>
              <w:tab/>
            </w:r>
            <w:r>
              <w:rPr>
                <w:rStyle w:val="IndexLink"/>
              </w:rPr>
              <w:t>258</w:t>
            </w:r>
          </w:hyperlink>
        </w:p>
        <w:p>
          <w:pPr>
            <w:pStyle w:val="Contents3"/>
            <w:tabs>
              <w:tab w:val="clear" w:pos="8459"/>
              <w:tab w:val="right" w:pos="9026" w:leader="dot"/>
            </w:tabs>
            <w:rPr/>
          </w:pPr>
          <w:hyperlink w:anchor="__RefHeading___Toc8955797_73709187">
            <w:r>
              <w:rPr>
                <w:webHidden/>
                <w:rStyle w:val="IndexLink"/>
                <w:rtl w:val="true"/>
              </w:rPr>
              <w:t>فرهنگ شاهنامه‏</w:t>
            </w:r>
            <w:r>
              <w:rPr>
                <w:rStyle w:val="IndexLink"/>
                <w:rtl w:val="true"/>
              </w:rPr>
              <w:tab/>
            </w:r>
            <w:r>
              <w:rPr>
                <w:rStyle w:val="IndexLink"/>
              </w:rPr>
              <w:t>258</w:t>
            </w:r>
          </w:hyperlink>
        </w:p>
        <w:p>
          <w:pPr>
            <w:pStyle w:val="Contents3"/>
            <w:tabs>
              <w:tab w:val="clear" w:pos="8459"/>
              <w:tab w:val="right" w:pos="9026" w:leader="dot"/>
            </w:tabs>
            <w:rPr/>
          </w:pPr>
          <w:hyperlink w:anchor="__RefHeading___Toc8955799_73709187">
            <w:r>
              <w:rPr>
                <w:webHidden/>
                <w:rStyle w:val="IndexLink"/>
                <w:rtl w:val="true"/>
              </w:rPr>
              <w:t>فرهنگ شاهنامه‏</w:t>
            </w:r>
            <w:r>
              <w:rPr>
                <w:rStyle w:val="IndexLink"/>
                <w:rtl w:val="true"/>
              </w:rPr>
              <w:tab/>
            </w:r>
            <w:r>
              <w:rPr>
                <w:rStyle w:val="IndexLink"/>
              </w:rPr>
              <w:t>258</w:t>
            </w:r>
          </w:hyperlink>
        </w:p>
        <w:p>
          <w:pPr>
            <w:pStyle w:val="Contents3"/>
            <w:tabs>
              <w:tab w:val="clear" w:pos="8459"/>
              <w:tab w:val="right" w:pos="9026" w:leader="dot"/>
            </w:tabs>
            <w:rPr/>
          </w:pPr>
          <w:hyperlink w:anchor="__RefHeading___Toc8955801_73709187">
            <w:r>
              <w:rPr>
                <w:webHidden/>
                <w:rStyle w:val="IndexLink"/>
              </w:rPr>
              <w:t>716</w:t>
            </w:r>
            <w:r>
              <w:rPr>
                <w:rStyle w:val="IndexLink"/>
                <w:rtl w:val="true"/>
              </w:rPr>
              <w:t xml:space="preserve">- </w:t>
            </w:r>
            <w:r>
              <w:rPr>
                <w:rStyle w:val="IndexLink"/>
                <w:rtl w:val="true"/>
              </w:rPr>
              <w:t>فرهنگ شاهنامه و ملاحظاتی درباره فردوسی‏</w:t>
            </w:r>
            <w:r>
              <w:rPr>
                <w:rStyle w:val="IndexLink"/>
                <w:rtl w:val="true"/>
              </w:rPr>
              <w:tab/>
            </w:r>
            <w:r>
              <w:rPr>
                <w:rStyle w:val="IndexLink"/>
              </w:rPr>
              <w:t>258</w:t>
            </w:r>
          </w:hyperlink>
        </w:p>
        <w:p>
          <w:pPr>
            <w:pStyle w:val="Contents3"/>
            <w:tabs>
              <w:tab w:val="clear" w:pos="8459"/>
              <w:tab w:val="right" w:pos="9026" w:leader="dot"/>
            </w:tabs>
            <w:rPr/>
          </w:pPr>
          <w:hyperlink w:anchor="__RefHeading___Toc8955803_73709187">
            <w:r>
              <w:rPr>
                <w:webHidden/>
                <w:rStyle w:val="IndexLink"/>
              </w:rPr>
              <w:t>717</w:t>
            </w:r>
            <w:r>
              <w:rPr>
                <w:rStyle w:val="IndexLink"/>
                <w:rtl w:val="true"/>
              </w:rPr>
              <w:t xml:space="preserve">- </w:t>
            </w:r>
            <w:r>
              <w:rPr>
                <w:rStyle w:val="IndexLink"/>
                <w:rtl w:val="true"/>
              </w:rPr>
              <w:t>فرهنگ شمسی‏</w:t>
            </w:r>
            <w:r>
              <w:rPr>
                <w:rStyle w:val="IndexLink"/>
                <w:rtl w:val="true"/>
              </w:rPr>
              <w:tab/>
            </w:r>
            <w:r>
              <w:rPr>
                <w:rStyle w:val="IndexLink"/>
              </w:rPr>
              <w:t>258</w:t>
            </w:r>
          </w:hyperlink>
        </w:p>
        <w:p>
          <w:pPr>
            <w:pStyle w:val="Contents3"/>
            <w:tabs>
              <w:tab w:val="clear" w:pos="8459"/>
              <w:tab w:val="right" w:pos="9026" w:leader="dot"/>
            </w:tabs>
            <w:rPr/>
          </w:pPr>
          <w:hyperlink w:anchor="__RefHeading___Toc8955805_73709187">
            <w:r>
              <w:rPr>
                <w:webHidden/>
                <w:rStyle w:val="IndexLink"/>
              </w:rPr>
              <w:t>718</w:t>
            </w:r>
            <w:r>
              <w:rPr>
                <w:rStyle w:val="IndexLink"/>
                <w:rtl w:val="true"/>
              </w:rPr>
              <w:t xml:space="preserve">- </w:t>
            </w:r>
            <w:r>
              <w:rPr>
                <w:rStyle w:val="IndexLink"/>
                <w:rtl w:val="true"/>
              </w:rPr>
              <w:t>فرهنگ شیخ‏زاده عاشق‏</w:t>
            </w:r>
            <w:r>
              <w:rPr>
                <w:rStyle w:val="IndexLink"/>
                <w:rtl w:val="true"/>
              </w:rPr>
              <w:tab/>
            </w:r>
            <w:r>
              <w:rPr>
                <w:rStyle w:val="IndexLink"/>
              </w:rPr>
              <w:t>258</w:t>
            </w:r>
          </w:hyperlink>
        </w:p>
        <w:p>
          <w:pPr>
            <w:pStyle w:val="Contents3"/>
            <w:tabs>
              <w:tab w:val="clear" w:pos="8459"/>
              <w:tab w:val="right" w:pos="9026" w:leader="dot"/>
            </w:tabs>
            <w:rPr/>
          </w:pPr>
          <w:hyperlink w:anchor="__RefHeading___Toc8955807_73709187">
            <w:r>
              <w:rPr>
                <w:webHidden/>
                <w:rStyle w:val="IndexLink"/>
              </w:rPr>
              <w:t>719</w:t>
            </w:r>
            <w:r>
              <w:rPr>
                <w:rStyle w:val="IndexLink"/>
                <w:rtl w:val="true"/>
              </w:rPr>
              <w:t xml:space="preserve">- </w:t>
            </w:r>
            <w:r>
              <w:rPr>
                <w:rStyle w:val="IndexLink"/>
                <w:rtl w:val="true"/>
              </w:rPr>
              <w:t>فرهنگ شیخ عبد الرحیم بهاری‏</w:t>
            </w:r>
            <w:r>
              <w:rPr>
                <w:rStyle w:val="IndexLink"/>
                <w:rtl w:val="true"/>
              </w:rPr>
              <w:tab/>
            </w:r>
            <w:r>
              <w:rPr>
                <w:rStyle w:val="IndexLink"/>
              </w:rPr>
              <w:t>258</w:t>
            </w:r>
          </w:hyperlink>
        </w:p>
        <w:p>
          <w:pPr>
            <w:pStyle w:val="Contents3"/>
            <w:tabs>
              <w:tab w:val="clear" w:pos="8459"/>
              <w:tab w:val="right" w:pos="9026" w:leader="dot"/>
            </w:tabs>
            <w:rPr/>
          </w:pPr>
          <w:hyperlink w:anchor="__RefHeading___Toc8955809_73709187">
            <w:r>
              <w:rPr>
                <w:webHidden/>
                <w:rStyle w:val="IndexLink"/>
              </w:rPr>
              <w:t>720</w:t>
            </w:r>
            <w:r>
              <w:rPr>
                <w:rStyle w:val="IndexLink"/>
                <w:rtl w:val="true"/>
              </w:rPr>
              <w:t xml:space="preserve">- </w:t>
            </w:r>
            <w:r>
              <w:rPr>
                <w:rStyle w:val="IndexLink"/>
                <w:rtl w:val="true"/>
              </w:rPr>
              <w:t>فرهنگ شیخ محمود بهاری‏</w:t>
            </w:r>
            <w:r>
              <w:rPr>
                <w:rStyle w:val="IndexLink"/>
                <w:rtl w:val="true"/>
              </w:rPr>
              <w:tab/>
            </w:r>
            <w:r>
              <w:rPr>
                <w:rStyle w:val="IndexLink"/>
              </w:rPr>
              <w:t>259</w:t>
            </w:r>
          </w:hyperlink>
        </w:p>
        <w:p>
          <w:pPr>
            <w:pStyle w:val="Contents3"/>
            <w:tabs>
              <w:tab w:val="clear" w:pos="8459"/>
              <w:tab w:val="right" w:pos="9026" w:leader="dot"/>
            </w:tabs>
            <w:rPr/>
          </w:pPr>
          <w:hyperlink w:anchor="__RefHeading___Toc8955811_73709187">
            <w:r>
              <w:rPr>
                <w:webHidden/>
                <w:rStyle w:val="IndexLink"/>
              </w:rPr>
              <w:t>721</w:t>
            </w:r>
            <w:r>
              <w:rPr>
                <w:rStyle w:val="IndexLink"/>
                <w:rtl w:val="true"/>
              </w:rPr>
              <w:t xml:space="preserve">- </w:t>
            </w:r>
            <w:r>
              <w:rPr>
                <w:rStyle w:val="IndexLink"/>
                <w:rtl w:val="true"/>
              </w:rPr>
              <w:t>فرهنگ ضمیری‏</w:t>
            </w:r>
            <w:r>
              <w:rPr>
                <w:rStyle w:val="IndexLink"/>
                <w:rtl w:val="true"/>
              </w:rPr>
              <w:tab/>
            </w:r>
            <w:r>
              <w:rPr>
                <w:rStyle w:val="IndexLink"/>
              </w:rPr>
              <w:t>259</w:t>
            </w:r>
          </w:hyperlink>
        </w:p>
        <w:p>
          <w:pPr>
            <w:pStyle w:val="Contents3"/>
            <w:tabs>
              <w:tab w:val="clear" w:pos="8459"/>
              <w:tab w:val="right" w:pos="9026" w:leader="dot"/>
            </w:tabs>
            <w:rPr/>
          </w:pPr>
          <w:hyperlink w:anchor="__RefHeading___Toc8955813_73709187">
            <w:r>
              <w:rPr>
                <w:webHidden/>
                <w:rStyle w:val="IndexLink"/>
              </w:rPr>
              <w:t>722</w:t>
            </w:r>
            <w:r>
              <w:rPr>
                <w:rStyle w:val="IndexLink"/>
                <w:rtl w:val="true"/>
              </w:rPr>
              <w:t xml:space="preserve">- </w:t>
            </w:r>
            <w:r>
              <w:rPr>
                <w:rStyle w:val="IndexLink"/>
                <w:rtl w:val="true"/>
              </w:rPr>
              <w:t>فرهنگ عالمی‏</w:t>
            </w:r>
            <w:r>
              <w:rPr>
                <w:rStyle w:val="IndexLink"/>
                <w:rtl w:val="true"/>
              </w:rPr>
              <w:tab/>
            </w:r>
            <w:r>
              <w:rPr>
                <w:rStyle w:val="IndexLink"/>
              </w:rPr>
              <w:t>259</w:t>
            </w:r>
          </w:hyperlink>
        </w:p>
        <w:p>
          <w:pPr>
            <w:pStyle w:val="Contents3"/>
            <w:tabs>
              <w:tab w:val="clear" w:pos="8459"/>
              <w:tab w:val="right" w:pos="9026" w:leader="dot"/>
            </w:tabs>
            <w:rPr/>
          </w:pPr>
          <w:hyperlink w:anchor="__RefHeading___Toc8955815_73709187">
            <w:r>
              <w:rPr>
                <w:webHidden/>
                <w:rStyle w:val="IndexLink"/>
              </w:rPr>
              <w:t>723</w:t>
            </w:r>
            <w:r>
              <w:rPr>
                <w:rStyle w:val="IndexLink"/>
                <w:rtl w:val="true"/>
              </w:rPr>
              <w:t xml:space="preserve">- </w:t>
            </w:r>
            <w:r>
              <w:rPr>
                <w:rStyle w:val="IndexLink"/>
                <w:rtl w:val="true"/>
              </w:rPr>
              <w:t>فرهنگ عامیانه‏</w:t>
            </w:r>
            <w:r>
              <w:rPr>
                <w:rStyle w:val="IndexLink"/>
                <w:rtl w:val="true"/>
              </w:rPr>
              <w:tab/>
            </w:r>
            <w:r>
              <w:rPr>
                <w:rStyle w:val="IndexLink"/>
              </w:rPr>
              <w:t>259</w:t>
            </w:r>
          </w:hyperlink>
        </w:p>
        <w:p>
          <w:pPr>
            <w:pStyle w:val="Contents3"/>
            <w:tabs>
              <w:tab w:val="clear" w:pos="8459"/>
              <w:tab w:val="right" w:pos="9026" w:leader="dot"/>
            </w:tabs>
            <w:rPr/>
          </w:pPr>
          <w:hyperlink w:anchor="__RefHeading___Toc8955817_73709187">
            <w:r>
              <w:rPr>
                <w:webHidden/>
                <w:rStyle w:val="IndexLink"/>
              </w:rPr>
              <w:t>724</w:t>
            </w:r>
            <w:r>
              <w:rPr>
                <w:rStyle w:val="IndexLink"/>
                <w:rtl w:val="true"/>
              </w:rPr>
              <w:t xml:space="preserve">- </w:t>
            </w:r>
            <w:r>
              <w:rPr>
                <w:rStyle w:val="IndexLink"/>
                <w:rtl w:val="true"/>
              </w:rPr>
              <w:t>فرهنگ عباسی‏</w:t>
            </w:r>
            <w:r>
              <w:rPr>
                <w:rStyle w:val="IndexLink"/>
                <w:rtl w:val="true"/>
              </w:rPr>
              <w:tab/>
            </w:r>
            <w:r>
              <w:rPr>
                <w:rStyle w:val="IndexLink"/>
              </w:rPr>
              <w:t>259</w:t>
            </w:r>
          </w:hyperlink>
        </w:p>
        <w:p>
          <w:pPr>
            <w:pStyle w:val="Contents3"/>
            <w:tabs>
              <w:tab w:val="clear" w:pos="8459"/>
              <w:tab w:val="right" w:pos="9026" w:leader="dot"/>
            </w:tabs>
            <w:rPr/>
          </w:pPr>
          <w:hyperlink w:anchor="__RefHeading___Toc8955819_73709187">
            <w:r>
              <w:rPr>
                <w:webHidden/>
                <w:rStyle w:val="IndexLink"/>
              </w:rPr>
              <w:t>725</w:t>
            </w:r>
            <w:r>
              <w:rPr>
                <w:rStyle w:val="IndexLink"/>
                <w:rtl w:val="true"/>
              </w:rPr>
              <w:t xml:space="preserve">- </w:t>
            </w:r>
            <w:r>
              <w:rPr>
                <w:rStyle w:val="IndexLink"/>
                <w:rtl w:val="true"/>
              </w:rPr>
              <w:t>فرهنگ عبری‏</w:t>
            </w:r>
            <w:r>
              <w:rPr>
                <w:rStyle w:val="IndexLink"/>
                <w:rtl w:val="true"/>
              </w:rPr>
              <w:tab/>
            </w:r>
            <w:r>
              <w:rPr>
                <w:rStyle w:val="IndexLink"/>
              </w:rPr>
              <w:t>259</w:t>
            </w:r>
          </w:hyperlink>
        </w:p>
        <w:p>
          <w:pPr>
            <w:pStyle w:val="Contents3"/>
            <w:tabs>
              <w:tab w:val="clear" w:pos="8459"/>
              <w:tab w:val="right" w:pos="9026" w:leader="dot"/>
            </w:tabs>
            <w:rPr/>
          </w:pPr>
          <w:hyperlink w:anchor="__RefHeading___Toc8955821_73709187">
            <w:r>
              <w:rPr>
                <w:webHidden/>
                <w:rStyle w:val="IndexLink"/>
              </w:rPr>
              <w:t>726</w:t>
            </w:r>
            <w:r>
              <w:rPr>
                <w:rStyle w:val="IndexLink"/>
                <w:rtl w:val="true"/>
              </w:rPr>
              <w:t xml:space="preserve">- </w:t>
            </w:r>
            <w:r>
              <w:rPr>
                <w:rStyle w:val="IndexLink"/>
                <w:rtl w:val="true"/>
              </w:rPr>
              <w:t>فرهنگ عبری بترکی‏</w:t>
            </w:r>
            <w:r>
              <w:rPr>
                <w:rStyle w:val="IndexLink"/>
                <w:rtl w:val="true"/>
              </w:rPr>
              <w:tab/>
            </w:r>
            <w:r>
              <w:rPr>
                <w:rStyle w:val="IndexLink"/>
              </w:rPr>
              <w:t>259</w:t>
            </w:r>
          </w:hyperlink>
        </w:p>
        <w:p>
          <w:pPr>
            <w:pStyle w:val="Contents3"/>
            <w:tabs>
              <w:tab w:val="clear" w:pos="8459"/>
              <w:tab w:val="right" w:pos="9026" w:leader="dot"/>
            </w:tabs>
            <w:rPr/>
          </w:pPr>
          <w:hyperlink w:anchor="__RefHeading___Toc8955823_73709187">
            <w:r>
              <w:rPr>
                <w:webHidden/>
                <w:rStyle w:val="IndexLink"/>
                <w:rtl w:val="true"/>
              </w:rPr>
              <w:t>فرهنگ عربی بفارسی‏</w:t>
            </w:r>
            <w:r>
              <w:rPr>
                <w:rStyle w:val="IndexLink"/>
                <w:rtl w:val="true"/>
              </w:rPr>
              <w:tab/>
            </w:r>
            <w:r>
              <w:rPr>
                <w:rStyle w:val="IndexLink"/>
              </w:rPr>
              <w:t>259</w:t>
            </w:r>
          </w:hyperlink>
        </w:p>
        <w:p>
          <w:pPr>
            <w:pStyle w:val="Contents3"/>
            <w:tabs>
              <w:tab w:val="clear" w:pos="8459"/>
              <w:tab w:val="right" w:pos="9026" w:leader="dot"/>
            </w:tabs>
            <w:rPr/>
          </w:pPr>
          <w:hyperlink w:anchor="__RefHeading___Toc8955825_73709187">
            <w:r>
              <w:rPr>
                <w:webHidden/>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27_73709187">
            <w:r>
              <w:rPr>
                <w:webHidden/>
                <w:rStyle w:val="IndexLink"/>
              </w:rPr>
              <w:t>727</w:t>
            </w:r>
            <w:r>
              <w:rPr>
                <w:rStyle w:val="IndexLink"/>
                <w:rtl w:val="true"/>
              </w:rPr>
              <w:t xml:space="preserve">- </w:t>
            </w:r>
            <w:r>
              <w:rPr>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29_73709187">
            <w:r>
              <w:rPr>
                <w:webHidden/>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31_73709187">
            <w:r>
              <w:rPr>
                <w:webHidden/>
                <w:rStyle w:val="IndexLink"/>
              </w:rPr>
              <w:t>728</w:t>
            </w:r>
            <w:r>
              <w:rPr>
                <w:rStyle w:val="IndexLink"/>
                <w:rtl w:val="true"/>
              </w:rPr>
              <w:t xml:space="preserve">- </w:t>
            </w:r>
            <w:r>
              <w:rPr>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33_73709187">
            <w:r>
              <w:rPr>
                <w:webHidden/>
                <w:rStyle w:val="IndexLink"/>
              </w:rPr>
              <w:t>729</w:t>
            </w:r>
            <w:r>
              <w:rPr>
                <w:rStyle w:val="IndexLink"/>
                <w:rtl w:val="true"/>
              </w:rPr>
              <w:t xml:space="preserve">- </w:t>
            </w:r>
            <w:r>
              <w:rPr>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35_73709187">
            <w:r>
              <w:rPr>
                <w:webHidden/>
                <w:rStyle w:val="IndexLink"/>
              </w:rPr>
              <w:t>730</w:t>
            </w:r>
            <w:r>
              <w:rPr>
                <w:rStyle w:val="IndexLink"/>
                <w:rtl w:val="true"/>
              </w:rPr>
              <w:t xml:space="preserve">- </w:t>
            </w:r>
            <w:r>
              <w:rPr>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37_73709187">
            <w:r>
              <w:rPr>
                <w:webHidden/>
                <w:rStyle w:val="IndexLink"/>
              </w:rPr>
              <w:t>731</w:t>
            </w:r>
            <w:r>
              <w:rPr>
                <w:rStyle w:val="IndexLink"/>
                <w:rtl w:val="true"/>
              </w:rPr>
              <w:t xml:space="preserve">- </w:t>
            </w:r>
            <w:r>
              <w:rPr>
                <w:rStyle w:val="IndexLink"/>
                <w:rtl w:val="true"/>
              </w:rPr>
              <w:t>فرهنگ عربی بفارسی‏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8955839_73709187">
            <w:r>
              <w:rPr>
                <w:webHidden/>
                <w:rStyle w:val="IndexLink"/>
              </w:rPr>
              <w:t>732</w:t>
            </w:r>
            <w:r>
              <w:rPr>
                <w:rStyle w:val="IndexLink"/>
                <w:rtl w:val="true"/>
              </w:rPr>
              <w:t xml:space="preserve">- </w:t>
            </w:r>
            <w:r>
              <w:rPr>
                <w:rStyle w:val="IndexLink"/>
                <w:rtl w:val="true"/>
              </w:rPr>
              <w:t>فرهنگ عربی بفارسی‏</w:t>
            </w:r>
            <w:r>
              <w:rPr>
                <w:rStyle w:val="IndexLink"/>
                <w:rtl w:val="true"/>
              </w:rPr>
              <w:tab/>
            </w:r>
            <w:r>
              <w:rPr>
                <w:rStyle w:val="IndexLink"/>
              </w:rPr>
              <w:t>261</w:t>
            </w:r>
          </w:hyperlink>
        </w:p>
        <w:p>
          <w:pPr>
            <w:pStyle w:val="Contents3"/>
            <w:tabs>
              <w:tab w:val="clear" w:pos="8459"/>
              <w:tab w:val="right" w:pos="9026" w:leader="dot"/>
            </w:tabs>
            <w:rPr/>
          </w:pPr>
          <w:hyperlink w:anchor="__RefHeading___Toc8955841_73709187">
            <w:r>
              <w:rPr>
                <w:webHidden/>
                <w:rStyle w:val="IndexLink"/>
              </w:rPr>
              <w:t>733</w:t>
            </w:r>
            <w:r>
              <w:rPr>
                <w:rStyle w:val="IndexLink"/>
                <w:rtl w:val="true"/>
              </w:rPr>
              <w:t xml:space="preserve">- </w:t>
            </w:r>
            <w:r>
              <w:rPr>
                <w:rStyle w:val="IndexLink"/>
                <w:rtl w:val="true"/>
              </w:rPr>
              <w:t>فرهنگ عربی بفارسی‏</w:t>
            </w:r>
            <w:r>
              <w:rPr>
                <w:rStyle w:val="IndexLink"/>
                <w:rtl w:val="true"/>
              </w:rPr>
              <w:tab/>
            </w:r>
            <w:r>
              <w:rPr>
                <w:rStyle w:val="IndexLink"/>
              </w:rPr>
              <w:t>261</w:t>
            </w:r>
          </w:hyperlink>
        </w:p>
        <w:p>
          <w:pPr>
            <w:pStyle w:val="Contents3"/>
            <w:tabs>
              <w:tab w:val="clear" w:pos="8459"/>
              <w:tab w:val="right" w:pos="9026" w:leader="dot"/>
            </w:tabs>
            <w:rPr/>
          </w:pPr>
          <w:hyperlink w:anchor="__RefHeading___Toc8955843_73709187">
            <w:r>
              <w:rPr>
                <w:webHidden/>
                <w:rStyle w:val="IndexLink"/>
              </w:rPr>
              <w:t>734</w:t>
            </w:r>
            <w:r>
              <w:rPr>
                <w:rStyle w:val="IndexLink"/>
                <w:rtl w:val="true"/>
              </w:rPr>
              <w:t xml:space="preserve">- </w:t>
            </w:r>
            <w:r>
              <w:rPr>
                <w:rStyle w:val="IndexLink"/>
                <w:rtl w:val="true"/>
              </w:rPr>
              <w:t>فرهنگ عربی بفارسی‏</w:t>
            </w:r>
            <w:r>
              <w:rPr>
                <w:rStyle w:val="IndexLink"/>
                <w:rtl w:val="true"/>
              </w:rPr>
              <w:tab/>
            </w:r>
            <w:r>
              <w:rPr>
                <w:rStyle w:val="IndexLink"/>
              </w:rPr>
              <w:t>261</w:t>
            </w:r>
          </w:hyperlink>
        </w:p>
        <w:p>
          <w:pPr>
            <w:pStyle w:val="Contents3"/>
            <w:tabs>
              <w:tab w:val="clear" w:pos="8459"/>
              <w:tab w:val="right" w:pos="9026" w:leader="dot"/>
            </w:tabs>
            <w:rPr/>
          </w:pPr>
          <w:hyperlink w:anchor="__RefHeading___Toc8955845_73709187">
            <w:r>
              <w:rPr>
                <w:webHidden/>
                <w:rStyle w:val="IndexLink"/>
              </w:rPr>
              <w:t>735</w:t>
            </w:r>
            <w:r>
              <w:rPr>
                <w:rStyle w:val="IndexLink"/>
                <w:rtl w:val="true"/>
              </w:rPr>
              <w:t xml:space="preserve">- </w:t>
            </w:r>
            <w:r>
              <w:rPr>
                <w:rStyle w:val="IndexLink"/>
                <w:rtl w:val="true"/>
              </w:rPr>
              <w:t>فرهنگ عربی بفارسی‏</w:t>
            </w:r>
            <w:r>
              <w:rPr>
                <w:rStyle w:val="IndexLink"/>
                <w:rtl w:val="true"/>
              </w:rPr>
              <w:tab/>
            </w:r>
            <w:r>
              <w:rPr>
                <w:rStyle w:val="IndexLink"/>
              </w:rPr>
              <w:t>261</w:t>
            </w:r>
          </w:hyperlink>
        </w:p>
        <w:p>
          <w:pPr>
            <w:pStyle w:val="Contents3"/>
            <w:tabs>
              <w:tab w:val="clear" w:pos="8459"/>
              <w:tab w:val="right" w:pos="9026" w:leader="dot"/>
            </w:tabs>
            <w:rPr/>
          </w:pPr>
          <w:hyperlink w:anchor="__RefHeading___Toc8955847_73709187">
            <w:r>
              <w:rPr>
                <w:webHidden/>
                <w:rStyle w:val="IndexLink"/>
              </w:rPr>
              <w:t>736</w:t>
            </w:r>
            <w:r>
              <w:rPr>
                <w:rStyle w:val="IndexLink"/>
                <w:rtl w:val="true"/>
              </w:rPr>
              <w:t xml:space="preserve">- </w:t>
            </w:r>
            <w:r>
              <w:rPr>
                <w:rStyle w:val="IndexLink"/>
                <w:rtl w:val="true"/>
              </w:rPr>
              <w:t>فرهنگ عربی بفارسی‏</w:t>
            </w:r>
            <w:r>
              <w:rPr>
                <w:rStyle w:val="IndexLink"/>
                <w:rtl w:val="true"/>
              </w:rPr>
              <w:tab/>
            </w:r>
            <w:r>
              <w:rPr>
                <w:rStyle w:val="IndexLink"/>
              </w:rPr>
              <w:t>261</w:t>
            </w:r>
          </w:hyperlink>
        </w:p>
        <w:p>
          <w:pPr>
            <w:pStyle w:val="Contents3"/>
            <w:tabs>
              <w:tab w:val="clear" w:pos="8459"/>
              <w:tab w:val="right" w:pos="9026" w:leader="dot"/>
            </w:tabs>
            <w:rPr/>
          </w:pPr>
          <w:hyperlink w:anchor="__RefHeading___Toc8955849_73709187">
            <w:r>
              <w:rPr>
                <w:webHidden/>
                <w:rStyle w:val="IndexLink"/>
              </w:rPr>
              <w:t>737</w:t>
            </w:r>
            <w:r>
              <w:rPr>
                <w:rStyle w:val="IndexLink"/>
                <w:rtl w:val="true"/>
              </w:rPr>
              <w:t xml:space="preserve">- </w:t>
            </w:r>
            <w:r>
              <w:rPr>
                <w:rStyle w:val="IndexLink"/>
                <w:rtl w:val="true"/>
              </w:rPr>
              <w:t>فرهنگ عربی بفارسی‏</w:t>
            </w:r>
            <w:r>
              <w:rPr>
                <w:rStyle w:val="IndexLink"/>
                <w:rtl w:val="true"/>
              </w:rPr>
              <w:tab/>
            </w:r>
            <w:r>
              <w:rPr>
                <w:rStyle w:val="IndexLink"/>
              </w:rPr>
              <w:t>262</w:t>
            </w:r>
          </w:hyperlink>
        </w:p>
        <w:p>
          <w:pPr>
            <w:pStyle w:val="Contents3"/>
            <w:tabs>
              <w:tab w:val="clear" w:pos="8459"/>
              <w:tab w:val="right" w:pos="9026" w:leader="dot"/>
            </w:tabs>
            <w:rPr/>
          </w:pPr>
          <w:hyperlink w:anchor="__RefHeading___Toc8955851_73709187">
            <w:r>
              <w:rPr>
                <w:webHidden/>
                <w:rStyle w:val="IndexLink"/>
              </w:rPr>
              <w:t>738</w:t>
            </w:r>
            <w:r>
              <w:rPr>
                <w:rStyle w:val="IndexLink"/>
                <w:rtl w:val="true"/>
              </w:rPr>
              <w:t xml:space="preserve">- </w:t>
            </w:r>
            <w:r>
              <w:rPr>
                <w:rStyle w:val="IndexLink"/>
                <w:rtl w:val="true"/>
              </w:rPr>
              <w:t>فرهنگ عربی بفارسی‏</w:t>
            </w:r>
            <w:r>
              <w:rPr>
                <w:rStyle w:val="IndexLink"/>
                <w:rtl w:val="true"/>
              </w:rPr>
              <w:tab/>
            </w:r>
            <w:r>
              <w:rPr>
                <w:rStyle w:val="IndexLink"/>
              </w:rPr>
              <w:t>262</w:t>
            </w:r>
          </w:hyperlink>
        </w:p>
        <w:p>
          <w:pPr>
            <w:pStyle w:val="Contents3"/>
            <w:tabs>
              <w:tab w:val="clear" w:pos="8459"/>
              <w:tab w:val="right" w:pos="9026" w:leader="dot"/>
            </w:tabs>
            <w:rPr/>
          </w:pPr>
          <w:hyperlink w:anchor="__RefHeading___Toc8955853_73709187">
            <w:r>
              <w:rPr>
                <w:webHidden/>
                <w:rStyle w:val="IndexLink"/>
              </w:rPr>
              <w:t>739</w:t>
            </w:r>
            <w:r>
              <w:rPr>
                <w:rStyle w:val="IndexLink"/>
                <w:rtl w:val="true"/>
              </w:rPr>
              <w:t xml:space="preserve">- </w:t>
            </w:r>
            <w:r>
              <w:rPr>
                <w:rStyle w:val="IndexLink"/>
                <w:rtl w:val="true"/>
              </w:rPr>
              <w:t>فرهنگ عربی بفارسی‏</w:t>
            </w:r>
            <w:r>
              <w:rPr>
                <w:rStyle w:val="IndexLink"/>
                <w:rtl w:val="true"/>
              </w:rPr>
              <w:tab/>
            </w:r>
            <w:r>
              <w:rPr>
                <w:rStyle w:val="IndexLink"/>
              </w:rPr>
              <w:t>262</w:t>
            </w:r>
          </w:hyperlink>
        </w:p>
        <w:p>
          <w:pPr>
            <w:pStyle w:val="Contents3"/>
            <w:tabs>
              <w:tab w:val="clear" w:pos="8459"/>
              <w:tab w:val="right" w:pos="9026" w:leader="dot"/>
            </w:tabs>
            <w:rPr/>
          </w:pPr>
          <w:hyperlink w:anchor="__RefHeading___Toc8955855_73709187">
            <w:r>
              <w:rPr>
                <w:webHidden/>
                <w:rStyle w:val="IndexLink"/>
              </w:rPr>
              <w:t>740</w:t>
            </w:r>
            <w:r>
              <w:rPr>
                <w:rStyle w:val="IndexLink"/>
                <w:rtl w:val="true"/>
              </w:rPr>
              <w:t xml:space="preserve">- </w:t>
            </w:r>
            <w:r>
              <w:rPr>
                <w:rStyle w:val="IndexLink"/>
                <w:rtl w:val="true"/>
              </w:rPr>
              <w:t>فرهنگ عربی بفارسی‏</w:t>
            </w:r>
            <w:r>
              <w:rPr>
                <w:rStyle w:val="IndexLink"/>
                <w:rtl w:val="true"/>
              </w:rPr>
              <w:tab/>
            </w:r>
            <w:r>
              <w:rPr>
                <w:rStyle w:val="IndexLink"/>
              </w:rPr>
              <w:t>263</w:t>
            </w:r>
          </w:hyperlink>
        </w:p>
        <w:p>
          <w:pPr>
            <w:pStyle w:val="Contents3"/>
            <w:tabs>
              <w:tab w:val="clear" w:pos="8459"/>
              <w:tab w:val="right" w:pos="9026" w:leader="dot"/>
            </w:tabs>
            <w:rPr/>
          </w:pPr>
          <w:hyperlink w:anchor="__RefHeading___Toc8955857_73709187">
            <w:r>
              <w:rPr>
                <w:webHidden/>
                <w:rStyle w:val="IndexLink"/>
              </w:rPr>
              <w:t>741</w:t>
            </w:r>
            <w:r>
              <w:rPr>
                <w:rStyle w:val="IndexLink"/>
                <w:rtl w:val="true"/>
              </w:rPr>
              <w:t xml:space="preserve">- </w:t>
            </w:r>
            <w:r>
              <w:rPr>
                <w:rStyle w:val="IndexLink"/>
                <w:rtl w:val="true"/>
              </w:rPr>
              <w:t>فرهنگ عربی بفارسی‏</w:t>
            </w:r>
            <w:r>
              <w:rPr>
                <w:rStyle w:val="IndexLink"/>
                <w:rtl w:val="true"/>
              </w:rPr>
              <w:tab/>
            </w:r>
            <w:r>
              <w:rPr>
                <w:rStyle w:val="IndexLink"/>
              </w:rPr>
              <w:t>263</w:t>
            </w:r>
          </w:hyperlink>
        </w:p>
        <w:p>
          <w:pPr>
            <w:pStyle w:val="Contents3"/>
            <w:tabs>
              <w:tab w:val="clear" w:pos="8459"/>
              <w:tab w:val="right" w:pos="9026" w:leader="dot"/>
            </w:tabs>
            <w:rPr/>
          </w:pPr>
          <w:hyperlink w:anchor="__RefHeading___Toc8955859_73709187">
            <w:r>
              <w:rPr>
                <w:webHidden/>
                <w:rStyle w:val="IndexLink"/>
              </w:rPr>
              <w:t>742</w:t>
            </w:r>
            <w:r>
              <w:rPr>
                <w:rStyle w:val="IndexLink"/>
                <w:rtl w:val="true"/>
              </w:rPr>
              <w:t xml:space="preserve">- </w:t>
            </w:r>
            <w:r>
              <w:rPr>
                <w:rStyle w:val="IndexLink"/>
                <w:rtl w:val="true"/>
              </w:rPr>
              <w:t>فرهنگ عربی بفارسی‏</w:t>
            </w:r>
            <w:r>
              <w:rPr>
                <w:rStyle w:val="IndexLink"/>
                <w:rtl w:val="true"/>
              </w:rPr>
              <w:tab/>
            </w:r>
            <w:r>
              <w:rPr>
                <w:rStyle w:val="IndexLink"/>
              </w:rPr>
              <w:t>263</w:t>
            </w:r>
          </w:hyperlink>
        </w:p>
        <w:p>
          <w:pPr>
            <w:pStyle w:val="Contents3"/>
            <w:tabs>
              <w:tab w:val="clear" w:pos="8459"/>
              <w:tab w:val="right" w:pos="9026" w:leader="dot"/>
            </w:tabs>
            <w:rPr/>
          </w:pPr>
          <w:hyperlink w:anchor="__RefHeading___Toc8955861_73709187">
            <w:r>
              <w:rPr>
                <w:webHidden/>
                <w:rStyle w:val="IndexLink"/>
              </w:rPr>
              <w:t>743</w:t>
            </w:r>
            <w:r>
              <w:rPr>
                <w:rStyle w:val="IndexLink"/>
                <w:rtl w:val="true"/>
              </w:rPr>
              <w:t xml:space="preserve">- </w:t>
            </w:r>
            <w:r>
              <w:rPr>
                <w:rStyle w:val="IndexLink"/>
                <w:rtl w:val="true"/>
              </w:rPr>
              <w:t>فرهنگ عربی بفارسی‏</w:t>
            </w:r>
            <w:r>
              <w:rPr>
                <w:rStyle w:val="IndexLink"/>
                <w:rtl w:val="true"/>
              </w:rPr>
              <w:tab/>
            </w:r>
            <w:r>
              <w:rPr>
                <w:rStyle w:val="IndexLink"/>
              </w:rPr>
              <w:t>263</w:t>
            </w:r>
          </w:hyperlink>
        </w:p>
        <w:p>
          <w:pPr>
            <w:pStyle w:val="Contents3"/>
            <w:tabs>
              <w:tab w:val="clear" w:pos="8459"/>
              <w:tab w:val="right" w:pos="9026" w:leader="dot"/>
            </w:tabs>
            <w:rPr/>
          </w:pPr>
          <w:hyperlink w:anchor="__RefHeading___Toc8955863_73709187">
            <w:r>
              <w:rPr>
                <w:webHidden/>
                <w:rStyle w:val="IndexLink"/>
              </w:rPr>
              <w:t>744</w:t>
            </w:r>
            <w:r>
              <w:rPr>
                <w:rStyle w:val="IndexLink"/>
                <w:rtl w:val="true"/>
              </w:rPr>
              <w:t xml:space="preserve">- </w:t>
            </w:r>
            <w:r>
              <w:rPr>
                <w:rStyle w:val="IndexLink"/>
                <w:rtl w:val="true"/>
              </w:rPr>
              <w:t>فرهنگ عربی بفارسی‏</w:t>
            </w:r>
            <w:r>
              <w:rPr>
                <w:rStyle w:val="IndexLink"/>
                <w:rtl w:val="true"/>
              </w:rPr>
              <w:tab/>
            </w:r>
            <w:r>
              <w:rPr>
                <w:rStyle w:val="IndexLink"/>
              </w:rPr>
              <w:t>263</w:t>
            </w:r>
          </w:hyperlink>
        </w:p>
        <w:p>
          <w:pPr>
            <w:pStyle w:val="Contents3"/>
            <w:tabs>
              <w:tab w:val="clear" w:pos="8459"/>
              <w:tab w:val="right" w:pos="9026" w:leader="dot"/>
            </w:tabs>
            <w:rPr/>
          </w:pPr>
          <w:hyperlink w:anchor="__RefHeading___Toc8955865_73709187">
            <w:r>
              <w:rPr>
                <w:webHidden/>
                <w:rStyle w:val="IndexLink"/>
              </w:rPr>
              <w:t>745</w:t>
            </w:r>
            <w:r>
              <w:rPr>
                <w:rStyle w:val="IndexLink"/>
                <w:rtl w:val="true"/>
              </w:rPr>
              <w:t xml:space="preserve">- </w:t>
            </w:r>
            <w:r>
              <w:rPr>
                <w:rStyle w:val="IndexLink"/>
                <w:rtl w:val="true"/>
              </w:rPr>
              <w:t>فرهنگ عربی بفارسی‏</w:t>
            </w:r>
            <w:r>
              <w:rPr>
                <w:rStyle w:val="IndexLink"/>
                <w:rtl w:val="true"/>
              </w:rPr>
              <w:tab/>
            </w:r>
            <w:r>
              <w:rPr>
                <w:rStyle w:val="IndexLink"/>
              </w:rPr>
              <w:t>264</w:t>
            </w:r>
          </w:hyperlink>
        </w:p>
        <w:p>
          <w:pPr>
            <w:pStyle w:val="Contents3"/>
            <w:tabs>
              <w:tab w:val="clear" w:pos="8459"/>
              <w:tab w:val="right" w:pos="9026" w:leader="dot"/>
            </w:tabs>
            <w:rPr/>
          </w:pPr>
          <w:hyperlink w:anchor="__RefHeading___Toc8955867_73709187">
            <w:r>
              <w:rPr>
                <w:webHidden/>
                <w:rStyle w:val="IndexLink"/>
              </w:rPr>
              <w:t>746</w:t>
            </w:r>
            <w:r>
              <w:rPr>
                <w:rStyle w:val="IndexLink"/>
                <w:rtl w:val="true"/>
              </w:rPr>
              <w:t xml:space="preserve">- </w:t>
            </w:r>
            <w:r>
              <w:rPr>
                <w:rStyle w:val="IndexLink"/>
                <w:rtl w:val="true"/>
              </w:rPr>
              <w:t>فرهنگ عربی بفارسی‏</w:t>
            </w:r>
            <w:r>
              <w:rPr>
                <w:rStyle w:val="IndexLink"/>
                <w:rtl w:val="true"/>
              </w:rPr>
              <w:tab/>
            </w:r>
            <w:r>
              <w:rPr>
                <w:rStyle w:val="IndexLink"/>
              </w:rPr>
              <w:t>264</w:t>
            </w:r>
          </w:hyperlink>
        </w:p>
        <w:p>
          <w:pPr>
            <w:pStyle w:val="Contents3"/>
            <w:tabs>
              <w:tab w:val="clear" w:pos="8459"/>
              <w:tab w:val="right" w:pos="9026" w:leader="dot"/>
            </w:tabs>
            <w:rPr/>
          </w:pPr>
          <w:hyperlink w:anchor="__RefHeading___Toc8955869_73709187">
            <w:r>
              <w:rPr>
                <w:webHidden/>
                <w:rStyle w:val="IndexLink"/>
              </w:rPr>
              <w:t>747</w:t>
            </w:r>
            <w:r>
              <w:rPr>
                <w:rStyle w:val="IndexLink"/>
                <w:rtl w:val="true"/>
              </w:rPr>
              <w:t xml:space="preserve">- </w:t>
            </w:r>
            <w:r>
              <w:rPr>
                <w:rStyle w:val="IndexLink"/>
                <w:rtl w:val="true"/>
              </w:rPr>
              <w:t>فرهنگ عربی بفارسی‏</w:t>
            </w:r>
            <w:r>
              <w:rPr>
                <w:rStyle w:val="IndexLink"/>
                <w:rtl w:val="true"/>
              </w:rPr>
              <w:tab/>
            </w:r>
            <w:r>
              <w:rPr>
                <w:rStyle w:val="IndexLink"/>
              </w:rPr>
              <w:t>264</w:t>
            </w:r>
          </w:hyperlink>
        </w:p>
        <w:p>
          <w:pPr>
            <w:pStyle w:val="Contents3"/>
            <w:tabs>
              <w:tab w:val="clear" w:pos="8459"/>
              <w:tab w:val="right" w:pos="9026" w:leader="dot"/>
            </w:tabs>
            <w:rPr/>
          </w:pPr>
          <w:hyperlink w:anchor="__RefHeading___Toc8955871_73709187">
            <w:r>
              <w:rPr>
                <w:webHidden/>
                <w:rStyle w:val="IndexLink"/>
              </w:rPr>
              <w:t>748</w:t>
            </w:r>
            <w:r>
              <w:rPr>
                <w:rStyle w:val="IndexLink"/>
                <w:rtl w:val="true"/>
              </w:rPr>
              <w:t xml:space="preserve">- </w:t>
            </w:r>
            <w:r>
              <w:rPr>
                <w:rStyle w:val="IndexLink"/>
                <w:rtl w:val="true"/>
              </w:rPr>
              <w:t>فرهنگ عربی بفارسی‏</w:t>
            </w:r>
            <w:r>
              <w:rPr>
                <w:rStyle w:val="IndexLink"/>
                <w:rtl w:val="true"/>
              </w:rPr>
              <w:tab/>
            </w:r>
            <w:r>
              <w:rPr>
                <w:rStyle w:val="IndexLink"/>
              </w:rPr>
              <w:t>264</w:t>
            </w:r>
          </w:hyperlink>
        </w:p>
        <w:p>
          <w:pPr>
            <w:pStyle w:val="Contents3"/>
            <w:tabs>
              <w:tab w:val="clear" w:pos="8459"/>
              <w:tab w:val="right" w:pos="9026" w:leader="dot"/>
            </w:tabs>
            <w:rPr/>
          </w:pPr>
          <w:hyperlink w:anchor="__RefHeading___Toc8955873_73709187">
            <w:r>
              <w:rPr>
                <w:webHidden/>
                <w:rStyle w:val="IndexLink"/>
                <w:rtl w:val="true"/>
              </w:rPr>
              <w:t>فرهنگ عربی بفارسی‏</w:t>
            </w:r>
            <w:r>
              <w:rPr>
                <w:rStyle w:val="IndexLink"/>
                <w:rtl w:val="true"/>
              </w:rPr>
              <w:tab/>
            </w:r>
            <w:r>
              <w:rPr>
                <w:rStyle w:val="IndexLink"/>
              </w:rPr>
              <w:t>264</w:t>
            </w:r>
          </w:hyperlink>
        </w:p>
        <w:p>
          <w:pPr>
            <w:pStyle w:val="Contents3"/>
            <w:tabs>
              <w:tab w:val="clear" w:pos="8459"/>
              <w:tab w:val="right" w:pos="9026" w:leader="dot"/>
            </w:tabs>
            <w:rPr/>
          </w:pPr>
          <w:hyperlink w:anchor="__RefHeading___Toc8955875_73709187">
            <w:r>
              <w:rPr>
                <w:webHidden/>
                <w:rStyle w:val="IndexLink"/>
              </w:rPr>
              <w:t>749</w:t>
            </w:r>
            <w:r>
              <w:rPr>
                <w:rStyle w:val="IndexLink"/>
                <w:rtl w:val="true"/>
              </w:rPr>
              <w:t xml:space="preserve">- </w:t>
            </w:r>
            <w:r>
              <w:rPr>
                <w:rStyle w:val="IndexLink"/>
                <w:rtl w:val="true"/>
              </w:rPr>
              <w:t>فرهنگ عربی بفارسی‏</w:t>
            </w:r>
            <w:r>
              <w:rPr>
                <w:rStyle w:val="IndexLink"/>
                <w:rtl w:val="true"/>
              </w:rPr>
              <w:tab/>
            </w:r>
            <w:r>
              <w:rPr>
                <w:rStyle w:val="IndexLink"/>
              </w:rPr>
              <w:t>264</w:t>
            </w:r>
          </w:hyperlink>
        </w:p>
        <w:p>
          <w:pPr>
            <w:pStyle w:val="Contents3"/>
            <w:tabs>
              <w:tab w:val="clear" w:pos="8459"/>
              <w:tab w:val="right" w:pos="9026" w:leader="dot"/>
            </w:tabs>
            <w:rPr/>
          </w:pPr>
          <w:hyperlink w:anchor="__RefHeading___Toc8955877_73709187">
            <w:r>
              <w:rPr>
                <w:webHidden/>
                <w:rStyle w:val="IndexLink"/>
              </w:rPr>
              <w:t>750</w:t>
            </w:r>
            <w:r>
              <w:rPr>
                <w:rStyle w:val="IndexLink"/>
                <w:rtl w:val="true"/>
              </w:rPr>
              <w:t xml:space="preserve">- </w:t>
            </w:r>
            <w:r>
              <w:rPr>
                <w:rStyle w:val="IndexLink"/>
                <w:rtl w:val="true"/>
              </w:rPr>
              <w:t>فرهنگ علوم عقلی‏</w:t>
            </w:r>
            <w:r>
              <w:rPr>
                <w:rStyle w:val="IndexLink"/>
                <w:rtl w:val="true"/>
              </w:rPr>
              <w:tab/>
            </w:r>
            <w:r>
              <w:rPr>
                <w:rStyle w:val="IndexLink"/>
              </w:rPr>
              <w:t>264</w:t>
            </w:r>
          </w:hyperlink>
        </w:p>
        <w:p>
          <w:pPr>
            <w:pStyle w:val="Contents3"/>
            <w:tabs>
              <w:tab w:val="clear" w:pos="8459"/>
              <w:tab w:val="right" w:pos="9026" w:leader="dot"/>
            </w:tabs>
            <w:rPr/>
          </w:pPr>
          <w:hyperlink w:anchor="__RefHeading___Toc8955879_73709187">
            <w:r>
              <w:rPr>
                <w:webHidden/>
                <w:rStyle w:val="IndexLink"/>
              </w:rPr>
              <w:t>751</w:t>
            </w:r>
            <w:r>
              <w:rPr>
                <w:rStyle w:val="IndexLink"/>
                <w:rtl w:val="true"/>
              </w:rPr>
              <w:t xml:space="preserve">- </w:t>
            </w:r>
            <w:r>
              <w:rPr>
                <w:rStyle w:val="IndexLink"/>
                <w:rtl w:val="true"/>
              </w:rPr>
              <w:t>فرهنگ علی نیک‏پی‏</w:t>
            </w:r>
            <w:r>
              <w:rPr>
                <w:rStyle w:val="IndexLink"/>
                <w:rtl w:val="true"/>
              </w:rPr>
              <w:tab/>
            </w:r>
            <w:r>
              <w:rPr>
                <w:rStyle w:val="IndexLink"/>
              </w:rPr>
              <w:t>264</w:t>
            </w:r>
          </w:hyperlink>
        </w:p>
        <w:p>
          <w:pPr>
            <w:pStyle w:val="Contents3"/>
            <w:tabs>
              <w:tab w:val="clear" w:pos="8459"/>
              <w:tab w:val="right" w:pos="9026" w:leader="dot"/>
            </w:tabs>
            <w:rPr/>
          </w:pPr>
          <w:hyperlink w:anchor="__RefHeading___Toc8955881_73709187">
            <w:r>
              <w:rPr>
                <w:webHidden/>
                <w:rStyle w:val="IndexLink"/>
              </w:rPr>
              <w:t>752</w:t>
            </w:r>
            <w:r>
              <w:rPr>
                <w:rStyle w:val="IndexLink"/>
                <w:rtl w:val="true"/>
              </w:rPr>
              <w:t xml:space="preserve">- </w:t>
            </w:r>
            <w:r>
              <w:rPr>
                <w:rStyle w:val="IndexLink"/>
                <w:rtl w:val="true"/>
              </w:rPr>
              <w:t>فرهنگ عمید</w:t>
            </w:r>
            <w:r>
              <w:rPr>
                <w:rStyle w:val="IndexLink"/>
                <w:rtl w:val="true"/>
              </w:rPr>
              <w:tab/>
            </w:r>
            <w:r>
              <w:rPr>
                <w:rStyle w:val="IndexLink"/>
              </w:rPr>
              <w:t>264</w:t>
            </w:r>
          </w:hyperlink>
        </w:p>
        <w:p>
          <w:pPr>
            <w:pStyle w:val="Contents3"/>
            <w:tabs>
              <w:tab w:val="clear" w:pos="8459"/>
              <w:tab w:val="right" w:pos="9026" w:leader="dot"/>
            </w:tabs>
            <w:rPr/>
          </w:pPr>
          <w:hyperlink w:anchor="__RefHeading___Toc8955883_73709187">
            <w:r>
              <w:rPr>
                <w:webHidden/>
                <w:rStyle w:val="IndexLink"/>
              </w:rPr>
              <w:t>753</w:t>
            </w:r>
            <w:r>
              <w:rPr>
                <w:rStyle w:val="IndexLink"/>
                <w:rtl w:val="true"/>
              </w:rPr>
              <w:t xml:space="preserve">- </w:t>
            </w:r>
            <w:r>
              <w:rPr>
                <w:rStyle w:val="IndexLink"/>
                <w:rtl w:val="true"/>
              </w:rPr>
              <w:t>فرهنگ عوامانه‏</w:t>
            </w:r>
            <w:r>
              <w:rPr>
                <w:rStyle w:val="IndexLink"/>
                <w:rtl w:val="true"/>
              </w:rPr>
              <w:tab/>
            </w:r>
            <w:r>
              <w:rPr>
                <w:rStyle w:val="IndexLink"/>
              </w:rPr>
              <w:t>265</w:t>
            </w:r>
          </w:hyperlink>
        </w:p>
        <w:p>
          <w:pPr>
            <w:pStyle w:val="Contents3"/>
            <w:tabs>
              <w:tab w:val="clear" w:pos="8459"/>
              <w:tab w:val="right" w:pos="9026" w:leader="dot"/>
            </w:tabs>
            <w:rPr/>
          </w:pPr>
          <w:hyperlink w:anchor="__RefHeading___Toc8955885_73709187">
            <w:r>
              <w:rPr>
                <w:webHidden/>
                <w:rStyle w:val="IndexLink"/>
              </w:rPr>
              <w:t>754</w:t>
            </w:r>
            <w:r>
              <w:rPr>
                <w:rStyle w:val="IndexLink"/>
                <w:rtl w:val="true"/>
              </w:rPr>
              <w:t xml:space="preserve">- </w:t>
            </w:r>
            <w:r>
              <w:rPr>
                <w:rStyle w:val="IndexLink"/>
                <w:rtl w:val="true"/>
              </w:rPr>
              <w:t>فرهنگ غفاری‏</w:t>
            </w:r>
            <w:r>
              <w:rPr>
                <w:rStyle w:val="IndexLink"/>
                <w:rtl w:val="true"/>
              </w:rPr>
              <w:tab/>
            </w:r>
            <w:r>
              <w:rPr>
                <w:rStyle w:val="IndexLink"/>
              </w:rPr>
              <w:t>265</w:t>
            </w:r>
          </w:hyperlink>
        </w:p>
        <w:p>
          <w:pPr>
            <w:pStyle w:val="Contents3"/>
            <w:tabs>
              <w:tab w:val="clear" w:pos="8459"/>
              <w:tab w:val="right" w:pos="9026" w:leader="dot"/>
            </w:tabs>
            <w:rPr/>
          </w:pPr>
          <w:hyperlink w:anchor="__RefHeading___Toc8955887_73709187">
            <w:r>
              <w:rPr>
                <w:webHidden/>
                <w:rStyle w:val="IndexLink"/>
              </w:rPr>
              <w:t>755</w:t>
            </w:r>
            <w:r>
              <w:rPr>
                <w:rStyle w:val="IndexLink"/>
                <w:rtl w:val="true"/>
              </w:rPr>
              <w:t xml:space="preserve">- </w:t>
            </w:r>
            <w:r>
              <w:rPr>
                <w:rStyle w:val="IndexLink"/>
                <w:rtl w:val="true"/>
              </w:rPr>
              <w:t>فرهنگ 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8955889_73709187">
            <w:r>
              <w:rPr>
                <w:webHidden/>
                <w:rStyle w:val="IndexLink"/>
              </w:rPr>
              <w:t>756</w:t>
            </w:r>
            <w:r>
              <w:rPr>
                <w:rStyle w:val="IndexLink"/>
                <w:rtl w:val="true"/>
              </w:rPr>
              <w:t xml:space="preserve">- </w:t>
            </w:r>
            <w:r>
              <w:rPr>
                <w:rStyle w:val="IndexLink"/>
                <w:rtl w:val="true"/>
              </w:rPr>
              <w:t>فرهنگ 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8955891_73709187">
            <w:r>
              <w:rPr>
                <w:webHidden/>
                <w:rStyle w:val="IndexLink"/>
              </w:rPr>
              <w:t>757</w:t>
            </w:r>
            <w:r>
              <w:rPr>
                <w:rStyle w:val="IndexLink"/>
                <w:rtl w:val="true"/>
              </w:rPr>
              <w:t xml:space="preserve">- </w:t>
            </w:r>
            <w:r>
              <w:rPr>
                <w:rStyle w:val="IndexLink"/>
                <w:rtl w:val="true"/>
              </w:rPr>
              <w:t>فرهنگ 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8955893_73709187">
            <w:r>
              <w:rPr>
                <w:webHidden/>
                <w:rStyle w:val="IndexLink"/>
              </w:rPr>
              <w:t>758</w:t>
            </w:r>
            <w:r>
              <w:rPr>
                <w:rStyle w:val="IndexLink"/>
                <w:rtl w:val="true"/>
              </w:rPr>
              <w:t xml:space="preserve">- </w:t>
            </w:r>
            <w:r>
              <w:rPr>
                <w:rStyle w:val="IndexLink"/>
                <w:rtl w:val="true"/>
              </w:rPr>
              <w:t>فرهنگ فارسی بانگلیسی‏</w:t>
            </w:r>
            <w:r>
              <w:rPr>
                <w:rStyle w:val="IndexLink"/>
                <w:rtl w:val="true"/>
              </w:rPr>
              <w:tab/>
            </w:r>
            <w:r>
              <w:rPr>
                <w:rStyle w:val="IndexLink"/>
              </w:rPr>
              <w:t>265</w:t>
            </w:r>
          </w:hyperlink>
        </w:p>
        <w:p>
          <w:pPr>
            <w:pStyle w:val="Contents3"/>
            <w:tabs>
              <w:tab w:val="clear" w:pos="8459"/>
              <w:tab w:val="right" w:pos="9026" w:leader="dot"/>
            </w:tabs>
            <w:rPr/>
          </w:pPr>
          <w:hyperlink w:anchor="__RefHeading___Toc8955895_73709187">
            <w:r>
              <w:rPr>
                <w:webHidden/>
                <w:rStyle w:val="IndexLink"/>
              </w:rPr>
              <w:t>759</w:t>
            </w:r>
            <w:r>
              <w:rPr>
                <w:rStyle w:val="IndexLink"/>
                <w:rtl w:val="true"/>
              </w:rPr>
              <w:t xml:space="preserve">- </w:t>
            </w:r>
            <w:r>
              <w:rPr>
                <w:rStyle w:val="IndexLink"/>
                <w:rtl w:val="true"/>
              </w:rPr>
              <w:t>فرهنگ فارسی بانگلیسی خیام‏</w:t>
            </w:r>
            <w:r>
              <w:rPr>
                <w:rStyle w:val="IndexLink"/>
                <w:rtl w:val="true"/>
              </w:rPr>
              <w:tab/>
            </w:r>
            <w:r>
              <w:rPr>
                <w:rStyle w:val="IndexLink"/>
              </w:rPr>
              <w:t>265</w:t>
            </w:r>
          </w:hyperlink>
        </w:p>
        <w:p>
          <w:pPr>
            <w:pStyle w:val="Contents3"/>
            <w:tabs>
              <w:tab w:val="clear" w:pos="8459"/>
              <w:tab w:val="right" w:pos="9026" w:leader="dot"/>
            </w:tabs>
            <w:rPr/>
          </w:pPr>
          <w:hyperlink w:anchor="__RefHeading___Toc8955897_73709187">
            <w:r>
              <w:rPr>
                <w:webHidden/>
                <w:rStyle w:val="IndexLink"/>
              </w:rPr>
              <w:t>760</w:t>
            </w:r>
            <w:r>
              <w:rPr>
                <w:rStyle w:val="IndexLink"/>
                <w:rtl w:val="true"/>
              </w:rPr>
              <w:t xml:space="preserve">- </w:t>
            </w:r>
            <w:r>
              <w:rPr>
                <w:rStyle w:val="IndexLink"/>
                <w:rtl w:val="true"/>
              </w:rPr>
              <w:t>فرهنگ فارسی بترکی‏</w:t>
            </w:r>
            <w:r>
              <w:rPr>
                <w:rStyle w:val="IndexLink"/>
                <w:rtl w:val="true"/>
              </w:rPr>
              <w:tab/>
            </w:r>
            <w:r>
              <w:rPr>
                <w:rStyle w:val="IndexLink"/>
              </w:rPr>
              <w:t>265</w:t>
            </w:r>
          </w:hyperlink>
        </w:p>
        <w:p>
          <w:pPr>
            <w:pStyle w:val="Contents3"/>
            <w:tabs>
              <w:tab w:val="clear" w:pos="8459"/>
              <w:tab w:val="right" w:pos="9026" w:leader="dot"/>
            </w:tabs>
            <w:rPr/>
          </w:pPr>
          <w:hyperlink w:anchor="__RefHeading___Toc8955899_73709187">
            <w:r>
              <w:rPr>
                <w:webHidden/>
                <w:rStyle w:val="IndexLink"/>
                <w:rtl w:val="true"/>
              </w:rPr>
              <w:t>فرهنگ فارسی بترکی‏</w:t>
            </w:r>
            <w:r>
              <w:rPr>
                <w:rStyle w:val="IndexLink"/>
                <w:rtl w:val="true"/>
              </w:rPr>
              <w:tab/>
            </w:r>
            <w:r>
              <w:rPr>
                <w:rStyle w:val="IndexLink"/>
              </w:rPr>
              <w:t>265</w:t>
            </w:r>
          </w:hyperlink>
        </w:p>
        <w:p>
          <w:pPr>
            <w:pStyle w:val="Contents3"/>
            <w:tabs>
              <w:tab w:val="clear" w:pos="8459"/>
              <w:tab w:val="right" w:pos="9026" w:leader="dot"/>
            </w:tabs>
            <w:rPr/>
          </w:pPr>
          <w:hyperlink w:anchor="__RefHeading___Toc8955901_73709187">
            <w:r>
              <w:rPr>
                <w:webHidden/>
                <w:rStyle w:val="IndexLink"/>
                <w:rtl w:val="true"/>
              </w:rPr>
              <w:t>فرهنگ فارسی بترکی‏</w:t>
            </w:r>
            <w:r>
              <w:rPr>
                <w:rStyle w:val="IndexLink"/>
                <w:rtl w:val="true"/>
              </w:rPr>
              <w:tab/>
            </w:r>
            <w:r>
              <w:rPr>
                <w:rStyle w:val="IndexLink"/>
              </w:rPr>
              <w:t>265</w:t>
            </w:r>
          </w:hyperlink>
        </w:p>
        <w:p>
          <w:pPr>
            <w:pStyle w:val="Contents3"/>
            <w:tabs>
              <w:tab w:val="clear" w:pos="8459"/>
              <w:tab w:val="right" w:pos="9026" w:leader="dot"/>
            </w:tabs>
            <w:rPr/>
          </w:pPr>
          <w:hyperlink w:anchor="__RefHeading___Toc8955903_73709187">
            <w:r>
              <w:rPr>
                <w:webHidden/>
                <w:rStyle w:val="IndexLink"/>
                <w:rtl w:val="true"/>
              </w:rPr>
              <w:t>فرهنگ فارسی بترکی‏</w:t>
            </w:r>
            <w:r>
              <w:rPr>
                <w:rStyle w:val="IndexLink"/>
                <w:rtl w:val="true"/>
              </w:rPr>
              <w:tab/>
            </w:r>
            <w:r>
              <w:rPr>
                <w:rStyle w:val="IndexLink"/>
              </w:rPr>
              <w:t>265</w:t>
            </w:r>
          </w:hyperlink>
        </w:p>
        <w:p>
          <w:pPr>
            <w:pStyle w:val="Contents3"/>
            <w:tabs>
              <w:tab w:val="clear" w:pos="8459"/>
              <w:tab w:val="right" w:pos="9026" w:leader="dot"/>
            </w:tabs>
            <w:rPr/>
          </w:pPr>
          <w:hyperlink w:anchor="__RefHeading___Toc8955905_73709187">
            <w:r>
              <w:rPr>
                <w:webHidden/>
                <w:rStyle w:val="IndexLink"/>
                <w:rtl w:val="true"/>
              </w:rPr>
              <w:t>فرهنگ فارسی بعربی‏</w:t>
            </w:r>
            <w:r>
              <w:rPr>
                <w:rStyle w:val="IndexLink"/>
                <w:rtl w:val="true"/>
              </w:rPr>
              <w:tab/>
            </w:r>
            <w:r>
              <w:rPr>
                <w:rStyle w:val="IndexLink"/>
              </w:rPr>
              <w:t>265</w:t>
            </w:r>
          </w:hyperlink>
        </w:p>
        <w:p>
          <w:pPr>
            <w:pStyle w:val="Contents3"/>
            <w:tabs>
              <w:tab w:val="clear" w:pos="8459"/>
              <w:tab w:val="right" w:pos="9026" w:leader="dot"/>
            </w:tabs>
            <w:rPr/>
          </w:pPr>
          <w:hyperlink w:anchor="__RefHeading___Toc8955907_73709187">
            <w:r>
              <w:rPr>
                <w:webHidden/>
                <w:rStyle w:val="IndexLink"/>
                <w:rtl w:val="true"/>
              </w:rPr>
              <w:t>فرهنگ فارسی بفارسی‏</w:t>
            </w:r>
            <w:r>
              <w:rPr>
                <w:rStyle w:val="IndexLink"/>
                <w:rtl w:val="true"/>
              </w:rPr>
              <w:tab/>
            </w:r>
            <w:r>
              <w:rPr>
                <w:rStyle w:val="IndexLink"/>
              </w:rPr>
              <w:t>265</w:t>
            </w:r>
          </w:hyperlink>
        </w:p>
        <w:p>
          <w:pPr>
            <w:pStyle w:val="Contents3"/>
            <w:tabs>
              <w:tab w:val="clear" w:pos="8459"/>
              <w:tab w:val="right" w:pos="9026" w:leader="dot"/>
            </w:tabs>
            <w:rPr/>
          </w:pPr>
          <w:hyperlink w:anchor="__RefHeading___Toc8955909_73709187">
            <w:r>
              <w:rPr>
                <w:webHidden/>
                <w:rStyle w:val="IndexLink"/>
              </w:rPr>
              <w:t>761</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11_73709187">
            <w:r>
              <w:rPr>
                <w:webHidden/>
                <w:rStyle w:val="IndexLink"/>
              </w:rPr>
              <w:t>762</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13_73709187">
            <w:r>
              <w:rPr>
                <w:webHidden/>
                <w:rStyle w:val="IndexLink"/>
              </w:rPr>
              <w:t>763</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15_73709187">
            <w:r>
              <w:rPr>
                <w:webHidden/>
                <w:rStyle w:val="IndexLink"/>
              </w:rPr>
              <w:t>764</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17_73709187">
            <w:r>
              <w:rPr>
                <w:webHidden/>
                <w:rStyle w:val="IndexLink"/>
              </w:rPr>
              <w:t>765</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19_73709187">
            <w:r>
              <w:rPr>
                <w:webHidden/>
                <w:rStyle w:val="IndexLink"/>
              </w:rPr>
              <w:t>766</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21_73709187">
            <w:r>
              <w:rPr>
                <w:webHidden/>
                <w:rStyle w:val="IndexLink"/>
              </w:rPr>
              <w:t>767</w:t>
            </w:r>
            <w:r>
              <w:rPr>
                <w:rStyle w:val="IndexLink"/>
                <w:rtl w:val="true"/>
              </w:rPr>
              <w:t xml:space="preserve">- </w:t>
            </w:r>
            <w:r>
              <w:rPr>
                <w:rStyle w:val="IndexLink"/>
                <w:rtl w:val="true"/>
              </w:rPr>
              <w:t>فرهنگ فارسی بفارسی‏</w:t>
            </w:r>
            <w:r>
              <w:rPr>
                <w:rStyle w:val="IndexLink"/>
                <w:rtl w:val="true"/>
              </w:rPr>
              <w:tab/>
            </w:r>
            <w:r>
              <w:rPr>
                <w:rStyle w:val="IndexLink"/>
              </w:rPr>
              <w:t>266</w:t>
            </w:r>
          </w:hyperlink>
        </w:p>
        <w:p>
          <w:pPr>
            <w:pStyle w:val="Contents3"/>
            <w:tabs>
              <w:tab w:val="clear" w:pos="8459"/>
              <w:tab w:val="right" w:pos="9026" w:leader="dot"/>
            </w:tabs>
            <w:rPr/>
          </w:pPr>
          <w:hyperlink w:anchor="__RefHeading___Toc8955923_73709187">
            <w:r>
              <w:rPr>
                <w:webHidden/>
                <w:rStyle w:val="IndexLink"/>
              </w:rPr>
              <w:t>768</w:t>
            </w:r>
            <w:r>
              <w:rPr>
                <w:rStyle w:val="IndexLink"/>
                <w:rtl w:val="true"/>
              </w:rPr>
              <w:t xml:space="preserve">- </w:t>
            </w:r>
            <w:r>
              <w:rPr>
                <w:rStyle w:val="IndexLink"/>
                <w:rtl w:val="true"/>
              </w:rPr>
              <w:t>فرهنگ فارسی بفارسی‏</w:t>
            </w:r>
            <w:r>
              <w:rPr>
                <w:rStyle w:val="IndexLink"/>
                <w:rtl w:val="true"/>
              </w:rPr>
              <w:tab/>
            </w:r>
            <w:r>
              <w:rPr>
                <w:rStyle w:val="IndexLink"/>
              </w:rPr>
              <w:t>267</w:t>
            </w:r>
          </w:hyperlink>
        </w:p>
        <w:p>
          <w:pPr>
            <w:pStyle w:val="Contents3"/>
            <w:tabs>
              <w:tab w:val="clear" w:pos="8459"/>
              <w:tab w:val="right" w:pos="9026" w:leader="dot"/>
            </w:tabs>
            <w:rPr/>
          </w:pPr>
          <w:hyperlink w:anchor="__RefHeading___Toc8955925_73709187">
            <w:r>
              <w:rPr>
                <w:webHidden/>
                <w:rStyle w:val="IndexLink"/>
              </w:rPr>
              <w:t>769</w:t>
            </w:r>
            <w:r>
              <w:rPr>
                <w:rStyle w:val="IndexLink"/>
                <w:rtl w:val="true"/>
              </w:rPr>
              <w:t xml:space="preserve">- </w:t>
            </w:r>
            <w:r>
              <w:rPr>
                <w:rStyle w:val="IndexLink"/>
                <w:rtl w:val="true"/>
              </w:rPr>
              <w:t>فرهنگ فارسی بفارسی‏</w:t>
            </w:r>
            <w:r>
              <w:rPr>
                <w:rStyle w:val="IndexLink"/>
                <w:rtl w:val="true"/>
              </w:rPr>
              <w:tab/>
            </w:r>
            <w:r>
              <w:rPr>
                <w:rStyle w:val="IndexLink"/>
              </w:rPr>
              <w:t>267</w:t>
            </w:r>
          </w:hyperlink>
        </w:p>
        <w:p>
          <w:pPr>
            <w:pStyle w:val="Contents3"/>
            <w:tabs>
              <w:tab w:val="clear" w:pos="8459"/>
              <w:tab w:val="right" w:pos="9026" w:leader="dot"/>
            </w:tabs>
            <w:rPr/>
          </w:pPr>
          <w:hyperlink w:anchor="__RefHeading___Toc8955927_73709187">
            <w:r>
              <w:rPr>
                <w:webHidden/>
                <w:rStyle w:val="IndexLink"/>
              </w:rPr>
              <w:t>770</w:t>
            </w:r>
            <w:r>
              <w:rPr>
                <w:rStyle w:val="IndexLink"/>
                <w:rtl w:val="true"/>
              </w:rPr>
              <w:t xml:space="preserve">- </w:t>
            </w:r>
            <w:r>
              <w:rPr>
                <w:rStyle w:val="IndexLink"/>
                <w:rtl w:val="true"/>
              </w:rPr>
              <w:t>فرهنگ فارسی بفارسی‏</w:t>
            </w:r>
            <w:r>
              <w:rPr>
                <w:rStyle w:val="IndexLink"/>
                <w:rtl w:val="true"/>
              </w:rPr>
              <w:tab/>
            </w:r>
            <w:r>
              <w:rPr>
                <w:rStyle w:val="IndexLink"/>
              </w:rPr>
              <w:t>267</w:t>
            </w:r>
          </w:hyperlink>
        </w:p>
        <w:p>
          <w:pPr>
            <w:pStyle w:val="Contents3"/>
            <w:tabs>
              <w:tab w:val="clear" w:pos="8459"/>
              <w:tab w:val="right" w:pos="9026" w:leader="dot"/>
            </w:tabs>
            <w:rPr/>
          </w:pPr>
          <w:hyperlink w:anchor="__RefHeading___Toc8955929_73709187">
            <w:r>
              <w:rPr>
                <w:webHidden/>
                <w:rStyle w:val="IndexLink"/>
              </w:rPr>
              <w:t>771</w:t>
            </w:r>
            <w:r>
              <w:rPr>
                <w:rStyle w:val="IndexLink"/>
                <w:rtl w:val="true"/>
              </w:rPr>
              <w:t xml:space="preserve">- </w:t>
            </w:r>
            <w:r>
              <w:rPr>
                <w:rStyle w:val="IndexLink"/>
                <w:rtl w:val="true"/>
              </w:rPr>
              <w:t>فرهنگ فارسی بفارسی‏</w:t>
            </w:r>
            <w:r>
              <w:rPr>
                <w:rStyle w:val="IndexLink"/>
                <w:rtl w:val="true"/>
              </w:rPr>
              <w:tab/>
            </w:r>
            <w:r>
              <w:rPr>
                <w:rStyle w:val="IndexLink"/>
              </w:rPr>
              <w:t>267</w:t>
            </w:r>
          </w:hyperlink>
        </w:p>
        <w:p>
          <w:pPr>
            <w:pStyle w:val="Contents3"/>
            <w:tabs>
              <w:tab w:val="clear" w:pos="8459"/>
              <w:tab w:val="right" w:pos="9026" w:leader="dot"/>
            </w:tabs>
            <w:rPr/>
          </w:pPr>
          <w:hyperlink w:anchor="__RefHeading___Toc8955931_73709187">
            <w:r>
              <w:rPr>
                <w:webHidden/>
                <w:rStyle w:val="IndexLink"/>
              </w:rPr>
              <w:t>772</w:t>
            </w:r>
            <w:r>
              <w:rPr>
                <w:rStyle w:val="IndexLink"/>
                <w:rtl w:val="true"/>
              </w:rPr>
              <w:t xml:space="preserve">- </w:t>
            </w:r>
            <w:r>
              <w:rPr>
                <w:rStyle w:val="IndexLink"/>
                <w:rtl w:val="true"/>
              </w:rPr>
              <w:t>فرهنگ فارسی بفارسی‏</w:t>
            </w:r>
            <w:r>
              <w:rPr>
                <w:rStyle w:val="IndexLink"/>
                <w:rtl w:val="true"/>
              </w:rPr>
              <w:tab/>
            </w:r>
            <w:r>
              <w:rPr>
                <w:rStyle w:val="IndexLink"/>
              </w:rPr>
              <w:t>267</w:t>
            </w:r>
          </w:hyperlink>
        </w:p>
        <w:p>
          <w:pPr>
            <w:pStyle w:val="Contents3"/>
            <w:tabs>
              <w:tab w:val="clear" w:pos="8459"/>
              <w:tab w:val="right" w:pos="9026" w:leader="dot"/>
            </w:tabs>
            <w:rPr/>
          </w:pPr>
          <w:hyperlink w:anchor="__RefHeading___Toc8955933_73709187">
            <w:r>
              <w:rPr>
                <w:webHidden/>
                <w:rStyle w:val="IndexLink"/>
              </w:rPr>
              <w:t>772</w:t>
            </w:r>
            <w:r>
              <w:rPr>
                <w:rStyle w:val="IndexLink"/>
                <w:rtl w:val="true"/>
              </w:rPr>
              <w:t xml:space="preserve">- </w:t>
            </w:r>
            <w:r>
              <w:rPr>
                <w:rStyle w:val="IndexLink"/>
                <w:rtl w:val="true"/>
              </w:rPr>
              <w:t>فرهنگ فارسی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35_73709187">
            <w:r>
              <w:rPr>
                <w:webHidden/>
                <w:rStyle w:val="IndexLink"/>
              </w:rPr>
              <w:t>773</w:t>
            </w:r>
            <w:r>
              <w:rPr>
                <w:rStyle w:val="IndexLink"/>
                <w:rtl w:val="true"/>
              </w:rPr>
              <w:t xml:space="preserve">- </w:t>
            </w:r>
            <w:r>
              <w:rPr>
                <w:rStyle w:val="IndexLink"/>
                <w:rtl w:val="true"/>
              </w:rPr>
              <w:t>فرهنگ فارسی به هندی‏</w:t>
            </w:r>
            <w:r>
              <w:rPr>
                <w:rStyle w:val="IndexLink"/>
                <w:rtl w:val="true"/>
              </w:rPr>
              <w:tab/>
            </w:r>
            <w:r>
              <w:rPr>
                <w:rStyle w:val="IndexLink"/>
              </w:rPr>
              <w:t>268</w:t>
            </w:r>
          </w:hyperlink>
        </w:p>
        <w:p>
          <w:pPr>
            <w:pStyle w:val="Contents3"/>
            <w:tabs>
              <w:tab w:val="clear" w:pos="8459"/>
              <w:tab w:val="right" w:pos="9026" w:leader="dot"/>
            </w:tabs>
            <w:rPr/>
          </w:pPr>
          <w:hyperlink w:anchor="__RefHeading___Toc8955937_73709187">
            <w:r>
              <w:rPr>
                <w:webHidden/>
                <w:rStyle w:val="IndexLink"/>
              </w:rPr>
              <w:t>774</w:t>
            </w:r>
            <w:r>
              <w:rPr>
                <w:rStyle w:val="IndexLink"/>
                <w:rtl w:val="true"/>
              </w:rPr>
              <w:t xml:space="preserve">- </w:t>
            </w:r>
            <w:r>
              <w:rPr>
                <w:rStyle w:val="IndexLink"/>
                <w:rtl w:val="true"/>
              </w:rPr>
              <w:t>فرهنگ فخری‏</w:t>
            </w:r>
            <w:r>
              <w:rPr>
                <w:rStyle w:val="IndexLink"/>
                <w:rtl w:val="true"/>
              </w:rPr>
              <w:tab/>
            </w:r>
            <w:r>
              <w:rPr>
                <w:rStyle w:val="IndexLink"/>
              </w:rPr>
              <w:t>268</w:t>
            </w:r>
          </w:hyperlink>
        </w:p>
        <w:p>
          <w:pPr>
            <w:pStyle w:val="Contents3"/>
            <w:tabs>
              <w:tab w:val="clear" w:pos="8459"/>
              <w:tab w:val="right" w:pos="9026" w:leader="dot"/>
            </w:tabs>
            <w:rPr/>
          </w:pPr>
          <w:hyperlink w:anchor="__RefHeading___Toc8955939_73709187">
            <w:r>
              <w:rPr>
                <w:webHidden/>
                <w:rStyle w:val="IndexLink"/>
              </w:rPr>
              <w:t>775</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41_73709187">
            <w:r>
              <w:rPr>
                <w:webHidden/>
                <w:rStyle w:val="IndexLink"/>
              </w:rPr>
              <w:t>776</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43_73709187">
            <w:r>
              <w:rPr>
                <w:webHidden/>
                <w:rStyle w:val="IndexLink"/>
              </w:rPr>
              <w:t>777</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45_73709187">
            <w:r>
              <w:rPr>
                <w:webHidden/>
                <w:rStyle w:val="IndexLink"/>
              </w:rPr>
              <w:t>778</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47_73709187">
            <w:r>
              <w:rPr>
                <w:webHidden/>
                <w:rStyle w:val="IndexLink"/>
              </w:rPr>
              <w:t>779</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49_73709187">
            <w:r>
              <w:rPr>
                <w:webHidden/>
                <w:rStyle w:val="IndexLink"/>
              </w:rPr>
              <w:t>780</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51_73709187">
            <w:r>
              <w:rPr>
                <w:webHidden/>
                <w:rStyle w:val="IndexLink"/>
              </w:rPr>
              <w:t>781</w:t>
            </w:r>
            <w:r>
              <w:rPr>
                <w:rStyle w:val="IndexLink"/>
                <w:rtl w:val="true"/>
              </w:rPr>
              <w:t xml:space="preserve">- </w:t>
            </w:r>
            <w:r>
              <w:rPr>
                <w:rStyle w:val="IndexLink"/>
                <w:rtl w:val="true"/>
              </w:rPr>
              <w:t>فرهنگ فرانسه بفارسی‏</w:t>
            </w:r>
            <w:r>
              <w:rPr>
                <w:rStyle w:val="IndexLink"/>
                <w:rtl w:val="true"/>
              </w:rPr>
              <w:tab/>
            </w:r>
            <w:r>
              <w:rPr>
                <w:rStyle w:val="IndexLink"/>
              </w:rPr>
              <w:t>268</w:t>
            </w:r>
          </w:hyperlink>
        </w:p>
        <w:p>
          <w:pPr>
            <w:pStyle w:val="Contents3"/>
            <w:tabs>
              <w:tab w:val="clear" w:pos="8459"/>
              <w:tab w:val="right" w:pos="9026" w:leader="dot"/>
            </w:tabs>
            <w:rPr/>
          </w:pPr>
          <w:hyperlink w:anchor="__RefHeading___Toc8955953_73709187">
            <w:r>
              <w:rPr>
                <w:webHidden/>
                <w:rStyle w:val="IndexLink"/>
              </w:rPr>
              <w:t>782</w:t>
            </w:r>
            <w:r>
              <w:rPr>
                <w:rStyle w:val="IndexLink"/>
                <w:rtl w:val="true"/>
              </w:rPr>
              <w:t xml:space="preserve">- </w:t>
            </w:r>
            <w:r>
              <w:rPr>
                <w:rStyle w:val="IndexLink"/>
                <w:rtl w:val="true"/>
              </w:rPr>
              <w:t>فرهنگ فرانسه بفارسی خیام‏</w:t>
            </w:r>
            <w:r>
              <w:rPr>
                <w:rStyle w:val="IndexLink"/>
                <w:rtl w:val="true"/>
              </w:rPr>
              <w:tab/>
            </w:r>
            <w:r>
              <w:rPr>
                <w:rStyle w:val="IndexLink"/>
              </w:rPr>
              <w:t>268</w:t>
            </w:r>
          </w:hyperlink>
        </w:p>
        <w:p>
          <w:pPr>
            <w:pStyle w:val="Contents3"/>
            <w:tabs>
              <w:tab w:val="clear" w:pos="8459"/>
              <w:tab w:val="right" w:pos="9026" w:leader="dot"/>
            </w:tabs>
            <w:rPr/>
          </w:pPr>
          <w:hyperlink w:anchor="__RefHeading___Toc8955955_73709187">
            <w:r>
              <w:rPr>
                <w:webHidden/>
                <w:rStyle w:val="IndexLink"/>
              </w:rPr>
              <w:t>783</w:t>
            </w:r>
            <w:r>
              <w:rPr>
                <w:rStyle w:val="IndexLink"/>
                <w:rtl w:val="true"/>
              </w:rPr>
              <w:t xml:space="preserve">- </w:t>
            </w:r>
            <w:r>
              <w:rPr>
                <w:rStyle w:val="IndexLink"/>
                <w:rtl w:val="true"/>
              </w:rPr>
              <w:t>فرهنگ فرانسه بفارسی و بالعکس‏</w:t>
            </w:r>
            <w:r>
              <w:rPr>
                <w:rStyle w:val="IndexLink"/>
                <w:rtl w:val="true"/>
              </w:rPr>
              <w:tab/>
            </w:r>
            <w:r>
              <w:rPr>
                <w:rStyle w:val="IndexLink"/>
              </w:rPr>
              <w:t>268</w:t>
            </w:r>
          </w:hyperlink>
        </w:p>
        <w:p>
          <w:pPr>
            <w:pStyle w:val="Contents3"/>
            <w:tabs>
              <w:tab w:val="clear" w:pos="8459"/>
              <w:tab w:val="right" w:pos="9026" w:leader="dot"/>
            </w:tabs>
            <w:rPr/>
          </w:pPr>
          <w:hyperlink w:anchor="__RefHeading___Toc8955957_73709187">
            <w:r>
              <w:rPr>
                <w:webHidden/>
                <w:rStyle w:val="IndexLink"/>
              </w:rPr>
              <w:t>784</w:t>
            </w:r>
            <w:r>
              <w:rPr>
                <w:rStyle w:val="IndexLink"/>
                <w:rtl w:val="true"/>
              </w:rPr>
              <w:t xml:space="preserve">- </w:t>
            </w:r>
            <w:r>
              <w:rPr>
                <w:rStyle w:val="IndexLink"/>
                <w:rtl w:val="true"/>
              </w:rPr>
              <w:t>فرهنگ فرهنگ‏</w:t>
            </w:r>
            <w:r>
              <w:rPr>
                <w:rStyle w:val="IndexLink"/>
                <w:rtl w:val="true"/>
              </w:rPr>
              <w:tab/>
            </w:r>
            <w:r>
              <w:rPr>
                <w:rStyle w:val="IndexLink"/>
              </w:rPr>
              <w:t>269</w:t>
            </w:r>
          </w:hyperlink>
        </w:p>
        <w:p>
          <w:pPr>
            <w:pStyle w:val="Contents3"/>
            <w:tabs>
              <w:tab w:val="clear" w:pos="8459"/>
              <w:tab w:val="right" w:pos="9026" w:leader="dot"/>
            </w:tabs>
            <w:rPr/>
          </w:pPr>
          <w:hyperlink w:anchor="__RefHeading___Toc8955959_73709187">
            <w:r>
              <w:rPr>
                <w:webHidden/>
                <w:rStyle w:val="IndexLink"/>
                <w:rtl w:val="true"/>
              </w:rPr>
              <w:t>فرهنگ فوائد برهان‏</w:t>
            </w:r>
            <w:r>
              <w:rPr>
                <w:rStyle w:val="IndexLink"/>
                <w:rtl w:val="true"/>
              </w:rPr>
              <w:tab/>
            </w:r>
            <w:r>
              <w:rPr>
                <w:rStyle w:val="IndexLink"/>
              </w:rPr>
              <w:t>269</w:t>
            </w:r>
          </w:hyperlink>
        </w:p>
        <w:p>
          <w:pPr>
            <w:pStyle w:val="Contents3"/>
            <w:tabs>
              <w:tab w:val="clear" w:pos="8459"/>
              <w:tab w:val="right" w:pos="9026" w:leader="dot"/>
            </w:tabs>
            <w:rPr/>
          </w:pPr>
          <w:hyperlink w:anchor="__RefHeading___Toc8955961_73709187">
            <w:r>
              <w:rPr>
                <w:webHidden/>
                <w:rStyle w:val="IndexLink"/>
              </w:rPr>
              <w:t>785</w:t>
            </w:r>
            <w:r>
              <w:rPr>
                <w:rStyle w:val="IndexLink"/>
                <w:rtl w:val="true"/>
              </w:rPr>
              <w:t xml:space="preserve">- </w:t>
            </w:r>
            <w:r>
              <w:rPr>
                <w:rStyle w:val="IndexLink"/>
                <w:rtl w:val="true"/>
              </w:rPr>
              <w:t>فرهنگ قاضی‏</w:t>
            </w:r>
            <w:r>
              <w:rPr>
                <w:rStyle w:val="IndexLink"/>
                <w:rtl w:val="true"/>
              </w:rPr>
              <w:tab/>
            </w:r>
            <w:r>
              <w:rPr>
                <w:rStyle w:val="IndexLink"/>
              </w:rPr>
              <w:t>269</w:t>
            </w:r>
          </w:hyperlink>
        </w:p>
        <w:p>
          <w:pPr>
            <w:pStyle w:val="Contents3"/>
            <w:tabs>
              <w:tab w:val="clear" w:pos="8459"/>
              <w:tab w:val="right" w:pos="9026" w:leader="dot"/>
            </w:tabs>
            <w:rPr/>
          </w:pPr>
          <w:hyperlink w:anchor="__RefHeading___Toc8955963_73709187">
            <w:r>
              <w:rPr>
                <w:webHidden/>
                <w:rStyle w:val="IndexLink"/>
              </w:rPr>
              <w:t>786</w:t>
            </w:r>
            <w:r>
              <w:rPr>
                <w:rStyle w:val="IndexLink"/>
                <w:rtl w:val="true"/>
              </w:rPr>
              <w:t xml:space="preserve">- </w:t>
            </w:r>
            <w:r>
              <w:rPr>
                <w:rStyle w:val="IndexLink"/>
                <w:rtl w:val="true"/>
              </w:rPr>
              <w:t>فرهنگ قاضی ظهیر</w:t>
            </w:r>
            <w:r>
              <w:rPr>
                <w:rStyle w:val="IndexLink"/>
                <w:rtl w:val="true"/>
              </w:rPr>
              <w:tab/>
            </w:r>
            <w:r>
              <w:rPr>
                <w:rStyle w:val="IndexLink"/>
              </w:rPr>
              <w:t>269</w:t>
            </w:r>
          </w:hyperlink>
        </w:p>
        <w:p>
          <w:pPr>
            <w:pStyle w:val="Contents3"/>
            <w:tabs>
              <w:tab w:val="clear" w:pos="8459"/>
              <w:tab w:val="right" w:pos="9026" w:leader="dot"/>
            </w:tabs>
            <w:rPr/>
          </w:pPr>
          <w:hyperlink w:anchor="__RefHeading___Toc8955965_73709187">
            <w:r>
              <w:rPr>
                <w:webHidden/>
                <w:rStyle w:val="IndexLink"/>
              </w:rPr>
              <w:t>787</w:t>
            </w:r>
            <w:r>
              <w:rPr>
                <w:rStyle w:val="IndexLink"/>
                <w:rtl w:val="true"/>
              </w:rPr>
              <w:t xml:space="preserve">- </w:t>
            </w:r>
            <w:r>
              <w:rPr>
                <w:rStyle w:val="IndexLink"/>
                <w:rtl w:val="true"/>
              </w:rPr>
              <w:t>فرهنگ قطران‏</w:t>
            </w:r>
            <w:r>
              <w:rPr>
                <w:rStyle w:val="IndexLink"/>
                <w:rtl w:val="true"/>
              </w:rPr>
              <w:tab/>
            </w:r>
            <w:r>
              <w:rPr>
                <w:rStyle w:val="IndexLink"/>
              </w:rPr>
              <w:t>269</w:t>
            </w:r>
          </w:hyperlink>
        </w:p>
        <w:p>
          <w:pPr>
            <w:pStyle w:val="Contents3"/>
            <w:tabs>
              <w:tab w:val="clear" w:pos="8459"/>
              <w:tab w:val="right" w:pos="9026" w:leader="dot"/>
            </w:tabs>
            <w:rPr/>
          </w:pPr>
          <w:hyperlink w:anchor="__RefHeading___Toc8955967_73709187">
            <w:r>
              <w:rPr>
                <w:webHidden/>
                <w:rStyle w:val="IndexLink"/>
                <w:rtl w:val="true"/>
              </w:rPr>
              <w:t>فرهنگ قنیة الطالبین‏</w:t>
            </w:r>
            <w:r>
              <w:rPr>
                <w:rStyle w:val="IndexLink"/>
                <w:rtl w:val="true"/>
              </w:rPr>
              <w:tab/>
            </w:r>
            <w:r>
              <w:rPr>
                <w:rStyle w:val="IndexLink"/>
              </w:rPr>
              <w:t>269</w:t>
            </w:r>
          </w:hyperlink>
        </w:p>
        <w:p>
          <w:pPr>
            <w:pStyle w:val="Contents3"/>
            <w:tabs>
              <w:tab w:val="clear" w:pos="8459"/>
              <w:tab w:val="right" w:pos="9026" w:leader="dot"/>
            </w:tabs>
            <w:rPr/>
          </w:pPr>
          <w:hyperlink w:anchor="__RefHeading___Toc8955969_73709187">
            <w:r>
              <w:rPr>
                <w:webHidden/>
                <w:rStyle w:val="IndexLink"/>
                <w:rtl w:val="true"/>
              </w:rPr>
              <w:t>فرهنگ قنیة الفتیان‏</w:t>
            </w:r>
            <w:r>
              <w:rPr>
                <w:rStyle w:val="IndexLink"/>
                <w:rtl w:val="true"/>
              </w:rPr>
              <w:tab/>
            </w:r>
            <w:r>
              <w:rPr>
                <w:rStyle w:val="IndexLink"/>
              </w:rPr>
              <w:t>269</w:t>
            </w:r>
          </w:hyperlink>
        </w:p>
        <w:p>
          <w:pPr>
            <w:pStyle w:val="Contents3"/>
            <w:tabs>
              <w:tab w:val="clear" w:pos="8459"/>
              <w:tab w:val="right" w:pos="9026" w:leader="dot"/>
            </w:tabs>
            <w:rPr/>
          </w:pPr>
          <w:hyperlink w:anchor="__RefHeading___Toc8955971_73709187">
            <w:r>
              <w:rPr>
                <w:webHidden/>
                <w:rStyle w:val="IndexLink"/>
              </w:rPr>
              <w:t>788</w:t>
            </w:r>
            <w:r>
              <w:rPr>
                <w:rStyle w:val="IndexLink"/>
                <w:rtl w:val="true"/>
              </w:rPr>
              <w:t xml:space="preserve">- </w:t>
            </w:r>
            <w:r>
              <w:rPr>
                <w:rStyle w:val="IndexLink"/>
                <w:rtl w:val="true"/>
              </w:rPr>
              <w:t>فرهنگ قواس‏</w:t>
            </w:r>
            <w:r>
              <w:rPr>
                <w:rStyle w:val="IndexLink"/>
                <w:rtl w:val="true"/>
              </w:rPr>
              <w:tab/>
            </w:r>
            <w:r>
              <w:rPr>
                <w:rStyle w:val="IndexLink"/>
              </w:rPr>
              <w:t>269</w:t>
            </w:r>
          </w:hyperlink>
        </w:p>
        <w:p>
          <w:pPr>
            <w:pStyle w:val="Contents3"/>
            <w:tabs>
              <w:tab w:val="clear" w:pos="8459"/>
              <w:tab w:val="right" w:pos="9026" w:leader="dot"/>
            </w:tabs>
            <w:rPr/>
          </w:pPr>
          <w:hyperlink w:anchor="__RefHeading___Toc8955973_73709187">
            <w:r>
              <w:rPr>
                <w:webHidden/>
                <w:rStyle w:val="IndexLink"/>
              </w:rPr>
              <w:t>789</w:t>
            </w:r>
            <w:r>
              <w:rPr>
                <w:rStyle w:val="IndexLink"/>
                <w:rtl w:val="true"/>
              </w:rPr>
              <w:t xml:space="preserve">- </w:t>
            </w:r>
            <w:r>
              <w:rPr>
                <w:rStyle w:val="IndexLink"/>
                <w:rtl w:val="true"/>
              </w:rPr>
              <w:t>فرهنگ قوافی‏</w:t>
            </w:r>
            <w:r>
              <w:rPr>
                <w:rStyle w:val="IndexLink"/>
                <w:rtl w:val="true"/>
              </w:rPr>
              <w:tab/>
            </w:r>
            <w:r>
              <w:rPr>
                <w:rStyle w:val="IndexLink"/>
              </w:rPr>
              <w:t>269</w:t>
            </w:r>
          </w:hyperlink>
        </w:p>
        <w:p>
          <w:pPr>
            <w:pStyle w:val="Contents3"/>
            <w:tabs>
              <w:tab w:val="clear" w:pos="8459"/>
              <w:tab w:val="right" w:pos="9026" w:leader="dot"/>
            </w:tabs>
            <w:rPr/>
          </w:pPr>
          <w:hyperlink w:anchor="__RefHeading___Toc8955975_73709187">
            <w:r>
              <w:rPr>
                <w:webHidden/>
                <w:rStyle w:val="IndexLink"/>
              </w:rPr>
              <w:t>790</w:t>
            </w:r>
            <w:r>
              <w:rPr>
                <w:rStyle w:val="IndexLink"/>
                <w:rtl w:val="true"/>
              </w:rPr>
              <w:t xml:space="preserve">- </w:t>
            </w:r>
            <w:r>
              <w:rPr>
                <w:rStyle w:val="IndexLink"/>
                <w:rtl w:val="true"/>
              </w:rPr>
              <w:t>فرهنگ کاتوزیان‏</w:t>
            </w:r>
            <w:r>
              <w:rPr>
                <w:rStyle w:val="IndexLink"/>
                <w:rtl w:val="true"/>
              </w:rPr>
              <w:tab/>
            </w:r>
            <w:r>
              <w:rPr>
                <w:rStyle w:val="IndexLink"/>
              </w:rPr>
              <w:t>269</w:t>
            </w:r>
          </w:hyperlink>
        </w:p>
        <w:p>
          <w:pPr>
            <w:pStyle w:val="Contents3"/>
            <w:tabs>
              <w:tab w:val="clear" w:pos="8459"/>
              <w:tab w:val="right" w:pos="9026" w:leader="dot"/>
            </w:tabs>
            <w:rPr/>
          </w:pPr>
          <w:hyperlink w:anchor="__RefHeading___Toc8955977_73709187">
            <w:r>
              <w:rPr>
                <w:webHidden/>
                <w:rStyle w:val="IndexLink"/>
              </w:rPr>
              <w:t>791</w:t>
            </w:r>
            <w:r>
              <w:rPr>
                <w:rStyle w:val="IndexLink"/>
                <w:rtl w:val="true"/>
              </w:rPr>
              <w:t xml:space="preserve">- </w:t>
            </w:r>
            <w:r>
              <w:rPr>
                <w:rStyle w:val="IndexLink"/>
                <w:rtl w:val="true"/>
              </w:rPr>
              <w:t>فرهنگ کامل جدید انگلیسی بفارسی‏</w:t>
            </w:r>
            <w:r>
              <w:rPr>
                <w:rStyle w:val="IndexLink"/>
                <w:rtl w:val="true"/>
              </w:rPr>
              <w:tab/>
            </w:r>
            <w:r>
              <w:rPr>
                <w:rStyle w:val="IndexLink"/>
              </w:rPr>
              <w:t>270</w:t>
            </w:r>
          </w:hyperlink>
        </w:p>
        <w:p>
          <w:pPr>
            <w:pStyle w:val="Contents3"/>
            <w:tabs>
              <w:tab w:val="clear" w:pos="8459"/>
              <w:tab w:val="right" w:pos="9026" w:leader="dot"/>
            </w:tabs>
            <w:rPr/>
          </w:pPr>
          <w:hyperlink w:anchor="__RefHeading___Toc8955979_73709187">
            <w:r>
              <w:rPr>
                <w:webHidden/>
                <w:rStyle w:val="IndexLink"/>
              </w:rPr>
              <w:t>792</w:t>
            </w:r>
            <w:r>
              <w:rPr>
                <w:rStyle w:val="IndexLink"/>
                <w:rtl w:val="true"/>
              </w:rPr>
              <w:t xml:space="preserve">- </w:t>
            </w:r>
            <w:r>
              <w:rPr>
                <w:rStyle w:val="IndexLink"/>
                <w:rtl w:val="true"/>
              </w:rPr>
              <w:t>فرهنگ کوچک آلمانی‏</w:t>
            </w:r>
            <w:r>
              <w:rPr>
                <w:rStyle w:val="IndexLink"/>
                <w:rtl w:val="true"/>
              </w:rPr>
              <w:tab/>
            </w:r>
            <w:r>
              <w:rPr>
                <w:rStyle w:val="IndexLink"/>
              </w:rPr>
              <w:t>270</w:t>
            </w:r>
          </w:hyperlink>
        </w:p>
        <w:p>
          <w:pPr>
            <w:pStyle w:val="Contents3"/>
            <w:tabs>
              <w:tab w:val="clear" w:pos="8459"/>
              <w:tab w:val="right" w:pos="9026" w:leader="dot"/>
            </w:tabs>
            <w:rPr/>
          </w:pPr>
          <w:hyperlink w:anchor="__RefHeading___Toc8955981_73709187">
            <w:r>
              <w:rPr>
                <w:webHidden/>
                <w:rStyle w:val="IndexLink"/>
              </w:rPr>
              <w:t>793</w:t>
            </w:r>
            <w:r>
              <w:rPr>
                <w:rStyle w:val="IndexLink"/>
                <w:rtl w:val="true"/>
              </w:rPr>
              <w:t xml:space="preserve">- </w:t>
            </w:r>
            <w:r>
              <w:rPr>
                <w:rStyle w:val="IndexLink"/>
                <w:rtl w:val="true"/>
              </w:rPr>
              <w:t>فرهنگ کوچک‏</w:t>
            </w:r>
            <w:r>
              <w:rPr>
                <w:rStyle w:val="IndexLink"/>
                <w:rtl w:val="true"/>
              </w:rPr>
              <w:tab/>
            </w:r>
            <w:r>
              <w:rPr>
                <w:rStyle w:val="IndexLink"/>
              </w:rPr>
              <w:t>270</w:t>
            </w:r>
          </w:hyperlink>
        </w:p>
        <w:p>
          <w:pPr>
            <w:pStyle w:val="Contents3"/>
            <w:tabs>
              <w:tab w:val="clear" w:pos="8459"/>
              <w:tab w:val="right" w:pos="9026" w:leader="dot"/>
            </w:tabs>
            <w:rPr/>
          </w:pPr>
          <w:hyperlink w:anchor="__RefHeading___Toc8955983_73709187">
            <w:r>
              <w:rPr>
                <w:webHidden/>
                <w:rStyle w:val="IndexLink"/>
              </w:rPr>
              <w:t>794</w:t>
            </w:r>
            <w:r>
              <w:rPr>
                <w:rStyle w:val="IndexLink"/>
                <w:rtl w:val="true"/>
              </w:rPr>
              <w:t xml:space="preserve">- </w:t>
            </w:r>
            <w:r>
              <w:rPr>
                <w:rStyle w:val="IndexLink"/>
                <w:rtl w:val="true"/>
              </w:rPr>
              <w:t>فرهنگ گلستان‏</w:t>
            </w:r>
            <w:r>
              <w:rPr>
                <w:rStyle w:val="IndexLink"/>
                <w:rtl w:val="true"/>
              </w:rPr>
              <w:tab/>
            </w:r>
            <w:r>
              <w:rPr>
                <w:rStyle w:val="IndexLink"/>
              </w:rPr>
              <w:t>270</w:t>
            </w:r>
          </w:hyperlink>
        </w:p>
        <w:p>
          <w:pPr>
            <w:pStyle w:val="Contents3"/>
            <w:tabs>
              <w:tab w:val="clear" w:pos="8459"/>
              <w:tab w:val="right" w:pos="9026" w:leader="dot"/>
            </w:tabs>
            <w:rPr/>
          </w:pPr>
          <w:hyperlink w:anchor="__RefHeading___Toc8955985_73709187">
            <w:r>
              <w:rPr>
                <w:webHidden/>
                <w:rStyle w:val="IndexLink"/>
              </w:rPr>
              <w:t>795</w:t>
            </w:r>
            <w:r>
              <w:rPr>
                <w:rStyle w:val="IndexLink"/>
                <w:rtl w:val="true"/>
              </w:rPr>
              <w:t xml:space="preserve">- </w:t>
            </w:r>
            <w:r>
              <w:rPr>
                <w:rStyle w:val="IndexLink"/>
                <w:rtl w:val="true"/>
              </w:rPr>
              <w:t>فرهنگ گیاهی‏</w:t>
            </w:r>
            <w:r>
              <w:rPr>
                <w:rStyle w:val="IndexLink"/>
                <w:rtl w:val="true"/>
              </w:rPr>
              <w:tab/>
            </w:r>
            <w:r>
              <w:rPr>
                <w:rStyle w:val="IndexLink"/>
              </w:rPr>
              <w:t>270</w:t>
            </w:r>
          </w:hyperlink>
        </w:p>
        <w:p>
          <w:pPr>
            <w:pStyle w:val="Contents3"/>
            <w:tabs>
              <w:tab w:val="clear" w:pos="8459"/>
              <w:tab w:val="right" w:pos="9026" w:leader="dot"/>
            </w:tabs>
            <w:rPr/>
          </w:pPr>
          <w:hyperlink w:anchor="__RefHeading___Toc8955987_73709187">
            <w:r>
              <w:rPr>
                <w:webHidden/>
                <w:rStyle w:val="IndexLink"/>
              </w:rPr>
              <w:t>796</w:t>
            </w:r>
            <w:r>
              <w:rPr>
                <w:rStyle w:val="IndexLink"/>
                <w:rtl w:val="true"/>
              </w:rPr>
              <w:t xml:space="preserve">- </w:t>
            </w:r>
            <w:r>
              <w:rPr>
                <w:rStyle w:val="IndexLink"/>
                <w:rtl w:val="true"/>
              </w:rPr>
              <w:t>فرهنگ گیلانی‏</w:t>
            </w:r>
            <w:r>
              <w:rPr>
                <w:rStyle w:val="IndexLink"/>
                <w:rtl w:val="true"/>
              </w:rPr>
              <w:tab/>
            </w:r>
            <w:r>
              <w:rPr>
                <w:rStyle w:val="IndexLink"/>
              </w:rPr>
              <w:t>270</w:t>
            </w:r>
          </w:hyperlink>
        </w:p>
        <w:p>
          <w:pPr>
            <w:pStyle w:val="Contents3"/>
            <w:tabs>
              <w:tab w:val="clear" w:pos="8459"/>
              <w:tab w:val="right" w:pos="9026" w:leader="dot"/>
            </w:tabs>
            <w:rPr/>
          </w:pPr>
          <w:hyperlink w:anchor="__RefHeading___Toc8955989_73709187">
            <w:r>
              <w:rPr>
                <w:webHidden/>
                <w:rStyle w:val="IndexLink"/>
              </w:rPr>
              <w:t>797</w:t>
            </w:r>
            <w:r>
              <w:rPr>
                <w:rStyle w:val="IndexLink"/>
                <w:rtl w:val="true"/>
              </w:rPr>
              <w:t xml:space="preserve">- </w:t>
            </w:r>
            <w:r>
              <w:rPr>
                <w:rStyle w:val="IndexLink"/>
                <w:rtl w:val="true"/>
              </w:rPr>
              <w:t>فرهنگ گیلکی‏</w:t>
            </w:r>
            <w:r>
              <w:rPr>
                <w:rStyle w:val="IndexLink"/>
                <w:rtl w:val="true"/>
              </w:rPr>
              <w:tab/>
            </w:r>
            <w:r>
              <w:rPr>
                <w:rStyle w:val="IndexLink"/>
              </w:rPr>
              <w:t>270</w:t>
            </w:r>
          </w:hyperlink>
        </w:p>
        <w:p>
          <w:pPr>
            <w:pStyle w:val="Contents3"/>
            <w:tabs>
              <w:tab w:val="clear" w:pos="8459"/>
              <w:tab w:val="right" w:pos="9026" w:leader="dot"/>
            </w:tabs>
            <w:rPr/>
          </w:pPr>
          <w:hyperlink w:anchor="__RefHeading___Toc8955991_73709187">
            <w:r>
              <w:rPr>
                <w:webHidden/>
                <w:rStyle w:val="IndexLink"/>
              </w:rPr>
              <w:t>798</w:t>
            </w:r>
            <w:r>
              <w:rPr>
                <w:rStyle w:val="IndexLink"/>
                <w:rtl w:val="true"/>
              </w:rPr>
              <w:t xml:space="preserve">- </w:t>
            </w:r>
            <w:r>
              <w:rPr>
                <w:rStyle w:val="IndexLink"/>
                <w:rtl w:val="true"/>
              </w:rPr>
              <w:t>فرهنگ لارستانی‏</w:t>
            </w:r>
            <w:r>
              <w:rPr>
                <w:rStyle w:val="IndexLink"/>
                <w:rtl w:val="true"/>
              </w:rPr>
              <w:tab/>
            </w:r>
            <w:r>
              <w:rPr>
                <w:rStyle w:val="IndexLink"/>
              </w:rPr>
              <w:t>270</w:t>
            </w:r>
          </w:hyperlink>
        </w:p>
        <w:p>
          <w:pPr>
            <w:pStyle w:val="Contents3"/>
            <w:tabs>
              <w:tab w:val="clear" w:pos="8459"/>
              <w:tab w:val="right" w:pos="9026" w:leader="dot"/>
            </w:tabs>
            <w:rPr/>
          </w:pPr>
          <w:hyperlink w:anchor="__RefHeading___Toc8955993_73709187">
            <w:r>
              <w:rPr>
                <w:webHidden/>
                <w:rStyle w:val="IndexLink"/>
                <w:rtl w:val="true"/>
              </w:rPr>
              <w:t>فرهنگ لسان الشعراء</w:t>
            </w:r>
            <w:r>
              <w:rPr>
                <w:rStyle w:val="IndexLink"/>
                <w:rtl w:val="true"/>
              </w:rPr>
              <w:tab/>
            </w:r>
            <w:r>
              <w:rPr>
                <w:rStyle w:val="IndexLink"/>
              </w:rPr>
              <w:t>270</w:t>
            </w:r>
          </w:hyperlink>
        </w:p>
        <w:p>
          <w:pPr>
            <w:pStyle w:val="Contents3"/>
            <w:tabs>
              <w:tab w:val="clear" w:pos="8459"/>
              <w:tab w:val="right" w:pos="9026" w:leader="dot"/>
            </w:tabs>
            <w:rPr/>
          </w:pPr>
          <w:hyperlink w:anchor="__RefHeading___Toc8955995_73709187">
            <w:r>
              <w:rPr>
                <w:webHidden/>
                <w:rStyle w:val="IndexLink"/>
              </w:rPr>
              <w:t>799</w:t>
            </w:r>
            <w:r>
              <w:rPr>
                <w:rStyle w:val="IndexLink"/>
                <w:rtl w:val="true"/>
              </w:rPr>
              <w:t xml:space="preserve">- </w:t>
            </w:r>
            <w:r>
              <w:rPr>
                <w:rStyle w:val="IndexLink"/>
                <w:rtl w:val="true"/>
              </w:rPr>
              <w:t>فرهنگ لطفی‏</w:t>
            </w:r>
            <w:r>
              <w:rPr>
                <w:rStyle w:val="IndexLink"/>
                <w:rtl w:val="true"/>
              </w:rPr>
              <w:tab/>
            </w:r>
            <w:r>
              <w:rPr>
                <w:rStyle w:val="IndexLink"/>
              </w:rPr>
              <w:t>270</w:t>
            </w:r>
          </w:hyperlink>
        </w:p>
        <w:p>
          <w:pPr>
            <w:pStyle w:val="Contents3"/>
            <w:tabs>
              <w:tab w:val="clear" w:pos="8459"/>
              <w:tab w:val="right" w:pos="9026" w:leader="dot"/>
            </w:tabs>
            <w:rPr/>
          </w:pPr>
          <w:hyperlink w:anchor="__RefHeading___Toc8955997_73709187">
            <w:r>
              <w:rPr>
                <w:webHidden/>
                <w:rStyle w:val="IndexLink"/>
              </w:rPr>
              <w:t>800</w:t>
            </w:r>
            <w:r>
              <w:rPr>
                <w:rStyle w:val="IndexLink"/>
                <w:rtl w:val="true"/>
              </w:rPr>
              <w:t xml:space="preserve">- </w:t>
            </w:r>
            <w:r>
              <w:rPr>
                <w:rStyle w:val="IndexLink"/>
                <w:rtl w:val="true"/>
              </w:rPr>
              <w:t>فرهنگ لغات دیوان خاقانی‏</w:t>
            </w:r>
            <w:r>
              <w:rPr>
                <w:rStyle w:val="IndexLink"/>
                <w:rtl w:val="true"/>
              </w:rPr>
              <w:tab/>
            </w:r>
            <w:r>
              <w:rPr>
                <w:rStyle w:val="IndexLink"/>
              </w:rPr>
              <w:t>270</w:t>
            </w:r>
          </w:hyperlink>
        </w:p>
        <w:p>
          <w:pPr>
            <w:pStyle w:val="Contents3"/>
            <w:tabs>
              <w:tab w:val="clear" w:pos="8459"/>
              <w:tab w:val="right" w:pos="9026" w:leader="dot"/>
            </w:tabs>
            <w:rPr/>
          </w:pPr>
          <w:hyperlink w:anchor="__RefHeading___Toc8955999_73709187">
            <w:r>
              <w:rPr>
                <w:webHidden/>
                <w:rStyle w:val="IndexLink"/>
              </w:rPr>
              <w:t>801</w:t>
            </w:r>
            <w:r>
              <w:rPr>
                <w:rStyle w:val="IndexLink"/>
                <w:rtl w:val="true"/>
              </w:rPr>
              <w:t xml:space="preserve">- </w:t>
            </w:r>
            <w:r>
              <w:rPr>
                <w:rStyle w:val="IndexLink"/>
                <w:rtl w:val="true"/>
              </w:rPr>
              <w:t>فرهنگ لغات أخلاق ناصری‏</w:t>
            </w:r>
            <w:r>
              <w:rPr>
                <w:rStyle w:val="IndexLink"/>
                <w:rtl w:val="true"/>
              </w:rPr>
              <w:tab/>
            </w:r>
            <w:r>
              <w:rPr>
                <w:rStyle w:val="IndexLink"/>
              </w:rPr>
              <w:t>270</w:t>
            </w:r>
          </w:hyperlink>
        </w:p>
        <w:p>
          <w:pPr>
            <w:pStyle w:val="Contents3"/>
            <w:tabs>
              <w:tab w:val="clear" w:pos="8459"/>
              <w:tab w:val="right" w:pos="9026" w:leader="dot"/>
            </w:tabs>
            <w:rPr/>
          </w:pPr>
          <w:hyperlink w:anchor="__RefHeading___Toc8956001_73709187">
            <w:r>
              <w:rPr>
                <w:webHidden/>
                <w:rStyle w:val="IndexLink"/>
                <w:rtl w:val="true"/>
              </w:rPr>
              <w:t>فرهنگ لغات شاهنامه‏</w:t>
            </w:r>
            <w:r>
              <w:rPr>
                <w:rStyle w:val="IndexLink"/>
                <w:rtl w:val="true"/>
              </w:rPr>
              <w:tab/>
            </w:r>
            <w:r>
              <w:rPr>
                <w:rStyle w:val="IndexLink"/>
              </w:rPr>
              <w:t>271</w:t>
            </w:r>
          </w:hyperlink>
        </w:p>
        <w:p>
          <w:pPr>
            <w:pStyle w:val="Contents3"/>
            <w:tabs>
              <w:tab w:val="clear" w:pos="8459"/>
              <w:tab w:val="right" w:pos="9026" w:leader="dot"/>
            </w:tabs>
            <w:rPr/>
          </w:pPr>
          <w:hyperlink w:anchor="__RefHeading___Toc8956003_73709187">
            <w:r>
              <w:rPr>
                <w:webHidden/>
                <w:rStyle w:val="IndexLink"/>
              </w:rPr>
              <w:t>802</w:t>
            </w:r>
            <w:r>
              <w:rPr>
                <w:rStyle w:val="IndexLink"/>
                <w:rtl w:val="true"/>
              </w:rPr>
              <w:t xml:space="preserve">- </w:t>
            </w:r>
            <w:r>
              <w:rPr>
                <w:rStyle w:val="IndexLink"/>
                <w:rtl w:val="true"/>
              </w:rPr>
              <w:t>فرهنگ لغات عامیانه‏</w:t>
            </w:r>
            <w:r>
              <w:rPr>
                <w:rStyle w:val="IndexLink"/>
                <w:rtl w:val="true"/>
              </w:rPr>
              <w:tab/>
            </w:r>
            <w:r>
              <w:rPr>
                <w:rStyle w:val="IndexLink"/>
              </w:rPr>
              <w:t>271</w:t>
            </w:r>
          </w:hyperlink>
        </w:p>
        <w:p>
          <w:pPr>
            <w:pStyle w:val="Contents3"/>
            <w:tabs>
              <w:tab w:val="clear" w:pos="8459"/>
              <w:tab w:val="right" w:pos="9026" w:leader="dot"/>
            </w:tabs>
            <w:rPr/>
          </w:pPr>
          <w:hyperlink w:anchor="__RefHeading___Toc8956005_73709187">
            <w:r>
              <w:rPr>
                <w:webHidden/>
                <w:rStyle w:val="IndexLink"/>
              </w:rPr>
              <w:t>803</w:t>
            </w:r>
            <w:r>
              <w:rPr>
                <w:rStyle w:val="IndexLink"/>
                <w:rtl w:val="true"/>
              </w:rPr>
              <w:t xml:space="preserve">- </w:t>
            </w:r>
            <w:r>
              <w:rPr>
                <w:rStyle w:val="IndexLink"/>
                <w:rtl w:val="true"/>
              </w:rPr>
              <w:t>فرهنگ لغات قرآن‏</w:t>
            </w:r>
            <w:r>
              <w:rPr>
                <w:rStyle w:val="IndexLink"/>
                <w:rtl w:val="true"/>
              </w:rPr>
              <w:tab/>
            </w:r>
            <w:r>
              <w:rPr>
                <w:rStyle w:val="IndexLink"/>
              </w:rPr>
              <w:t>271</w:t>
            </w:r>
          </w:hyperlink>
        </w:p>
        <w:p>
          <w:pPr>
            <w:pStyle w:val="Contents3"/>
            <w:tabs>
              <w:tab w:val="clear" w:pos="8459"/>
              <w:tab w:val="right" w:pos="9026" w:leader="dot"/>
            </w:tabs>
            <w:rPr/>
          </w:pPr>
          <w:hyperlink w:anchor="__RefHeading___Toc8956007_73709187">
            <w:r>
              <w:rPr>
                <w:webHidden/>
                <w:rStyle w:val="IndexLink"/>
              </w:rPr>
              <w:t>804</w:t>
            </w:r>
            <w:r>
              <w:rPr>
                <w:rStyle w:val="IndexLink"/>
                <w:rtl w:val="true"/>
              </w:rPr>
              <w:t xml:space="preserve">- </w:t>
            </w:r>
            <w:r>
              <w:rPr>
                <w:rStyle w:val="IndexLink"/>
                <w:rtl w:val="true"/>
              </w:rPr>
              <w:t>فرهنگ لغات قرآنی‏</w:t>
            </w:r>
            <w:r>
              <w:rPr>
                <w:rStyle w:val="IndexLink"/>
                <w:rtl w:val="true"/>
              </w:rPr>
              <w:tab/>
            </w:r>
            <w:r>
              <w:rPr>
                <w:rStyle w:val="IndexLink"/>
              </w:rPr>
              <w:t>271</w:t>
            </w:r>
          </w:hyperlink>
        </w:p>
        <w:p>
          <w:pPr>
            <w:pStyle w:val="Contents3"/>
            <w:tabs>
              <w:tab w:val="clear" w:pos="8459"/>
              <w:tab w:val="right" w:pos="9026" w:leader="dot"/>
            </w:tabs>
            <w:rPr/>
          </w:pPr>
          <w:hyperlink w:anchor="__RefHeading___Toc8956009_73709187">
            <w:r>
              <w:rPr>
                <w:webHidden/>
                <w:rStyle w:val="IndexLink"/>
              </w:rPr>
              <w:t>805</w:t>
            </w:r>
            <w:r>
              <w:rPr>
                <w:rStyle w:val="IndexLink"/>
                <w:rtl w:val="true"/>
              </w:rPr>
              <w:t xml:space="preserve">- </w:t>
            </w:r>
            <w:r>
              <w:rPr>
                <w:rStyle w:val="IndexLink"/>
                <w:rtl w:val="true"/>
              </w:rPr>
              <w:t>فرهنگ لغات و تعبیرات مثنوی‏</w:t>
            </w:r>
            <w:r>
              <w:rPr>
                <w:rStyle w:val="IndexLink"/>
                <w:rtl w:val="true"/>
              </w:rPr>
              <w:tab/>
            </w:r>
            <w:r>
              <w:rPr>
                <w:rStyle w:val="IndexLink"/>
              </w:rPr>
              <w:t>271</w:t>
            </w:r>
          </w:hyperlink>
        </w:p>
        <w:p>
          <w:pPr>
            <w:pStyle w:val="Contents3"/>
            <w:tabs>
              <w:tab w:val="clear" w:pos="8459"/>
              <w:tab w:val="right" w:pos="9026" w:leader="dot"/>
            </w:tabs>
            <w:rPr/>
          </w:pPr>
          <w:hyperlink w:anchor="__RefHeading___Toc8956011_73709187">
            <w:r>
              <w:rPr>
                <w:webHidden/>
                <w:rStyle w:val="IndexLink"/>
                <w:rtl w:val="true"/>
              </w:rPr>
              <w:t>فرهنگ مبارک شاه غزنوی‏</w:t>
            </w:r>
            <w:r>
              <w:rPr>
                <w:rStyle w:val="IndexLink"/>
                <w:rtl w:val="true"/>
              </w:rPr>
              <w:tab/>
            </w:r>
            <w:r>
              <w:rPr>
                <w:rStyle w:val="IndexLink"/>
              </w:rPr>
              <w:t>271</w:t>
            </w:r>
          </w:hyperlink>
        </w:p>
        <w:p>
          <w:pPr>
            <w:pStyle w:val="Contents3"/>
            <w:tabs>
              <w:tab w:val="clear" w:pos="8459"/>
              <w:tab w:val="right" w:pos="9026" w:leader="dot"/>
            </w:tabs>
            <w:rPr/>
          </w:pPr>
          <w:hyperlink w:anchor="__RefHeading___Toc8956013_73709187">
            <w:r>
              <w:rPr>
                <w:webHidden/>
                <w:rStyle w:val="IndexLink"/>
              </w:rPr>
              <w:t>806</w:t>
            </w:r>
            <w:r>
              <w:rPr>
                <w:rStyle w:val="IndexLink"/>
                <w:rtl w:val="true"/>
              </w:rPr>
              <w:t xml:space="preserve">- </w:t>
            </w:r>
            <w:r>
              <w:rPr>
                <w:rStyle w:val="IndexLink"/>
                <w:rtl w:val="true"/>
              </w:rPr>
              <w:t>فرهنگ مثنوی‏</w:t>
            </w:r>
            <w:r>
              <w:rPr>
                <w:rStyle w:val="IndexLink"/>
                <w:rtl w:val="true"/>
              </w:rPr>
              <w:tab/>
            </w:r>
            <w:r>
              <w:rPr>
                <w:rStyle w:val="IndexLink"/>
              </w:rPr>
              <w:t>271</w:t>
            </w:r>
          </w:hyperlink>
        </w:p>
        <w:p>
          <w:pPr>
            <w:pStyle w:val="Contents3"/>
            <w:tabs>
              <w:tab w:val="clear" w:pos="8459"/>
              <w:tab w:val="right" w:pos="9026" w:leader="dot"/>
            </w:tabs>
            <w:rPr/>
          </w:pPr>
          <w:hyperlink w:anchor="__RefHeading___Toc8956015_73709187">
            <w:r>
              <w:rPr>
                <w:webHidden/>
                <w:rStyle w:val="IndexLink"/>
              </w:rPr>
              <w:t>807</w:t>
            </w:r>
            <w:r>
              <w:rPr>
                <w:rStyle w:val="IndexLink"/>
                <w:rtl w:val="true"/>
              </w:rPr>
              <w:t xml:space="preserve">- </w:t>
            </w:r>
            <w:r>
              <w:rPr>
                <w:rStyle w:val="IndexLink"/>
                <w:rtl w:val="true"/>
              </w:rPr>
              <w:t>فرهنگ محمد بن قیس‏</w:t>
            </w:r>
            <w:r>
              <w:rPr>
                <w:rStyle w:val="IndexLink"/>
                <w:rtl w:val="true"/>
              </w:rPr>
              <w:tab/>
            </w:r>
            <w:r>
              <w:rPr>
                <w:rStyle w:val="IndexLink"/>
              </w:rPr>
              <w:t>271</w:t>
            </w:r>
          </w:hyperlink>
        </w:p>
        <w:p>
          <w:pPr>
            <w:pStyle w:val="Contents3"/>
            <w:tabs>
              <w:tab w:val="clear" w:pos="8459"/>
              <w:tab w:val="right" w:pos="9026" w:leader="dot"/>
            </w:tabs>
            <w:rPr/>
          </w:pPr>
          <w:hyperlink w:anchor="__RefHeading___Toc8956017_73709187">
            <w:r>
              <w:rPr>
                <w:webHidden/>
                <w:rStyle w:val="IndexLink"/>
                <w:rtl w:val="true"/>
              </w:rPr>
              <w:t>فرهنگ محمد بن هندو شاه‏</w:t>
            </w:r>
            <w:r>
              <w:rPr>
                <w:rStyle w:val="IndexLink"/>
                <w:rtl w:val="true"/>
              </w:rPr>
              <w:tab/>
            </w:r>
            <w:r>
              <w:rPr>
                <w:rStyle w:val="IndexLink"/>
              </w:rPr>
              <w:t>272</w:t>
            </w:r>
          </w:hyperlink>
        </w:p>
        <w:p>
          <w:pPr>
            <w:pStyle w:val="Contents3"/>
            <w:tabs>
              <w:tab w:val="clear" w:pos="8459"/>
              <w:tab w:val="right" w:pos="9026" w:leader="dot"/>
            </w:tabs>
            <w:rPr/>
          </w:pPr>
          <w:hyperlink w:anchor="__RefHeading___Toc8956019_73709187">
            <w:r>
              <w:rPr>
                <w:webHidden/>
                <w:rStyle w:val="IndexLink"/>
                <w:rtl w:val="true"/>
              </w:rPr>
              <w:t>فرهنگ محمد شاهی‏</w:t>
            </w:r>
            <w:r>
              <w:rPr>
                <w:rStyle w:val="IndexLink"/>
                <w:rtl w:val="true"/>
              </w:rPr>
              <w:tab/>
            </w:r>
            <w:r>
              <w:rPr>
                <w:rStyle w:val="IndexLink"/>
              </w:rPr>
              <w:t>272</w:t>
            </w:r>
          </w:hyperlink>
        </w:p>
        <w:p>
          <w:pPr>
            <w:pStyle w:val="Contents3"/>
            <w:tabs>
              <w:tab w:val="clear" w:pos="8459"/>
              <w:tab w:val="right" w:pos="9026" w:leader="dot"/>
            </w:tabs>
            <w:rPr/>
          </w:pPr>
          <w:hyperlink w:anchor="__RefHeading___Toc8956021_73709187">
            <w:r>
              <w:rPr>
                <w:webHidden/>
                <w:rStyle w:val="IndexLink"/>
              </w:rPr>
              <w:t>808</w:t>
            </w:r>
            <w:r>
              <w:rPr>
                <w:rStyle w:val="IndexLink"/>
                <w:rtl w:val="true"/>
              </w:rPr>
              <w:t xml:space="preserve">- </w:t>
            </w:r>
            <w:r>
              <w:rPr>
                <w:rStyle w:val="IndexLink"/>
                <w:rtl w:val="true"/>
              </w:rPr>
              <w:t>فرهنگ محیط</w:t>
            </w:r>
            <w:r>
              <w:rPr>
                <w:rStyle w:val="IndexLink"/>
                <w:rtl w:val="true"/>
              </w:rPr>
              <w:tab/>
            </w:r>
            <w:r>
              <w:rPr>
                <w:rStyle w:val="IndexLink"/>
              </w:rPr>
              <w:t>272</w:t>
            </w:r>
          </w:hyperlink>
        </w:p>
        <w:p>
          <w:pPr>
            <w:pStyle w:val="Contents3"/>
            <w:tabs>
              <w:tab w:val="clear" w:pos="8459"/>
              <w:tab w:val="right" w:pos="9026" w:leader="dot"/>
            </w:tabs>
            <w:rPr/>
          </w:pPr>
          <w:hyperlink w:anchor="__RefHeading___Toc8956023_73709187">
            <w:r>
              <w:rPr>
                <w:webHidden/>
                <w:rStyle w:val="IndexLink"/>
                <w:rtl w:val="true"/>
              </w:rPr>
              <w:t>فرهنگ مختصر</w:t>
            </w:r>
            <w:r>
              <w:rPr>
                <w:rStyle w:val="IndexLink"/>
                <w:rtl w:val="true"/>
              </w:rPr>
              <w:tab/>
            </w:r>
            <w:r>
              <w:rPr>
                <w:rStyle w:val="IndexLink"/>
              </w:rPr>
              <w:t>272</w:t>
            </w:r>
          </w:hyperlink>
        </w:p>
        <w:p>
          <w:pPr>
            <w:pStyle w:val="Contents3"/>
            <w:tabs>
              <w:tab w:val="clear" w:pos="8459"/>
              <w:tab w:val="right" w:pos="9026" w:leader="dot"/>
            </w:tabs>
            <w:rPr/>
          </w:pPr>
          <w:hyperlink w:anchor="__RefHeading___Toc8956025_73709187">
            <w:r>
              <w:rPr>
                <w:webHidden/>
                <w:rStyle w:val="IndexLink"/>
              </w:rPr>
              <w:t>809</w:t>
            </w:r>
            <w:r>
              <w:rPr>
                <w:rStyle w:val="IndexLink"/>
                <w:rtl w:val="true"/>
              </w:rPr>
              <w:t xml:space="preserve">- </w:t>
            </w:r>
            <w:r>
              <w:rPr>
                <w:rStyle w:val="IndexLink"/>
                <w:rtl w:val="true"/>
              </w:rPr>
              <w:t>فرهنگ مظفری‏</w:t>
            </w:r>
            <w:r>
              <w:rPr>
                <w:rStyle w:val="IndexLink"/>
                <w:rtl w:val="true"/>
              </w:rPr>
              <w:tab/>
            </w:r>
            <w:r>
              <w:rPr>
                <w:rStyle w:val="IndexLink"/>
              </w:rPr>
              <w:t>272</w:t>
            </w:r>
          </w:hyperlink>
        </w:p>
        <w:p>
          <w:pPr>
            <w:pStyle w:val="Contents3"/>
            <w:tabs>
              <w:tab w:val="clear" w:pos="8459"/>
              <w:tab w:val="right" w:pos="9026" w:leader="dot"/>
            </w:tabs>
            <w:rPr/>
          </w:pPr>
          <w:hyperlink w:anchor="__RefHeading___Toc8956027_73709187">
            <w:r>
              <w:rPr>
                <w:webHidden/>
                <w:rStyle w:val="IndexLink"/>
              </w:rPr>
              <w:t>810</w:t>
            </w:r>
            <w:r>
              <w:rPr>
                <w:rStyle w:val="IndexLink"/>
                <w:rtl w:val="true"/>
              </w:rPr>
              <w:t xml:space="preserve">- </w:t>
            </w:r>
            <w:r>
              <w:rPr>
                <w:rStyle w:val="IndexLink"/>
                <w:rtl w:val="true"/>
              </w:rPr>
              <w:t>فرهنگ مظفری‏</w:t>
            </w:r>
            <w:r>
              <w:rPr>
                <w:rStyle w:val="IndexLink"/>
                <w:rtl w:val="true"/>
              </w:rPr>
              <w:tab/>
            </w:r>
            <w:r>
              <w:rPr>
                <w:rStyle w:val="IndexLink"/>
              </w:rPr>
              <w:t>272</w:t>
            </w:r>
          </w:hyperlink>
        </w:p>
        <w:p>
          <w:pPr>
            <w:pStyle w:val="Contents3"/>
            <w:tabs>
              <w:tab w:val="clear" w:pos="8459"/>
              <w:tab w:val="right" w:pos="9026" w:leader="dot"/>
            </w:tabs>
            <w:rPr/>
          </w:pPr>
          <w:hyperlink w:anchor="__RefHeading___Toc8956029_73709187">
            <w:r>
              <w:rPr>
                <w:webHidden/>
                <w:rStyle w:val="IndexLink"/>
              </w:rPr>
              <w:t>811</w:t>
            </w:r>
            <w:r>
              <w:rPr>
                <w:rStyle w:val="IndexLink"/>
                <w:rtl w:val="true"/>
              </w:rPr>
              <w:t xml:space="preserve">- </w:t>
            </w:r>
            <w:r>
              <w:rPr>
                <w:rStyle w:val="IndexLink"/>
                <w:rtl w:val="true"/>
              </w:rPr>
              <w:t>فرهنگ معجم در تاریخ ملوک عجم‏</w:t>
            </w:r>
            <w:r>
              <w:rPr>
                <w:rStyle w:val="IndexLink"/>
                <w:rtl w:val="true"/>
              </w:rPr>
              <w:tab/>
            </w:r>
            <w:r>
              <w:rPr>
                <w:rStyle w:val="IndexLink"/>
              </w:rPr>
              <w:t>272</w:t>
            </w:r>
          </w:hyperlink>
        </w:p>
        <w:p>
          <w:pPr>
            <w:pStyle w:val="Contents3"/>
            <w:tabs>
              <w:tab w:val="clear" w:pos="8459"/>
              <w:tab w:val="right" w:pos="9026" w:leader="dot"/>
            </w:tabs>
            <w:rPr/>
          </w:pPr>
          <w:hyperlink w:anchor="__RefHeading___Toc8956031_73709187">
            <w:r>
              <w:rPr>
                <w:webHidden/>
                <w:rStyle w:val="IndexLink"/>
              </w:rPr>
              <w:t>812</w:t>
            </w:r>
            <w:r>
              <w:rPr>
                <w:rStyle w:val="IndexLink"/>
                <w:rtl w:val="true"/>
              </w:rPr>
              <w:t xml:space="preserve">- </w:t>
            </w:r>
            <w:r>
              <w:rPr>
                <w:rStyle w:val="IndexLink"/>
                <w:rtl w:val="true"/>
              </w:rPr>
              <w:t>فرهنگ معرفت‏</w:t>
            </w:r>
            <w:r>
              <w:rPr>
                <w:rStyle w:val="IndexLink"/>
                <w:rtl w:val="true"/>
              </w:rPr>
              <w:tab/>
            </w:r>
            <w:r>
              <w:rPr>
                <w:rStyle w:val="IndexLink"/>
              </w:rPr>
              <w:t>272</w:t>
            </w:r>
          </w:hyperlink>
        </w:p>
        <w:p>
          <w:pPr>
            <w:pStyle w:val="Contents3"/>
            <w:tabs>
              <w:tab w:val="clear" w:pos="8459"/>
              <w:tab w:val="right" w:pos="9026" w:leader="dot"/>
            </w:tabs>
            <w:rPr/>
          </w:pPr>
          <w:hyperlink w:anchor="__RefHeading___Toc8956033_73709187">
            <w:r>
              <w:rPr>
                <w:webHidden/>
                <w:rStyle w:val="IndexLink"/>
              </w:rPr>
              <w:t>813</w:t>
            </w:r>
            <w:r>
              <w:rPr>
                <w:rStyle w:val="IndexLink"/>
                <w:rtl w:val="true"/>
              </w:rPr>
              <w:t xml:space="preserve">- </w:t>
            </w:r>
            <w:r>
              <w:rPr>
                <w:rStyle w:val="IndexLink"/>
                <w:rtl w:val="true"/>
              </w:rPr>
              <w:t>فرهنگ معرفت‏</w:t>
            </w:r>
            <w:r>
              <w:rPr>
                <w:rStyle w:val="IndexLink"/>
                <w:rtl w:val="true"/>
              </w:rPr>
              <w:tab/>
            </w:r>
            <w:r>
              <w:rPr>
                <w:rStyle w:val="IndexLink"/>
              </w:rPr>
              <w:t>272</w:t>
            </w:r>
          </w:hyperlink>
        </w:p>
        <w:p>
          <w:pPr>
            <w:pStyle w:val="Contents3"/>
            <w:tabs>
              <w:tab w:val="clear" w:pos="8459"/>
              <w:tab w:val="right" w:pos="9026" w:leader="dot"/>
            </w:tabs>
            <w:rPr/>
          </w:pPr>
          <w:hyperlink w:anchor="__RefHeading___Toc8956035_73709187">
            <w:r>
              <w:rPr>
                <w:webHidden/>
                <w:rStyle w:val="IndexLink"/>
              </w:rPr>
              <w:t>814</w:t>
            </w:r>
            <w:r>
              <w:rPr>
                <w:rStyle w:val="IndexLink"/>
                <w:rtl w:val="true"/>
              </w:rPr>
              <w:t xml:space="preserve">- </w:t>
            </w:r>
            <w:r>
              <w:rPr>
                <w:rStyle w:val="IndexLink"/>
                <w:rtl w:val="true"/>
              </w:rPr>
              <w:t>فرهنگ معما</w:t>
            </w:r>
            <w:r>
              <w:rPr>
                <w:rStyle w:val="IndexLink"/>
                <w:rtl w:val="true"/>
              </w:rPr>
              <w:tab/>
            </w:r>
            <w:r>
              <w:rPr>
                <w:rStyle w:val="IndexLink"/>
              </w:rPr>
              <w:t>272</w:t>
            </w:r>
          </w:hyperlink>
        </w:p>
        <w:p>
          <w:pPr>
            <w:pStyle w:val="Contents3"/>
            <w:tabs>
              <w:tab w:val="clear" w:pos="8459"/>
              <w:tab w:val="right" w:pos="9026" w:leader="dot"/>
            </w:tabs>
            <w:rPr/>
          </w:pPr>
          <w:hyperlink w:anchor="__RefHeading___Toc8956037_73709187">
            <w:r>
              <w:rPr>
                <w:webHidden/>
                <w:rStyle w:val="IndexLink"/>
                <w:rtl w:val="true"/>
              </w:rPr>
              <w:t>فرهنگ معین‏</w:t>
            </w:r>
            <w:r>
              <w:rPr>
                <w:rStyle w:val="IndexLink"/>
                <w:rtl w:val="true"/>
              </w:rPr>
              <w:tab/>
            </w:r>
            <w:r>
              <w:rPr>
                <w:rStyle w:val="IndexLink"/>
              </w:rPr>
              <w:t>273</w:t>
            </w:r>
          </w:hyperlink>
        </w:p>
        <w:p>
          <w:pPr>
            <w:pStyle w:val="Contents3"/>
            <w:tabs>
              <w:tab w:val="clear" w:pos="8459"/>
              <w:tab w:val="right" w:pos="9026" w:leader="dot"/>
            </w:tabs>
            <w:rPr/>
          </w:pPr>
          <w:hyperlink w:anchor="__RefHeading___Toc8956039_73709187">
            <w:r>
              <w:rPr>
                <w:webHidden/>
                <w:rStyle w:val="IndexLink"/>
                <w:rtl w:val="true"/>
              </w:rPr>
              <w:t>فرهنگ معیار جمالی‏</w:t>
            </w:r>
            <w:r>
              <w:rPr>
                <w:rStyle w:val="IndexLink"/>
                <w:rtl w:val="true"/>
              </w:rPr>
              <w:tab/>
            </w:r>
            <w:r>
              <w:rPr>
                <w:rStyle w:val="IndexLink"/>
              </w:rPr>
              <w:t>273</w:t>
            </w:r>
          </w:hyperlink>
        </w:p>
        <w:p>
          <w:pPr>
            <w:pStyle w:val="Contents3"/>
            <w:tabs>
              <w:tab w:val="clear" w:pos="8459"/>
              <w:tab w:val="right" w:pos="9026" w:leader="dot"/>
            </w:tabs>
            <w:rPr/>
          </w:pPr>
          <w:hyperlink w:anchor="__RefHeading___Toc8956041_73709187">
            <w:r>
              <w:rPr>
                <w:webHidden/>
                <w:rStyle w:val="IndexLink"/>
              </w:rPr>
              <w:t>815</w:t>
            </w:r>
            <w:r>
              <w:rPr>
                <w:rStyle w:val="IndexLink"/>
                <w:rtl w:val="true"/>
              </w:rPr>
              <w:t xml:space="preserve">- </w:t>
            </w:r>
            <w:r>
              <w:rPr>
                <w:rStyle w:val="IndexLink"/>
                <w:rtl w:val="true"/>
              </w:rPr>
              <w:t>فرهنگ الملوک‏</w:t>
            </w:r>
            <w:r>
              <w:rPr>
                <w:rStyle w:val="IndexLink"/>
                <w:rtl w:val="true"/>
              </w:rPr>
              <w:tab/>
            </w:r>
            <w:r>
              <w:rPr>
                <w:rStyle w:val="IndexLink"/>
              </w:rPr>
              <w:t>273</w:t>
            </w:r>
          </w:hyperlink>
        </w:p>
        <w:p>
          <w:pPr>
            <w:pStyle w:val="Contents3"/>
            <w:tabs>
              <w:tab w:val="clear" w:pos="8459"/>
              <w:tab w:val="right" w:pos="9026" w:leader="dot"/>
            </w:tabs>
            <w:rPr/>
          </w:pPr>
          <w:hyperlink w:anchor="__RefHeading___Toc8956043_73709187">
            <w:r>
              <w:rPr>
                <w:webHidden/>
                <w:rStyle w:val="IndexLink"/>
              </w:rPr>
              <w:t>816</w:t>
            </w:r>
            <w:r>
              <w:rPr>
                <w:rStyle w:val="IndexLink"/>
                <w:rtl w:val="true"/>
              </w:rPr>
              <w:t xml:space="preserve">- </w:t>
            </w:r>
            <w:r>
              <w:rPr>
                <w:rStyle w:val="IndexLink"/>
                <w:rtl w:val="true"/>
              </w:rPr>
              <w:t>فرهنگ منظوم فرانسه بفارسی‏</w:t>
            </w:r>
            <w:r>
              <w:rPr>
                <w:rStyle w:val="IndexLink"/>
                <w:rtl w:val="true"/>
              </w:rPr>
              <w:tab/>
            </w:r>
            <w:r>
              <w:rPr>
                <w:rStyle w:val="IndexLink"/>
              </w:rPr>
              <w:t>273</w:t>
            </w:r>
          </w:hyperlink>
        </w:p>
        <w:p>
          <w:pPr>
            <w:pStyle w:val="Contents3"/>
            <w:tabs>
              <w:tab w:val="clear" w:pos="8459"/>
              <w:tab w:val="right" w:pos="9026" w:leader="dot"/>
            </w:tabs>
            <w:rPr/>
          </w:pPr>
          <w:hyperlink w:anchor="__RefHeading___Toc8956045_73709187">
            <w:r>
              <w:rPr>
                <w:webHidden/>
                <w:rStyle w:val="IndexLink"/>
              </w:rPr>
              <w:t>817</w:t>
            </w:r>
            <w:r>
              <w:rPr>
                <w:rStyle w:val="IndexLink"/>
                <w:rtl w:val="true"/>
              </w:rPr>
              <w:t xml:space="preserve">- </w:t>
            </w:r>
            <w:r>
              <w:rPr>
                <w:rStyle w:val="IndexLink"/>
                <w:rtl w:val="true"/>
              </w:rPr>
              <w:t>فرهنگ منصوری شیرازی‏</w:t>
            </w:r>
            <w:r>
              <w:rPr>
                <w:rStyle w:val="IndexLink"/>
                <w:rtl w:val="true"/>
              </w:rPr>
              <w:tab/>
            </w:r>
            <w:r>
              <w:rPr>
                <w:rStyle w:val="IndexLink"/>
              </w:rPr>
              <w:t>273</w:t>
            </w:r>
          </w:hyperlink>
        </w:p>
        <w:p>
          <w:pPr>
            <w:pStyle w:val="Contents3"/>
            <w:tabs>
              <w:tab w:val="clear" w:pos="8459"/>
              <w:tab w:val="right" w:pos="9026" w:leader="dot"/>
            </w:tabs>
            <w:rPr/>
          </w:pPr>
          <w:hyperlink w:anchor="__RefHeading___Toc8956047_73709187">
            <w:r>
              <w:rPr>
                <w:webHidden/>
                <w:rStyle w:val="IndexLink"/>
              </w:rPr>
              <w:t>818</w:t>
            </w:r>
            <w:r>
              <w:rPr>
                <w:rStyle w:val="IndexLink"/>
                <w:rtl w:val="true"/>
              </w:rPr>
              <w:t xml:space="preserve">- </w:t>
            </w:r>
            <w:r>
              <w:rPr>
                <w:rStyle w:val="IndexLink"/>
                <w:rtl w:val="true"/>
              </w:rPr>
              <w:t>فرهنگ منیری‏</w:t>
            </w:r>
            <w:r>
              <w:rPr>
                <w:rStyle w:val="IndexLink"/>
                <w:rtl w:val="true"/>
              </w:rPr>
              <w:tab/>
            </w:r>
            <w:r>
              <w:rPr>
                <w:rStyle w:val="IndexLink"/>
              </w:rPr>
              <w:t>273</w:t>
            </w:r>
          </w:hyperlink>
        </w:p>
        <w:p>
          <w:pPr>
            <w:pStyle w:val="Contents3"/>
            <w:tabs>
              <w:tab w:val="clear" w:pos="8459"/>
              <w:tab w:val="right" w:pos="9026" w:leader="dot"/>
            </w:tabs>
            <w:rPr/>
          </w:pPr>
          <w:hyperlink w:anchor="__RefHeading___Toc8956049_73709187">
            <w:r>
              <w:rPr>
                <w:webHidden/>
                <w:rStyle w:val="IndexLink"/>
                <w:rtl w:val="true"/>
              </w:rPr>
              <w:t>فرهنگ مؤید الفضلاء</w:t>
            </w:r>
            <w:r>
              <w:rPr>
                <w:rStyle w:val="IndexLink"/>
                <w:rtl w:val="true"/>
              </w:rPr>
              <w:tab/>
            </w:r>
            <w:r>
              <w:rPr>
                <w:rStyle w:val="IndexLink"/>
              </w:rPr>
              <w:t>273</w:t>
            </w:r>
          </w:hyperlink>
        </w:p>
        <w:p>
          <w:pPr>
            <w:pStyle w:val="Contents3"/>
            <w:tabs>
              <w:tab w:val="clear" w:pos="8459"/>
              <w:tab w:val="right" w:pos="9026" w:leader="dot"/>
            </w:tabs>
            <w:rPr/>
          </w:pPr>
          <w:hyperlink w:anchor="__RefHeading___Toc8956051_73709187">
            <w:r>
              <w:rPr>
                <w:webHidden/>
                <w:rStyle w:val="IndexLink"/>
              </w:rPr>
              <w:t>819</w:t>
            </w:r>
            <w:r>
              <w:rPr>
                <w:rStyle w:val="IndexLink"/>
                <w:rtl w:val="true"/>
              </w:rPr>
              <w:t xml:space="preserve">- </w:t>
            </w:r>
            <w:r>
              <w:rPr>
                <w:rStyle w:val="IndexLink"/>
                <w:rtl w:val="true"/>
              </w:rPr>
              <w:t>فرهنگ مهدی‏</w:t>
            </w:r>
            <w:r>
              <w:rPr>
                <w:rStyle w:val="IndexLink"/>
                <w:rtl w:val="true"/>
              </w:rPr>
              <w:tab/>
            </w:r>
            <w:r>
              <w:rPr>
                <w:rStyle w:val="IndexLink"/>
              </w:rPr>
              <w:t>273</w:t>
            </w:r>
          </w:hyperlink>
        </w:p>
        <w:p>
          <w:pPr>
            <w:pStyle w:val="Contents3"/>
            <w:tabs>
              <w:tab w:val="clear" w:pos="8459"/>
              <w:tab w:val="right" w:pos="9026" w:leader="dot"/>
            </w:tabs>
            <w:rPr/>
          </w:pPr>
          <w:hyperlink w:anchor="__RefHeading___Toc8956053_73709187">
            <w:r>
              <w:rPr>
                <w:webHidden/>
                <w:rStyle w:val="IndexLink"/>
                <w:rtl w:val="true"/>
              </w:rPr>
              <w:t>فرهنگ میرزا إبراهیم‏</w:t>
            </w:r>
            <w:r>
              <w:rPr>
                <w:rStyle w:val="IndexLink"/>
                <w:rtl w:val="true"/>
              </w:rPr>
              <w:tab/>
            </w:r>
            <w:r>
              <w:rPr>
                <w:rStyle w:val="IndexLink"/>
              </w:rPr>
              <w:t>273</w:t>
            </w:r>
          </w:hyperlink>
        </w:p>
        <w:p>
          <w:pPr>
            <w:pStyle w:val="Contents3"/>
            <w:tabs>
              <w:tab w:val="clear" w:pos="8459"/>
              <w:tab w:val="right" w:pos="9026" w:leader="dot"/>
            </w:tabs>
            <w:rPr/>
          </w:pPr>
          <w:hyperlink w:anchor="__RefHeading___Toc8956055_73709187">
            <w:r>
              <w:rPr>
                <w:webHidden/>
                <w:rStyle w:val="IndexLink"/>
              </w:rPr>
              <w:t>820</w:t>
            </w:r>
            <w:r>
              <w:rPr>
                <w:rStyle w:val="IndexLink"/>
                <w:rtl w:val="true"/>
              </w:rPr>
              <w:t xml:space="preserve">- </w:t>
            </w:r>
            <w:r>
              <w:rPr>
                <w:rStyle w:val="IndexLink"/>
                <w:rtl w:val="true"/>
              </w:rPr>
              <w:t>فرهنگ میر سید علی همدانی‏</w:t>
            </w:r>
            <w:r>
              <w:rPr>
                <w:rStyle w:val="IndexLink"/>
                <w:rtl w:val="true"/>
              </w:rPr>
              <w:tab/>
            </w:r>
            <w:r>
              <w:rPr>
                <w:rStyle w:val="IndexLink"/>
              </w:rPr>
              <w:t>273</w:t>
            </w:r>
          </w:hyperlink>
        </w:p>
        <w:p>
          <w:pPr>
            <w:pStyle w:val="Contents3"/>
            <w:tabs>
              <w:tab w:val="clear" w:pos="8459"/>
              <w:tab w:val="right" w:pos="9026" w:leader="dot"/>
            </w:tabs>
            <w:rPr/>
          </w:pPr>
          <w:hyperlink w:anchor="__RefHeading___Toc8956057_73709187">
            <w:r>
              <w:rPr>
                <w:webHidden/>
                <w:rStyle w:val="IndexLink"/>
              </w:rPr>
              <w:t>821</w:t>
            </w:r>
            <w:r>
              <w:rPr>
                <w:rStyle w:val="IndexLink"/>
                <w:rtl w:val="true"/>
              </w:rPr>
              <w:t xml:space="preserve">- </w:t>
            </w:r>
            <w:r>
              <w:rPr>
                <w:rStyle w:val="IndexLink"/>
                <w:rtl w:val="true"/>
              </w:rPr>
              <w:t>فرهنگ‏نامه‏</w:t>
            </w:r>
            <w:r>
              <w:rPr>
                <w:rStyle w:val="IndexLink"/>
                <w:rtl w:val="true"/>
              </w:rPr>
              <w:tab/>
            </w:r>
            <w:r>
              <w:rPr>
                <w:rStyle w:val="IndexLink"/>
              </w:rPr>
              <w:t>273</w:t>
            </w:r>
          </w:hyperlink>
        </w:p>
        <w:p>
          <w:pPr>
            <w:pStyle w:val="Contents3"/>
            <w:tabs>
              <w:tab w:val="clear" w:pos="8459"/>
              <w:tab w:val="right" w:pos="9026" w:leader="dot"/>
            </w:tabs>
            <w:rPr/>
          </w:pPr>
          <w:hyperlink w:anchor="__RefHeading___Toc8956059_73709187">
            <w:r>
              <w:rPr>
                <w:webHidden/>
                <w:rStyle w:val="IndexLink"/>
              </w:rPr>
              <w:t>822</w:t>
            </w:r>
            <w:r>
              <w:rPr>
                <w:rStyle w:val="IndexLink"/>
                <w:rtl w:val="true"/>
              </w:rPr>
              <w:t xml:space="preserve">- </w:t>
            </w:r>
            <w:r>
              <w:rPr>
                <w:rStyle w:val="IndexLink"/>
                <w:rtl w:val="true"/>
              </w:rPr>
              <w:t>فرهنگ‏نامه‏</w:t>
            </w:r>
            <w:r>
              <w:rPr>
                <w:rStyle w:val="IndexLink"/>
                <w:rtl w:val="true"/>
              </w:rPr>
              <w:tab/>
            </w:r>
            <w:r>
              <w:rPr>
                <w:rStyle w:val="IndexLink"/>
              </w:rPr>
              <w:t>274</w:t>
            </w:r>
          </w:hyperlink>
        </w:p>
        <w:p>
          <w:pPr>
            <w:pStyle w:val="Contents3"/>
            <w:tabs>
              <w:tab w:val="clear" w:pos="8459"/>
              <w:tab w:val="right" w:pos="9026" w:leader="dot"/>
            </w:tabs>
            <w:rPr/>
          </w:pPr>
          <w:hyperlink w:anchor="__RefHeading___Toc8956061_73709187">
            <w:r>
              <w:rPr>
                <w:webHidden/>
                <w:rStyle w:val="IndexLink"/>
              </w:rPr>
              <w:t>823</w:t>
            </w:r>
            <w:r>
              <w:rPr>
                <w:rStyle w:val="IndexLink"/>
                <w:rtl w:val="true"/>
              </w:rPr>
              <w:t xml:space="preserve">- </w:t>
            </w:r>
            <w:r>
              <w:rPr>
                <w:rStyle w:val="IndexLink"/>
                <w:rtl w:val="true"/>
              </w:rPr>
              <w:t>فرهنگ‏نامه‏</w:t>
            </w:r>
            <w:r>
              <w:rPr>
                <w:rStyle w:val="IndexLink"/>
                <w:rtl w:val="true"/>
              </w:rPr>
              <w:tab/>
            </w:r>
            <w:r>
              <w:rPr>
                <w:rStyle w:val="IndexLink"/>
              </w:rPr>
              <w:t>274</w:t>
            </w:r>
          </w:hyperlink>
        </w:p>
        <w:p>
          <w:pPr>
            <w:pStyle w:val="Contents3"/>
            <w:tabs>
              <w:tab w:val="clear" w:pos="8459"/>
              <w:tab w:val="right" w:pos="9026" w:leader="dot"/>
            </w:tabs>
            <w:rPr/>
          </w:pPr>
          <w:hyperlink w:anchor="__RefHeading___Toc8956063_73709187">
            <w:r>
              <w:rPr>
                <w:webHidden/>
                <w:rStyle w:val="IndexLink"/>
              </w:rPr>
              <w:t>824</w:t>
            </w:r>
            <w:r>
              <w:rPr>
                <w:rStyle w:val="IndexLink"/>
                <w:rtl w:val="true"/>
              </w:rPr>
              <w:t xml:space="preserve">- </w:t>
            </w:r>
            <w:r>
              <w:rPr>
                <w:rStyle w:val="IndexLink"/>
                <w:rtl w:val="true"/>
              </w:rPr>
              <w:t>فرهنگ‏نامه پارسی‏</w:t>
            </w:r>
            <w:r>
              <w:rPr>
                <w:rStyle w:val="IndexLink"/>
                <w:rtl w:val="true"/>
              </w:rPr>
              <w:tab/>
            </w:r>
            <w:r>
              <w:rPr>
                <w:rStyle w:val="IndexLink"/>
              </w:rPr>
              <w:t>274</w:t>
            </w:r>
          </w:hyperlink>
        </w:p>
        <w:p>
          <w:pPr>
            <w:pStyle w:val="Contents3"/>
            <w:tabs>
              <w:tab w:val="clear" w:pos="8459"/>
              <w:tab w:val="right" w:pos="9026" w:leader="dot"/>
            </w:tabs>
            <w:rPr/>
          </w:pPr>
          <w:hyperlink w:anchor="__RefHeading___Toc8956065_73709187">
            <w:r>
              <w:rPr>
                <w:webHidden/>
                <w:rStyle w:val="IndexLink"/>
              </w:rPr>
              <w:t>825</w:t>
            </w:r>
            <w:r>
              <w:rPr>
                <w:rStyle w:val="IndexLink"/>
                <w:rtl w:val="true"/>
              </w:rPr>
              <w:t xml:space="preserve">- </w:t>
            </w:r>
            <w:r>
              <w:rPr>
                <w:rStyle w:val="IndexLink"/>
                <w:rtl w:val="true"/>
              </w:rPr>
              <w:t>فرهنگ‏نامه جدید</w:t>
            </w:r>
            <w:r>
              <w:rPr>
                <w:rStyle w:val="IndexLink"/>
                <w:rtl w:val="true"/>
              </w:rPr>
              <w:tab/>
            </w:r>
            <w:r>
              <w:rPr>
                <w:rStyle w:val="IndexLink"/>
              </w:rPr>
              <w:t>274</w:t>
            </w:r>
          </w:hyperlink>
        </w:p>
        <w:p>
          <w:pPr>
            <w:pStyle w:val="Contents3"/>
            <w:tabs>
              <w:tab w:val="clear" w:pos="8459"/>
              <w:tab w:val="right" w:pos="9026" w:leader="dot"/>
            </w:tabs>
            <w:rPr/>
          </w:pPr>
          <w:hyperlink w:anchor="__RefHeading___Toc8956067_73709187">
            <w:r>
              <w:rPr>
                <w:webHidden/>
                <w:rStyle w:val="IndexLink"/>
              </w:rPr>
              <w:t>826</w:t>
            </w:r>
            <w:r>
              <w:rPr>
                <w:rStyle w:val="IndexLink"/>
                <w:rtl w:val="true"/>
              </w:rPr>
              <w:t xml:space="preserve">- </w:t>
            </w:r>
            <w:r>
              <w:rPr>
                <w:rStyle w:val="IndexLink"/>
                <w:rtl w:val="true"/>
              </w:rPr>
              <w:t>فرهنگ نامه‏های عربی بفارسی‏</w:t>
            </w:r>
            <w:r>
              <w:rPr>
                <w:rStyle w:val="IndexLink"/>
                <w:rtl w:val="true"/>
              </w:rPr>
              <w:tab/>
            </w:r>
            <w:r>
              <w:rPr>
                <w:rStyle w:val="IndexLink"/>
              </w:rPr>
              <w:t>274</w:t>
            </w:r>
          </w:hyperlink>
        </w:p>
        <w:p>
          <w:pPr>
            <w:pStyle w:val="Contents3"/>
            <w:tabs>
              <w:tab w:val="clear" w:pos="8459"/>
              <w:tab w:val="right" w:pos="9026" w:leader="dot"/>
            </w:tabs>
            <w:rPr/>
          </w:pPr>
          <w:hyperlink w:anchor="__RefHeading___Toc8956069_73709187">
            <w:r>
              <w:rPr>
                <w:webHidden/>
                <w:rStyle w:val="IndexLink"/>
              </w:rPr>
              <w:t>827</w:t>
            </w:r>
            <w:r>
              <w:rPr>
                <w:rStyle w:val="IndexLink"/>
                <w:rtl w:val="true"/>
              </w:rPr>
              <w:t xml:space="preserve">- </w:t>
            </w:r>
            <w:r>
              <w:rPr>
                <w:rStyle w:val="IndexLink"/>
                <w:rtl w:val="true"/>
              </w:rPr>
              <w:t>فرهنگ نایاب‏</w:t>
            </w:r>
            <w:r>
              <w:rPr>
                <w:rStyle w:val="IndexLink"/>
                <w:rtl w:val="true"/>
              </w:rPr>
              <w:tab/>
            </w:r>
            <w:r>
              <w:rPr>
                <w:rStyle w:val="IndexLink"/>
              </w:rPr>
              <w:t>274</w:t>
            </w:r>
          </w:hyperlink>
        </w:p>
        <w:p>
          <w:pPr>
            <w:pStyle w:val="Contents3"/>
            <w:tabs>
              <w:tab w:val="clear" w:pos="8459"/>
              <w:tab w:val="right" w:pos="9026" w:leader="dot"/>
            </w:tabs>
            <w:rPr/>
          </w:pPr>
          <w:hyperlink w:anchor="__RefHeading___Toc8956071_73709187">
            <w:r>
              <w:rPr>
                <w:webHidden/>
                <w:rStyle w:val="IndexLink"/>
              </w:rPr>
              <w:t>828</w:t>
            </w:r>
            <w:r>
              <w:rPr>
                <w:rStyle w:val="IndexLink"/>
                <w:rtl w:val="true"/>
              </w:rPr>
              <w:t xml:space="preserve">- </w:t>
            </w:r>
            <w:r>
              <w:rPr>
                <w:rStyle w:val="IndexLink"/>
                <w:rtl w:val="true"/>
              </w:rPr>
              <w:t>فرهنگ نصیری‏</w:t>
            </w:r>
            <w:r>
              <w:rPr>
                <w:rStyle w:val="IndexLink"/>
                <w:rtl w:val="true"/>
              </w:rPr>
              <w:tab/>
            </w:r>
            <w:r>
              <w:rPr>
                <w:rStyle w:val="IndexLink"/>
              </w:rPr>
              <w:t>274</w:t>
            </w:r>
          </w:hyperlink>
        </w:p>
        <w:p>
          <w:pPr>
            <w:pStyle w:val="Contents3"/>
            <w:tabs>
              <w:tab w:val="clear" w:pos="8459"/>
              <w:tab w:val="right" w:pos="9026" w:leader="dot"/>
            </w:tabs>
            <w:rPr/>
          </w:pPr>
          <w:hyperlink w:anchor="__RefHeading___Toc8956073_73709187">
            <w:r>
              <w:rPr>
                <w:webHidden/>
                <w:rStyle w:val="IndexLink"/>
              </w:rPr>
              <w:t>829</w:t>
            </w:r>
            <w:r>
              <w:rPr>
                <w:rStyle w:val="IndexLink"/>
                <w:rtl w:val="true"/>
              </w:rPr>
              <w:t xml:space="preserve">- </w:t>
            </w:r>
            <w:r>
              <w:rPr>
                <w:rStyle w:val="IndexLink"/>
                <w:rtl w:val="true"/>
              </w:rPr>
              <w:t>فرهنگ نظام‏</w:t>
            </w:r>
            <w:r>
              <w:rPr>
                <w:rStyle w:val="IndexLink"/>
                <w:rtl w:val="true"/>
              </w:rPr>
              <w:tab/>
            </w:r>
            <w:r>
              <w:rPr>
                <w:rStyle w:val="IndexLink"/>
              </w:rPr>
              <w:t>275</w:t>
            </w:r>
          </w:hyperlink>
        </w:p>
        <w:p>
          <w:pPr>
            <w:pStyle w:val="Contents3"/>
            <w:tabs>
              <w:tab w:val="clear" w:pos="8459"/>
              <w:tab w:val="right" w:pos="9026" w:leader="dot"/>
            </w:tabs>
            <w:rPr/>
          </w:pPr>
          <w:hyperlink w:anchor="__RefHeading___Toc8956075_73709187">
            <w:r>
              <w:rPr>
                <w:webHidden/>
                <w:rStyle w:val="IndexLink"/>
                <w:rtl w:val="true"/>
              </w:rPr>
              <w:t>فرهنگ نظامی‏</w:t>
            </w:r>
            <w:r>
              <w:rPr>
                <w:rStyle w:val="IndexLink"/>
                <w:rtl w:val="true"/>
              </w:rPr>
              <w:tab/>
            </w:r>
            <w:r>
              <w:rPr>
                <w:rStyle w:val="IndexLink"/>
              </w:rPr>
              <w:t>275</w:t>
            </w:r>
          </w:hyperlink>
        </w:p>
        <w:p>
          <w:pPr>
            <w:pStyle w:val="Contents3"/>
            <w:tabs>
              <w:tab w:val="clear" w:pos="8459"/>
              <w:tab w:val="right" w:pos="9026" w:leader="dot"/>
            </w:tabs>
            <w:rPr/>
          </w:pPr>
          <w:hyperlink w:anchor="__RefHeading___Toc8956077_73709187">
            <w:r>
              <w:rPr>
                <w:webHidden/>
                <w:rStyle w:val="IndexLink"/>
              </w:rPr>
              <w:t>830</w:t>
            </w:r>
            <w:r>
              <w:rPr>
                <w:rStyle w:val="IndexLink"/>
                <w:rtl w:val="true"/>
              </w:rPr>
              <w:t xml:space="preserve">- </w:t>
            </w:r>
            <w:r>
              <w:rPr>
                <w:rStyle w:val="IndexLink"/>
                <w:rtl w:val="true"/>
              </w:rPr>
              <w:t>فرهنگ نگارستان‏</w:t>
            </w:r>
            <w:r>
              <w:rPr>
                <w:rStyle w:val="IndexLink"/>
                <w:rtl w:val="true"/>
              </w:rPr>
              <w:tab/>
            </w:r>
            <w:r>
              <w:rPr>
                <w:rStyle w:val="IndexLink"/>
              </w:rPr>
              <w:t>275</w:t>
            </w:r>
          </w:hyperlink>
        </w:p>
        <w:p>
          <w:pPr>
            <w:pStyle w:val="Contents3"/>
            <w:tabs>
              <w:tab w:val="clear" w:pos="8459"/>
              <w:tab w:val="right" w:pos="9026" w:leader="dot"/>
            </w:tabs>
            <w:rPr/>
          </w:pPr>
          <w:hyperlink w:anchor="__RefHeading___Toc8956079_73709187">
            <w:r>
              <w:rPr>
                <w:webHidden/>
                <w:rStyle w:val="IndexLink"/>
                <w:rtl w:val="true"/>
              </w:rPr>
              <w:t>فرهنگ نفیسی‏</w:t>
            </w:r>
            <w:r>
              <w:rPr>
                <w:rStyle w:val="IndexLink"/>
                <w:rtl w:val="true"/>
              </w:rPr>
              <w:tab/>
            </w:r>
            <w:r>
              <w:rPr>
                <w:rStyle w:val="IndexLink"/>
              </w:rPr>
              <w:t>275</w:t>
            </w:r>
          </w:hyperlink>
        </w:p>
        <w:p>
          <w:pPr>
            <w:pStyle w:val="Contents3"/>
            <w:tabs>
              <w:tab w:val="clear" w:pos="8459"/>
              <w:tab w:val="right" w:pos="9026" w:leader="dot"/>
            </w:tabs>
            <w:rPr/>
          </w:pPr>
          <w:hyperlink w:anchor="__RefHeading___Toc8956081_73709187">
            <w:r>
              <w:rPr>
                <w:webHidden/>
                <w:rStyle w:val="IndexLink"/>
              </w:rPr>
              <w:t>831</w:t>
            </w:r>
            <w:r>
              <w:rPr>
                <w:rStyle w:val="IndexLink"/>
                <w:rtl w:val="true"/>
              </w:rPr>
              <w:t xml:space="preserve">- </w:t>
            </w:r>
            <w:r>
              <w:rPr>
                <w:rStyle w:val="IndexLink"/>
                <w:rtl w:val="true"/>
              </w:rPr>
              <w:t>فرهنگ نو</w:t>
            </w:r>
            <w:r>
              <w:rPr>
                <w:rStyle w:val="IndexLink"/>
                <w:rtl w:val="true"/>
              </w:rPr>
              <w:tab/>
            </w:r>
            <w:r>
              <w:rPr>
                <w:rStyle w:val="IndexLink"/>
              </w:rPr>
              <w:t>275</w:t>
            </w:r>
          </w:hyperlink>
        </w:p>
        <w:p>
          <w:pPr>
            <w:pStyle w:val="Contents3"/>
            <w:tabs>
              <w:tab w:val="clear" w:pos="8459"/>
              <w:tab w:val="right" w:pos="9026" w:leader="dot"/>
            </w:tabs>
            <w:rPr/>
          </w:pPr>
          <w:hyperlink w:anchor="__RefHeading___Toc8956083_73709187">
            <w:r>
              <w:rPr>
                <w:webHidden/>
                <w:rStyle w:val="IndexLink"/>
              </w:rPr>
              <w:t>832</w:t>
            </w:r>
            <w:r>
              <w:rPr>
                <w:rStyle w:val="IndexLink"/>
                <w:rtl w:val="true"/>
              </w:rPr>
              <w:t xml:space="preserve">- </w:t>
            </w:r>
            <w:r>
              <w:rPr>
                <w:rStyle w:val="IndexLink"/>
                <w:rtl w:val="true"/>
              </w:rPr>
              <w:t>فرهنگ نوبهار</w:t>
            </w:r>
            <w:r>
              <w:rPr>
                <w:rStyle w:val="IndexLink"/>
                <w:rtl w:val="true"/>
              </w:rPr>
              <w:tab/>
            </w:r>
            <w:r>
              <w:rPr>
                <w:rStyle w:val="IndexLink"/>
              </w:rPr>
              <w:t>275</w:t>
            </w:r>
          </w:hyperlink>
        </w:p>
        <w:p>
          <w:pPr>
            <w:pStyle w:val="Contents3"/>
            <w:tabs>
              <w:tab w:val="clear" w:pos="8459"/>
              <w:tab w:val="right" w:pos="9026" w:leader="dot"/>
            </w:tabs>
            <w:rPr/>
          </w:pPr>
          <w:hyperlink w:anchor="__RefHeading___Toc8956085_73709187">
            <w:r>
              <w:rPr>
                <w:webHidden/>
                <w:rStyle w:val="IndexLink"/>
                <w:rtl w:val="true"/>
              </w:rPr>
              <w:t>فرهنگ نور الدین جهانگیر</w:t>
            </w:r>
            <w:r>
              <w:rPr>
                <w:rStyle w:val="IndexLink"/>
                <w:rtl w:val="true"/>
              </w:rPr>
              <w:tab/>
            </w:r>
            <w:r>
              <w:rPr>
                <w:rStyle w:val="IndexLink"/>
              </w:rPr>
              <w:t>275</w:t>
            </w:r>
          </w:hyperlink>
        </w:p>
        <w:p>
          <w:pPr>
            <w:pStyle w:val="Contents3"/>
            <w:tabs>
              <w:tab w:val="clear" w:pos="8459"/>
              <w:tab w:val="right" w:pos="9026" w:leader="dot"/>
            </w:tabs>
            <w:rPr/>
          </w:pPr>
          <w:hyperlink w:anchor="__RefHeading___Toc8956087_73709187">
            <w:r>
              <w:rPr>
                <w:webHidden/>
                <w:rStyle w:val="IndexLink"/>
              </w:rPr>
              <w:t>833</w:t>
            </w:r>
            <w:r>
              <w:rPr>
                <w:rStyle w:val="IndexLink"/>
                <w:rtl w:val="true"/>
              </w:rPr>
              <w:t xml:space="preserve">- </w:t>
            </w:r>
            <w:r>
              <w:rPr>
                <w:rStyle w:val="IndexLink"/>
                <w:rtl w:val="true"/>
              </w:rPr>
              <w:t>فرهنگ‏نویسی فارسی در هند و پاکستان‏</w:t>
            </w:r>
            <w:r>
              <w:rPr>
                <w:rStyle w:val="IndexLink"/>
                <w:rtl w:val="true"/>
              </w:rPr>
              <w:tab/>
            </w:r>
            <w:r>
              <w:rPr>
                <w:rStyle w:val="IndexLink"/>
              </w:rPr>
              <w:t>275</w:t>
            </w:r>
          </w:hyperlink>
        </w:p>
        <w:p>
          <w:pPr>
            <w:pStyle w:val="Contents3"/>
            <w:tabs>
              <w:tab w:val="clear" w:pos="8459"/>
              <w:tab w:val="right" w:pos="9026" w:leader="dot"/>
            </w:tabs>
            <w:rPr/>
          </w:pPr>
          <w:hyperlink w:anchor="__RefHeading___Toc8956089_73709187">
            <w:r>
              <w:rPr>
                <w:webHidden/>
                <w:rStyle w:val="IndexLink"/>
              </w:rPr>
              <w:t>834</w:t>
            </w:r>
            <w:r>
              <w:rPr>
                <w:rStyle w:val="IndexLink"/>
                <w:rtl w:val="true"/>
              </w:rPr>
              <w:t xml:space="preserve">- </w:t>
            </w:r>
            <w:r>
              <w:rPr>
                <w:rStyle w:val="IndexLink"/>
                <w:rtl w:val="true"/>
              </w:rPr>
              <w:t>فرهنگ‏نویسی فارسی‏</w:t>
            </w:r>
            <w:r>
              <w:rPr>
                <w:rStyle w:val="IndexLink"/>
                <w:rtl w:val="true"/>
              </w:rPr>
              <w:tab/>
            </w:r>
            <w:r>
              <w:rPr>
                <w:rStyle w:val="IndexLink"/>
              </w:rPr>
              <w:t>275</w:t>
            </w:r>
          </w:hyperlink>
        </w:p>
        <w:p>
          <w:pPr>
            <w:pStyle w:val="Contents3"/>
            <w:tabs>
              <w:tab w:val="clear" w:pos="8459"/>
              <w:tab w:val="right" w:pos="9026" w:leader="dot"/>
            </w:tabs>
            <w:rPr/>
          </w:pPr>
          <w:hyperlink w:anchor="__RefHeading___Toc8956091_73709187">
            <w:r>
              <w:rPr>
                <w:webHidden/>
                <w:rStyle w:val="IndexLink"/>
              </w:rPr>
              <w:t>835</w:t>
            </w:r>
            <w:r>
              <w:rPr>
                <w:rStyle w:val="IndexLink"/>
                <w:rtl w:val="true"/>
              </w:rPr>
              <w:t xml:space="preserve">- </w:t>
            </w:r>
            <w:r>
              <w:rPr>
                <w:rStyle w:val="IndexLink"/>
                <w:rtl w:val="true"/>
              </w:rPr>
              <w:t>فرهنگ واژه‏های سیاسی‏</w:t>
            </w:r>
            <w:r>
              <w:rPr>
                <w:rStyle w:val="IndexLink"/>
                <w:rtl w:val="true"/>
              </w:rPr>
              <w:tab/>
            </w:r>
            <w:r>
              <w:rPr>
                <w:rStyle w:val="IndexLink"/>
              </w:rPr>
              <w:t>276</w:t>
            </w:r>
          </w:hyperlink>
        </w:p>
        <w:p>
          <w:pPr>
            <w:pStyle w:val="Contents3"/>
            <w:tabs>
              <w:tab w:val="clear" w:pos="8459"/>
              <w:tab w:val="right" w:pos="9026" w:leader="dot"/>
            </w:tabs>
            <w:rPr/>
          </w:pPr>
          <w:hyperlink w:anchor="__RefHeading___Toc8956093_73709187">
            <w:r>
              <w:rPr>
                <w:webHidden/>
                <w:rStyle w:val="IndexLink"/>
              </w:rPr>
              <w:t>836</w:t>
            </w:r>
            <w:r>
              <w:rPr>
                <w:rStyle w:val="IndexLink"/>
                <w:rtl w:val="true"/>
              </w:rPr>
              <w:t xml:space="preserve">- </w:t>
            </w:r>
            <w:r>
              <w:rPr>
                <w:rStyle w:val="IndexLink"/>
                <w:rtl w:val="true"/>
              </w:rPr>
              <w:t>فرهنگ و جامعة ما</w:t>
            </w:r>
            <w:r>
              <w:rPr>
                <w:rStyle w:val="IndexLink"/>
                <w:rtl w:val="true"/>
              </w:rPr>
              <w:tab/>
            </w:r>
            <w:r>
              <w:rPr>
                <w:rStyle w:val="IndexLink"/>
              </w:rPr>
              <w:t>276</w:t>
            </w:r>
          </w:hyperlink>
        </w:p>
        <w:p>
          <w:pPr>
            <w:pStyle w:val="Contents3"/>
            <w:tabs>
              <w:tab w:val="clear" w:pos="8459"/>
              <w:tab w:val="right" w:pos="9026" w:leader="dot"/>
            </w:tabs>
            <w:rPr/>
          </w:pPr>
          <w:hyperlink w:anchor="__RefHeading___Toc8956095_73709187">
            <w:r>
              <w:rPr>
                <w:webHidden/>
                <w:rStyle w:val="IndexLink"/>
              </w:rPr>
              <w:t>837</w:t>
            </w:r>
            <w:r>
              <w:rPr>
                <w:rStyle w:val="IndexLink"/>
                <w:rtl w:val="true"/>
              </w:rPr>
              <w:t xml:space="preserve">- </w:t>
            </w:r>
            <w:r>
              <w:rPr>
                <w:rStyle w:val="IndexLink"/>
                <w:rtl w:val="true"/>
              </w:rPr>
              <w:t>فرهنگ وصاف‏</w:t>
            </w:r>
            <w:r>
              <w:rPr>
                <w:rStyle w:val="IndexLink"/>
                <w:rtl w:val="true"/>
              </w:rPr>
              <w:tab/>
            </w:r>
            <w:r>
              <w:rPr>
                <w:rStyle w:val="IndexLink"/>
              </w:rPr>
              <w:t>276</w:t>
            </w:r>
          </w:hyperlink>
        </w:p>
        <w:p>
          <w:pPr>
            <w:pStyle w:val="Contents3"/>
            <w:tabs>
              <w:tab w:val="clear" w:pos="8459"/>
              <w:tab w:val="right" w:pos="9026" w:leader="dot"/>
            </w:tabs>
            <w:rPr/>
          </w:pPr>
          <w:hyperlink w:anchor="__RefHeading___Toc8956097_73709187">
            <w:r>
              <w:rPr>
                <w:webHidden/>
                <w:rStyle w:val="IndexLink"/>
              </w:rPr>
              <w:t>838</w:t>
            </w:r>
            <w:r>
              <w:rPr>
                <w:rStyle w:val="IndexLink"/>
                <w:rtl w:val="true"/>
              </w:rPr>
              <w:t xml:space="preserve">- </w:t>
            </w:r>
            <w:r>
              <w:rPr>
                <w:rStyle w:val="IndexLink"/>
                <w:rtl w:val="true"/>
              </w:rPr>
              <w:t>فرهنگ وفائی‏</w:t>
            </w:r>
            <w:r>
              <w:rPr>
                <w:rStyle w:val="IndexLink"/>
                <w:rtl w:val="true"/>
              </w:rPr>
              <w:tab/>
            </w:r>
            <w:r>
              <w:rPr>
                <w:rStyle w:val="IndexLink"/>
              </w:rPr>
              <w:t>276</w:t>
            </w:r>
          </w:hyperlink>
        </w:p>
        <w:p>
          <w:pPr>
            <w:pStyle w:val="Contents3"/>
            <w:tabs>
              <w:tab w:val="clear" w:pos="8459"/>
              <w:tab w:val="right" w:pos="9026" w:leader="dot"/>
            </w:tabs>
            <w:rPr/>
          </w:pPr>
          <w:hyperlink w:anchor="__RefHeading___Toc8956099_73709187">
            <w:r>
              <w:rPr>
                <w:webHidden/>
                <w:rStyle w:val="IndexLink"/>
              </w:rPr>
              <w:t>839</w:t>
            </w:r>
            <w:r>
              <w:rPr>
                <w:rStyle w:val="IndexLink"/>
                <w:rtl w:val="true"/>
              </w:rPr>
              <w:t xml:space="preserve">- </w:t>
            </w:r>
            <w:r>
              <w:rPr>
                <w:rStyle w:val="IndexLink"/>
                <w:rtl w:val="true"/>
              </w:rPr>
              <w:t>فرهنگ هلال‏</w:t>
            </w:r>
            <w:r>
              <w:rPr>
                <w:rStyle w:val="IndexLink"/>
                <w:rtl w:val="true"/>
              </w:rPr>
              <w:tab/>
            </w:r>
            <w:r>
              <w:rPr>
                <w:rStyle w:val="IndexLink"/>
              </w:rPr>
              <w:t>276</w:t>
            </w:r>
          </w:hyperlink>
        </w:p>
        <w:p>
          <w:pPr>
            <w:pStyle w:val="Contents3"/>
            <w:tabs>
              <w:tab w:val="clear" w:pos="8459"/>
              <w:tab w:val="right" w:pos="9026" w:leader="dot"/>
            </w:tabs>
            <w:rPr/>
          </w:pPr>
          <w:hyperlink w:anchor="__RefHeading___Toc8956101_73709187">
            <w:r>
              <w:rPr>
                <w:webHidden/>
                <w:rStyle w:val="IndexLink"/>
                <w:rtl w:val="true"/>
              </w:rPr>
              <w:t>فرهنگ هندو شاه نخجوانی‏</w:t>
            </w:r>
            <w:r>
              <w:rPr>
                <w:rStyle w:val="IndexLink"/>
                <w:rtl w:val="true"/>
              </w:rPr>
              <w:tab/>
            </w:r>
            <w:r>
              <w:rPr>
                <w:rStyle w:val="IndexLink"/>
              </w:rPr>
              <w:t>276</w:t>
            </w:r>
          </w:hyperlink>
        </w:p>
        <w:p>
          <w:pPr>
            <w:pStyle w:val="Contents3"/>
            <w:tabs>
              <w:tab w:val="clear" w:pos="8459"/>
              <w:tab w:val="right" w:pos="9026" w:leader="dot"/>
            </w:tabs>
            <w:rPr/>
          </w:pPr>
          <w:hyperlink w:anchor="__RefHeading___Toc8956103_73709187">
            <w:r>
              <w:rPr>
                <w:webHidden/>
                <w:rStyle w:val="IndexLink"/>
              </w:rPr>
              <w:t>840</w:t>
            </w:r>
            <w:r>
              <w:rPr>
                <w:rStyle w:val="IndexLink"/>
                <w:rtl w:val="true"/>
              </w:rPr>
              <w:t xml:space="preserve">- </w:t>
            </w:r>
            <w:r>
              <w:rPr>
                <w:rStyle w:val="IndexLink"/>
                <w:rtl w:val="true"/>
              </w:rPr>
              <w:t>فرهنگ هندی بفارسی‏</w:t>
            </w:r>
            <w:r>
              <w:rPr>
                <w:rStyle w:val="IndexLink"/>
                <w:rtl w:val="true"/>
              </w:rPr>
              <w:tab/>
            </w:r>
            <w:r>
              <w:rPr>
                <w:rStyle w:val="IndexLink"/>
              </w:rPr>
              <w:t>277</w:t>
            </w:r>
          </w:hyperlink>
        </w:p>
        <w:p>
          <w:pPr>
            <w:pStyle w:val="Contents3"/>
            <w:tabs>
              <w:tab w:val="clear" w:pos="8459"/>
              <w:tab w:val="right" w:pos="9026" w:leader="dot"/>
            </w:tabs>
            <w:rPr/>
          </w:pPr>
          <w:hyperlink w:anchor="__RefHeading___Toc8956105_73709187">
            <w:r>
              <w:rPr>
                <w:webHidden/>
                <w:rStyle w:val="IndexLink"/>
                <w:rtl w:val="true"/>
              </w:rPr>
              <w:t>فرهنگ یوسفی‏</w:t>
            </w:r>
            <w:r>
              <w:rPr>
                <w:rStyle w:val="IndexLink"/>
                <w:rtl w:val="true"/>
              </w:rPr>
              <w:tab/>
            </w:r>
            <w:r>
              <w:rPr>
                <w:rStyle w:val="IndexLink"/>
              </w:rPr>
              <w:t>277</w:t>
            </w:r>
          </w:hyperlink>
        </w:p>
        <w:p>
          <w:pPr>
            <w:pStyle w:val="Contents3"/>
            <w:tabs>
              <w:tab w:val="clear" w:pos="8459"/>
              <w:tab w:val="right" w:pos="9026" w:leader="dot"/>
            </w:tabs>
            <w:rPr/>
          </w:pPr>
          <w:hyperlink w:anchor="__RefHeading___Toc8956107_73709187">
            <w:r>
              <w:rPr>
                <w:webHidden/>
                <w:rStyle w:val="IndexLink"/>
              </w:rPr>
              <w:t>841</w:t>
            </w:r>
            <w:r>
              <w:rPr>
                <w:rStyle w:val="IndexLink"/>
                <w:rtl w:val="true"/>
              </w:rPr>
              <w:t xml:space="preserve">- </w:t>
            </w:r>
            <w:r>
              <w:rPr>
                <w:rStyle w:val="IndexLink"/>
                <w:rtl w:val="true"/>
              </w:rPr>
              <w:t>فرهنگ علم و دانش‏</w:t>
            </w:r>
            <w:r>
              <w:rPr>
                <w:rStyle w:val="IndexLink"/>
                <w:rtl w:val="true"/>
              </w:rPr>
              <w:tab/>
            </w:r>
            <w:r>
              <w:rPr>
                <w:rStyle w:val="IndexLink"/>
              </w:rPr>
              <w:t>277</w:t>
            </w:r>
          </w:hyperlink>
        </w:p>
        <w:p>
          <w:pPr>
            <w:pStyle w:val="Contents3"/>
            <w:tabs>
              <w:tab w:val="clear" w:pos="8459"/>
              <w:tab w:val="right" w:pos="9026" w:leader="dot"/>
            </w:tabs>
            <w:rPr/>
          </w:pPr>
          <w:hyperlink w:anchor="__RefHeading___Toc8956109_73709187">
            <w:r>
              <w:rPr>
                <w:webHidden/>
                <w:rStyle w:val="IndexLink"/>
              </w:rPr>
              <w:t>842</w:t>
            </w:r>
            <w:r>
              <w:rPr>
                <w:rStyle w:val="IndexLink"/>
                <w:rtl w:val="true"/>
              </w:rPr>
              <w:t xml:space="preserve">- </w:t>
            </w:r>
            <w:r>
              <w:rPr>
                <w:rStyle w:val="IndexLink"/>
                <w:rtl w:val="true"/>
              </w:rPr>
              <w:t>فریاد</w:t>
            </w:r>
            <w:r>
              <w:rPr>
                <w:rStyle w:val="IndexLink"/>
                <w:rtl w:val="true"/>
              </w:rPr>
              <w:tab/>
            </w:r>
            <w:r>
              <w:rPr>
                <w:rStyle w:val="IndexLink"/>
              </w:rPr>
              <w:t>277</w:t>
            </w:r>
          </w:hyperlink>
        </w:p>
        <w:p>
          <w:pPr>
            <w:pStyle w:val="Contents3"/>
            <w:tabs>
              <w:tab w:val="clear" w:pos="8459"/>
              <w:tab w:val="right" w:pos="9026" w:leader="dot"/>
            </w:tabs>
            <w:rPr/>
          </w:pPr>
          <w:hyperlink w:anchor="__RefHeading___Toc8956111_73709187">
            <w:r>
              <w:rPr>
                <w:webHidden/>
                <w:rStyle w:val="IndexLink"/>
              </w:rPr>
              <w:t>843</w:t>
            </w:r>
            <w:r>
              <w:rPr>
                <w:rStyle w:val="IndexLink"/>
                <w:rtl w:val="true"/>
              </w:rPr>
              <w:t xml:space="preserve">- </w:t>
            </w:r>
            <w:r>
              <w:rPr>
                <w:rStyle w:val="IndexLink"/>
                <w:rtl w:val="true"/>
              </w:rPr>
              <w:t>فریاد بشر</w:t>
            </w:r>
            <w:r>
              <w:rPr>
                <w:rStyle w:val="IndexLink"/>
                <w:rtl w:val="true"/>
              </w:rPr>
              <w:tab/>
            </w:r>
            <w:r>
              <w:rPr>
                <w:rStyle w:val="IndexLink"/>
              </w:rPr>
              <w:t>277</w:t>
            </w:r>
          </w:hyperlink>
        </w:p>
        <w:p>
          <w:pPr>
            <w:pStyle w:val="Contents3"/>
            <w:tabs>
              <w:tab w:val="clear" w:pos="8459"/>
              <w:tab w:val="right" w:pos="9026" w:leader="dot"/>
            </w:tabs>
            <w:rPr/>
          </w:pPr>
          <w:hyperlink w:anchor="__RefHeading___Toc8956113_73709187">
            <w:r>
              <w:rPr>
                <w:webHidden/>
                <w:rStyle w:val="IndexLink"/>
              </w:rPr>
              <w:t>844</w:t>
            </w:r>
            <w:r>
              <w:rPr>
                <w:rStyle w:val="IndexLink"/>
                <w:rtl w:val="true"/>
              </w:rPr>
              <w:t xml:space="preserve">- </w:t>
            </w:r>
            <w:r>
              <w:rPr>
                <w:rStyle w:val="IndexLink"/>
                <w:rtl w:val="true"/>
              </w:rPr>
              <w:t>فریاد حسن‏</w:t>
            </w:r>
            <w:r>
              <w:rPr>
                <w:rStyle w:val="IndexLink"/>
                <w:rtl w:val="true"/>
              </w:rPr>
              <w:tab/>
            </w:r>
            <w:r>
              <w:rPr>
                <w:rStyle w:val="IndexLink"/>
              </w:rPr>
              <w:t>277</w:t>
            </w:r>
          </w:hyperlink>
        </w:p>
        <w:p>
          <w:pPr>
            <w:pStyle w:val="Contents3"/>
            <w:tabs>
              <w:tab w:val="clear" w:pos="8459"/>
              <w:tab w:val="right" w:pos="9026" w:leader="dot"/>
            </w:tabs>
            <w:rPr/>
          </w:pPr>
          <w:hyperlink w:anchor="__RefHeading___Toc8956115_73709187">
            <w:r>
              <w:rPr>
                <w:webHidden/>
                <w:rStyle w:val="IndexLink"/>
              </w:rPr>
              <w:t>845</w:t>
            </w:r>
            <w:r>
              <w:rPr>
                <w:rStyle w:val="IndexLink"/>
                <w:rtl w:val="true"/>
              </w:rPr>
              <w:t xml:space="preserve">- </w:t>
            </w:r>
            <w:r>
              <w:rPr>
                <w:rStyle w:val="IndexLink"/>
                <w:rtl w:val="true"/>
              </w:rPr>
              <w:t>فریاد مسلمان‏</w:t>
            </w:r>
            <w:r>
              <w:rPr>
                <w:rStyle w:val="IndexLink"/>
                <w:rtl w:val="true"/>
              </w:rPr>
              <w:tab/>
            </w:r>
            <w:r>
              <w:rPr>
                <w:rStyle w:val="IndexLink"/>
              </w:rPr>
              <w:t>277</w:t>
            </w:r>
          </w:hyperlink>
        </w:p>
        <w:p>
          <w:pPr>
            <w:pStyle w:val="Contents3"/>
            <w:tabs>
              <w:tab w:val="clear" w:pos="8459"/>
              <w:tab w:val="right" w:pos="9026" w:leader="dot"/>
            </w:tabs>
            <w:rPr/>
          </w:pPr>
          <w:hyperlink w:anchor="__RefHeading___Toc8956117_73709187">
            <w:r>
              <w:rPr>
                <w:webHidden/>
                <w:rStyle w:val="IndexLink"/>
              </w:rPr>
              <w:t>846</w:t>
            </w:r>
            <w:r>
              <w:rPr>
                <w:rStyle w:val="IndexLink"/>
                <w:rtl w:val="true"/>
              </w:rPr>
              <w:t xml:space="preserve">- </w:t>
            </w:r>
            <w:r>
              <w:rPr>
                <w:rStyle w:val="IndexLink"/>
                <w:rtl w:val="true"/>
              </w:rPr>
              <w:t>فریاد یک مادر</w:t>
            </w:r>
            <w:r>
              <w:rPr>
                <w:rStyle w:val="IndexLink"/>
                <w:rtl w:val="true"/>
              </w:rPr>
              <w:tab/>
            </w:r>
            <w:r>
              <w:rPr>
                <w:rStyle w:val="IndexLink"/>
              </w:rPr>
              <w:t>277</w:t>
            </w:r>
          </w:hyperlink>
        </w:p>
        <w:p>
          <w:pPr>
            <w:pStyle w:val="Contents3"/>
            <w:tabs>
              <w:tab w:val="clear" w:pos="8459"/>
              <w:tab w:val="right" w:pos="9026" w:leader="dot"/>
            </w:tabs>
            <w:rPr/>
          </w:pPr>
          <w:hyperlink w:anchor="__RefHeading___Toc8956119_73709187">
            <w:r>
              <w:rPr>
                <w:webHidden/>
                <w:rStyle w:val="IndexLink"/>
              </w:rPr>
              <w:t>847</w:t>
            </w:r>
            <w:r>
              <w:rPr>
                <w:rStyle w:val="IndexLink"/>
                <w:rtl w:val="true"/>
              </w:rPr>
              <w:t xml:space="preserve">- </w:t>
            </w:r>
            <w:r>
              <w:rPr>
                <w:rStyle w:val="IndexLink"/>
                <w:rtl w:val="true"/>
              </w:rPr>
              <w:t>فریب‏</w:t>
            </w:r>
            <w:r>
              <w:rPr>
                <w:rStyle w:val="IndexLink"/>
                <w:rtl w:val="true"/>
              </w:rPr>
              <w:tab/>
            </w:r>
            <w:r>
              <w:rPr>
                <w:rStyle w:val="IndexLink"/>
              </w:rPr>
              <w:t>277</w:t>
            </w:r>
          </w:hyperlink>
        </w:p>
        <w:p>
          <w:pPr>
            <w:pStyle w:val="Contents3"/>
            <w:tabs>
              <w:tab w:val="clear" w:pos="8459"/>
              <w:tab w:val="right" w:pos="9026" w:leader="dot"/>
            </w:tabs>
            <w:rPr/>
          </w:pPr>
          <w:hyperlink w:anchor="__RefHeading___Toc8956121_73709187">
            <w:r>
              <w:rPr>
                <w:webHidden/>
                <w:rStyle w:val="IndexLink"/>
              </w:rPr>
              <w:t>848</w:t>
            </w:r>
            <w:r>
              <w:rPr>
                <w:rStyle w:val="IndexLink"/>
                <w:rtl w:val="true"/>
              </w:rPr>
              <w:t xml:space="preserve">- </w:t>
            </w:r>
            <w:r>
              <w:rPr>
                <w:rStyle w:val="IndexLink"/>
                <w:rtl w:val="true"/>
              </w:rPr>
              <w:t>فریدة</w:t>
            </w:r>
            <w:r>
              <w:rPr>
                <w:rStyle w:val="IndexLink"/>
                <w:rtl w:val="true"/>
              </w:rPr>
              <w:tab/>
            </w:r>
            <w:r>
              <w:rPr>
                <w:rStyle w:val="IndexLink"/>
              </w:rPr>
              <w:t>277</w:t>
            </w:r>
          </w:hyperlink>
        </w:p>
        <w:p>
          <w:pPr>
            <w:pStyle w:val="Contents3"/>
            <w:tabs>
              <w:tab w:val="clear" w:pos="8459"/>
              <w:tab w:val="right" w:pos="9026" w:leader="dot"/>
            </w:tabs>
            <w:rPr/>
          </w:pPr>
          <w:hyperlink w:anchor="__RefHeading___Toc8956123_73709187">
            <w:r>
              <w:rPr>
                <w:webHidden/>
                <w:rStyle w:val="IndexLink"/>
              </w:rPr>
              <w:t>849</w:t>
            </w:r>
            <w:r>
              <w:rPr>
                <w:rStyle w:val="IndexLink"/>
                <w:rtl w:val="true"/>
              </w:rPr>
              <w:t xml:space="preserve">- </w:t>
            </w:r>
            <w:r>
              <w:rPr>
                <w:rStyle w:val="IndexLink"/>
                <w:rtl w:val="true"/>
              </w:rPr>
              <w:t>الفریدة</w:t>
            </w:r>
            <w:r>
              <w:rPr>
                <w:rStyle w:val="IndexLink"/>
                <w:rtl w:val="true"/>
              </w:rPr>
              <w:tab/>
            </w:r>
            <w:r>
              <w:rPr>
                <w:rStyle w:val="IndexLink"/>
              </w:rPr>
              <w:t>277</w:t>
            </w:r>
          </w:hyperlink>
        </w:p>
        <w:p>
          <w:pPr>
            <w:pStyle w:val="Contents3"/>
            <w:tabs>
              <w:tab w:val="clear" w:pos="8459"/>
              <w:tab w:val="right" w:pos="9026" w:leader="dot"/>
            </w:tabs>
            <w:rPr/>
          </w:pPr>
          <w:hyperlink w:anchor="__RefHeading___Toc8956125_73709187">
            <w:r>
              <w:rPr>
                <w:webHidden/>
                <w:rStyle w:val="IndexLink"/>
              </w:rPr>
              <w:t>850</w:t>
            </w:r>
            <w:r>
              <w:rPr>
                <w:rStyle w:val="IndexLink"/>
                <w:rtl w:val="true"/>
              </w:rPr>
              <w:t xml:space="preserve">- </w:t>
            </w:r>
            <w:r>
              <w:rPr>
                <w:rStyle w:val="IndexLink"/>
                <w:rtl w:val="true"/>
              </w:rPr>
              <w:t>الفرید</w:t>
            </w:r>
            <w:r>
              <w:rPr>
                <w:rStyle w:val="IndexLink"/>
                <w:rtl w:val="true"/>
              </w:rPr>
              <w:tab/>
            </w:r>
            <w:r>
              <w:rPr>
                <w:rStyle w:val="IndexLink"/>
              </w:rPr>
              <w:t>277</w:t>
            </w:r>
          </w:hyperlink>
        </w:p>
        <w:p>
          <w:pPr>
            <w:pStyle w:val="Contents3"/>
            <w:tabs>
              <w:tab w:val="clear" w:pos="8459"/>
              <w:tab w:val="right" w:pos="9026" w:leader="dot"/>
            </w:tabs>
            <w:rPr/>
          </w:pPr>
          <w:hyperlink w:anchor="__RefHeading___Toc8956127_73709187">
            <w:r>
              <w:rPr>
                <w:webHidden/>
                <w:rStyle w:val="IndexLink"/>
              </w:rPr>
              <w:t>851</w:t>
            </w:r>
            <w:r>
              <w:rPr>
                <w:rStyle w:val="IndexLink"/>
                <w:rtl w:val="true"/>
              </w:rPr>
              <w:t xml:space="preserve">- </w:t>
            </w:r>
            <w:r>
              <w:rPr>
                <w:rStyle w:val="IndexLink"/>
                <w:rtl w:val="true"/>
              </w:rPr>
              <w:t>الفرید</w:t>
            </w:r>
            <w:r>
              <w:rPr>
                <w:rStyle w:val="IndexLink"/>
                <w:rtl w:val="true"/>
              </w:rPr>
              <w:tab/>
            </w:r>
            <w:r>
              <w:rPr>
                <w:rStyle w:val="IndexLink"/>
              </w:rPr>
              <w:t>278</w:t>
            </w:r>
          </w:hyperlink>
        </w:p>
        <w:p>
          <w:pPr>
            <w:pStyle w:val="Contents3"/>
            <w:tabs>
              <w:tab w:val="clear" w:pos="8459"/>
              <w:tab w:val="right" w:pos="9026" w:leader="dot"/>
            </w:tabs>
            <w:rPr/>
          </w:pPr>
          <w:hyperlink w:anchor="__RefHeading___Toc8956129_73709187">
            <w:r>
              <w:rPr>
                <w:webHidden/>
                <w:rStyle w:val="IndexLink"/>
              </w:rPr>
              <w:t>852</w:t>
            </w:r>
            <w:r>
              <w:rPr>
                <w:rStyle w:val="IndexLink"/>
                <w:rtl w:val="true"/>
              </w:rPr>
              <w:t xml:space="preserve">- </w:t>
            </w:r>
            <w:r>
              <w:rPr>
                <w:rStyle w:val="IndexLink"/>
                <w:rtl w:val="true"/>
              </w:rPr>
              <w:t>الفریدة</w:t>
            </w:r>
            <w:r>
              <w:rPr>
                <w:rStyle w:val="IndexLink"/>
                <w:rtl w:val="true"/>
              </w:rPr>
              <w:tab/>
            </w:r>
            <w:r>
              <w:rPr>
                <w:rStyle w:val="IndexLink"/>
              </w:rPr>
              <w:t>278</w:t>
            </w:r>
          </w:hyperlink>
        </w:p>
        <w:p>
          <w:pPr>
            <w:pStyle w:val="Contents3"/>
            <w:tabs>
              <w:tab w:val="clear" w:pos="8459"/>
              <w:tab w:val="right" w:pos="9026" w:leader="dot"/>
            </w:tabs>
            <w:rPr/>
          </w:pPr>
          <w:hyperlink w:anchor="__RefHeading___Toc8956131_73709187">
            <w:r>
              <w:rPr>
                <w:webHidden/>
                <w:rStyle w:val="IndexLink"/>
              </w:rPr>
              <w:t>853</w:t>
            </w:r>
            <w:r>
              <w:rPr>
                <w:rStyle w:val="IndexLink"/>
                <w:rtl w:val="true"/>
              </w:rPr>
              <w:t xml:space="preserve">- </w:t>
            </w:r>
            <w:r>
              <w:rPr>
                <w:rStyle w:val="IndexLink"/>
                <w:rtl w:val="true"/>
              </w:rPr>
              <w:t>فریدة الأحکام‏</w:t>
            </w:r>
            <w:r>
              <w:rPr>
                <w:rStyle w:val="IndexLink"/>
                <w:rtl w:val="true"/>
              </w:rPr>
              <w:tab/>
            </w:r>
            <w:r>
              <w:rPr>
                <w:rStyle w:val="IndexLink"/>
              </w:rPr>
              <w:t>278</w:t>
            </w:r>
          </w:hyperlink>
        </w:p>
        <w:p>
          <w:pPr>
            <w:pStyle w:val="Contents3"/>
            <w:tabs>
              <w:tab w:val="clear" w:pos="8459"/>
              <w:tab w:val="right" w:pos="9026" w:leader="dot"/>
            </w:tabs>
            <w:rPr/>
          </w:pPr>
          <w:hyperlink w:anchor="__RefHeading___Toc8956133_73709187">
            <w:r>
              <w:rPr>
                <w:webHidden/>
                <w:rStyle w:val="IndexLink"/>
              </w:rPr>
              <w:t>854</w:t>
            </w:r>
            <w:r>
              <w:rPr>
                <w:rStyle w:val="IndexLink"/>
                <w:rtl w:val="true"/>
              </w:rPr>
              <w:t xml:space="preserve">- </w:t>
            </w:r>
            <w:r>
              <w:rPr>
                <w:rStyle w:val="IndexLink"/>
                <w:rtl w:val="true"/>
              </w:rPr>
              <w:t>فریدة الأصقاع‏</w:t>
            </w:r>
            <w:r>
              <w:rPr>
                <w:rStyle w:val="IndexLink"/>
                <w:rtl w:val="true"/>
              </w:rPr>
              <w:tab/>
            </w:r>
            <w:r>
              <w:rPr>
                <w:rStyle w:val="IndexLink"/>
              </w:rPr>
              <w:t>278</w:t>
            </w:r>
          </w:hyperlink>
        </w:p>
        <w:p>
          <w:pPr>
            <w:pStyle w:val="Contents3"/>
            <w:tabs>
              <w:tab w:val="clear" w:pos="8459"/>
              <w:tab w:val="right" w:pos="9026" w:leader="dot"/>
            </w:tabs>
            <w:rPr/>
          </w:pPr>
          <w:hyperlink w:anchor="__RefHeading___Toc8956135_73709187">
            <w:r>
              <w:rPr>
                <w:webHidden/>
                <w:rStyle w:val="IndexLink"/>
              </w:rPr>
              <w:t>855</w:t>
            </w:r>
            <w:r>
              <w:rPr>
                <w:rStyle w:val="IndexLink"/>
                <w:rtl w:val="true"/>
              </w:rPr>
              <w:t xml:space="preserve">- </w:t>
            </w:r>
            <w:r>
              <w:rPr>
                <w:rStyle w:val="IndexLink"/>
                <w:rtl w:val="true"/>
              </w:rPr>
              <w:t>فریدة البیان‏</w:t>
            </w:r>
            <w:r>
              <w:rPr>
                <w:rStyle w:val="IndexLink"/>
                <w:rtl w:val="true"/>
              </w:rPr>
              <w:tab/>
            </w:r>
            <w:r>
              <w:rPr>
                <w:rStyle w:val="IndexLink"/>
              </w:rPr>
              <w:t>278</w:t>
            </w:r>
          </w:hyperlink>
        </w:p>
        <w:p>
          <w:pPr>
            <w:pStyle w:val="Contents3"/>
            <w:tabs>
              <w:tab w:val="clear" w:pos="8459"/>
              <w:tab w:val="right" w:pos="9026" w:leader="dot"/>
            </w:tabs>
            <w:rPr/>
          </w:pPr>
          <w:hyperlink w:anchor="__RefHeading___Toc8956137_73709187">
            <w:r>
              <w:rPr>
                <w:webHidden/>
                <w:rStyle w:val="IndexLink"/>
              </w:rPr>
              <w:t>856</w:t>
            </w:r>
            <w:r>
              <w:rPr>
                <w:rStyle w:val="IndexLink"/>
                <w:rtl w:val="true"/>
              </w:rPr>
              <w:t xml:space="preserve">- </w:t>
            </w:r>
            <w:r>
              <w:rPr>
                <w:rStyle w:val="IndexLink"/>
                <w:rtl w:val="true"/>
              </w:rPr>
              <w:t>الفریدة الثمینة فی حل معضلات الطینة</w:t>
            </w:r>
            <w:r>
              <w:rPr>
                <w:rStyle w:val="IndexLink"/>
                <w:rtl w:val="true"/>
              </w:rPr>
              <w:tab/>
            </w:r>
            <w:r>
              <w:rPr>
                <w:rStyle w:val="IndexLink"/>
              </w:rPr>
              <w:t>279</w:t>
            </w:r>
          </w:hyperlink>
        </w:p>
        <w:p>
          <w:pPr>
            <w:pStyle w:val="Contents3"/>
            <w:tabs>
              <w:tab w:val="clear" w:pos="8459"/>
              <w:tab w:val="right" w:pos="9026" w:leader="dot"/>
            </w:tabs>
            <w:rPr/>
          </w:pPr>
          <w:hyperlink w:anchor="__RefHeading___Toc8956139_73709187">
            <w:r>
              <w:rPr>
                <w:webHidden/>
                <w:rStyle w:val="IndexLink"/>
              </w:rPr>
              <w:t>857</w:t>
            </w:r>
            <w:r>
              <w:rPr>
                <w:rStyle w:val="IndexLink"/>
                <w:rtl w:val="true"/>
              </w:rPr>
              <w:t xml:space="preserve">- </w:t>
            </w:r>
            <w:r>
              <w:rPr>
                <w:rStyle w:val="IndexLink"/>
                <w:rtl w:val="true"/>
              </w:rPr>
              <w:t>فریدة الفرائد فی تحریر عمدة العقائد</w:t>
            </w:r>
            <w:r>
              <w:rPr>
                <w:rStyle w:val="IndexLink"/>
                <w:rtl w:val="true"/>
              </w:rPr>
              <w:tab/>
            </w:r>
            <w:r>
              <w:rPr>
                <w:rStyle w:val="IndexLink"/>
              </w:rPr>
              <w:t>279</w:t>
            </w:r>
          </w:hyperlink>
        </w:p>
        <w:p>
          <w:pPr>
            <w:pStyle w:val="Contents3"/>
            <w:tabs>
              <w:tab w:val="clear" w:pos="8459"/>
              <w:tab w:val="right" w:pos="9026" w:leader="dot"/>
            </w:tabs>
            <w:rPr/>
          </w:pPr>
          <w:hyperlink w:anchor="__RefHeading___Toc8956141_73709187">
            <w:r>
              <w:rPr>
                <w:webHidden/>
                <w:rStyle w:val="IndexLink"/>
                <w:rtl w:val="true"/>
              </w:rPr>
              <w:t>الفریدة الکافیة</w:t>
            </w:r>
            <w:r>
              <w:rPr>
                <w:rStyle w:val="IndexLink"/>
                <w:rtl w:val="true"/>
              </w:rPr>
              <w:tab/>
            </w:r>
            <w:r>
              <w:rPr>
                <w:rStyle w:val="IndexLink"/>
              </w:rPr>
              <w:t>279</w:t>
            </w:r>
          </w:hyperlink>
        </w:p>
        <w:p>
          <w:pPr>
            <w:pStyle w:val="Contents3"/>
            <w:tabs>
              <w:tab w:val="clear" w:pos="8459"/>
              <w:tab w:val="right" w:pos="9026" w:leader="dot"/>
            </w:tabs>
            <w:rPr/>
          </w:pPr>
          <w:hyperlink w:anchor="__RefHeading___Toc8956143_73709187">
            <w:r>
              <w:rPr>
                <w:webHidden/>
                <w:rStyle w:val="IndexLink"/>
              </w:rPr>
              <w:t>858</w:t>
            </w:r>
            <w:r>
              <w:rPr>
                <w:rStyle w:val="IndexLink"/>
                <w:rtl w:val="true"/>
              </w:rPr>
              <w:t xml:space="preserve">- </w:t>
            </w:r>
            <w:r>
              <w:rPr>
                <w:rStyle w:val="IndexLink"/>
                <w:rtl w:val="true"/>
              </w:rPr>
              <w:t>الفریدة فی شرح القصیدة</w:t>
            </w:r>
            <w:r>
              <w:rPr>
                <w:rStyle w:val="IndexLink"/>
                <w:rtl w:val="true"/>
              </w:rPr>
              <w:tab/>
            </w:r>
            <w:r>
              <w:rPr>
                <w:rStyle w:val="IndexLink"/>
              </w:rPr>
              <w:t>279</w:t>
            </w:r>
          </w:hyperlink>
        </w:p>
        <w:p>
          <w:pPr>
            <w:pStyle w:val="Contents3"/>
            <w:tabs>
              <w:tab w:val="clear" w:pos="8459"/>
              <w:tab w:val="right" w:pos="9026" w:leader="dot"/>
            </w:tabs>
            <w:rPr/>
          </w:pPr>
          <w:hyperlink w:anchor="__RefHeading___Toc8956145_73709187">
            <w:r>
              <w:rPr>
                <w:webHidden/>
                <w:rStyle w:val="IndexLink"/>
              </w:rPr>
              <w:t>859</w:t>
            </w:r>
            <w:r>
              <w:rPr>
                <w:rStyle w:val="IndexLink"/>
                <w:rtl w:val="true"/>
              </w:rPr>
              <w:t xml:space="preserve">- </w:t>
            </w:r>
            <w:r>
              <w:rPr>
                <w:rStyle w:val="IndexLink"/>
                <w:rtl w:val="true"/>
              </w:rPr>
              <w:t>فریدة اللآلی‏</w:t>
            </w:r>
            <w:r>
              <w:rPr>
                <w:rStyle w:val="IndexLink"/>
                <w:rtl w:val="true"/>
              </w:rPr>
              <w:tab/>
            </w:r>
            <w:r>
              <w:rPr>
                <w:rStyle w:val="IndexLink"/>
              </w:rPr>
              <w:t>279</w:t>
            </w:r>
          </w:hyperlink>
        </w:p>
        <w:p>
          <w:pPr>
            <w:pStyle w:val="Contents3"/>
            <w:tabs>
              <w:tab w:val="clear" w:pos="8459"/>
              <w:tab w:val="right" w:pos="9026" w:leader="dot"/>
            </w:tabs>
            <w:rPr/>
          </w:pPr>
          <w:hyperlink w:anchor="__RefHeading___Toc8956147_73709187">
            <w:r>
              <w:rPr>
                <w:webHidden/>
                <w:rStyle w:val="IndexLink"/>
              </w:rPr>
              <w:t>860</w:t>
            </w:r>
            <w:r>
              <w:rPr>
                <w:rStyle w:val="IndexLink"/>
                <w:rtl w:val="true"/>
              </w:rPr>
              <w:t xml:space="preserve">- </w:t>
            </w:r>
            <w:r>
              <w:rPr>
                <w:rStyle w:val="IndexLink"/>
                <w:rtl w:val="true"/>
              </w:rPr>
              <w:t>الفریدة الوافیة فی شرح لغز الکافیة</w:t>
            </w:r>
            <w:r>
              <w:rPr>
                <w:rStyle w:val="IndexLink"/>
                <w:rtl w:val="true"/>
              </w:rPr>
              <w:tab/>
            </w:r>
            <w:r>
              <w:rPr>
                <w:rStyle w:val="IndexLink"/>
              </w:rPr>
              <w:t>279</w:t>
            </w:r>
          </w:hyperlink>
        </w:p>
        <w:p>
          <w:pPr>
            <w:pStyle w:val="Contents3"/>
            <w:tabs>
              <w:tab w:val="clear" w:pos="8459"/>
              <w:tab w:val="right" w:pos="9026" w:leader="dot"/>
            </w:tabs>
            <w:rPr/>
          </w:pPr>
          <w:hyperlink w:anchor="__RefHeading___Toc8956149_73709187">
            <w:r>
              <w:rPr>
                <w:webHidden/>
                <w:rStyle w:val="IndexLink"/>
              </w:rPr>
              <w:t>861</w:t>
            </w:r>
            <w:r>
              <w:rPr>
                <w:rStyle w:val="IndexLink"/>
                <w:rtl w:val="true"/>
              </w:rPr>
              <w:t xml:space="preserve">- </w:t>
            </w:r>
            <w:r>
              <w:rPr>
                <w:rStyle w:val="IndexLink"/>
                <w:rtl w:val="true"/>
              </w:rPr>
              <w:t>فریکت‏</w:t>
            </w:r>
            <w:r>
              <w:rPr>
                <w:rStyle w:val="IndexLink"/>
                <w:rtl w:val="true"/>
              </w:rPr>
              <w:tab/>
            </w:r>
            <w:r>
              <w:rPr>
                <w:rStyle w:val="IndexLink"/>
              </w:rPr>
              <w:t>280</w:t>
            </w:r>
          </w:hyperlink>
        </w:p>
        <w:p>
          <w:pPr>
            <w:pStyle w:val="Contents3"/>
            <w:tabs>
              <w:tab w:val="clear" w:pos="8459"/>
              <w:tab w:val="right" w:pos="9026" w:leader="dot"/>
            </w:tabs>
            <w:rPr/>
          </w:pPr>
          <w:hyperlink w:anchor="__RefHeading___Toc8956151_73709187">
            <w:r>
              <w:rPr>
                <w:webHidden/>
                <w:rStyle w:val="IndexLink"/>
              </w:rPr>
              <w:t>862</w:t>
            </w:r>
            <w:r>
              <w:rPr>
                <w:rStyle w:val="IndexLink"/>
                <w:rtl w:val="true"/>
              </w:rPr>
              <w:t xml:space="preserve">- </w:t>
            </w:r>
            <w:r>
              <w:rPr>
                <w:rStyle w:val="IndexLink"/>
                <w:rtl w:val="true"/>
              </w:rPr>
              <w:t>کتاب فساد الاختیار</w:t>
            </w:r>
            <w:r>
              <w:rPr>
                <w:rStyle w:val="IndexLink"/>
                <w:rtl w:val="true"/>
              </w:rPr>
              <w:tab/>
            </w:r>
            <w:r>
              <w:rPr>
                <w:rStyle w:val="IndexLink"/>
              </w:rPr>
              <w:t>280</w:t>
            </w:r>
          </w:hyperlink>
        </w:p>
        <w:p>
          <w:pPr>
            <w:pStyle w:val="Contents3"/>
            <w:tabs>
              <w:tab w:val="clear" w:pos="8459"/>
              <w:tab w:val="right" w:pos="9026" w:leader="dot"/>
            </w:tabs>
            <w:rPr/>
          </w:pPr>
          <w:hyperlink w:anchor="__RefHeading___Toc8956153_73709187">
            <w:r>
              <w:rPr>
                <w:webHidden/>
                <w:rStyle w:val="IndexLink"/>
              </w:rPr>
              <w:t>863</w:t>
            </w:r>
            <w:r>
              <w:rPr>
                <w:rStyle w:val="IndexLink"/>
                <w:rtl w:val="true"/>
              </w:rPr>
              <w:t xml:space="preserve">- </w:t>
            </w:r>
            <w:r>
              <w:rPr>
                <w:rStyle w:val="IndexLink"/>
                <w:rtl w:val="true"/>
              </w:rPr>
              <w:t>فساد أقاویل المعتزلة</w:t>
            </w:r>
            <w:r>
              <w:rPr>
                <w:rStyle w:val="IndexLink"/>
                <w:rtl w:val="true"/>
              </w:rPr>
              <w:tab/>
            </w:r>
            <w:r>
              <w:rPr>
                <w:rStyle w:val="IndexLink"/>
              </w:rPr>
              <w:t>280</w:t>
            </w:r>
          </w:hyperlink>
        </w:p>
        <w:p>
          <w:pPr>
            <w:pStyle w:val="Contents3"/>
            <w:tabs>
              <w:tab w:val="clear" w:pos="8459"/>
              <w:tab w:val="right" w:pos="9026" w:leader="dot"/>
            </w:tabs>
            <w:rPr/>
          </w:pPr>
          <w:hyperlink w:anchor="__RefHeading___Toc8956155_73709187">
            <w:r>
              <w:rPr>
                <w:webHidden/>
                <w:rStyle w:val="IndexLink"/>
              </w:rPr>
              <w:t>864</w:t>
            </w:r>
            <w:r>
              <w:rPr>
                <w:rStyle w:val="IndexLink"/>
                <w:rtl w:val="true"/>
              </w:rPr>
              <w:t xml:space="preserve">- </w:t>
            </w:r>
            <w:r>
              <w:rPr>
                <w:rStyle w:val="IndexLink"/>
                <w:rtl w:val="true"/>
              </w:rPr>
              <w:t>فساد بیبلها أو رهنمای جهود و ترسا</w:t>
            </w:r>
            <w:r>
              <w:rPr>
                <w:rStyle w:val="IndexLink"/>
                <w:rtl w:val="true"/>
              </w:rPr>
              <w:tab/>
            </w:r>
            <w:r>
              <w:rPr>
                <w:rStyle w:val="IndexLink"/>
              </w:rPr>
              <w:t>280</w:t>
            </w:r>
          </w:hyperlink>
        </w:p>
        <w:p>
          <w:pPr>
            <w:pStyle w:val="Contents3"/>
            <w:tabs>
              <w:tab w:val="clear" w:pos="8459"/>
              <w:tab w:val="right" w:pos="9026" w:leader="dot"/>
            </w:tabs>
            <w:rPr/>
          </w:pPr>
          <w:hyperlink w:anchor="__RefHeading___Toc8956157_73709187">
            <w:r>
              <w:rPr>
                <w:webHidden/>
                <w:rStyle w:val="IndexLink"/>
              </w:rPr>
              <w:t>865</w:t>
            </w:r>
            <w:r>
              <w:rPr>
                <w:rStyle w:val="IndexLink"/>
                <w:rtl w:val="true"/>
              </w:rPr>
              <w:t xml:space="preserve">- </w:t>
            </w:r>
            <w:r>
              <w:rPr>
                <w:rStyle w:val="IndexLink"/>
                <w:rtl w:val="true"/>
              </w:rPr>
              <w:t>فساد عقائد اسماعیلیه‏</w:t>
            </w:r>
            <w:r>
              <w:rPr>
                <w:rStyle w:val="IndexLink"/>
                <w:rtl w:val="true"/>
              </w:rPr>
              <w:tab/>
            </w:r>
            <w:r>
              <w:rPr>
                <w:rStyle w:val="IndexLink"/>
              </w:rPr>
              <w:t>280</w:t>
            </w:r>
          </w:hyperlink>
        </w:p>
        <w:p>
          <w:pPr>
            <w:pStyle w:val="Contents3"/>
            <w:tabs>
              <w:tab w:val="clear" w:pos="8459"/>
              <w:tab w:val="right" w:pos="9026" w:leader="dot"/>
            </w:tabs>
            <w:rPr/>
          </w:pPr>
          <w:hyperlink w:anchor="__RefHeading___Toc8956159_73709187">
            <w:r>
              <w:rPr>
                <w:webHidden/>
                <w:rStyle w:val="IndexLink"/>
              </w:rPr>
              <w:t>866</w:t>
            </w:r>
            <w:r>
              <w:rPr>
                <w:rStyle w:val="IndexLink"/>
                <w:rtl w:val="true"/>
              </w:rPr>
              <w:t xml:space="preserve">- </w:t>
            </w:r>
            <w:r>
              <w:rPr>
                <w:rStyle w:val="IndexLink"/>
                <w:rtl w:val="true"/>
              </w:rPr>
              <w:t>فساد قول البراهمة</w:t>
            </w:r>
            <w:r>
              <w:rPr>
                <w:rStyle w:val="IndexLink"/>
                <w:rtl w:val="true"/>
              </w:rPr>
              <w:tab/>
            </w:r>
            <w:r>
              <w:rPr>
                <w:rStyle w:val="IndexLink"/>
              </w:rPr>
              <w:t>280</w:t>
            </w:r>
          </w:hyperlink>
        </w:p>
        <w:p>
          <w:pPr>
            <w:pStyle w:val="Contents3"/>
            <w:tabs>
              <w:tab w:val="clear" w:pos="8459"/>
              <w:tab w:val="right" w:pos="9026" w:leader="dot"/>
            </w:tabs>
            <w:rPr/>
          </w:pPr>
          <w:hyperlink w:anchor="__RefHeading___Toc8956161_73709187">
            <w:r>
              <w:rPr>
                <w:webHidden/>
                <w:rStyle w:val="IndexLink"/>
              </w:rPr>
              <w:t>867</w:t>
            </w:r>
            <w:r>
              <w:rPr>
                <w:rStyle w:val="IndexLink"/>
                <w:rtl w:val="true"/>
              </w:rPr>
              <w:t xml:space="preserve">- </w:t>
            </w:r>
            <w:r>
              <w:rPr>
                <w:rStyle w:val="IndexLink"/>
                <w:rtl w:val="true"/>
              </w:rPr>
              <w:t>الفسخ علی من أجاز الفسخ‏</w:t>
            </w:r>
            <w:r>
              <w:rPr>
                <w:rStyle w:val="IndexLink"/>
                <w:rtl w:val="true"/>
              </w:rPr>
              <w:tab/>
            </w:r>
            <w:r>
              <w:rPr>
                <w:rStyle w:val="IndexLink"/>
              </w:rPr>
              <w:t>280</w:t>
            </w:r>
          </w:hyperlink>
        </w:p>
        <w:p>
          <w:pPr>
            <w:pStyle w:val="Contents3"/>
            <w:tabs>
              <w:tab w:val="clear" w:pos="8459"/>
              <w:tab w:val="right" w:pos="9026" w:leader="dot"/>
            </w:tabs>
            <w:rPr/>
          </w:pPr>
          <w:hyperlink w:anchor="__RefHeading___Toc8956163_73709187">
            <w:r>
              <w:rPr>
                <w:webHidden/>
                <w:rStyle w:val="IndexLink"/>
              </w:rPr>
              <w:t>868</w:t>
            </w:r>
            <w:r>
              <w:rPr>
                <w:rStyle w:val="IndexLink"/>
                <w:rtl w:val="true"/>
              </w:rPr>
              <w:t xml:space="preserve">- </w:t>
            </w:r>
            <w:r>
              <w:rPr>
                <w:rStyle w:val="IndexLink"/>
                <w:rtl w:val="true"/>
              </w:rPr>
              <w:t>فسوة الفصیل‏</w:t>
            </w:r>
            <w:r>
              <w:rPr>
                <w:rStyle w:val="IndexLink"/>
                <w:rtl w:val="true"/>
              </w:rPr>
              <w:tab/>
            </w:r>
            <w:r>
              <w:rPr>
                <w:rStyle w:val="IndexLink"/>
              </w:rPr>
              <w:t>280</w:t>
            </w:r>
          </w:hyperlink>
        </w:p>
        <w:p>
          <w:pPr>
            <w:pStyle w:val="Contents3"/>
            <w:tabs>
              <w:tab w:val="clear" w:pos="8459"/>
              <w:tab w:val="right" w:pos="9026" w:leader="dot"/>
            </w:tabs>
            <w:rPr/>
          </w:pPr>
          <w:hyperlink w:anchor="__RefHeading___Toc8956165_73709187">
            <w:r>
              <w:rPr>
                <w:webHidden/>
                <w:rStyle w:val="IndexLink"/>
              </w:rPr>
              <w:t>869</w:t>
            </w:r>
            <w:r>
              <w:rPr>
                <w:rStyle w:val="IndexLink"/>
                <w:rtl w:val="true"/>
              </w:rPr>
              <w:t xml:space="preserve">- </w:t>
            </w:r>
            <w:r>
              <w:rPr>
                <w:rStyle w:val="IndexLink"/>
                <w:rtl w:val="true"/>
              </w:rPr>
              <w:t>فسیل‏شناسی‏</w:t>
            </w:r>
            <w:r>
              <w:rPr>
                <w:rStyle w:val="IndexLink"/>
                <w:rtl w:val="true"/>
              </w:rPr>
              <w:tab/>
            </w:r>
            <w:r>
              <w:rPr>
                <w:rStyle w:val="IndexLink"/>
              </w:rPr>
              <w:t>280</w:t>
            </w:r>
          </w:hyperlink>
        </w:p>
        <w:p>
          <w:pPr>
            <w:pStyle w:val="Contents3"/>
            <w:tabs>
              <w:tab w:val="clear" w:pos="8459"/>
              <w:tab w:val="right" w:pos="9026" w:leader="dot"/>
            </w:tabs>
            <w:rPr/>
          </w:pPr>
          <w:hyperlink w:anchor="__RefHeading___Toc8956167_73709187">
            <w:r>
              <w:rPr>
                <w:webHidden/>
                <w:rStyle w:val="IndexLink"/>
              </w:rPr>
              <w:t>870</w:t>
            </w:r>
            <w:r>
              <w:rPr>
                <w:rStyle w:val="IndexLink"/>
                <w:rtl w:val="true"/>
              </w:rPr>
              <w:t xml:space="preserve">- </w:t>
            </w:r>
            <w:r>
              <w:rPr>
                <w:rStyle w:val="IndexLink"/>
                <w:rtl w:val="true"/>
              </w:rPr>
              <w:t>فسیل‏شناسی مهره‏داران‏</w:t>
            </w:r>
            <w:r>
              <w:rPr>
                <w:rStyle w:val="IndexLink"/>
                <w:rtl w:val="true"/>
              </w:rPr>
              <w:tab/>
            </w:r>
            <w:r>
              <w:rPr>
                <w:rStyle w:val="IndexLink"/>
              </w:rPr>
              <w:t>281</w:t>
            </w:r>
          </w:hyperlink>
        </w:p>
        <w:p>
          <w:pPr>
            <w:pStyle w:val="Contents3"/>
            <w:tabs>
              <w:tab w:val="clear" w:pos="8459"/>
              <w:tab w:val="right" w:pos="9026" w:leader="dot"/>
            </w:tabs>
            <w:rPr/>
          </w:pPr>
          <w:hyperlink w:anchor="__RefHeading___Toc8956169_73709187">
            <w:r>
              <w:rPr>
                <w:webHidden/>
                <w:rStyle w:val="IndexLink"/>
              </w:rPr>
              <w:t>871</w:t>
            </w:r>
            <w:r>
              <w:rPr>
                <w:rStyle w:val="IndexLink"/>
                <w:rtl w:val="true"/>
              </w:rPr>
              <w:t xml:space="preserve">- </w:t>
            </w:r>
            <w:r>
              <w:rPr>
                <w:rStyle w:val="IndexLink"/>
                <w:rtl w:val="true"/>
              </w:rPr>
              <w:t>فشار خون و رژیم‏</w:t>
            </w:r>
            <w:r>
              <w:rPr>
                <w:rStyle w:val="IndexLink"/>
                <w:rtl w:val="true"/>
              </w:rPr>
              <w:tab/>
            </w:r>
            <w:r>
              <w:rPr>
                <w:rStyle w:val="IndexLink"/>
              </w:rPr>
              <w:t>281</w:t>
            </w:r>
          </w:hyperlink>
        </w:p>
        <w:p>
          <w:pPr>
            <w:pStyle w:val="Contents3"/>
            <w:tabs>
              <w:tab w:val="clear" w:pos="8459"/>
              <w:tab w:val="right" w:pos="9026" w:leader="dot"/>
            </w:tabs>
            <w:rPr/>
          </w:pPr>
          <w:hyperlink w:anchor="__RefHeading___Toc8956171_73709187">
            <w:r>
              <w:rPr>
                <w:webHidden/>
                <w:rStyle w:val="IndexLink"/>
              </w:rPr>
              <w:t>872</w:t>
            </w:r>
            <w:r>
              <w:rPr>
                <w:rStyle w:val="IndexLink"/>
                <w:rtl w:val="true"/>
              </w:rPr>
              <w:t xml:space="preserve">- </w:t>
            </w:r>
            <w:r>
              <w:rPr>
                <w:rStyle w:val="IndexLink"/>
                <w:rtl w:val="true"/>
              </w:rPr>
              <w:t>فشندک‏</w:t>
            </w:r>
            <w:r>
              <w:rPr>
                <w:rStyle w:val="IndexLink"/>
                <w:rtl w:val="true"/>
              </w:rPr>
              <w:tab/>
            </w:r>
            <w:r>
              <w:rPr>
                <w:rStyle w:val="IndexLink"/>
              </w:rPr>
              <w:t>281</w:t>
            </w:r>
          </w:hyperlink>
        </w:p>
        <w:p>
          <w:pPr>
            <w:pStyle w:val="Contents3"/>
            <w:tabs>
              <w:tab w:val="clear" w:pos="8459"/>
              <w:tab w:val="right" w:pos="9026" w:leader="dot"/>
            </w:tabs>
            <w:rPr/>
          </w:pPr>
          <w:hyperlink w:anchor="__RefHeading___Toc8956173_73709187">
            <w:r>
              <w:rPr>
                <w:webHidden/>
                <w:rStyle w:val="IndexLink"/>
              </w:rPr>
              <w:t>873</w:t>
            </w:r>
            <w:r>
              <w:rPr>
                <w:rStyle w:val="IndexLink"/>
                <w:rtl w:val="true"/>
              </w:rPr>
              <w:t xml:space="preserve">- </w:t>
            </w:r>
            <w:r>
              <w:rPr>
                <w:rStyle w:val="IndexLink"/>
                <w:rtl w:val="true"/>
              </w:rPr>
              <w:t>کتاب الفصاحة</w:t>
            </w:r>
            <w:r>
              <w:rPr>
                <w:rStyle w:val="IndexLink"/>
                <w:rtl w:val="true"/>
              </w:rPr>
              <w:tab/>
            </w:r>
            <w:r>
              <w:rPr>
                <w:rStyle w:val="IndexLink"/>
              </w:rPr>
              <w:t>281</w:t>
            </w:r>
          </w:hyperlink>
        </w:p>
        <w:p>
          <w:pPr>
            <w:pStyle w:val="Contents3"/>
            <w:tabs>
              <w:tab w:val="clear" w:pos="8459"/>
              <w:tab w:val="right" w:pos="9026" w:leader="dot"/>
            </w:tabs>
            <w:rPr/>
          </w:pPr>
          <w:hyperlink w:anchor="__RefHeading___Toc8956175_73709187">
            <w:r>
              <w:rPr>
                <w:webHidden/>
                <w:rStyle w:val="IndexLink"/>
              </w:rPr>
              <w:t>874</w:t>
            </w:r>
            <w:r>
              <w:rPr>
                <w:rStyle w:val="IndexLink"/>
                <w:rtl w:val="true"/>
              </w:rPr>
              <w:t xml:space="preserve">- </w:t>
            </w:r>
            <w:r>
              <w:rPr>
                <w:rStyle w:val="IndexLink"/>
                <w:rtl w:val="true"/>
              </w:rPr>
              <w:t>مجلة فصاحت‏</w:t>
            </w:r>
            <w:r>
              <w:rPr>
                <w:rStyle w:val="IndexLink"/>
                <w:rtl w:val="true"/>
              </w:rPr>
              <w:tab/>
            </w:r>
            <w:r>
              <w:rPr>
                <w:rStyle w:val="IndexLink"/>
              </w:rPr>
              <w:t>281</w:t>
            </w:r>
          </w:hyperlink>
        </w:p>
        <w:p>
          <w:pPr>
            <w:pStyle w:val="Contents3"/>
            <w:tabs>
              <w:tab w:val="clear" w:pos="8459"/>
              <w:tab w:val="right" w:pos="9026" w:leader="dot"/>
            </w:tabs>
            <w:rPr/>
          </w:pPr>
          <w:hyperlink w:anchor="__RefHeading___Toc8956177_73709187">
            <w:r>
              <w:rPr>
                <w:webHidden/>
                <w:rStyle w:val="IndexLink"/>
              </w:rPr>
              <w:t>875</w:t>
            </w:r>
            <w:r>
              <w:rPr>
                <w:rStyle w:val="IndexLink"/>
                <w:rtl w:val="true"/>
              </w:rPr>
              <w:t xml:space="preserve">- </w:t>
            </w:r>
            <w:r>
              <w:rPr>
                <w:rStyle w:val="IndexLink"/>
                <w:rtl w:val="true"/>
              </w:rPr>
              <w:t>فصاحة أبی طالب‏</w:t>
            </w:r>
            <w:r>
              <w:rPr>
                <w:rStyle w:val="IndexLink"/>
                <w:rtl w:val="true"/>
              </w:rPr>
              <w:tab/>
            </w:r>
            <w:r>
              <w:rPr>
                <w:rStyle w:val="IndexLink"/>
              </w:rPr>
              <w:t>281</w:t>
            </w:r>
          </w:hyperlink>
        </w:p>
        <w:p>
          <w:pPr>
            <w:pStyle w:val="Contents3"/>
            <w:tabs>
              <w:tab w:val="clear" w:pos="8459"/>
              <w:tab w:val="right" w:pos="9026" w:leader="dot"/>
            </w:tabs>
            <w:rPr/>
          </w:pPr>
          <w:hyperlink w:anchor="__RefHeading___Toc8956179_73709187">
            <w:r>
              <w:rPr>
                <w:webHidden/>
                <w:rStyle w:val="IndexLink"/>
              </w:rPr>
              <w:t>875</w:t>
            </w:r>
            <w:r>
              <w:rPr>
                <w:rStyle w:val="IndexLink"/>
                <w:rtl w:val="true"/>
              </w:rPr>
              <w:t xml:space="preserve">- </w:t>
            </w:r>
            <w:r>
              <w:rPr>
                <w:rStyle w:val="IndexLink"/>
                <w:rtl w:val="true"/>
              </w:rPr>
              <w:t>الفصد</w:t>
            </w:r>
            <w:r>
              <w:rPr>
                <w:rStyle w:val="IndexLink"/>
                <w:rtl w:val="true"/>
              </w:rPr>
              <w:tab/>
            </w:r>
            <w:r>
              <w:rPr>
                <w:rStyle w:val="IndexLink"/>
              </w:rPr>
              <w:t>281</w:t>
            </w:r>
          </w:hyperlink>
        </w:p>
        <w:p>
          <w:pPr>
            <w:pStyle w:val="Contents3"/>
            <w:tabs>
              <w:tab w:val="clear" w:pos="8459"/>
              <w:tab w:val="right" w:pos="9026" w:leader="dot"/>
            </w:tabs>
            <w:rPr/>
          </w:pPr>
          <w:hyperlink w:anchor="__RefHeading___Toc8956181_73709187">
            <w:r>
              <w:rPr>
                <w:webHidden/>
                <w:rStyle w:val="IndexLink"/>
              </w:rPr>
              <w:t>876</w:t>
            </w:r>
            <w:r>
              <w:rPr>
                <w:rStyle w:val="IndexLink"/>
                <w:rtl w:val="true"/>
              </w:rPr>
              <w:t xml:space="preserve">- </w:t>
            </w:r>
            <w:r>
              <w:rPr>
                <w:rStyle w:val="IndexLink"/>
                <w:rtl w:val="true"/>
              </w:rPr>
              <w:t>الفصد</w:t>
            </w:r>
            <w:r>
              <w:rPr>
                <w:rStyle w:val="IndexLink"/>
                <w:rtl w:val="true"/>
              </w:rPr>
              <w:tab/>
            </w:r>
            <w:r>
              <w:rPr>
                <w:rStyle w:val="IndexLink"/>
              </w:rPr>
              <w:t>281</w:t>
            </w:r>
          </w:hyperlink>
        </w:p>
        <w:p>
          <w:pPr>
            <w:pStyle w:val="Contents3"/>
            <w:tabs>
              <w:tab w:val="clear" w:pos="8459"/>
              <w:tab w:val="right" w:pos="9026" w:leader="dot"/>
            </w:tabs>
            <w:rPr/>
          </w:pPr>
          <w:hyperlink w:anchor="__RefHeading___Toc8956183_73709187">
            <w:r>
              <w:rPr>
                <w:webHidden/>
                <w:rStyle w:val="IndexLink"/>
              </w:rPr>
              <w:t>877</w:t>
            </w:r>
            <w:r>
              <w:rPr>
                <w:rStyle w:val="IndexLink"/>
                <w:rtl w:val="true"/>
              </w:rPr>
              <w:t xml:space="preserve">- </w:t>
            </w:r>
            <w:r>
              <w:rPr>
                <w:rStyle w:val="IndexLink"/>
                <w:rtl w:val="true"/>
              </w:rPr>
              <w:t>فصد</w:t>
            </w:r>
            <w:r>
              <w:rPr>
                <w:rStyle w:val="IndexLink"/>
                <w:rtl w:val="true"/>
              </w:rPr>
              <w:tab/>
            </w:r>
            <w:r>
              <w:rPr>
                <w:rStyle w:val="IndexLink"/>
              </w:rPr>
              <w:t>281</w:t>
            </w:r>
          </w:hyperlink>
        </w:p>
        <w:p>
          <w:pPr>
            <w:pStyle w:val="Contents3"/>
            <w:tabs>
              <w:tab w:val="clear" w:pos="8459"/>
              <w:tab w:val="right" w:pos="9026" w:leader="dot"/>
            </w:tabs>
            <w:rPr/>
          </w:pPr>
          <w:hyperlink w:anchor="__RefHeading___Toc8956185_73709187">
            <w:r>
              <w:rPr>
                <w:webHidden/>
                <w:rStyle w:val="IndexLink"/>
              </w:rPr>
              <w:t>878</w:t>
            </w:r>
            <w:r>
              <w:rPr>
                <w:rStyle w:val="IndexLink"/>
                <w:rtl w:val="true"/>
              </w:rPr>
              <w:t xml:space="preserve">- </w:t>
            </w:r>
            <w:r>
              <w:rPr>
                <w:rStyle w:val="IndexLink"/>
                <w:rtl w:val="true"/>
              </w:rPr>
              <w:t>رسالة فی الفصد</w:t>
            </w:r>
            <w:r>
              <w:rPr>
                <w:rStyle w:val="IndexLink"/>
                <w:rtl w:val="true"/>
              </w:rPr>
              <w:tab/>
            </w:r>
            <w:r>
              <w:rPr>
                <w:rStyle w:val="IndexLink"/>
              </w:rPr>
              <w:t>282</w:t>
            </w:r>
          </w:hyperlink>
        </w:p>
        <w:p>
          <w:pPr>
            <w:pStyle w:val="Contents3"/>
            <w:tabs>
              <w:tab w:val="clear" w:pos="8459"/>
              <w:tab w:val="right" w:pos="9026" w:leader="dot"/>
            </w:tabs>
            <w:rPr/>
          </w:pPr>
          <w:hyperlink w:anchor="__RefHeading___Toc8956187_73709187">
            <w:r>
              <w:rPr>
                <w:webHidden/>
                <w:rStyle w:val="IndexLink"/>
              </w:rPr>
              <w:t>879</w:t>
            </w:r>
            <w:r>
              <w:rPr>
                <w:rStyle w:val="IndexLink"/>
                <w:rtl w:val="true"/>
              </w:rPr>
              <w:t xml:space="preserve">- </w:t>
            </w:r>
            <w:r>
              <w:rPr>
                <w:rStyle w:val="IndexLink"/>
                <w:rtl w:val="true"/>
              </w:rPr>
              <w:t>الفصد</w:t>
            </w:r>
            <w:r>
              <w:rPr>
                <w:rStyle w:val="IndexLink"/>
                <w:rtl w:val="true"/>
              </w:rPr>
              <w:tab/>
            </w:r>
            <w:r>
              <w:rPr>
                <w:rStyle w:val="IndexLink"/>
              </w:rPr>
              <w:t>282</w:t>
            </w:r>
          </w:hyperlink>
        </w:p>
        <w:p>
          <w:pPr>
            <w:pStyle w:val="Contents3"/>
            <w:tabs>
              <w:tab w:val="clear" w:pos="8459"/>
              <w:tab w:val="right" w:pos="9026" w:leader="dot"/>
            </w:tabs>
            <w:rPr/>
          </w:pPr>
          <w:hyperlink w:anchor="__RefHeading___Toc8956189_73709187">
            <w:r>
              <w:rPr>
                <w:webHidden/>
                <w:rStyle w:val="IndexLink"/>
              </w:rPr>
              <w:t>880</w:t>
            </w:r>
            <w:r>
              <w:rPr>
                <w:rStyle w:val="IndexLink"/>
                <w:rtl w:val="true"/>
              </w:rPr>
              <w:t xml:space="preserve">- </w:t>
            </w:r>
            <w:r>
              <w:rPr>
                <w:rStyle w:val="IndexLink"/>
                <w:rtl w:val="true"/>
              </w:rPr>
              <w:t>الفصد</w:t>
            </w:r>
            <w:r>
              <w:rPr>
                <w:rStyle w:val="IndexLink"/>
                <w:rtl w:val="true"/>
              </w:rPr>
              <w:tab/>
            </w:r>
            <w:r>
              <w:rPr>
                <w:rStyle w:val="IndexLink"/>
              </w:rPr>
              <w:t>282</w:t>
            </w:r>
          </w:hyperlink>
        </w:p>
        <w:p>
          <w:pPr>
            <w:pStyle w:val="Contents3"/>
            <w:tabs>
              <w:tab w:val="clear" w:pos="8459"/>
              <w:tab w:val="right" w:pos="9026" w:leader="dot"/>
            </w:tabs>
            <w:rPr/>
          </w:pPr>
          <w:hyperlink w:anchor="__RefHeading___Toc8956191_73709187">
            <w:r>
              <w:rPr>
                <w:webHidden/>
                <w:rStyle w:val="IndexLink"/>
              </w:rPr>
              <w:t>881</w:t>
            </w:r>
            <w:r>
              <w:rPr>
                <w:rStyle w:val="IndexLink"/>
                <w:rtl w:val="true"/>
              </w:rPr>
              <w:t xml:space="preserve">- </w:t>
            </w:r>
            <w:r>
              <w:rPr>
                <w:rStyle w:val="IndexLink"/>
                <w:rtl w:val="true"/>
              </w:rPr>
              <w:t>الفصد</w:t>
            </w:r>
            <w:r>
              <w:rPr>
                <w:rStyle w:val="IndexLink"/>
                <w:rtl w:val="true"/>
              </w:rPr>
              <w:tab/>
            </w:r>
            <w:r>
              <w:rPr>
                <w:rStyle w:val="IndexLink"/>
              </w:rPr>
              <w:t>282</w:t>
            </w:r>
          </w:hyperlink>
        </w:p>
        <w:p>
          <w:pPr>
            <w:pStyle w:val="Contents3"/>
            <w:tabs>
              <w:tab w:val="clear" w:pos="8459"/>
              <w:tab w:val="right" w:pos="9026" w:leader="dot"/>
            </w:tabs>
            <w:rPr/>
          </w:pPr>
          <w:hyperlink w:anchor="__RefHeading___Toc8956193_73709187">
            <w:r>
              <w:rPr>
                <w:webHidden/>
                <w:rStyle w:val="IndexLink"/>
              </w:rPr>
              <w:t>882</w:t>
            </w:r>
            <w:r>
              <w:rPr>
                <w:rStyle w:val="IndexLink"/>
                <w:rtl w:val="true"/>
              </w:rPr>
              <w:t xml:space="preserve">- </w:t>
            </w:r>
            <w:r>
              <w:rPr>
                <w:rStyle w:val="IndexLink"/>
                <w:rtl w:val="true"/>
              </w:rPr>
              <w:t>الفصد</w:t>
            </w:r>
            <w:r>
              <w:rPr>
                <w:rStyle w:val="IndexLink"/>
                <w:rtl w:val="true"/>
              </w:rPr>
              <w:tab/>
            </w:r>
            <w:r>
              <w:rPr>
                <w:rStyle w:val="IndexLink"/>
              </w:rPr>
              <w:t>283</w:t>
            </w:r>
          </w:hyperlink>
        </w:p>
        <w:p>
          <w:pPr>
            <w:pStyle w:val="Contents3"/>
            <w:tabs>
              <w:tab w:val="clear" w:pos="8459"/>
              <w:tab w:val="right" w:pos="9026" w:leader="dot"/>
            </w:tabs>
            <w:rPr/>
          </w:pPr>
          <w:hyperlink w:anchor="__RefHeading___Toc8956195_73709187">
            <w:r>
              <w:rPr>
                <w:webHidden/>
                <w:rStyle w:val="IndexLink"/>
              </w:rPr>
              <w:t>883</w:t>
            </w:r>
            <w:r>
              <w:rPr>
                <w:rStyle w:val="IndexLink"/>
                <w:rtl w:val="true"/>
              </w:rPr>
              <w:t xml:space="preserve">- </w:t>
            </w:r>
            <w:r>
              <w:rPr>
                <w:rStyle w:val="IndexLink"/>
                <w:rtl w:val="true"/>
              </w:rPr>
              <w:t>کتاب الفصل‏</w:t>
            </w:r>
            <w:r>
              <w:rPr>
                <w:rStyle w:val="IndexLink"/>
                <w:rtl w:val="true"/>
              </w:rPr>
              <w:tab/>
            </w:r>
            <w:r>
              <w:rPr>
                <w:rStyle w:val="IndexLink"/>
              </w:rPr>
              <w:t>283</w:t>
            </w:r>
          </w:hyperlink>
        </w:p>
        <w:p>
          <w:pPr>
            <w:pStyle w:val="Contents3"/>
            <w:tabs>
              <w:tab w:val="clear" w:pos="8459"/>
              <w:tab w:val="right" w:pos="9026" w:leader="dot"/>
            </w:tabs>
            <w:rPr/>
          </w:pPr>
          <w:hyperlink w:anchor="__RefHeading___Toc8956197_73709187">
            <w:r>
              <w:rPr>
                <w:webHidden/>
                <w:rStyle w:val="IndexLink"/>
              </w:rPr>
              <w:t>884</w:t>
            </w:r>
            <w:r>
              <w:rPr>
                <w:rStyle w:val="IndexLink"/>
                <w:rtl w:val="true"/>
              </w:rPr>
              <w:t xml:space="preserve">- </w:t>
            </w:r>
            <w:r>
              <w:rPr>
                <w:rStyle w:val="IndexLink"/>
                <w:rtl w:val="true"/>
              </w:rPr>
              <w:t>فصل أکبری‏</w:t>
            </w:r>
            <w:r>
              <w:rPr>
                <w:rStyle w:val="IndexLink"/>
                <w:rtl w:val="true"/>
              </w:rPr>
              <w:tab/>
            </w:r>
            <w:r>
              <w:rPr>
                <w:rStyle w:val="IndexLink"/>
              </w:rPr>
              <w:t>283</w:t>
            </w:r>
          </w:hyperlink>
        </w:p>
        <w:p>
          <w:pPr>
            <w:pStyle w:val="Contents3"/>
            <w:tabs>
              <w:tab w:val="clear" w:pos="8459"/>
              <w:tab w:val="right" w:pos="9026" w:leader="dot"/>
            </w:tabs>
            <w:rPr/>
          </w:pPr>
          <w:hyperlink w:anchor="__RefHeading___Toc8956199_73709187">
            <w:r>
              <w:rPr>
                <w:webHidden/>
                <w:rStyle w:val="IndexLink"/>
              </w:rPr>
              <w:t>885</w:t>
            </w:r>
            <w:r>
              <w:rPr>
                <w:rStyle w:val="IndexLink"/>
                <w:rtl w:val="true"/>
              </w:rPr>
              <w:t xml:space="preserve">- </w:t>
            </w:r>
            <w:r>
              <w:rPr>
                <w:rStyle w:val="IndexLink"/>
                <w:rtl w:val="true"/>
              </w:rPr>
              <w:t>الفصل الحاکم فی النزاع و التخاصم فیما بین بنی أمیة و بنی هاشم‏</w:t>
            </w:r>
            <w:r>
              <w:rPr>
                <w:rStyle w:val="IndexLink"/>
                <w:rtl w:val="true"/>
              </w:rPr>
              <w:tab/>
            </w:r>
            <w:r>
              <w:rPr>
                <w:rStyle w:val="IndexLink"/>
              </w:rPr>
              <w:t>283</w:t>
            </w:r>
          </w:hyperlink>
        </w:p>
        <w:p>
          <w:pPr>
            <w:pStyle w:val="Contents3"/>
            <w:tabs>
              <w:tab w:val="clear" w:pos="8459"/>
              <w:tab w:val="right" w:pos="9026" w:leader="dot"/>
            </w:tabs>
            <w:rPr/>
          </w:pPr>
          <w:hyperlink w:anchor="__RefHeading___Toc8956201_73709187">
            <w:r>
              <w:rPr>
                <w:webHidden/>
                <w:rStyle w:val="IndexLink"/>
              </w:rPr>
              <w:t>886</w:t>
            </w:r>
            <w:r>
              <w:rPr>
                <w:rStyle w:val="IndexLink"/>
                <w:rtl w:val="true"/>
              </w:rPr>
              <w:t xml:space="preserve">- </w:t>
            </w:r>
            <w:r>
              <w:rPr>
                <w:rStyle w:val="IndexLink"/>
                <w:rtl w:val="true"/>
              </w:rPr>
              <w:t>فصل الخصومة فی مسألة الورود و الحکومة</w:t>
            </w:r>
            <w:r>
              <w:rPr>
                <w:rStyle w:val="IndexLink"/>
                <w:rtl w:val="true"/>
              </w:rPr>
              <w:tab/>
            </w:r>
            <w:r>
              <w:rPr>
                <w:rStyle w:val="IndexLink"/>
              </w:rPr>
              <w:t>284</w:t>
            </w:r>
          </w:hyperlink>
        </w:p>
        <w:p>
          <w:pPr>
            <w:pStyle w:val="Contents3"/>
            <w:tabs>
              <w:tab w:val="clear" w:pos="8459"/>
              <w:tab w:val="right" w:pos="9026" w:leader="dot"/>
            </w:tabs>
            <w:rPr/>
          </w:pPr>
          <w:hyperlink w:anchor="__RefHeading___Toc8956203_73709187">
            <w:r>
              <w:rPr>
                <w:webHidden/>
                <w:rStyle w:val="IndexLink"/>
              </w:rPr>
              <w:t>887</w:t>
            </w:r>
            <w:r>
              <w:rPr>
                <w:rStyle w:val="IndexLink"/>
                <w:rtl w:val="true"/>
              </w:rPr>
              <w:t xml:space="preserve">- </w:t>
            </w:r>
            <w:r>
              <w:rPr>
                <w:rStyle w:val="IndexLink"/>
                <w:rtl w:val="true"/>
              </w:rPr>
              <w:t>فصل الخطاب‏</w:t>
            </w:r>
            <w:r>
              <w:rPr>
                <w:rStyle w:val="IndexLink"/>
                <w:rtl w:val="true"/>
              </w:rPr>
              <w:tab/>
            </w:r>
            <w:r>
              <w:rPr>
                <w:rStyle w:val="IndexLink"/>
              </w:rPr>
              <w:t>284</w:t>
            </w:r>
          </w:hyperlink>
        </w:p>
        <w:p>
          <w:pPr>
            <w:pStyle w:val="Contents3"/>
            <w:tabs>
              <w:tab w:val="clear" w:pos="8459"/>
              <w:tab w:val="right" w:pos="9026" w:leader="dot"/>
            </w:tabs>
            <w:rPr/>
          </w:pPr>
          <w:hyperlink w:anchor="__RefHeading___Toc8956205_73709187">
            <w:r>
              <w:rPr>
                <w:webHidden/>
                <w:rStyle w:val="IndexLink"/>
              </w:rPr>
              <w:t>888</w:t>
            </w:r>
            <w:r>
              <w:rPr>
                <w:rStyle w:val="IndexLink"/>
                <w:rtl w:val="true"/>
              </w:rPr>
              <w:t xml:space="preserve">- </w:t>
            </w:r>
            <w:r>
              <w:rPr>
                <w:rStyle w:val="IndexLink"/>
                <w:rtl w:val="true"/>
              </w:rPr>
              <w:t>فصل الخطاب‏</w:t>
            </w:r>
            <w:r>
              <w:rPr>
                <w:rStyle w:val="IndexLink"/>
                <w:rtl w:val="true"/>
              </w:rPr>
              <w:tab/>
            </w:r>
            <w:r>
              <w:rPr>
                <w:rStyle w:val="IndexLink"/>
              </w:rPr>
              <w:t>284</w:t>
            </w:r>
          </w:hyperlink>
        </w:p>
        <w:p>
          <w:pPr>
            <w:pStyle w:val="Contents3"/>
            <w:tabs>
              <w:tab w:val="clear" w:pos="8459"/>
              <w:tab w:val="right" w:pos="9026" w:leader="dot"/>
            </w:tabs>
            <w:rPr/>
          </w:pPr>
          <w:hyperlink w:anchor="__RefHeading___Toc8956207_73709187">
            <w:r>
              <w:rPr>
                <w:webHidden/>
                <w:rStyle w:val="IndexLink"/>
              </w:rPr>
              <w:t>889</w:t>
            </w:r>
            <w:r>
              <w:rPr>
                <w:rStyle w:val="IndexLink"/>
                <w:rtl w:val="true"/>
              </w:rPr>
              <w:t xml:space="preserve">- </w:t>
            </w:r>
            <w:r>
              <w:rPr>
                <w:rStyle w:val="IndexLink"/>
                <w:rtl w:val="true"/>
              </w:rPr>
              <w:t>فصل الخطاب‏</w:t>
            </w:r>
            <w:r>
              <w:rPr>
                <w:rStyle w:val="IndexLink"/>
                <w:rtl w:val="true"/>
              </w:rPr>
              <w:tab/>
            </w:r>
            <w:r>
              <w:rPr>
                <w:rStyle w:val="IndexLink"/>
              </w:rPr>
              <w:t>284</w:t>
            </w:r>
          </w:hyperlink>
        </w:p>
        <w:p>
          <w:pPr>
            <w:pStyle w:val="Contents3"/>
            <w:tabs>
              <w:tab w:val="clear" w:pos="8459"/>
              <w:tab w:val="right" w:pos="9026" w:leader="dot"/>
            </w:tabs>
            <w:rPr/>
          </w:pPr>
          <w:hyperlink w:anchor="__RefHeading___Toc8956209_73709187">
            <w:r>
              <w:rPr>
                <w:webHidden/>
                <w:rStyle w:val="IndexLink"/>
              </w:rPr>
              <w:t>890</w:t>
            </w:r>
            <w:r>
              <w:rPr>
                <w:rStyle w:val="IndexLink"/>
                <w:rtl w:val="true"/>
              </w:rPr>
              <w:t xml:space="preserve">- </w:t>
            </w:r>
            <w:r>
              <w:rPr>
                <w:rStyle w:val="IndexLink"/>
                <w:rtl w:val="true"/>
              </w:rPr>
              <w:t>فصل الخطاب‏</w:t>
            </w:r>
            <w:r>
              <w:rPr>
                <w:rStyle w:val="IndexLink"/>
                <w:rtl w:val="true"/>
              </w:rPr>
              <w:tab/>
            </w:r>
            <w:r>
              <w:rPr>
                <w:rStyle w:val="IndexLink"/>
              </w:rPr>
              <w:t>284</w:t>
            </w:r>
          </w:hyperlink>
        </w:p>
        <w:p>
          <w:pPr>
            <w:pStyle w:val="Contents3"/>
            <w:tabs>
              <w:tab w:val="clear" w:pos="8459"/>
              <w:tab w:val="right" w:pos="9026" w:leader="dot"/>
            </w:tabs>
            <w:rPr/>
          </w:pPr>
          <w:hyperlink w:anchor="__RefHeading___Toc8956211_73709187">
            <w:r>
              <w:rPr>
                <w:webHidden/>
                <w:rStyle w:val="IndexLink"/>
              </w:rPr>
              <w:t>891</w:t>
            </w:r>
            <w:r>
              <w:rPr>
                <w:rStyle w:val="IndexLink"/>
                <w:rtl w:val="true"/>
              </w:rPr>
              <w:t xml:space="preserve">- </w:t>
            </w:r>
            <w:r>
              <w:rPr>
                <w:rStyle w:val="IndexLink"/>
                <w:rtl w:val="true"/>
              </w:rPr>
              <w:t>فصل الخطاب‏</w:t>
            </w:r>
            <w:r>
              <w:rPr>
                <w:rStyle w:val="IndexLink"/>
                <w:rtl w:val="true"/>
              </w:rPr>
              <w:tab/>
            </w:r>
            <w:r>
              <w:rPr>
                <w:rStyle w:val="IndexLink"/>
              </w:rPr>
              <w:t>284</w:t>
            </w:r>
          </w:hyperlink>
        </w:p>
        <w:p>
          <w:pPr>
            <w:pStyle w:val="Contents3"/>
            <w:tabs>
              <w:tab w:val="clear" w:pos="8459"/>
              <w:tab w:val="right" w:pos="9026" w:leader="dot"/>
            </w:tabs>
            <w:rPr/>
          </w:pPr>
          <w:hyperlink w:anchor="__RefHeading___Toc8956213_73709187">
            <w:r>
              <w:rPr>
                <w:webHidden/>
                <w:rStyle w:val="IndexLink"/>
              </w:rPr>
              <w:t>892</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15_73709187">
            <w:r>
              <w:rPr>
                <w:webHidden/>
                <w:rStyle w:val="IndexLink"/>
              </w:rPr>
              <w:t>893</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17_73709187">
            <w:r>
              <w:rPr>
                <w:webHidden/>
                <w:rStyle w:val="IndexLink"/>
              </w:rPr>
              <w:t>894</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19_73709187">
            <w:r>
              <w:rPr>
                <w:webHidden/>
                <w:rStyle w:val="IndexLink"/>
              </w:rPr>
              <w:t>895</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21_73709187">
            <w:r>
              <w:rPr>
                <w:webHidden/>
                <w:rStyle w:val="IndexLink"/>
              </w:rPr>
              <w:t>896</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23_73709187">
            <w:r>
              <w:rPr>
                <w:webHidden/>
                <w:rStyle w:val="IndexLink"/>
              </w:rPr>
              <w:t>897</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25_73709187">
            <w:r>
              <w:rPr>
                <w:webHidden/>
                <w:rStyle w:val="IndexLink"/>
              </w:rPr>
              <w:t>898</w:t>
            </w:r>
            <w:r>
              <w:rPr>
                <w:rStyle w:val="IndexLink"/>
                <w:rtl w:val="true"/>
              </w:rPr>
              <w:t xml:space="preserve">- </w:t>
            </w:r>
            <w:r>
              <w:rPr>
                <w:rStyle w:val="IndexLink"/>
                <w:rtl w:val="true"/>
              </w:rPr>
              <w:t>فصل الخطاب‏</w:t>
            </w:r>
            <w:r>
              <w:rPr>
                <w:rStyle w:val="IndexLink"/>
                <w:rtl w:val="true"/>
              </w:rPr>
              <w:tab/>
            </w:r>
            <w:r>
              <w:rPr>
                <w:rStyle w:val="IndexLink"/>
              </w:rPr>
              <w:t>285</w:t>
            </w:r>
          </w:hyperlink>
        </w:p>
        <w:p>
          <w:pPr>
            <w:pStyle w:val="Contents3"/>
            <w:tabs>
              <w:tab w:val="clear" w:pos="8459"/>
              <w:tab w:val="right" w:pos="9026" w:leader="dot"/>
            </w:tabs>
            <w:rPr/>
          </w:pPr>
          <w:hyperlink w:anchor="__RefHeading___Toc8956227_73709187">
            <w:r>
              <w:rPr>
                <w:webHidden/>
                <w:rStyle w:val="IndexLink"/>
              </w:rPr>
              <w:t>904</w:t>
            </w:r>
            <w:r>
              <w:rPr>
                <w:rStyle w:val="IndexLink"/>
                <w:rtl w:val="true"/>
              </w:rPr>
              <w:t xml:space="preserve">- </w:t>
            </w:r>
            <w:r>
              <w:rPr>
                <w:rStyle w:val="IndexLink"/>
                <w:rtl w:val="true"/>
              </w:rPr>
              <w:t>فصل الخطاب فی أدلة الحجاب و حکمة النقاب‏</w:t>
            </w:r>
            <w:r>
              <w:rPr>
                <w:rStyle w:val="IndexLink"/>
                <w:rtl w:val="true"/>
              </w:rPr>
              <w:tab/>
            </w:r>
            <w:r>
              <w:rPr>
                <w:rStyle w:val="IndexLink"/>
              </w:rPr>
              <w:t>286</w:t>
            </w:r>
          </w:hyperlink>
        </w:p>
        <w:p>
          <w:pPr>
            <w:pStyle w:val="Contents3"/>
            <w:tabs>
              <w:tab w:val="clear" w:pos="8459"/>
              <w:tab w:val="right" w:pos="9026" w:leader="dot"/>
            </w:tabs>
            <w:rPr/>
          </w:pPr>
          <w:hyperlink w:anchor="__RefHeading___Toc8956229_73709187">
            <w:r>
              <w:rPr>
                <w:webHidden/>
                <w:rStyle w:val="IndexLink"/>
              </w:rPr>
              <w:t>905</w:t>
            </w:r>
            <w:r>
              <w:rPr>
                <w:rStyle w:val="IndexLink"/>
                <w:rtl w:val="true"/>
              </w:rPr>
              <w:t xml:space="preserve">- </w:t>
            </w:r>
            <w:r>
              <w:rPr>
                <w:rStyle w:val="IndexLink"/>
                <w:rtl w:val="true"/>
              </w:rPr>
              <w:t>فصل الخطاب‏</w:t>
            </w:r>
            <w:r>
              <w:rPr>
                <w:rStyle w:val="IndexLink"/>
                <w:rtl w:val="true"/>
              </w:rPr>
              <w:tab/>
            </w:r>
            <w:r>
              <w:rPr>
                <w:rStyle w:val="IndexLink"/>
              </w:rPr>
              <w:t>286</w:t>
            </w:r>
          </w:hyperlink>
        </w:p>
        <w:p>
          <w:pPr>
            <w:pStyle w:val="Contents3"/>
            <w:tabs>
              <w:tab w:val="clear" w:pos="8459"/>
              <w:tab w:val="right" w:pos="9026" w:leader="dot"/>
            </w:tabs>
            <w:rPr/>
          </w:pPr>
          <w:hyperlink w:anchor="__RefHeading___Toc8956231_73709187">
            <w:r>
              <w:rPr>
                <w:webHidden/>
                <w:rStyle w:val="IndexLink"/>
              </w:rPr>
              <w:t>906</w:t>
            </w:r>
            <w:r>
              <w:rPr>
                <w:rStyle w:val="IndexLink"/>
                <w:rtl w:val="true"/>
              </w:rPr>
              <w:t xml:space="preserve">- </w:t>
            </w:r>
            <w:r>
              <w:rPr>
                <w:rStyle w:val="IndexLink"/>
                <w:rtl w:val="true"/>
              </w:rPr>
              <w:t>فصل الخطاب فی حجیة ظواهر الکتاب‏</w:t>
            </w:r>
            <w:r>
              <w:rPr>
                <w:rStyle w:val="IndexLink"/>
                <w:rtl w:val="true"/>
              </w:rPr>
              <w:tab/>
            </w:r>
            <w:r>
              <w:rPr>
                <w:rStyle w:val="IndexLink"/>
              </w:rPr>
              <w:t>286</w:t>
            </w:r>
          </w:hyperlink>
        </w:p>
        <w:p>
          <w:pPr>
            <w:pStyle w:val="Contents3"/>
            <w:tabs>
              <w:tab w:val="clear" w:pos="8459"/>
              <w:tab w:val="right" w:pos="9026" w:leader="dot"/>
            </w:tabs>
            <w:rPr/>
          </w:pPr>
          <w:hyperlink w:anchor="__RefHeading___Toc8956233_73709187">
            <w:r>
              <w:rPr>
                <w:webHidden/>
                <w:rStyle w:val="IndexLink"/>
              </w:rPr>
              <w:t>907</w:t>
            </w:r>
            <w:r>
              <w:rPr>
                <w:rStyle w:val="IndexLink"/>
                <w:rtl w:val="true"/>
              </w:rPr>
              <w:t xml:space="preserve">- </w:t>
            </w:r>
            <w:r>
              <w:rPr>
                <w:rStyle w:val="IndexLink"/>
                <w:rtl w:val="true"/>
              </w:rPr>
              <w:t>الفصل الخطاب الإبراهیمیة</w:t>
            </w:r>
            <w:r>
              <w:rPr>
                <w:rStyle w:val="IndexLink"/>
                <w:rtl w:val="true"/>
              </w:rPr>
              <w:tab/>
            </w:r>
            <w:r>
              <w:rPr>
                <w:rStyle w:val="IndexLink"/>
              </w:rPr>
              <w:t>286</w:t>
            </w:r>
          </w:hyperlink>
        </w:p>
        <w:p>
          <w:pPr>
            <w:pStyle w:val="Contents3"/>
            <w:tabs>
              <w:tab w:val="clear" w:pos="8459"/>
              <w:tab w:val="right" w:pos="9026" w:leader="dot"/>
            </w:tabs>
            <w:rPr/>
          </w:pPr>
          <w:hyperlink w:anchor="__RefHeading___Toc8956235_73709187">
            <w:r>
              <w:rPr>
                <w:webHidden/>
                <w:rStyle w:val="IndexLink"/>
              </w:rPr>
              <w:t>908</w:t>
            </w:r>
            <w:r>
              <w:rPr>
                <w:rStyle w:val="IndexLink"/>
                <w:rtl w:val="true"/>
              </w:rPr>
              <w:t xml:space="preserve">- </w:t>
            </w:r>
            <w:r>
              <w:rPr>
                <w:rStyle w:val="IndexLink"/>
                <w:rtl w:val="true"/>
              </w:rPr>
              <w:t>فصل الخطاب فی تحقیق الصواب‏</w:t>
            </w:r>
            <w:r>
              <w:rPr>
                <w:rStyle w:val="IndexLink"/>
                <w:rtl w:val="true"/>
              </w:rPr>
              <w:tab/>
            </w:r>
            <w:r>
              <w:rPr>
                <w:rStyle w:val="IndexLink"/>
              </w:rPr>
              <w:t>286</w:t>
            </w:r>
          </w:hyperlink>
        </w:p>
        <w:p>
          <w:pPr>
            <w:pStyle w:val="Contents3"/>
            <w:tabs>
              <w:tab w:val="clear" w:pos="8459"/>
              <w:tab w:val="right" w:pos="9026" w:leader="dot"/>
            </w:tabs>
            <w:rPr/>
          </w:pPr>
          <w:hyperlink w:anchor="__RefHeading___Toc8956237_73709187">
            <w:r>
              <w:rPr>
                <w:webHidden/>
                <w:rStyle w:val="IndexLink"/>
              </w:rPr>
              <w:t>909</w:t>
            </w:r>
            <w:r>
              <w:rPr>
                <w:rStyle w:val="IndexLink"/>
                <w:rtl w:val="true"/>
              </w:rPr>
              <w:t xml:space="preserve">- </w:t>
            </w:r>
            <w:r>
              <w:rPr>
                <w:rStyle w:val="IndexLink"/>
                <w:rtl w:val="true"/>
              </w:rPr>
              <w:t>فصل الخطاب فی ترتیب الکتاب‏</w:t>
            </w:r>
            <w:r>
              <w:rPr>
                <w:rStyle w:val="IndexLink"/>
                <w:rtl w:val="true"/>
              </w:rPr>
              <w:tab/>
            </w:r>
            <w:r>
              <w:rPr>
                <w:rStyle w:val="IndexLink"/>
              </w:rPr>
              <w:t>287</w:t>
            </w:r>
          </w:hyperlink>
        </w:p>
        <w:p>
          <w:pPr>
            <w:pStyle w:val="Contents3"/>
            <w:tabs>
              <w:tab w:val="clear" w:pos="8459"/>
              <w:tab w:val="right" w:pos="9026" w:leader="dot"/>
            </w:tabs>
            <w:rPr/>
          </w:pPr>
          <w:hyperlink w:anchor="__RefHeading___Toc8956239_73709187">
            <w:r>
              <w:rPr>
                <w:webHidden/>
                <w:rStyle w:val="IndexLink"/>
              </w:rPr>
              <w:t>910</w:t>
            </w:r>
            <w:r>
              <w:rPr>
                <w:rStyle w:val="IndexLink"/>
                <w:rtl w:val="true"/>
              </w:rPr>
              <w:t xml:space="preserve">- </w:t>
            </w:r>
            <w:r>
              <w:rPr>
                <w:rStyle w:val="IndexLink"/>
                <w:rtl w:val="true"/>
              </w:rPr>
              <w:t>فصل الخطاب فی تنقیح الحجاب‏</w:t>
            </w:r>
            <w:r>
              <w:rPr>
                <w:rStyle w:val="IndexLink"/>
                <w:rtl w:val="true"/>
              </w:rPr>
              <w:tab/>
            </w:r>
            <w:r>
              <w:rPr>
                <w:rStyle w:val="IndexLink"/>
              </w:rPr>
              <w:t>287</w:t>
            </w:r>
          </w:hyperlink>
        </w:p>
        <w:p>
          <w:pPr>
            <w:pStyle w:val="Contents3"/>
            <w:tabs>
              <w:tab w:val="clear" w:pos="8459"/>
              <w:tab w:val="right" w:pos="9026" w:leader="dot"/>
            </w:tabs>
            <w:rPr/>
          </w:pPr>
          <w:hyperlink w:anchor="__RefHeading___Toc8956241_73709187">
            <w:r>
              <w:rPr>
                <w:webHidden/>
                <w:rStyle w:val="IndexLink"/>
              </w:rPr>
              <w:t>911</w:t>
            </w:r>
            <w:r>
              <w:rPr>
                <w:rStyle w:val="IndexLink"/>
                <w:rtl w:val="true"/>
              </w:rPr>
              <w:t xml:space="preserve">- </w:t>
            </w:r>
            <w:r>
              <w:rPr>
                <w:rStyle w:val="IndexLink"/>
                <w:rtl w:val="true"/>
              </w:rPr>
              <w:t>فصل الخطاب فی شرح أم الکتاب‏</w:t>
            </w:r>
            <w:r>
              <w:rPr>
                <w:rStyle w:val="IndexLink"/>
                <w:rtl w:val="true"/>
              </w:rPr>
              <w:tab/>
            </w:r>
            <w:r>
              <w:rPr>
                <w:rStyle w:val="IndexLink"/>
              </w:rPr>
              <w:t>287</w:t>
            </w:r>
          </w:hyperlink>
        </w:p>
        <w:p>
          <w:pPr>
            <w:pStyle w:val="Contents3"/>
            <w:tabs>
              <w:tab w:val="clear" w:pos="8459"/>
              <w:tab w:val="right" w:pos="9026" w:leader="dot"/>
            </w:tabs>
            <w:rPr/>
          </w:pPr>
          <w:hyperlink w:anchor="__RefHeading___Toc8956243_73709187">
            <w:r>
              <w:rPr>
                <w:webHidden/>
                <w:rStyle w:val="IndexLink"/>
              </w:rPr>
              <w:t>912</w:t>
            </w:r>
            <w:r>
              <w:rPr>
                <w:rStyle w:val="IndexLink"/>
                <w:rtl w:val="true"/>
              </w:rPr>
              <w:t xml:space="preserve">- </w:t>
            </w:r>
            <w:r>
              <w:rPr>
                <w:rStyle w:val="IndexLink"/>
                <w:rtl w:val="true"/>
              </w:rPr>
              <w:t>الفصل الخطاب فی تحریف الکتاب‏</w:t>
            </w:r>
            <w:r>
              <w:rPr>
                <w:rStyle w:val="IndexLink"/>
                <w:rtl w:val="true"/>
              </w:rPr>
              <w:tab/>
            </w:r>
            <w:r>
              <w:rPr>
                <w:rStyle w:val="IndexLink"/>
              </w:rPr>
              <w:t>287</w:t>
            </w:r>
          </w:hyperlink>
        </w:p>
        <w:p>
          <w:pPr>
            <w:pStyle w:val="Contents3"/>
            <w:tabs>
              <w:tab w:val="clear" w:pos="8459"/>
              <w:tab w:val="right" w:pos="9026" w:leader="dot"/>
            </w:tabs>
            <w:rPr/>
          </w:pPr>
          <w:hyperlink w:anchor="__RefHeading___Toc8956245_73709187">
            <w:r>
              <w:rPr>
                <w:webHidden/>
                <w:rStyle w:val="IndexLink"/>
              </w:rPr>
              <w:t>913</w:t>
            </w:r>
            <w:r>
              <w:rPr>
                <w:rStyle w:val="IndexLink"/>
                <w:rtl w:val="true"/>
              </w:rPr>
              <w:t xml:space="preserve">- </w:t>
            </w:r>
            <w:r>
              <w:rPr>
                <w:rStyle w:val="IndexLink"/>
                <w:rtl w:val="true"/>
              </w:rPr>
              <w:t>فصل الخطاب لوصول الأحباب‏</w:t>
            </w:r>
            <w:r>
              <w:rPr>
                <w:rStyle w:val="IndexLink"/>
                <w:rtl w:val="true"/>
              </w:rPr>
              <w:tab/>
            </w:r>
            <w:r>
              <w:rPr>
                <w:rStyle w:val="IndexLink"/>
              </w:rPr>
              <w:t>288</w:t>
            </w:r>
          </w:hyperlink>
        </w:p>
        <w:p>
          <w:pPr>
            <w:pStyle w:val="Contents3"/>
            <w:tabs>
              <w:tab w:val="clear" w:pos="8459"/>
              <w:tab w:val="right" w:pos="9026" w:leader="dot"/>
            </w:tabs>
            <w:rPr/>
          </w:pPr>
          <w:hyperlink w:anchor="__RefHeading___Toc8956247_73709187">
            <w:r>
              <w:rPr>
                <w:webHidden/>
                <w:rStyle w:val="IndexLink"/>
              </w:rPr>
              <w:t>914</w:t>
            </w:r>
            <w:r>
              <w:rPr>
                <w:rStyle w:val="IndexLink"/>
                <w:rtl w:val="true"/>
              </w:rPr>
              <w:t xml:space="preserve">- </w:t>
            </w:r>
            <w:r>
              <w:rPr>
                <w:rStyle w:val="IndexLink"/>
                <w:rtl w:val="true"/>
              </w:rPr>
              <w:t>فصل الخطاب و کنه الصواب فی نجاسة أهل الکتاب و النصاب‏</w:t>
            </w:r>
            <w:r>
              <w:rPr>
                <w:rStyle w:val="IndexLink"/>
                <w:rtl w:val="true"/>
              </w:rPr>
              <w:tab/>
            </w:r>
            <w:r>
              <w:rPr>
                <w:rStyle w:val="IndexLink"/>
              </w:rPr>
              <w:t>289</w:t>
            </w:r>
          </w:hyperlink>
        </w:p>
        <w:p>
          <w:pPr>
            <w:pStyle w:val="Contents3"/>
            <w:tabs>
              <w:tab w:val="clear" w:pos="8459"/>
              <w:tab w:val="right" w:pos="9026" w:leader="dot"/>
            </w:tabs>
            <w:rPr/>
          </w:pPr>
          <w:hyperlink w:anchor="__RefHeading___Toc8956249_73709187">
            <w:r>
              <w:rPr>
                <w:webHidden/>
                <w:rStyle w:val="IndexLink"/>
              </w:rPr>
              <w:t>915</w:t>
            </w:r>
            <w:r>
              <w:rPr>
                <w:rStyle w:val="IndexLink"/>
                <w:rtl w:val="true"/>
              </w:rPr>
              <w:t xml:space="preserve">- </w:t>
            </w:r>
            <w:r>
              <w:rPr>
                <w:rStyle w:val="IndexLink"/>
                <w:rtl w:val="true"/>
              </w:rPr>
              <w:t>فصل در بیان شناخت إمام‏</w:t>
            </w:r>
            <w:r>
              <w:rPr>
                <w:rStyle w:val="IndexLink"/>
                <w:rtl w:val="true"/>
              </w:rPr>
              <w:tab/>
            </w:r>
            <w:r>
              <w:rPr>
                <w:rStyle w:val="IndexLink"/>
              </w:rPr>
              <w:t>289</w:t>
            </w:r>
          </w:hyperlink>
        </w:p>
        <w:p>
          <w:pPr>
            <w:pStyle w:val="Contents3"/>
            <w:tabs>
              <w:tab w:val="clear" w:pos="8459"/>
              <w:tab w:val="right" w:pos="9026" w:leader="dot"/>
            </w:tabs>
            <w:rPr/>
          </w:pPr>
          <w:hyperlink w:anchor="__RefHeading___Toc8956251_73709187">
            <w:r>
              <w:rPr>
                <w:webHidden/>
                <w:rStyle w:val="IndexLink"/>
              </w:rPr>
              <w:t>916</w:t>
            </w:r>
            <w:r>
              <w:rPr>
                <w:rStyle w:val="IndexLink"/>
                <w:rtl w:val="true"/>
              </w:rPr>
              <w:t xml:space="preserve">- </w:t>
            </w:r>
            <w:r>
              <w:rPr>
                <w:rStyle w:val="IndexLink"/>
                <w:rtl w:val="true"/>
              </w:rPr>
              <w:t>فصل در معرفت بیماری و موت‏</w:t>
            </w:r>
            <w:r>
              <w:rPr>
                <w:rStyle w:val="IndexLink"/>
                <w:rtl w:val="true"/>
              </w:rPr>
              <w:tab/>
            </w:r>
            <w:r>
              <w:rPr>
                <w:rStyle w:val="IndexLink"/>
              </w:rPr>
              <w:t>289</w:t>
            </w:r>
          </w:hyperlink>
        </w:p>
        <w:p>
          <w:pPr>
            <w:pStyle w:val="Contents3"/>
            <w:tabs>
              <w:tab w:val="clear" w:pos="8459"/>
              <w:tab w:val="right" w:pos="9026" w:leader="dot"/>
            </w:tabs>
            <w:rPr/>
          </w:pPr>
          <w:hyperlink w:anchor="__RefHeading___Toc8956253_73709187">
            <w:r>
              <w:rPr>
                <w:webHidden/>
                <w:rStyle w:val="IndexLink"/>
              </w:rPr>
              <w:t>917</w:t>
            </w:r>
            <w:r>
              <w:rPr>
                <w:rStyle w:val="IndexLink"/>
                <w:rtl w:val="true"/>
              </w:rPr>
              <w:t xml:space="preserve">- </w:t>
            </w:r>
            <w:r>
              <w:rPr>
                <w:rStyle w:val="IndexLink"/>
                <w:rtl w:val="true"/>
              </w:rPr>
              <w:t>فصل الفصول فی شرح أصل الأصول‏</w:t>
            </w:r>
            <w:r>
              <w:rPr>
                <w:rStyle w:val="IndexLink"/>
                <w:rtl w:val="true"/>
              </w:rPr>
              <w:tab/>
            </w:r>
            <w:r>
              <w:rPr>
                <w:rStyle w:val="IndexLink"/>
              </w:rPr>
              <w:t>289</w:t>
            </w:r>
          </w:hyperlink>
        </w:p>
        <w:p>
          <w:pPr>
            <w:pStyle w:val="Contents3"/>
            <w:tabs>
              <w:tab w:val="clear" w:pos="8459"/>
              <w:tab w:val="right" w:pos="9026" w:leader="dot"/>
            </w:tabs>
            <w:rPr/>
          </w:pPr>
          <w:hyperlink w:anchor="__RefHeading___Toc8956255_73709187">
            <w:r>
              <w:rPr>
                <w:webHidden/>
                <w:rStyle w:val="IndexLink"/>
              </w:rPr>
              <w:t>918</w:t>
            </w:r>
            <w:r>
              <w:rPr>
                <w:rStyle w:val="IndexLink"/>
                <w:rtl w:val="true"/>
              </w:rPr>
              <w:t xml:space="preserve">- </w:t>
            </w:r>
            <w:r>
              <w:rPr>
                <w:rStyle w:val="IndexLink"/>
                <w:rtl w:val="true"/>
              </w:rPr>
              <w:t>فصل فی الکیمیاء</w:t>
            </w:r>
            <w:r>
              <w:rPr>
                <w:rStyle w:val="IndexLink"/>
                <w:rtl w:val="true"/>
              </w:rPr>
              <w:tab/>
            </w:r>
            <w:r>
              <w:rPr>
                <w:rStyle w:val="IndexLink"/>
              </w:rPr>
              <w:t>289</w:t>
            </w:r>
          </w:hyperlink>
        </w:p>
        <w:p>
          <w:pPr>
            <w:pStyle w:val="Contents3"/>
            <w:tabs>
              <w:tab w:val="clear" w:pos="8459"/>
              <w:tab w:val="right" w:pos="9026" w:leader="dot"/>
            </w:tabs>
            <w:rPr/>
          </w:pPr>
          <w:hyperlink w:anchor="__RefHeading___Toc8956257_73709187">
            <w:r>
              <w:rPr>
                <w:webHidden/>
                <w:rStyle w:val="IndexLink"/>
              </w:rPr>
              <w:t>919</w:t>
            </w:r>
            <w:r>
              <w:rPr>
                <w:rStyle w:val="IndexLink"/>
                <w:rtl w:val="true"/>
              </w:rPr>
              <w:t xml:space="preserve">- </w:t>
            </w:r>
            <w:r>
              <w:rPr>
                <w:rStyle w:val="IndexLink"/>
                <w:rtl w:val="true"/>
              </w:rPr>
              <w:t>فصل فی الکیمیاء</w:t>
            </w:r>
            <w:r>
              <w:rPr>
                <w:rStyle w:val="IndexLink"/>
                <w:rtl w:val="true"/>
              </w:rPr>
              <w:tab/>
            </w:r>
            <w:r>
              <w:rPr>
                <w:rStyle w:val="IndexLink"/>
              </w:rPr>
              <w:t>289</w:t>
            </w:r>
          </w:hyperlink>
        </w:p>
        <w:p>
          <w:pPr>
            <w:pStyle w:val="Contents3"/>
            <w:tabs>
              <w:tab w:val="clear" w:pos="8459"/>
              <w:tab w:val="right" w:pos="9026" w:leader="dot"/>
            </w:tabs>
            <w:rPr/>
          </w:pPr>
          <w:hyperlink w:anchor="__RefHeading___Toc8956259_73709187">
            <w:r>
              <w:rPr>
                <w:webHidden/>
                <w:rStyle w:val="IndexLink"/>
              </w:rPr>
              <w:t>920</w:t>
            </w:r>
            <w:r>
              <w:rPr>
                <w:rStyle w:val="IndexLink"/>
                <w:rtl w:val="true"/>
              </w:rPr>
              <w:t xml:space="preserve">- </w:t>
            </w:r>
            <w:r>
              <w:rPr>
                <w:rStyle w:val="IndexLink"/>
                <w:rtl w:val="true"/>
              </w:rPr>
              <w:t>فصل فی الکیمیاء</w:t>
            </w:r>
            <w:r>
              <w:rPr>
                <w:rStyle w:val="IndexLink"/>
                <w:rtl w:val="true"/>
              </w:rPr>
              <w:tab/>
            </w:r>
            <w:r>
              <w:rPr>
                <w:rStyle w:val="IndexLink"/>
              </w:rPr>
              <w:t>290</w:t>
            </w:r>
          </w:hyperlink>
        </w:p>
        <w:p>
          <w:pPr>
            <w:pStyle w:val="Contents3"/>
            <w:tabs>
              <w:tab w:val="clear" w:pos="8459"/>
              <w:tab w:val="right" w:pos="9026" w:leader="dot"/>
            </w:tabs>
            <w:rPr/>
          </w:pPr>
          <w:hyperlink w:anchor="__RefHeading___Toc8956261_73709187">
            <w:r>
              <w:rPr>
                <w:webHidden/>
                <w:rStyle w:val="IndexLink"/>
              </w:rPr>
              <w:t>921</w:t>
            </w:r>
            <w:r>
              <w:rPr>
                <w:rStyle w:val="IndexLink"/>
                <w:rtl w:val="true"/>
              </w:rPr>
              <w:t xml:space="preserve">- </w:t>
            </w:r>
            <w:r>
              <w:rPr>
                <w:rStyle w:val="IndexLink"/>
                <w:rtl w:val="true"/>
              </w:rPr>
              <w:t>فصل القضاء فی الکشف عن حال فقه الرضا ع‏</w:t>
            </w:r>
            <w:r>
              <w:rPr>
                <w:rStyle w:val="IndexLink"/>
                <w:rtl w:val="true"/>
              </w:rPr>
              <w:tab/>
            </w:r>
            <w:r>
              <w:rPr>
                <w:rStyle w:val="IndexLink"/>
              </w:rPr>
              <w:t>290</w:t>
            </w:r>
          </w:hyperlink>
        </w:p>
        <w:p>
          <w:pPr>
            <w:pStyle w:val="Contents3"/>
            <w:tabs>
              <w:tab w:val="clear" w:pos="8459"/>
              <w:tab w:val="right" w:pos="9026" w:leader="dot"/>
            </w:tabs>
            <w:rPr/>
          </w:pPr>
          <w:hyperlink w:anchor="__RefHeading___Toc8956263_73709187">
            <w:r>
              <w:rPr>
                <w:webHidden/>
                <w:rStyle w:val="IndexLink"/>
              </w:rPr>
              <w:t>922</w:t>
            </w:r>
            <w:r>
              <w:rPr>
                <w:rStyle w:val="IndexLink"/>
                <w:rtl w:val="true"/>
              </w:rPr>
              <w:t xml:space="preserve">- </w:t>
            </w:r>
            <w:r>
              <w:rPr>
                <w:rStyle w:val="IndexLink"/>
                <w:rtl w:val="true"/>
              </w:rPr>
              <w:t>فصل القضاء للانتصار للرضا</w:t>
            </w:r>
            <w:r>
              <w:rPr>
                <w:rStyle w:val="IndexLink"/>
                <w:rtl w:val="true"/>
              </w:rPr>
              <w:tab/>
            </w:r>
            <w:r>
              <w:rPr>
                <w:rStyle w:val="IndexLink"/>
              </w:rPr>
              <w:t>290</w:t>
            </w:r>
          </w:hyperlink>
        </w:p>
        <w:p>
          <w:pPr>
            <w:pStyle w:val="Contents3"/>
            <w:tabs>
              <w:tab w:val="clear" w:pos="8459"/>
              <w:tab w:val="right" w:pos="9026" w:leader="dot"/>
            </w:tabs>
            <w:rPr/>
          </w:pPr>
          <w:hyperlink w:anchor="__RefHeading___Toc8956265_73709187">
            <w:r>
              <w:rPr>
                <w:webHidden/>
                <w:rStyle w:val="IndexLink"/>
              </w:rPr>
              <w:t>923</w:t>
            </w:r>
            <w:r>
              <w:rPr>
                <w:rStyle w:val="IndexLink"/>
                <w:rtl w:val="true"/>
              </w:rPr>
              <w:t xml:space="preserve">- </w:t>
            </w:r>
            <w:r>
              <w:rPr>
                <w:rStyle w:val="IndexLink"/>
                <w:rtl w:val="true"/>
              </w:rPr>
              <w:t>الفصل المبین‏</w:t>
            </w:r>
            <w:r>
              <w:rPr>
                <w:rStyle w:val="IndexLink"/>
                <w:rtl w:val="true"/>
              </w:rPr>
              <w:tab/>
            </w:r>
            <w:r>
              <w:rPr>
                <w:rStyle w:val="IndexLink"/>
              </w:rPr>
              <w:t>290</w:t>
            </w:r>
          </w:hyperlink>
        </w:p>
        <w:p>
          <w:pPr>
            <w:pStyle w:val="Contents3"/>
            <w:tabs>
              <w:tab w:val="clear" w:pos="8459"/>
              <w:tab w:val="right" w:pos="9026" w:leader="dot"/>
            </w:tabs>
            <w:rPr/>
          </w:pPr>
          <w:hyperlink w:anchor="__RefHeading___Toc8956267_73709187">
            <w:r>
              <w:rPr>
                <w:webHidden/>
                <w:rStyle w:val="IndexLink"/>
              </w:rPr>
              <w:t>924</w:t>
            </w:r>
            <w:r>
              <w:rPr>
                <w:rStyle w:val="IndexLink"/>
                <w:rtl w:val="true"/>
              </w:rPr>
              <w:t xml:space="preserve">- </w:t>
            </w:r>
            <w:r>
              <w:rPr>
                <w:rStyle w:val="IndexLink"/>
                <w:rtl w:val="true"/>
              </w:rPr>
              <w:t>فصل من کلام الشیخ فی الصورة المعقولة</w:t>
            </w:r>
            <w:r>
              <w:rPr>
                <w:rStyle w:val="IndexLink"/>
                <w:rtl w:val="true"/>
              </w:rPr>
              <w:tab/>
            </w:r>
            <w:r>
              <w:rPr>
                <w:rStyle w:val="IndexLink"/>
              </w:rPr>
              <w:t>290</w:t>
            </w:r>
          </w:hyperlink>
        </w:p>
        <w:p>
          <w:pPr>
            <w:pStyle w:val="Contents3"/>
            <w:tabs>
              <w:tab w:val="clear" w:pos="8459"/>
              <w:tab w:val="right" w:pos="9026" w:leader="dot"/>
            </w:tabs>
            <w:rPr/>
          </w:pPr>
          <w:hyperlink w:anchor="__RefHeading___Toc8956269_73709187">
            <w:r>
              <w:rPr>
                <w:webHidden/>
                <w:rStyle w:val="IndexLink"/>
              </w:rPr>
              <w:t>925</w:t>
            </w:r>
            <w:r>
              <w:rPr>
                <w:rStyle w:val="IndexLink"/>
                <w:rtl w:val="true"/>
              </w:rPr>
              <w:t xml:space="preserve">- </w:t>
            </w:r>
            <w:r>
              <w:rPr>
                <w:rStyle w:val="IndexLink"/>
                <w:rtl w:val="true"/>
              </w:rPr>
              <w:t>الفصل و الوصل‏</w:t>
            </w:r>
            <w:r>
              <w:rPr>
                <w:rStyle w:val="IndexLink"/>
                <w:rtl w:val="true"/>
              </w:rPr>
              <w:tab/>
            </w:r>
            <w:r>
              <w:rPr>
                <w:rStyle w:val="IndexLink"/>
              </w:rPr>
              <w:t>290</w:t>
            </w:r>
          </w:hyperlink>
        </w:p>
        <w:p>
          <w:pPr>
            <w:pStyle w:val="Contents3"/>
            <w:tabs>
              <w:tab w:val="clear" w:pos="8459"/>
              <w:tab w:val="right" w:pos="9026" w:leader="dot"/>
            </w:tabs>
            <w:rPr/>
          </w:pPr>
          <w:hyperlink w:anchor="__RefHeading___Toc8956271_73709187">
            <w:r>
              <w:rPr>
                <w:webHidden/>
                <w:rStyle w:val="IndexLink"/>
              </w:rPr>
              <w:t>926</w:t>
            </w:r>
            <w:r>
              <w:rPr>
                <w:rStyle w:val="IndexLink"/>
                <w:rtl w:val="true"/>
              </w:rPr>
              <w:t xml:space="preserve">- </w:t>
            </w:r>
            <w:r>
              <w:rPr>
                <w:rStyle w:val="IndexLink"/>
                <w:rtl w:val="true"/>
              </w:rPr>
              <w:t>الفصل و الوصل‏</w:t>
            </w:r>
            <w:r>
              <w:rPr>
                <w:rStyle w:val="IndexLink"/>
                <w:rtl w:val="true"/>
              </w:rPr>
              <w:tab/>
            </w:r>
            <w:r>
              <w:rPr>
                <w:rStyle w:val="IndexLink"/>
              </w:rPr>
              <w:t>290</w:t>
            </w:r>
          </w:hyperlink>
        </w:p>
        <w:p>
          <w:pPr>
            <w:pStyle w:val="Contents3"/>
            <w:tabs>
              <w:tab w:val="clear" w:pos="8459"/>
              <w:tab w:val="right" w:pos="9026" w:leader="dot"/>
            </w:tabs>
            <w:rPr/>
          </w:pPr>
          <w:hyperlink w:anchor="__RefHeading___Toc8956273_73709187">
            <w:r>
              <w:rPr>
                <w:webHidden/>
                <w:rStyle w:val="IndexLink"/>
              </w:rPr>
              <w:t>927</w:t>
            </w:r>
            <w:r>
              <w:rPr>
                <w:rStyle w:val="IndexLink"/>
                <w:rtl w:val="true"/>
              </w:rPr>
              <w:t xml:space="preserve">- </w:t>
            </w:r>
            <w:r>
              <w:rPr>
                <w:rStyle w:val="IndexLink"/>
                <w:rtl w:val="true"/>
              </w:rPr>
              <w:t>الفصلین فی إمامة أمیر الثقلین‏</w:t>
            </w:r>
            <w:r>
              <w:rPr>
                <w:rStyle w:val="IndexLink"/>
                <w:rtl w:val="true"/>
              </w:rPr>
              <w:tab/>
            </w:r>
            <w:r>
              <w:rPr>
                <w:rStyle w:val="IndexLink"/>
              </w:rPr>
              <w:t>291</w:t>
            </w:r>
          </w:hyperlink>
        </w:p>
        <w:p>
          <w:pPr>
            <w:pStyle w:val="Contents3"/>
            <w:tabs>
              <w:tab w:val="clear" w:pos="8459"/>
              <w:tab w:val="right" w:pos="9026" w:leader="dot"/>
            </w:tabs>
            <w:rPr/>
          </w:pPr>
          <w:hyperlink w:anchor="__RefHeading___Toc8956275_73709187">
            <w:r>
              <w:rPr>
                <w:webHidden/>
                <w:rStyle w:val="IndexLink"/>
              </w:rPr>
              <w:t>928</w:t>
            </w:r>
            <w:r>
              <w:rPr>
                <w:rStyle w:val="IndexLink"/>
                <w:rtl w:val="true"/>
              </w:rPr>
              <w:t xml:space="preserve">- </w:t>
            </w:r>
            <w:r>
              <w:rPr>
                <w:rStyle w:val="IndexLink"/>
                <w:rtl w:val="true"/>
              </w:rPr>
              <w:t>الفصوص‏</w:t>
            </w:r>
            <w:r>
              <w:rPr>
                <w:rStyle w:val="IndexLink"/>
                <w:rtl w:val="true"/>
              </w:rPr>
              <w:tab/>
            </w:r>
            <w:r>
              <w:rPr>
                <w:rStyle w:val="IndexLink"/>
              </w:rPr>
              <w:t>291</w:t>
            </w:r>
          </w:hyperlink>
        </w:p>
        <w:p>
          <w:pPr>
            <w:pStyle w:val="Contents3"/>
            <w:tabs>
              <w:tab w:val="clear" w:pos="8459"/>
              <w:tab w:val="right" w:pos="9026" w:leader="dot"/>
            </w:tabs>
            <w:rPr/>
          </w:pPr>
          <w:hyperlink w:anchor="__RefHeading___Toc8956277_73709187">
            <w:r>
              <w:rPr>
                <w:webHidden/>
                <w:rStyle w:val="IndexLink"/>
              </w:rPr>
              <w:t>929</w:t>
            </w:r>
            <w:r>
              <w:rPr>
                <w:rStyle w:val="IndexLink"/>
                <w:rtl w:val="true"/>
              </w:rPr>
              <w:t xml:space="preserve">- </w:t>
            </w:r>
            <w:r>
              <w:rPr>
                <w:rStyle w:val="IndexLink"/>
                <w:rtl w:val="true"/>
              </w:rPr>
              <w:t>فصوص الأصول‏</w:t>
            </w:r>
            <w:r>
              <w:rPr>
                <w:rStyle w:val="IndexLink"/>
                <w:rtl w:val="true"/>
              </w:rPr>
              <w:tab/>
            </w:r>
            <w:r>
              <w:rPr>
                <w:rStyle w:val="IndexLink"/>
              </w:rPr>
              <w:t>291</w:t>
            </w:r>
          </w:hyperlink>
        </w:p>
        <w:p>
          <w:pPr>
            <w:pStyle w:val="Contents3"/>
            <w:tabs>
              <w:tab w:val="clear" w:pos="8459"/>
              <w:tab w:val="right" w:pos="9026" w:leader="dot"/>
            </w:tabs>
            <w:rPr/>
          </w:pPr>
          <w:hyperlink w:anchor="__RefHeading___Toc8956279_73709187">
            <w:r>
              <w:rPr>
                <w:webHidden/>
                <w:rStyle w:val="IndexLink"/>
              </w:rPr>
              <w:t>930</w:t>
            </w:r>
            <w:r>
              <w:rPr>
                <w:rStyle w:val="IndexLink"/>
                <w:rtl w:val="true"/>
              </w:rPr>
              <w:t xml:space="preserve">- </w:t>
            </w:r>
            <w:r>
              <w:rPr>
                <w:rStyle w:val="IndexLink"/>
                <w:rtl w:val="true"/>
              </w:rPr>
              <w:t>فصوص الحکم‏</w:t>
            </w:r>
            <w:r>
              <w:rPr>
                <w:rStyle w:val="IndexLink"/>
                <w:rtl w:val="true"/>
              </w:rPr>
              <w:tab/>
            </w:r>
            <w:r>
              <w:rPr>
                <w:rStyle w:val="IndexLink"/>
              </w:rPr>
              <w:t>291</w:t>
            </w:r>
          </w:hyperlink>
        </w:p>
        <w:p>
          <w:pPr>
            <w:pStyle w:val="Contents3"/>
            <w:tabs>
              <w:tab w:val="clear" w:pos="8459"/>
              <w:tab w:val="right" w:pos="9026" w:leader="dot"/>
            </w:tabs>
            <w:rPr/>
          </w:pPr>
          <w:hyperlink w:anchor="__RefHeading___Toc8956281_73709187">
            <w:r>
              <w:rPr>
                <w:webHidden/>
                <w:rStyle w:val="IndexLink"/>
              </w:rPr>
              <w:t>931</w:t>
            </w:r>
            <w:r>
              <w:rPr>
                <w:rStyle w:val="IndexLink"/>
                <w:rtl w:val="true"/>
              </w:rPr>
              <w:t xml:space="preserve">- </w:t>
            </w:r>
            <w:r>
              <w:rPr>
                <w:rStyle w:val="IndexLink"/>
                <w:rtl w:val="true"/>
              </w:rPr>
              <w:t>فصوص سلیمانیة</w:t>
            </w:r>
            <w:r>
              <w:rPr>
                <w:rStyle w:val="IndexLink"/>
                <w:rtl w:val="true"/>
              </w:rPr>
              <w:tab/>
            </w:r>
            <w:r>
              <w:rPr>
                <w:rStyle w:val="IndexLink"/>
              </w:rPr>
              <w:t>291</w:t>
            </w:r>
          </w:hyperlink>
        </w:p>
        <w:p>
          <w:pPr>
            <w:pStyle w:val="Contents3"/>
            <w:tabs>
              <w:tab w:val="clear" w:pos="8459"/>
              <w:tab w:val="right" w:pos="9026" w:leader="dot"/>
            </w:tabs>
            <w:rPr/>
          </w:pPr>
          <w:hyperlink w:anchor="__RefHeading___Toc8956283_73709187">
            <w:r>
              <w:rPr>
                <w:webHidden/>
                <w:rStyle w:val="IndexLink"/>
              </w:rPr>
              <w:t>932</w:t>
            </w:r>
            <w:r>
              <w:rPr>
                <w:rStyle w:val="IndexLink"/>
                <w:rtl w:val="true"/>
              </w:rPr>
              <w:t xml:space="preserve">- </w:t>
            </w:r>
            <w:r>
              <w:rPr>
                <w:rStyle w:val="IndexLink"/>
                <w:rtl w:val="true"/>
              </w:rPr>
              <w:t>فصوص المؤمنین‏</w:t>
            </w:r>
            <w:r>
              <w:rPr>
                <w:rStyle w:val="IndexLink"/>
                <w:rtl w:val="true"/>
              </w:rPr>
              <w:tab/>
            </w:r>
            <w:r>
              <w:rPr>
                <w:rStyle w:val="IndexLink"/>
              </w:rPr>
              <w:t>292</w:t>
            </w:r>
          </w:hyperlink>
        </w:p>
        <w:p>
          <w:pPr>
            <w:pStyle w:val="Contents3"/>
            <w:tabs>
              <w:tab w:val="clear" w:pos="8459"/>
              <w:tab w:val="right" w:pos="9026" w:leader="dot"/>
            </w:tabs>
            <w:rPr/>
          </w:pPr>
          <w:hyperlink w:anchor="__RefHeading___Toc8956285_73709187">
            <w:r>
              <w:rPr>
                <w:webHidden/>
                <w:rStyle w:val="IndexLink"/>
              </w:rPr>
              <w:t>933</w:t>
            </w:r>
            <w:r>
              <w:rPr>
                <w:rStyle w:val="IndexLink"/>
                <w:rtl w:val="true"/>
              </w:rPr>
              <w:t xml:space="preserve">- </w:t>
            </w:r>
            <w:r>
              <w:rPr>
                <w:rStyle w:val="IndexLink"/>
                <w:rtl w:val="true"/>
              </w:rPr>
              <w:t>فصوص الیواقیت فی نصوص المواقیت‏</w:t>
            </w:r>
            <w:r>
              <w:rPr>
                <w:rStyle w:val="IndexLink"/>
                <w:rtl w:val="true"/>
              </w:rPr>
              <w:tab/>
            </w:r>
            <w:r>
              <w:rPr>
                <w:rStyle w:val="IndexLink"/>
              </w:rPr>
              <w:t>292</w:t>
            </w:r>
          </w:hyperlink>
        </w:p>
        <w:p>
          <w:pPr>
            <w:pStyle w:val="Contents3"/>
            <w:tabs>
              <w:tab w:val="clear" w:pos="8459"/>
              <w:tab w:val="right" w:pos="9026" w:leader="dot"/>
            </w:tabs>
            <w:rPr/>
          </w:pPr>
          <w:hyperlink w:anchor="__RefHeading___Toc8956287_73709187">
            <w:r>
              <w:rPr>
                <w:webHidden/>
                <w:rStyle w:val="IndexLink"/>
              </w:rPr>
              <w:t>934</w:t>
            </w:r>
            <w:r>
              <w:rPr>
                <w:rStyle w:val="IndexLink"/>
                <w:rtl w:val="true"/>
              </w:rPr>
              <w:t xml:space="preserve">- </w:t>
            </w:r>
            <w:r>
              <w:rPr>
                <w:rStyle w:val="IndexLink"/>
                <w:rtl w:val="true"/>
              </w:rPr>
              <w:t>الفصول‏</w:t>
            </w:r>
            <w:r>
              <w:rPr>
                <w:rStyle w:val="IndexLink"/>
                <w:rtl w:val="true"/>
              </w:rPr>
              <w:tab/>
            </w:r>
            <w:r>
              <w:rPr>
                <w:rStyle w:val="IndexLink"/>
              </w:rPr>
              <w:t>292</w:t>
            </w:r>
          </w:hyperlink>
        </w:p>
        <w:p>
          <w:pPr>
            <w:pStyle w:val="Contents3"/>
            <w:tabs>
              <w:tab w:val="clear" w:pos="8459"/>
              <w:tab w:val="right" w:pos="9026" w:leader="dot"/>
            </w:tabs>
            <w:rPr/>
          </w:pPr>
          <w:hyperlink w:anchor="__RefHeading___Toc8956289_73709187">
            <w:r>
              <w:rPr>
                <w:webHidden/>
                <w:rStyle w:val="IndexLink"/>
              </w:rPr>
              <w:t>935</w:t>
            </w:r>
            <w:r>
              <w:rPr>
                <w:rStyle w:val="IndexLink"/>
                <w:rtl w:val="true"/>
              </w:rPr>
              <w:t xml:space="preserve">- </w:t>
            </w:r>
            <w:r>
              <w:rPr>
                <w:rStyle w:val="IndexLink"/>
                <w:rtl w:val="true"/>
              </w:rPr>
              <w:t>الفصول‏</w:t>
            </w:r>
            <w:r>
              <w:rPr>
                <w:rStyle w:val="IndexLink"/>
                <w:rtl w:val="true"/>
              </w:rPr>
              <w:tab/>
            </w:r>
            <w:r>
              <w:rPr>
                <w:rStyle w:val="IndexLink"/>
              </w:rPr>
              <w:t>292</w:t>
            </w:r>
          </w:hyperlink>
        </w:p>
        <w:p>
          <w:pPr>
            <w:pStyle w:val="Contents3"/>
            <w:tabs>
              <w:tab w:val="clear" w:pos="8459"/>
              <w:tab w:val="right" w:pos="9026" w:leader="dot"/>
            </w:tabs>
            <w:rPr/>
          </w:pPr>
          <w:hyperlink w:anchor="__RefHeading___Toc8956291_73709187">
            <w:r>
              <w:rPr>
                <w:webHidden/>
                <w:rStyle w:val="IndexLink"/>
              </w:rPr>
              <w:t>936</w:t>
            </w:r>
            <w:r>
              <w:rPr>
                <w:rStyle w:val="IndexLink"/>
                <w:rtl w:val="true"/>
              </w:rPr>
              <w:t xml:space="preserve">- </w:t>
            </w:r>
            <w:r>
              <w:rPr>
                <w:rStyle w:val="IndexLink"/>
                <w:rtl w:val="true"/>
              </w:rPr>
              <w:t>الفصول‏</w:t>
            </w:r>
            <w:r>
              <w:rPr>
                <w:rStyle w:val="IndexLink"/>
                <w:rtl w:val="true"/>
              </w:rPr>
              <w:tab/>
            </w:r>
            <w:r>
              <w:rPr>
                <w:rStyle w:val="IndexLink"/>
              </w:rPr>
              <w:t>293</w:t>
            </w:r>
          </w:hyperlink>
        </w:p>
        <w:p>
          <w:pPr>
            <w:pStyle w:val="Contents3"/>
            <w:tabs>
              <w:tab w:val="clear" w:pos="8459"/>
              <w:tab w:val="right" w:pos="9026" w:leader="dot"/>
            </w:tabs>
            <w:rPr/>
          </w:pPr>
          <w:hyperlink w:anchor="__RefHeading___Toc8956293_73709187">
            <w:r>
              <w:rPr>
                <w:webHidden/>
                <w:rStyle w:val="IndexLink"/>
              </w:rPr>
              <w:t>937</w:t>
            </w:r>
            <w:r>
              <w:rPr>
                <w:rStyle w:val="IndexLink"/>
                <w:rtl w:val="true"/>
              </w:rPr>
              <w:t xml:space="preserve">- </w:t>
            </w:r>
            <w:r>
              <w:rPr>
                <w:rStyle w:val="IndexLink"/>
                <w:rtl w:val="true"/>
              </w:rPr>
              <w:t>الفصول‏</w:t>
            </w:r>
            <w:r>
              <w:rPr>
                <w:rStyle w:val="IndexLink"/>
                <w:rtl w:val="true"/>
              </w:rPr>
              <w:tab/>
            </w:r>
            <w:r>
              <w:rPr>
                <w:rStyle w:val="IndexLink"/>
              </w:rPr>
              <w:t>293</w:t>
            </w:r>
          </w:hyperlink>
        </w:p>
        <w:p>
          <w:pPr>
            <w:pStyle w:val="Contents3"/>
            <w:tabs>
              <w:tab w:val="clear" w:pos="8459"/>
              <w:tab w:val="right" w:pos="9026" w:leader="dot"/>
            </w:tabs>
            <w:rPr/>
          </w:pPr>
          <w:hyperlink w:anchor="__RefHeading___Toc8956295_73709187">
            <w:r>
              <w:rPr>
                <w:webHidden/>
                <w:rStyle w:val="IndexLink"/>
              </w:rPr>
              <w:t>938</w:t>
            </w:r>
            <w:r>
              <w:rPr>
                <w:rStyle w:val="IndexLink"/>
                <w:rtl w:val="true"/>
              </w:rPr>
              <w:t xml:space="preserve">- </w:t>
            </w:r>
            <w:r>
              <w:rPr>
                <w:rStyle w:val="IndexLink"/>
                <w:rtl w:val="true"/>
              </w:rPr>
              <w:t>الفصول الأدبیة</w:t>
            </w:r>
            <w:r>
              <w:rPr>
                <w:rStyle w:val="IndexLink"/>
                <w:rtl w:val="true"/>
              </w:rPr>
              <w:tab/>
            </w:r>
            <w:r>
              <w:rPr>
                <w:rStyle w:val="IndexLink"/>
              </w:rPr>
              <w:t>293</w:t>
            </w:r>
          </w:hyperlink>
        </w:p>
        <w:p>
          <w:pPr>
            <w:pStyle w:val="Contents3"/>
            <w:tabs>
              <w:tab w:val="clear" w:pos="8459"/>
              <w:tab w:val="right" w:pos="9026" w:leader="dot"/>
            </w:tabs>
            <w:rPr/>
          </w:pPr>
          <w:hyperlink w:anchor="__RefHeading___Toc8956297_73709187">
            <w:r>
              <w:rPr>
                <w:webHidden/>
                <w:rStyle w:val="IndexLink"/>
              </w:rPr>
              <w:t>939</w:t>
            </w:r>
            <w:r>
              <w:rPr>
                <w:rStyle w:val="IndexLink"/>
                <w:rtl w:val="true"/>
              </w:rPr>
              <w:t xml:space="preserve">- </w:t>
            </w:r>
            <w:r>
              <w:rPr>
                <w:rStyle w:val="IndexLink"/>
                <w:rtl w:val="true"/>
              </w:rPr>
              <w:t>فصول الأصول‏</w:t>
            </w:r>
            <w:r>
              <w:rPr>
                <w:rStyle w:val="IndexLink"/>
                <w:rtl w:val="true"/>
              </w:rPr>
              <w:tab/>
            </w:r>
            <w:r>
              <w:rPr>
                <w:rStyle w:val="IndexLink"/>
              </w:rPr>
              <w:t>293</w:t>
            </w:r>
          </w:hyperlink>
        </w:p>
        <w:p>
          <w:pPr>
            <w:pStyle w:val="Contents3"/>
            <w:tabs>
              <w:tab w:val="clear" w:pos="8459"/>
              <w:tab w:val="right" w:pos="9026" w:leader="dot"/>
            </w:tabs>
            <w:rPr/>
          </w:pPr>
          <w:hyperlink w:anchor="__RefHeading___Toc8956299_73709187">
            <w:r>
              <w:rPr>
                <w:webHidden/>
                <w:rStyle w:val="IndexLink"/>
              </w:rPr>
              <w:t>940</w:t>
            </w:r>
            <w:r>
              <w:rPr>
                <w:rStyle w:val="IndexLink"/>
                <w:rtl w:val="true"/>
              </w:rPr>
              <w:t xml:space="preserve">- </w:t>
            </w:r>
            <w:r>
              <w:rPr>
                <w:rStyle w:val="IndexLink"/>
                <w:rtl w:val="true"/>
              </w:rPr>
              <w:t>فصول أکبری‏</w:t>
            </w:r>
            <w:r>
              <w:rPr>
                <w:rStyle w:val="IndexLink"/>
                <w:rtl w:val="true"/>
              </w:rPr>
              <w:tab/>
            </w:r>
            <w:r>
              <w:rPr>
                <w:rStyle w:val="IndexLink"/>
              </w:rPr>
              <w:t>293</w:t>
            </w:r>
          </w:hyperlink>
        </w:p>
        <w:p>
          <w:pPr>
            <w:pStyle w:val="Contents3"/>
            <w:tabs>
              <w:tab w:val="clear" w:pos="8459"/>
              <w:tab w:val="right" w:pos="9026" w:leader="dot"/>
            </w:tabs>
            <w:rPr/>
          </w:pPr>
          <w:hyperlink w:anchor="__RefHeading___Toc8956301_73709187">
            <w:r>
              <w:rPr>
                <w:webHidden/>
                <w:rStyle w:val="IndexLink"/>
              </w:rPr>
              <w:t>941</w:t>
            </w:r>
            <w:r>
              <w:rPr>
                <w:rStyle w:val="IndexLink"/>
                <w:rtl w:val="true"/>
              </w:rPr>
              <w:t xml:space="preserve">- </w:t>
            </w:r>
            <w:r>
              <w:rPr>
                <w:rStyle w:val="IndexLink"/>
                <w:rtl w:val="true"/>
              </w:rPr>
              <w:t>الفصول الأنیقة</w:t>
            </w:r>
            <w:r>
              <w:rPr>
                <w:rStyle w:val="IndexLink"/>
                <w:rtl w:val="true"/>
              </w:rPr>
              <w:tab/>
            </w:r>
            <w:r>
              <w:rPr>
                <w:rStyle w:val="IndexLink"/>
              </w:rPr>
              <w:t>293</w:t>
            </w:r>
          </w:hyperlink>
        </w:p>
        <w:p>
          <w:pPr>
            <w:pStyle w:val="Contents3"/>
            <w:tabs>
              <w:tab w:val="clear" w:pos="8459"/>
              <w:tab w:val="right" w:pos="9026" w:leader="dot"/>
            </w:tabs>
            <w:rPr/>
          </w:pPr>
          <w:hyperlink w:anchor="__RefHeading___Toc8956303_73709187">
            <w:r>
              <w:rPr>
                <w:webHidden/>
                <w:rStyle w:val="IndexLink"/>
              </w:rPr>
              <w:t>942</w:t>
            </w:r>
            <w:r>
              <w:rPr>
                <w:rStyle w:val="IndexLink"/>
                <w:rtl w:val="true"/>
              </w:rPr>
              <w:t xml:space="preserve">- </w:t>
            </w:r>
            <w:r>
              <w:rPr>
                <w:rStyle w:val="IndexLink"/>
                <w:rtl w:val="true"/>
              </w:rPr>
              <w:t>الفصول الإیلاقیة</w:t>
            </w:r>
            <w:r>
              <w:rPr>
                <w:rStyle w:val="IndexLink"/>
                <w:rtl w:val="true"/>
              </w:rPr>
              <w:tab/>
            </w:r>
            <w:r>
              <w:rPr>
                <w:rStyle w:val="IndexLink"/>
              </w:rPr>
              <w:t>294</w:t>
            </w:r>
          </w:hyperlink>
        </w:p>
        <w:p>
          <w:pPr>
            <w:pStyle w:val="Contents3"/>
            <w:tabs>
              <w:tab w:val="clear" w:pos="8459"/>
              <w:tab w:val="right" w:pos="9026" w:leader="dot"/>
            </w:tabs>
            <w:rPr/>
          </w:pPr>
          <w:hyperlink w:anchor="__RefHeading___Toc8956305_73709187">
            <w:r>
              <w:rPr>
                <w:webHidden/>
                <w:rStyle w:val="IndexLink"/>
              </w:rPr>
              <w:t>943</w:t>
            </w:r>
            <w:r>
              <w:rPr>
                <w:rStyle w:val="IndexLink"/>
                <w:rtl w:val="true"/>
              </w:rPr>
              <w:t xml:space="preserve">- </w:t>
            </w:r>
            <w:r>
              <w:rPr>
                <w:rStyle w:val="IndexLink"/>
                <w:rtl w:val="true"/>
              </w:rPr>
              <w:t>فصول بقراط</w:t>
            </w:r>
            <w:r>
              <w:rPr>
                <w:rStyle w:val="IndexLink"/>
                <w:rtl w:val="true"/>
              </w:rPr>
              <w:tab/>
            </w:r>
            <w:r>
              <w:rPr>
                <w:rStyle w:val="IndexLink"/>
              </w:rPr>
              <w:t>294</w:t>
            </w:r>
          </w:hyperlink>
        </w:p>
        <w:p>
          <w:pPr>
            <w:pStyle w:val="Contents3"/>
            <w:tabs>
              <w:tab w:val="clear" w:pos="8459"/>
              <w:tab w:val="right" w:pos="9026" w:leader="dot"/>
            </w:tabs>
            <w:rPr/>
          </w:pPr>
          <w:hyperlink w:anchor="__RefHeading___Toc8956307_73709187">
            <w:r>
              <w:rPr>
                <w:webHidden/>
                <w:rStyle w:val="IndexLink"/>
              </w:rPr>
              <w:t>944</w:t>
            </w:r>
            <w:r>
              <w:rPr>
                <w:rStyle w:val="IndexLink"/>
                <w:rtl w:val="true"/>
              </w:rPr>
              <w:t xml:space="preserve">- </w:t>
            </w:r>
            <w:r>
              <w:rPr>
                <w:rStyle w:val="IndexLink"/>
                <w:rtl w:val="true"/>
              </w:rPr>
              <w:t>فصول بقراط</w:t>
            </w:r>
            <w:r>
              <w:rPr>
                <w:rStyle w:val="IndexLink"/>
                <w:rtl w:val="true"/>
              </w:rPr>
              <w:tab/>
            </w:r>
            <w:r>
              <w:rPr>
                <w:rStyle w:val="IndexLink"/>
              </w:rPr>
              <w:t>295</w:t>
            </w:r>
          </w:hyperlink>
        </w:p>
        <w:p>
          <w:pPr>
            <w:pStyle w:val="Contents3"/>
            <w:tabs>
              <w:tab w:val="clear" w:pos="8459"/>
              <w:tab w:val="right" w:pos="9026" w:leader="dot"/>
            </w:tabs>
            <w:rPr/>
          </w:pPr>
          <w:hyperlink w:anchor="__RefHeading___Toc8956309_73709187">
            <w:r>
              <w:rPr>
                <w:webHidden/>
                <w:rStyle w:val="IndexLink"/>
              </w:rPr>
              <w:t>945</w:t>
            </w:r>
            <w:r>
              <w:rPr>
                <w:rStyle w:val="IndexLink"/>
                <w:rtl w:val="true"/>
              </w:rPr>
              <w:t xml:space="preserve">- </w:t>
            </w:r>
            <w:r>
              <w:rPr>
                <w:rStyle w:val="IndexLink"/>
                <w:rtl w:val="true"/>
              </w:rPr>
              <w:t>فصول بقراط</w:t>
            </w:r>
            <w:r>
              <w:rPr>
                <w:rStyle w:val="IndexLink"/>
                <w:rtl w:val="true"/>
              </w:rPr>
              <w:tab/>
            </w:r>
            <w:r>
              <w:rPr>
                <w:rStyle w:val="IndexLink"/>
              </w:rPr>
              <w:t>295</w:t>
            </w:r>
          </w:hyperlink>
        </w:p>
        <w:p>
          <w:pPr>
            <w:pStyle w:val="Contents3"/>
            <w:tabs>
              <w:tab w:val="clear" w:pos="8459"/>
              <w:tab w:val="right" w:pos="9026" w:leader="dot"/>
            </w:tabs>
            <w:rPr/>
          </w:pPr>
          <w:hyperlink w:anchor="__RefHeading___Toc8956311_73709187">
            <w:r>
              <w:rPr>
                <w:webHidden/>
                <w:rStyle w:val="IndexLink"/>
              </w:rPr>
              <w:t>946</w:t>
            </w:r>
            <w:r>
              <w:rPr>
                <w:rStyle w:val="IndexLink"/>
                <w:rtl w:val="true"/>
              </w:rPr>
              <w:t xml:space="preserve">- </w:t>
            </w:r>
            <w:r>
              <w:rPr>
                <w:rStyle w:val="IndexLink"/>
                <w:rtl w:val="true"/>
              </w:rPr>
              <w:t>الفصول البلیغة</w:t>
            </w:r>
            <w:r>
              <w:rPr>
                <w:rStyle w:val="IndexLink"/>
                <w:rtl w:val="true"/>
              </w:rPr>
              <w:tab/>
            </w:r>
            <w:r>
              <w:rPr>
                <w:rStyle w:val="IndexLink"/>
              </w:rPr>
              <w:t>295</w:t>
            </w:r>
          </w:hyperlink>
        </w:p>
        <w:p>
          <w:pPr>
            <w:pStyle w:val="Contents3"/>
            <w:tabs>
              <w:tab w:val="clear" w:pos="8459"/>
              <w:tab w:val="right" w:pos="9026" w:leader="dot"/>
            </w:tabs>
            <w:rPr/>
          </w:pPr>
          <w:hyperlink w:anchor="__RefHeading___Toc8956313_73709187">
            <w:r>
              <w:rPr>
                <w:webHidden/>
                <w:rStyle w:val="IndexLink"/>
              </w:rPr>
              <w:t>947</w:t>
            </w:r>
            <w:r>
              <w:rPr>
                <w:rStyle w:val="IndexLink"/>
                <w:rtl w:val="true"/>
              </w:rPr>
              <w:t xml:space="preserve">- </w:t>
            </w:r>
            <w:r>
              <w:rPr>
                <w:rStyle w:val="IndexLink"/>
                <w:rtl w:val="true"/>
              </w:rPr>
              <w:t>الفصول البهیة فی أحوال الحجج الزکیة الرضیة</w:t>
            </w:r>
            <w:r>
              <w:rPr>
                <w:rStyle w:val="IndexLink"/>
                <w:rtl w:val="true"/>
              </w:rPr>
              <w:tab/>
            </w:r>
            <w:r>
              <w:rPr>
                <w:rStyle w:val="IndexLink"/>
              </w:rPr>
              <w:t>295</w:t>
            </w:r>
          </w:hyperlink>
        </w:p>
        <w:p>
          <w:pPr>
            <w:pStyle w:val="Contents3"/>
            <w:tabs>
              <w:tab w:val="clear" w:pos="8459"/>
              <w:tab w:val="right" w:pos="9026" w:leader="dot"/>
            </w:tabs>
            <w:rPr/>
          </w:pPr>
          <w:hyperlink w:anchor="__RefHeading___Toc8956315_73709187">
            <w:r>
              <w:rPr>
                <w:webHidden/>
                <w:rStyle w:val="IndexLink"/>
              </w:rPr>
              <w:t>948</w:t>
            </w:r>
            <w:r>
              <w:rPr>
                <w:rStyle w:val="IndexLink"/>
                <w:rtl w:val="true"/>
              </w:rPr>
              <w:t xml:space="preserve">- </w:t>
            </w:r>
            <w:r>
              <w:rPr>
                <w:rStyle w:val="IndexLink"/>
                <w:rtl w:val="true"/>
              </w:rPr>
              <w:t>الفصول التامة فی هدایة العامة</w:t>
            </w:r>
            <w:r>
              <w:rPr>
                <w:rStyle w:val="IndexLink"/>
                <w:rtl w:val="true"/>
              </w:rPr>
              <w:tab/>
            </w:r>
            <w:r>
              <w:rPr>
                <w:rStyle w:val="IndexLink"/>
              </w:rPr>
              <w:t>295</w:t>
            </w:r>
          </w:hyperlink>
        </w:p>
        <w:p>
          <w:pPr>
            <w:pStyle w:val="Contents3"/>
            <w:tabs>
              <w:tab w:val="clear" w:pos="8459"/>
              <w:tab w:val="right" w:pos="9026" w:leader="dot"/>
            </w:tabs>
            <w:rPr/>
          </w:pPr>
          <w:hyperlink w:anchor="__RefHeading___Toc8956317_73709187">
            <w:r>
              <w:rPr>
                <w:webHidden/>
                <w:rStyle w:val="IndexLink"/>
                <w:rtl w:val="true"/>
              </w:rPr>
              <w:t>فصول تامة فی هدایة العامة</w:t>
            </w:r>
            <w:r>
              <w:rPr>
                <w:rStyle w:val="IndexLink"/>
                <w:rtl w:val="true"/>
              </w:rPr>
              <w:tab/>
            </w:r>
            <w:r>
              <w:rPr>
                <w:rStyle w:val="IndexLink"/>
              </w:rPr>
              <w:t>295</w:t>
            </w:r>
          </w:hyperlink>
        </w:p>
        <w:p>
          <w:pPr>
            <w:pStyle w:val="Contents3"/>
            <w:tabs>
              <w:tab w:val="clear" w:pos="8459"/>
              <w:tab w:val="right" w:pos="9026" w:leader="dot"/>
            </w:tabs>
            <w:rPr/>
          </w:pPr>
          <w:hyperlink w:anchor="__RefHeading___Toc8956319_73709187">
            <w:r>
              <w:rPr>
                <w:webHidden/>
                <w:rStyle w:val="IndexLink"/>
              </w:rPr>
              <w:t>949</w:t>
            </w:r>
            <w:r>
              <w:rPr>
                <w:rStyle w:val="IndexLink"/>
                <w:rtl w:val="true"/>
              </w:rPr>
              <w:t xml:space="preserve">- </w:t>
            </w:r>
            <w:r>
              <w:rPr>
                <w:rStyle w:val="IndexLink"/>
                <w:rtl w:val="true"/>
              </w:rPr>
              <w:t>الفصول التسعین‏</w:t>
            </w:r>
            <w:r>
              <w:rPr>
                <w:rStyle w:val="IndexLink"/>
                <w:rtl w:val="true"/>
              </w:rPr>
              <w:tab/>
            </w:r>
            <w:r>
              <w:rPr>
                <w:rStyle w:val="IndexLink"/>
              </w:rPr>
              <w:t>295</w:t>
            </w:r>
          </w:hyperlink>
        </w:p>
        <w:p>
          <w:pPr>
            <w:pStyle w:val="Contents3"/>
            <w:tabs>
              <w:tab w:val="clear" w:pos="8459"/>
              <w:tab w:val="right" w:pos="9026" w:leader="dot"/>
            </w:tabs>
            <w:rPr/>
          </w:pPr>
          <w:hyperlink w:anchor="__RefHeading___Toc8956321_73709187">
            <w:r>
              <w:rPr>
                <w:webHidden/>
                <w:rStyle w:val="IndexLink"/>
              </w:rPr>
              <w:t>950</w:t>
            </w:r>
            <w:r>
              <w:rPr>
                <w:rStyle w:val="IndexLink"/>
                <w:rtl w:val="true"/>
              </w:rPr>
              <w:t xml:space="preserve">- </w:t>
            </w:r>
            <w:r>
              <w:rPr>
                <w:rStyle w:val="IndexLink"/>
                <w:rtl w:val="true"/>
              </w:rPr>
              <w:t>الفصول الثلاث‏</w:t>
            </w:r>
            <w:r>
              <w:rPr>
                <w:rStyle w:val="IndexLink"/>
                <w:rtl w:val="true"/>
              </w:rPr>
              <w:tab/>
            </w:r>
            <w:r>
              <w:rPr>
                <w:rStyle w:val="IndexLink"/>
              </w:rPr>
              <w:t>296</w:t>
            </w:r>
          </w:hyperlink>
        </w:p>
        <w:p>
          <w:pPr>
            <w:pStyle w:val="Contents3"/>
            <w:tabs>
              <w:tab w:val="clear" w:pos="8459"/>
              <w:tab w:val="right" w:pos="9026" w:leader="dot"/>
            </w:tabs>
            <w:rPr/>
          </w:pPr>
          <w:hyperlink w:anchor="__RefHeading___Toc8956323_73709187">
            <w:r>
              <w:rPr>
                <w:webHidden/>
                <w:rStyle w:val="IndexLink"/>
              </w:rPr>
              <w:t>951</w:t>
            </w:r>
            <w:r>
              <w:rPr>
                <w:rStyle w:val="IndexLink"/>
                <w:rtl w:val="true"/>
              </w:rPr>
              <w:t xml:space="preserve">- </w:t>
            </w:r>
            <w:r>
              <w:rPr>
                <w:rStyle w:val="IndexLink"/>
                <w:rtl w:val="true"/>
              </w:rPr>
              <w:t>الفصول الجمیلة فی ترجمه الأصول الأصلیة</w:t>
            </w:r>
            <w:r>
              <w:rPr>
                <w:rStyle w:val="IndexLink"/>
                <w:rtl w:val="true"/>
              </w:rPr>
              <w:tab/>
            </w:r>
            <w:r>
              <w:rPr>
                <w:rStyle w:val="IndexLink"/>
              </w:rPr>
              <w:t>296</w:t>
            </w:r>
          </w:hyperlink>
        </w:p>
        <w:p>
          <w:pPr>
            <w:pStyle w:val="Contents3"/>
            <w:tabs>
              <w:tab w:val="clear" w:pos="8459"/>
              <w:tab w:val="right" w:pos="9026" w:leader="dot"/>
            </w:tabs>
            <w:rPr/>
          </w:pPr>
          <w:hyperlink w:anchor="__RefHeading___Toc8956325_73709187">
            <w:r>
              <w:rPr>
                <w:webHidden/>
                <w:rStyle w:val="IndexLink"/>
              </w:rPr>
              <w:t>952</w:t>
            </w:r>
            <w:r>
              <w:rPr>
                <w:rStyle w:val="IndexLink"/>
                <w:rtl w:val="true"/>
              </w:rPr>
              <w:t xml:space="preserve">- </w:t>
            </w:r>
            <w:r>
              <w:rPr>
                <w:rStyle w:val="IndexLink"/>
                <w:rtl w:val="true"/>
              </w:rPr>
              <w:t>الفصول الجمالیة</w:t>
            </w:r>
            <w:r>
              <w:rPr>
                <w:rStyle w:val="IndexLink"/>
                <w:rtl w:val="true"/>
              </w:rPr>
              <w:tab/>
            </w:r>
            <w:r>
              <w:rPr>
                <w:rStyle w:val="IndexLink"/>
              </w:rPr>
              <w:t>296</w:t>
            </w:r>
          </w:hyperlink>
        </w:p>
        <w:p>
          <w:pPr>
            <w:pStyle w:val="Contents3"/>
            <w:tabs>
              <w:tab w:val="clear" w:pos="8459"/>
              <w:tab w:val="right" w:pos="9026" w:leader="dot"/>
            </w:tabs>
            <w:rPr/>
          </w:pPr>
          <w:hyperlink w:anchor="__RefHeading___Toc8956327_73709187">
            <w:r>
              <w:rPr>
                <w:webHidden/>
                <w:rStyle w:val="IndexLink"/>
              </w:rPr>
              <w:t>953</w:t>
            </w:r>
            <w:r>
              <w:rPr>
                <w:rStyle w:val="IndexLink"/>
                <w:rtl w:val="true"/>
              </w:rPr>
              <w:t xml:space="preserve">- </w:t>
            </w:r>
            <w:r>
              <w:rPr>
                <w:rStyle w:val="IndexLink"/>
                <w:rtl w:val="true"/>
              </w:rPr>
              <w:t>فصول چهارگانه‏</w:t>
            </w:r>
            <w:r>
              <w:rPr>
                <w:rStyle w:val="IndexLink"/>
                <w:rtl w:val="true"/>
              </w:rPr>
              <w:tab/>
            </w:r>
            <w:r>
              <w:rPr>
                <w:rStyle w:val="IndexLink"/>
              </w:rPr>
              <w:t>296</w:t>
            </w:r>
          </w:hyperlink>
        </w:p>
        <w:p>
          <w:pPr>
            <w:pStyle w:val="Contents3"/>
            <w:tabs>
              <w:tab w:val="clear" w:pos="8459"/>
              <w:tab w:val="right" w:pos="9026" w:leader="dot"/>
            </w:tabs>
            <w:rPr/>
          </w:pPr>
          <w:hyperlink w:anchor="__RefHeading___Toc8956329_73709187">
            <w:r>
              <w:rPr>
                <w:webHidden/>
                <w:rStyle w:val="IndexLink"/>
              </w:rPr>
              <w:t>954</w:t>
            </w:r>
            <w:r>
              <w:rPr>
                <w:rStyle w:val="IndexLink"/>
                <w:rtl w:val="true"/>
              </w:rPr>
              <w:t xml:space="preserve">- </w:t>
            </w:r>
            <w:r>
              <w:rPr>
                <w:rStyle w:val="IndexLink"/>
                <w:rtl w:val="true"/>
              </w:rPr>
              <w:t>فصول الحق‏</w:t>
            </w:r>
            <w:r>
              <w:rPr>
                <w:rStyle w:val="IndexLink"/>
                <w:rtl w:val="true"/>
              </w:rPr>
              <w:tab/>
            </w:r>
            <w:r>
              <w:rPr>
                <w:rStyle w:val="IndexLink"/>
              </w:rPr>
              <w:t>296</w:t>
            </w:r>
          </w:hyperlink>
        </w:p>
        <w:p>
          <w:pPr>
            <w:pStyle w:val="Contents3"/>
            <w:tabs>
              <w:tab w:val="clear" w:pos="8459"/>
              <w:tab w:val="right" w:pos="9026" w:leader="dot"/>
            </w:tabs>
            <w:rPr/>
          </w:pPr>
          <w:hyperlink w:anchor="__RefHeading___Toc8956331_73709187">
            <w:r>
              <w:rPr>
                <w:webHidden/>
                <w:rStyle w:val="IndexLink"/>
              </w:rPr>
              <w:t>954</w:t>
            </w:r>
            <w:r>
              <w:rPr>
                <w:rStyle w:val="IndexLink"/>
                <w:rtl w:val="true"/>
              </w:rPr>
              <w:t xml:space="preserve">- </w:t>
            </w:r>
            <w:r>
              <w:rPr>
                <w:rStyle w:val="IndexLink"/>
                <w:rtl w:val="true"/>
              </w:rPr>
              <w:t>الفصول الخمسة</w:t>
            </w:r>
            <w:r>
              <w:rPr>
                <w:rStyle w:val="IndexLink"/>
                <w:rtl w:val="true"/>
              </w:rPr>
              <w:tab/>
            </w:r>
            <w:r>
              <w:rPr>
                <w:rStyle w:val="IndexLink"/>
              </w:rPr>
              <w:t>296</w:t>
            </w:r>
          </w:hyperlink>
        </w:p>
        <w:p>
          <w:pPr>
            <w:pStyle w:val="Contents3"/>
            <w:tabs>
              <w:tab w:val="clear" w:pos="8459"/>
              <w:tab w:val="right" w:pos="9026" w:leader="dot"/>
            </w:tabs>
            <w:rPr/>
          </w:pPr>
          <w:hyperlink w:anchor="__RefHeading___Toc8956333_73709187">
            <w:r>
              <w:rPr>
                <w:webHidden/>
                <w:rStyle w:val="IndexLink"/>
              </w:rPr>
              <w:t>955</w:t>
            </w:r>
            <w:r>
              <w:rPr>
                <w:rStyle w:val="IndexLink"/>
                <w:rtl w:val="true"/>
              </w:rPr>
              <w:t xml:space="preserve">- </w:t>
            </w:r>
            <w:r>
              <w:rPr>
                <w:rStyle w:val="IndexLink"/>
                <w:rtl w:val="true"/>
              </w:rPr>
              <w:t>فصول الرازی‏</w:t>
            </w:r>
            <w:r>
              <w:rPr>
                <w:rStyle w:val="IndexLink"/>
                <w:rtl w:val="true"/>
              </w:rPr>
              <w:tab/>
            </w:r>
            <w:r>
              <w:rPr>
                <w:rStyle w:val="IndexLink"/>
              </w:rPr>
              <w:t>296</w:t>
            </w:r>
          </w:hyperlink>
        </w:p>
        <w:p>
          <w:pPr>
            <w:pStyle w:val="Contents3"/>
            <w:tabs>
              <w:tab w:val="clear" w:pos="8459"/>
              <w:tab w:val="right" w:pos="9026" w:leader="dot"/>
            </w:tabs>
            <w:rPr/>
          </w:pPr>
          <w:hyperlink w:anchor="__RefHeading___Toc8956335_73709187">
            <w:r>
              <w:rPr>
                <w:webHidden/>
                <w:rStyle w:val="IndexLink"/>
              </w:rPr>
              <w:t>956</w:t>
            </w:r>
            <w:r>
              <w:rPr>
                <w:rStyle w:val="IndexLink"/>
                <w:rtl w:val="true"/>
              </w:rPr>
              <w:t xml:space="preserve">- </w:t>
            </w:r>
            <w:r>
              <w:rPr>
                <w:rStyle w:val="IndexLink"/>
                <w:rtl w:val="true"/>
              </w:rPr>
              <w:t>فصول طبیة</w:t>
            </w:r>
            <w:r>
              <w:rPr>
                <w:rStyle w:val="IndexLink"/>
                <w:rtl w:val="true"/>
              </w:rPr>
              <w:tab/>
            </w:r>
            <w:r>
              <w:rPr>
                <w:rStyle w:val="IndexLink"/>
              </w:rPr>
              <w:t>296</w:t>
            </w:r>
          </w:hyperlink>
        </w:p>
        <w:p>
          <w:pPr>
            <w:pStyle w:val="Contents3"/>
            <w:tabs>
              <w:tab w:val="clear" w:pos="8459"/>
              <w:tab w:val="right" w:pos="9026" w:leader="dot"/>
            </w:tabs>
            <w:rPr/>
          </w:pPr>
          <w:hyperlink w:anchor="__RefHeading___Toc8956337_73709187">
            <w:r>
              <w:rPr>
                <w:webHidden/>
                <w:rStyle w:val="IndexLink"/>
              </w:rPr>
              <w:t>957</w:t>
            </w:r>
            <w:r>
              <w:rPr>
                <w:rStyle w:val="IndexLink"/>
                <w:rtl w:val="true"/>
              </w:rPr>
              <w:t xml:space="preserve">- </w:t>
            </w:r>
            <w:r>
              <w:rPr>
                <w:rStyle w:val="IndexLink"/>
                <w:rtl w:val="true"/>
              </w:rPr>
              <w:t>الفصول العشرة</w:t>
            </w:r>
            <w:r>
              <w:rPr>
                <w:rStyle w:val="IndexLink"/>
                <w:rtl w:val="true"/>
              </w:rPr>
              <w:tab/>
            </w:r>
            <w:r>
              <w:rPr>
                <w:rStyle w:val="IndexLink"/>
              </w:rPr>
              <w:t>297</w:t>
            </w:r>
          </w:hyperlink>
        </w:p>
        <w:p>
          <w:pPr>
            <w:pStyle w:val="Contents3"/>
            <w:tabs>
              <w:tab w:val="clear" w:pos="8459"/>
              <w:tab w:val="right" w:pos="9026" w:leader="dot"/>
            </w:tabs>
            <w:rPr/>
          </w:pPr>
          <w:hyperlink w:anchor="__RefHeading___Toc8956339_73709187">
            <w:r>
              <w:rPr>
                <w:webHidden/>
                <w:rStyle w:val="IndexLink"/>
                <w:rtl w:val="true"/>
              </w:rPr>
              <w:t>الفصول العشرة المهمة</w:t>
            </w:r>
            <w:r>
              <w:rPr>
                <w:rStyle w:val="IndexLink"/>
                <w:rtl w:val="true"/>
              </w:rPr>
              <w:tab/>
            </w:r>
            <w:r>
              <w:rPr>
                <w:rStyle w:val="IndexLink"/>
              </w:rPr>
              <w:t>297</w:t>
            </w:r>
          </w:hyperlink>
        </w:p>
        <w:p>
          <w:pPr>
            <w:pStyle w:val="Contents3"/>
            <w:tabs>
              <w:tab w:val="clear" w:pos="8459"/>
              <w:tab w:val="right" w:pos="9026" w:leader="dot"/>
            </w:tabs>
            <w:rPr/>
          </w:pPr>
          <w:hyperlink w:anchor="__RefHeading___Toc8956341_73709187">
            <w:r>
              <w:rPr>
                <w:webHidden/>
                <w:rStyle w:val="IndexLink"/>
                <w:rtl w:val="true"/>
              </w:rPr>
              <w:t>فصول العقائد</w:t>
            </w:r>
            <w:r>
              <w:rPr>
                <w:rStyle w:val="IndexLink"/>
                <w:rtl w:val="true"/>
              </w:rPr>
              <w:tab/>
            </w:r>
            <w:r>
              <w:rPr>
                <w:rStyle w:val="IndexLink"/>
              </w:rPr>
              <w:t>297</w:t>
            </w:r>
          </w:hyperlink>
        </w:p>
        <w:p>
          <w:pPr>
            <w:pStyle w:val="Contents3"/>
            <w:tabs>
              <w:tab w:val="clear" w:pos="8459"/>
              <w:tab w:val="right" w:pos="9026" w:leader="dot"/>
            </w:tabs>
            <w:rPr/>
          </w:pPr>
          <w:hyperlink w:anchor="__RefHeading___Toc8956343_73709187">
            <w:r>
              <w:rPr>
                <w:webHidden/>
                <w:rStyle w:val="IndexLink"/>
              </w:rPr>
              <w:t>958</w:t>
            </w:r>
            <w:r>
              <w:rPr>
                <w:rStyle w:val="IndexLink"/>
                <w:rtl w:val="true"/>
              </w:rPr>
              <w:t xml:space="preserve">- </w:t>
            </w:r>
            <w:r>
              <w:rPr>
                <w:rStyle w:val="IndexLink"/>
                <w:rtl w:val="true"/>
              </w:rPr>
              <w:t>الفصول العلیة فی المناقب المرتضویة</w:t>
            </w:r>
            <w:r>
              <w:rPr>
                <w:rStyle w:val="IndexLink"/>
                <w:rtl w:val="true"/>
              </w:rPr>
              <w:tab/>
            </w:r>
            <w:r>
              <w:rPr>
                <w:rStyle w:val="IndexLink"/>
              </w:rPr>
              <w:t>297</w:t>
            </w:r>
          </w:hyperlink>
        </w:p>
        <w:p>
          <w:pPr>
            <w:pStyle w:val="Contents3"/>
            <w:tabs>
              <w:tab w:val="clear" w:pos="8459"/>
              <w:tab w:val="right" w:pos="9026" w:leader="dot"/>
            </w:tabs>
            <w:rPr/>
          </w:pPr>
          <w:hyperlink w:anchor="__RefHeading___Toc8956345_73709187">
            <w:r>
              <w:rPr>
                <w:webHidden/>
                <w:rStyle w:val="IndexLink"/>
              </w:rPr>
              <w:t>959</w:t>
            </w:r>
            <w:r>
              <w:rPr>
                <w:rStyle w:val="IndexLink"/>
                <w:rtl w:val="true"/>
              </w:rPr>
              <w:t xml:space="preserve">- </w:t>
            </w:r>
            <w:r>
              <w:rPr>
                <w:rStyle w:val="IndexLink"/>
                <w:rtl w:val="true"/>
              </w:rPr>
              <w:t>الفصول الغرویة فی الأصول الفقهیة</w:t>
            </w:r>
            <w:r>
              <w:rPr>
                <w:rStyle w:val="IndexLink"/>
                <w:rtl w:val="true"/>
              </w:rPr>
              <w:tab/>
            </w:r>
            <w:r>
              <w:rPr>
                <w:rStyle w:val="IndexLink"/>
              </w:rPr>
              <w:t>297</w:t>
            </w:r>
          </w:hyperlink>
        </w:p>
        <w:p>
          <w:pPr>
            <w:pStyle w:val="Contents3"/>
            <w:tabs>
              <w:tab w:val="clear" w:pos="8459"/>
              <w:tab w:val="right" w:pos="9026" w:leader="dot"/>
            </w:tabs>
            <w:rPr/>
          </w:pPr>
          <w:hyperlink w:anchor="__RefHeading___Toc8956347_73709187">
            <w:r>
              <w:rPr>
                <w:webHidden/>
                <w:rStyle w:val="IndexLink"/>
              </w:rPr>
              <w:t>960</w:t>
            </w:r>
            <w:r>
              <w:rPr>
                <w:rStyle w:val="IndexLink"/>
                <w:rtl w:val="true"/>
              </w:rPr>
              <w:t xml:space="preserve">- </w:t>
            </w:r>
            <w:r>
              <w:rPr>
                <w:rStyle w:val="IndexLink"/>
                <w:rtl w:val="true"/>
              </w:rPr>
              <w:t>الفصول الفخریة فی أصول البریة</w:t>
            </w:r>
            <w:r>
              <w:rPr>
                <w:rStyle w:val="IndexLink"/>
                <w:rtl w:val="true"/>
              </w:rPr>
              <w:tab/>
            </w:r>
            <w:r>
              <w:rPr>
                <w:rStyle w:val="IndexLink"/>
              </w:rPr>
              <w:t>298</w:t>
            </w:r>
          </w:hyperlink>
        </w:p>
        <w:p>
          <w:pPr>
            <w:pStyle w:val="Contents3"/>
            <w:tabs>
              <w:tab w:val="clear" w:pos="8459"/>
              <w:tab w:val="right" w:pos="9026" w:leader="dot"/>
            </w:tabs>
            <w:rPr/>
          </w:pPr>
          <w:hyperlink w:anchor="__RefHeading___Toc8956349_73709187">
            <w:r>
              <w:rPr>
                <w:webHidden/>
                <w:rStyle w:val="IndexLink"/>
              </w:rPr>
              <w:t>961</w:t>
            </w:r>
            <w:r>
              <w:rPr>
                <w:rStyle w:val="IndexLink"/>
                <w:rtl w:val="true"/>
              </w:rPr>
              <w:t xml:space="preserve">- </w:t>
            </w:r>
            <w:r>
              <w:rPr>
                <w:rStyle w:val="IndexLink"/>
                <w:rtl w:val="true"/>
              </w:rPr>
              <w:t>الفصول‏</w:t>
            </w:r>
            <w:r>
              <w:rPr>
                <w:rStyle w:val="IndexLink"/>
                <w:rtl w:val="true"/>
              </w:rPr>
              <w:tab/>
            </w:r>
            <w:r>
              <w:rPr>
                <w:rStyle w:val="IndexLink"/>
              </w:rPr>
              <w:t>298</w:t>
            </w:r>
          </w:hyperlink>
        </w:p>
        <w:p>
          <w:pPr>
            <w:pStyle w:val="Contents3"/>
            <w:tabs>
              <w:tab w:val="clear" w:pos="8459"/>
              <w:tab w:val="right" w:pos="9026" w:leader="dot"/>
            </w:tabs>
            <w:rPr/>
          </w:pPr>
          <w:hyperlink w:anchor="__RefHeading___Toc8956351_73709187">
            <w:r>
              <w:rPr>
                <w:webHidden/>
                <w:rStyle w:val="IndexLink"/>
              </w:rPr>
              <w:t>962</w:t>
            </w:r>
            <w:r>
              <w:rPr>
                <w:rStyle w:val="IndexLink"/>
                <w:rtl w:val="true"/>
              </w:rPr>
              <w:t xml:space="preserve">- </w:t>
            </w:r>
            <w:r>
              <w:rPr>
                <w:rStyle w:val="IndexLink"/>
                <w:rtl w:val="true"/>
              </w:rPr>
              <w:t>الفصول‏</w:t>
            </w:r>
            <w:r>
              <w:rPr>
                <w:rStyle w:val="IndexLink"/>
                <w:rtl w:val="true"/>
              </w:rPr>
              <w:tab/>
            </w:r>
            <w:r>
              <w:rPr>
                <w:rStyle w:val="IndexLink"/>
              </w:rPr>
              <w:t>298</w:t>
            </w:r>
          </w:hyperlink>
        </w:p>
        <w:p>
          <w:pPr>
            <w:pStyle w:val="Contents3"/>
            <w:tabs>
              <w:tab w:val="clear" w:pos="8459"/>
              <w:tab w:val="right" w:pos="9026" w:leader="dot"/>
            </w:tabs>
            <w:rPr/>
          </w:pPr>
          <w:hyperlink w:anchor="__RefHeading___Toc8956353_73709187">
            <w:r>
              <w:rPr>
                <w:webHidden/>
                <w:rStyle w:val="IndexLink"/>
              </w:rPr>
              <w:t>963</w:t>
            </w:r>
            <w:r>
              <w:rPr>
                <w:rStyle w:val="IndexLink"/>
                <w:rtl w:val="true"/>
              </w:rPr>
              <w:t xml:space="preserve">- </w:t>
            </w:r>
            <w:r>
              <w:rPr>
                <w:rStyle w:val="IndexLink"/>
                <w:rtl w:val="true"/>
              </w:rPr>
              <w:t>الفصول‏</w:t>
            </w:r>
            <w:r>
              <w:rPr>
                <w:rStyle w:val="IndexLink"/>
                <w:rtl w:val="true"/>
              </w:rPr>
              <w:tab/>
            </w:r>
            <w:r>
              <w:rPr>
                <w:rStyle w:val="IndexLink"/>
              </w:rPr>
              <w:t>298</w:t>
            </w:r>
          </w:hyperlink>
        </w:p>
        <w:p>
          <w:pPr>
            <w:pStyle w:val="Contents3"/>
            <w:tabs>
              <w:tab w:val="clear" w:pos="8459"/>
              <w:tab w:val="right" w:pos="9026" w:leader="dot"/>
            </w:tabs>
            <w:rPr/>
          </w:pPr>
          <w:hyperlink w:anchor="__RefHeading___Toc8956355_73709187">
            <w:r>
              <w:rPr>
                <w:webHidden/>
                <w:rStyle w:val="IndexLink"/>
              </w:rPr>
              <w:t>964</w:t>
            </w:r>
            <w:r>
              <w:rPr>
                <w:rStyle w:val="IndexLink"/>
                <w:rtl w:val="true"/>
              </w:rPr>
              <w:t xml:space="preserve">- </w:t>
            </w:r>
            <w:r>
              <w:rPr>
                <w:rStyle w:val="IndexLink"/>
                <w:rtl w:val="true"/>
              </w:rPr>
              <w:t>فصول فی التعقیبات و الدعوات‏</w:t>
            </w:r>
            <w:r>
              <w:rPr>
                <w:rStyle w:val="IndexLink"/>
                <w:rtl w:val="true"/>
              </w:rPr>
              <w:tab/>
            </w:r>
            <w:r>
              <w:rPr>
                <w:rStyle w:val="IndexLink"/>
              </w:rPr>
              <w:t>298</w:t>
            </w:r>
          </w:hyperlink>
        </w:p>
        <w:p>
          <w:pPr>
            <w:pStyle w:val="Contents3"/>
            <w:tabs>
              <w:tab w:val="clear" w:pos="8459"/>
              <w:tab w:val="right" w:pos="9026" w:leader="dot"/>
            </w:tabs>
            <w:rPr/>
          </w:pPr>
          <w:hyperlink w:anchor="__RefHeading___Toc8956357_73709187">
            <w:r>
              <w:rPr>
                <w:webHidden/>
                <w:rStyle w:val="IndexLink"/>
              </w:rPr>
              <w:t>965</w:t>
            </w:r>
            <w:r>
              <w:rPr>
                <w:rStyle w:val="IndexLink"/>
                <w:rtl w:val="true"/>
              </w:rPr>
              <w:t xml:space="preserve">- </w:t>
            </w:r>
            <w:r>
              <w:rPr>
                <w:rStyle w:val="IndexLink"/>
                <w:rtl w:val="true"/>
              </w:rPr>
              <w:t>الفصول فی ذم الأعداء فی الأصول‏</w:t>
            </w:r>
            <w:r>
              <w:rPr>
                <w:rStyle w:val="IndexLink"/>
                <w:rtl w:val="true"/>
              </w:rPr>
              <w:tab/>
            </w:r>
            <w:r>
              <w:rPr>
                <w:rStyle w:val="IndexLink"/>
              </w:rPr>
              <w:t>299</w:t>
            </w:r>
          </w:hyperlink>
        </w:p>
        <w:p>
          <w:pPr>
            <w:pStyle w:val="Contents3"/>
            <w:tabs>
              <w:tab w:val="clear" w:pos="8459"/>
              <w:tab w:val="right" w:pos="9026" w:leader="dot"/>
            </w:tabs>
            <w:rPr/>
          </w:pPr>
          <w:hyperlink w:anchor="__RefHeading___Toc8956359_73709187">
            <w:r>
              <w:rPr>
                <w:webHidden/>
                <w:rStyle w:val="IndexLink"/>
              </w:rPr>
              <w:t>966</w:t>
            </w:r>
            <w:r>
              <w:rPr>
                <w:rStyle w:val="IndexLink"/>
                <w:rtl w:val="true"/>
              </w:rPr>
              <w:t xml:space="preserve">- </w:t>
            </w:r>
            <w:r>
              <w:rPr>
                <w:rStyle w:val="IndexLink"/>
                <w:rtl w:val="true"/>
              </w:rPr>
              <w:t>الفصول‏</w:t>
            </w:r>
            <w:r>
              <w:rPr>
                <w:rStyle w:val="IndexLink"/>
                <w:rtl w:val="true"/>
              </w:rPr>
              <w:tab/>
            </w:r>
            <w:r>
              <w:rPr>
                <w:rStyle w:val="IndexLink"/>
              </w:rPr>
              <w:t>299</w:t>
            </w:r>
          </w:hyperlink>
        </w:p>
        <w:p>
          <w:pPr>
            <w:pStyle w:val="Contents3"/>
            <w:tabs>
              <w:tab w:val="clear" w:pos="8459"/>
              <w:tab w:val="right" w:pos="9026" w:leader="dot"/>
            </w:tabs>
            <w:rPr/>
          </w:pPr>
          <w:hyperlink w:anchor="__RefHeading___Toc8956361_73709187">
            <w:r>
              <w:rPr>
                <w:webHidden/>
                <w:rStyle w:val="IndexLink"/>
              </w:rPr>
              <w:t>967</w:t>
            </w:r>
            <w:r>
              <w:rPr>
                <w:rStyle w:val="IndexLink"/>
                <w:rtl w:val="true"/>
              </w:rPr>
              <w:t xml:space="preserve">- </w:t>
            </w:r>
            <w:r>
              <w:rPr>
                <w:rStyle w:val="IndexLink"/>
                <w:rtl w:val="true"/>
              </w:rPr>
              <w:t>الفصول‏</w:t>
            </w:r>
            <w:r>
              <w:rPr>
                <w:rStyle w:val="IndexLink"/>
                <w:rtl w:val="true"/>
              </w:rPr>
              <w:tab/>
            </w:r>
            <w:r>
              <w:rPr>
                <w:rStyle w:val="IndexLink"/>
              </w:rPr>
              <w:t>299</w:t>
            </w:r>
          </w:hyperlink>
        </w:p>
        <w:p>
          <w:pPr>
            <w:pStyle w:val="Contents3"/>
            <w:tabs>
              <w:tab w:val="clear" w:pos="8459"/>
              <w:tab w:val="right" w:pos="9026" w:leader="dot"/>
            </w:tabs>
            <w:rPr/>
          </w:pPr>
          <w:hyperlink w:anchor="__RefHeading___Toc8956363_73709187">
            <w:r>
              <w:rPr>
                <w:webHidden/>
                <w:rStyle w:val="IndexLink"/>
              </w:rPr>
              <w:t>968</w:t>
            </w:r>
            <w:r>
              <w:rPr>
                <w:rStyle w:val="IndexLink"/>
                <w:rtl w:val="true"/>
              </w:rPr>
              <w:t xml:space="preserve">- </w:t>
            </w:r>
            <w:r>
              <w:rPr>
                <w:rStyle w:val="IndexLink"/>
                <w:rtl w:val="true"/>
              </w:rPr>
              <w:t>الفصول‏</w:t>
            </w:r>
            <w:r>
              <w:rPr>
                <w:rStyle w:val="IndexLink"/>
                <w:rtl w:val="true"/>
              </w:rPr>
              <w:tab/>
            </w:r>
            <w:r>
              <w:rPr>
                <w:rStyle w:val="IndexLink"/>
              </w:rPr>
              <w:t>299</w:t>
            </w:r>
          </w:hyperlink>
        </w:p>
        <w:p>
          <w:pPr>
            <w:pStyle w:val="Contents3"/>
            <w:tabs>
              <w:tab w:val="clear" w:pos="8459"/>
              <w:tab w:val="right" w:pos="9026" w:leader="dot"/>
            </w:tabs>
            <w:rPr/>
          </w:pPr>
          <w:hyperlink w:anchor="__RefHeading___Toc8956365_73709187">
            <w:r>
              <w:rPr>
                <w:webHidden/>
                <w:rStyle w:val="IndexLink"/>
              </w:rPr>
              <w:t>969</w:t>
            </w:r>
            <w:r>
              <w:rPr>
                <w:rStyle w:val="IndexLink"/>
                <w:rtl w:val="true"/>
              </w:rPr>
              <w:t xml:space="preserve">- </w:t>
            </w:r>
            <w:r>
              <w:rPr>
                <w:rStyle w:val="IndexLink"/>
                <w:rtl w:val="true"/>
              </w:rPr>
              <w:t>فصول الکلام‏</w:t>
            </w:r>
            <w:r>
              <w:rPr>
                <w:rStyle w:val="IndexLink"/>
                <w:rtl w:val="true"/>
              </w:rPr>
              <w:tab/>
            </w:r>
            <w:r>
              <w:rPr>
                <w:rStyle w:val="IndexLink"/>
              </w:rPr>
              <w:t>299</w:t>
            </w:r>
          </w:hyperlink>
        </w:p>
        <w:p>
          <w:pPr>
            <w:pStyle w:val="Contents3"/>
            <w:tabs>
              <w:tab w:val="clear" w:pos="8459"/>
              <w:tab w:val="right" w:pos="9026" w:leader="dot"/>
            </w:tabs>
            <w:rPr/>
          </w:pPr>
          <w:hyperlink w:anchor="__RefHeading___Toc8956367_73709187">
            <w:r>
              <w:rPr>
                <w:webHidden/>
                <w:rStyle w:val="IndexLink"/>
              </w:rPr>
              <w:t>970</w:t>
            </w:r>
            <w:r>
              <w:rPr>
                <w:rStyle w:val="IndexLink"/>
                <w:rtl w:val="true"/>
              </w:rPr>
              <w:t xml:space="preserve">- </w:t>
            </w:r>
            <w:r>
              <w:rPr>
                <w:rStyle w:val="IndexLink"/>
                <w:rtl w:val="true"/>
              </w:rPr>
              <w:t>الفصول المختارة</w:t>
            </w:r>
            <w:r>
              <w:rPr>
                <w:rStyle w:val="IndexLink"/>
                <w:rtl w:val="true"/>
              </w:rPr>
              <w:tab/>
            </w:r>
            <w:r>
              <w:rPr>
                <w:rStyle w:val="IndexLink"/>
              </w:rPr>
              <w:t>300</w:t>
            </w:r>
          </w:hyperlink>
        </w:p>
        <w:p>
          <w:pPr>
            <w:pStyle w:val="Contents3"/>
            <w:tabs>
              <w:tab w:val="clear" w:pos="8459"/>
              <w:tab w:val="right" w:pos="9026" w:leader="dot"/>
            </w:tabs>
            <w:rPr/>
          </w:pPr>
          <w:hyperlink w:anchor="__RefHeading___Toc8956369_73709187">
            <w:r>
              <w:rPr>
                <w:webHidden/>
                <w:rStyle w:val="IndexLink"/>
              </w:rPr>
              <w:t>971</w:t>
            </w:r>
            <w:r>
              <w:rPr>
                <w:rStyle w:val="IndexLink"/>
                <w:rtl w:val="true"/>
              </w:rPr>
              <w:t xml:space="preserve">- </w:t>
            </w:r>
            <w:r>
              <w:rPr>
                <w:rStyle w:val="IndexLink"/>
                <w:rtl w:val="true"/>
              </w:rPr>
              <w:t>فصول من الحکمة الإلهیة</w:t>
            </w:r>
            <w:r>
              <w:rPr>
                <w:rStyle w:val="IndexLink"/>
                <w:rtl w:val="true"/>
              </w:rPr>
              <w:tab/>
            </w:r>
            <w:r>
              <w:rPr>
                <w:rStyle w:val="IndexLink"/>
              </w:rPr>
              <w:t>300</w:t>
            </w:r>
          </w:hyperlink>
        </w:p>
        <w:p>
          <w:pPr>
            <w:pStyle w:val="Contents3"/>
            <w:tabs>
              <w:tab w:val="clear" w:pos="8459"/>
              <w:tab w:val="right" w:pos="9026" w:leader="dot"/>
            </w:tabs>
            <w:rPr/>
          </w:pPr>
          <w:hyperlink w:anchor="__RefHeading___Toc8956371_73709187">
            <w:r>
              <w:rPr>
                <w:webHidden/>
                <w:rStyle w:val="IndexLink"/>
              </w:rPr>
              <w:t>972</w:t>
            </w:r>
            <w:r>
              <w:rPr>
                <w:rStyle w:val="IndexLink"/>
                <w:rtl w:val="true"/>
              </w:rPr>
              <w:t xml:space="preserve">- </w:t>
            </w:r>
            <w:r>
              <w:rPr>
                <w:rStyle w:val="IndexLink"/>
                <w:rtl w:val="true"/>
              </w:rPr>
              <w:t>الفصول المنتزعة من الاخبار</w:t>
            </w:r>
            <w:r>
              <w:rPr>
                <w:rStyle w:val="IndexLink"/>
                <w:rtl w:val="true"/>
              </w:rPr>
              <w:tab/>
            </w:r>
            <w:r>
              <w:rPr>
                <w:rStyle w:val="IndexLink"/>
              </w:rPr>
              <w:t>300</w:t>
            </w:r>
          </w:hyperlink>
        </w:p>
        <w:p>
          <w:pPr>
            <w:pStyle w:val="Contents3"/>
            <w:tabs>
              <w:tab w:val="clear" w:pos="8459"/>
              <w:tab w:val="right" w:pos="9026" w:leader="dot"/>
            </w:tabs>
            <w:rPr/>
          </w:pPr>
          <w:hyperlink w:anchor="__RefHeading___Toc8956373_73709187">
            <w:r>
              <w:rPr>
                <w:webHidden/>
                <w:rStyle w:val="IndexLink"/>
              </w:rPr>
              <w:t>973</w:t>
            </w:r>
            <w:r>
              <w:rPr>
                <w:rStyle w:val="IndexLink"/>
                <w:rtl w:val="true"/>
              </w:rPr>
              <w:t xml:space="preserve">- </w:t>
            </w:r>
            <w:r>
              <w:rPr>
                <w:rStyle w:val="IndexLink"/>
                <w:rtl w:val="true"/>
              </w:rPr>
              <w:t>الفصول من العیون و المحاسن‏</w:t>
            </w:r>
            <w:r>
              <w:rPr>
                <w:rStyle w:val="IndexLink"/>
                <w:rtl w:val="true"/>
              </w:rPr>
              <w:tab/>
            </w:r>
            <w:r>
              <w:rPr>
                <w:rStyle w:val="IndexLink"/>
              </w:rPr>
              <w:t>301</w:t>
            </w:r>
          </w:hyperlink>
        </w:p>
        <w:p>
          <w:pPr>
            <w:pStyle w:val="Contents3"/>
            <w:tabs>
              <w:tab w:val="clear" w:pos="8459"/>
              <w:tab w:val="right" w:pos="9026" w:leader="dot"/>
            </w:tabs>
            <w:rPr/>
          </w:pPr>
          <w:hyperlink w:anchor="__RefHeading___Toc8956375_73709187">
            <w:r>
              <w:rPr>
                <w:webHidden/>
                <w:rStyle w:val="IndexLink"/>
              </w:rPr>
              <w:t>974</w:t>
            </w:r>
            <w:r>
              <w:rPr>
                <w:rStyle w:val="IndexLink"/>
                <w:rtl w:val="true"/>
              </w:rPr>
              <w:t xml:space="preserve">- </w:t>
            </w:r>
            <w:r>
              <w:rPr>
                <w:rStyle w:val="IndexLink"/>
                <w:rtl w:val="true"/>
              </w:rPr>
              <w:t>فصول من المنطق‏</w:t>
            </w:r>
            <w:r>
              <w:rPr>
                <w:rStyle w:val="IndexLink"/>
                <w:rtl w:val="true"/>
              </w:rPr>
              <w:tab/>
            </w:r>
            <w:r>
              <w:rPr>
                <w:rStyle w:val="IndexLink"/>
              </w:rPr>
              <w:t>301</w:t>
            </w:r>
          </w:hyperlink>
        </w:p>
        <w:p>
          <w:pPr>
            <w:pStyle w:val="Contents3"/>
            <w:tabs>
              <w:tab w:val="clear" w:pos="8459"/>
              <w:tab w:val="right" w:pos="9026" w:leader="dot"/>
            </w:tabs>
            <w:rPr/>
          </w:pPr>
          <w:hyperlink w:anchor="__RefHeading___Toc8956377_73709187">
            <w:r>
              <w:rPr>
                <w:webHidden/>
                <w:rStyle w:val="IndexLink"/>
              </w:rPr>
              <w:t>975</w:t>
            </w:r>
            <w:r>
              <w:rPr>
                <w:rStyle w:val="IndexLink"/>
                <w:rtl w:val="true"/>
              </w:rPr>
              <w:t xml:space="preserve">- </w:t>
            </w:r>
            <w:r>
              <w:rPr>
                <w:rStyle w:val="IndexLink"/>
                <w:rtl w:val="true"/>
              </w:rPr>
              <w:t>الفصول الموسویة</w:t>
            </w:r>
            <w:r>
              <w:rPr>
                <w:rStyle w:val="IndexLink"/>
                <w:rtl w:val="true"/>
              </w:rPr>
              <w:tab/>
            </w:r>
            <w:r>
              <w:rPr>
                <w:rStyle w:val="IndexLink"/>
              </w:rPr>
              <w:t>301</w:t>
            </w:r>
          </w:hyperlink>
        </w:p>
        <w:p>
          <w:pPr>
            <w:pStyle w:val="Contents3"/>
            <w:tabs>
              <w:tab w:val="clear" w:pos="8459"/>
              <w:tab w:val="right" w:pos="9026" w:leader="dot"/>
            </w:tabs>
            <w:rPr/>
          </w:pPr>
          <w:hyperlink w:anchor="__RefHeading___Toc8956379_73709187">
            <w:r>
              <w:rPr>
                <w:webHidden/>
                <w:rStyle w:val="IndexLink"/>
              </w:rPr>
              <w:t>976</w:t>
            </w:r>
            <w:r>
              <w:rPr>
                <w:rStyle w:val="IndexLink"/>
                <w:rtl w:val="true"/>
              </w:rPr>
              <w:t xml:space="preserve">- </w:t>
            </w:r>
            <w:r>
              <w:rPr>
                <w:rStyle w:val="IndexLink"/>
                <w:rtl w:val="true"/>
              </w:rPr>
              <w:t>الفصول المهذبة للعقول‏</w:t>
            </w:r>
            <w:r>
              <w:rPr>
                <w:rStyle w:val="IndexLink"/>
                <w:rtl w:val="true"/>
              </w:rPr>
              <w:tab/>
            </w:r>
            <w:r>
              <w:rPr>
                <w:rStyle w:val="IndexLink"/>
              </w:rPr>
              <w:t>301</w:t>
            </w:r>
          </w:hyperlink>
        </w:p>
        <w:p>
          <w:pPr>
            <w:pStyle w:val="Contents3"/>
            <w:tabs>
              <w:tab w:val="clear" w:pos="8459"/>
              <w:tab w:val="right" w:pos="9026" w:leader="dot"/>
            </w:tabs>
            <w:rPr/>
          </w:pPr>
          <w:hyperlink w:anchor="__RefHeading___Toc8956381_73709187">
            <w:r>
              <w:rPr>
                <w:webHidden/>
                <w:rStyle w:val="IndexLink"/>
                <w:rtl w:val="true"/>
              </w:rPr>
              <w:t>الفصول المهمة فی إثبات الأئمة</w:t>
            </w:r>
            <w:r>
              <w:rPr>
                <w:rStyle w:val="IndexLink"/>
                <w:rtl w:val="true"/>
              </w:rPr>
              <w:tab/>
            </w:r>
            <w:r>
              <w:rPr>
                <w:rStyle w:val="IndexLink"/>
              </w:rPr>
              <w:t>301</w:t>
            </w:r>
          </w:hyperlink>
        </w:p>
        <w:p>
          <w:pPr>
            <w:pStyle w:val="Contents3"/>
            <w:tabs>
              <w:tab w:val="clear" w:pos="8459"/>
              <w:tab w:val="right" w:pos="9026" w:leader="dot"/>
            </w:tabs>
            <w:rPr/>
          </w:pPr>
          <w:hyperlink w:anchor="__RefHeading___Toc8956383_73709187">
            <w:r>
              <w:rPr>
                <w:webHidden/>
                <w:rStyle w:val="IndexLink"/>
              </w:rPr>
              <w:t>977</w:t>
            </w:r>
            <w:r>
              <w:rPr>
                <w:rStyle w:val="IndexLink"/>
                <w:rtl w:val="true"/>
              </w:rPr>
              <w:t xml:space="preserve">- </w:t>
            </w:r>
            <w:r>
              <w:rPr>
                <w:rStyle w:val="IndexLink"/>
                <w:rtl w:val="true"/>
              </w:rPr>
              <w:t>الفصول المهمة فی أصول الأئمة</w:t>
            </w:r>
            <w:r>
              <w:rPr>
                <w:rStyle w:val="IndexLink"/>
                <w:rtl w:val="true"/>
              </w:rPr>
              <w:tab/>
            </w:r>
            <w:r>
              <w:rPr>
                <w:rStyle w:val="IndexLink"/>
              </w:rPr>
              <w:t>301</w:t>
            </w:r>
          </w:hyperlink>
        </w:p>
        <w:p>
          <w:pPr>
            <w:pStyle w:val="Contents3"/>
            <w:tabs>
              <w:tab w:val="clear" w:pos="8459"/>
              <w:tab w:val="right" w:pos="9026" w:leader="dot"/>
            </w:tabs>
            <w:rPr/>
          </w:pPr>
          <w:hyperlink w:anchor="__RefHeading___Toc8956385_73709187">
            <w:r>
              <w:rPr>
                <w:webHidden/>
                <w:rStyle w:val="IndexLink"/>
              </w:rPr>
              <w:t>978</w:t>
            </w:r>
            <w:r>
              <w:rPr>
                <w:rStyle w:val="IndexLink"/>
                <w:rtl w:val="true"/>
              </w:rPr>
              <w:t xml:space="preserve">- </w:t>
            </w:r>
            <w:r>
              <w:rPr>
                <w:rStyle w:val="IndexLink"/>
                <w:rtl w:val="true"/>
              </w:rPr>
              <w:t>الفصول المهمة</w:t>
            </w:r>
            <w:r>
              <w:rPr>
                <w:rStyle w:val="IndexLink"/>
                <w:rtl w:val="true"/>
              </w:rPr>
              <w:tab/>
            </w:r>
            <w:r>
              <w:rPr>
                <w:rStyle w:val="IndexLink"/>
              </w:rPr>
              <w:t>302</w:t>
            </w:r>
          </w:hyperlink>
        </w:p>
        <w:p>
          <w:pPr>
            <w:pStyle w:val="Contents3"/>
            <w:tabs>
              <w:tab w:val="clear" w:pos="8459"/>
              <w:tab w:val="right" w:pos="9026" w:leader="dot"/>
            </w:tabs>
            <w:rPr/>
          </w:pPr>
          <w:hyperlink w:anchor="__RefHeading___Toc8956387_73709187">
            <w:r>
              <w:rPr>
                <w:webHidden/>
                <w:rStyle w:val="IndexLink"/>
                <w:rtl w:val="true"/>
              </w:rPr>
              <w:t>الفصول المهمة</w:t>
            </w:r>
            <w:r>
              <w:rPr>
                <w:rStyle w:val="IndexLink"/>
                <w:rtl w:val="true"/>
              </w:rPr>
              <w:tab/>
            </w:r>
            <w:r>
              <w:rPr>
                <w:rStyle w:val="IndexLink"/>
              </w:rPr>
              <w:t>302</w:t>
            </w:r>
          </w:hyperlink>
        </w:p>
        <w:p>
          <w:pPr>
            <w:pStyle w:val="Contents3"/>
            <w:tabs>
              <w:tab w:val="clear" w:pos="8459"/>
              <w:tab w:val="right" w:pos="9026" w:leader="dot"/>
            </w:tabs>
            <w:rPr/>
          </w:pPr>
          <w:hyperlink w:anchor="__RefHeading___Toc8956389_73709187">
            <w:r>
              <w:rPr>
                <w:webHidden/>
                <w:rStyle w:val="IndexLink"/>
              </w:rPr>
              <w:t>979</w:t>
            </w:r>
            <w:r>
              <w:rPr>
                <w:rStyle w:val="IndexLink"/>
                <w:rtl w:val="true"/>
              </w:rPr>
              <w:t xml:space="preserve">- </w:t>
            </w:r>
            <w:r>
              <w:rPr>
                <w:rStyle w:val="IndexLink"/>
                <w:rtl w:val="true"/>
              </w:rPr>
              <w:t>الفصول المهمة</w:t>
            </w:r>
            <w:r>
              <w:rPr>
                <w:rStyle w:val="IndexLink"/>
                <w:rtl w:val="true"/>
              </w:rPr>
              <w:tab/>
            </w:r>
            <w:r>
              <w:rPr>
                <w:rStyle w:val="IndexLink"/>
              </w:rPr>
              <w:t>302</w:t>
            </w:r>
          </w:hyperlink>
        </w:p>
        <w:p>
          <w:pPr>
            <w:pStyle w:val="Contents3"/>
            <w:tabs>
              <w:tab w:val="clear" w:pos="8459"/>
              <w:tab w:val="right" w:pos="9026" w:leader="dot"/>
            </w:tabs>
            <w:rPr/>
          </w:pPr>
          <w:hyperlink w:anchor="__RefHeading___Toc8956391_73709187">
            <w:r>
              <w:rPr>
                <w:webHidden/>
                <w:rStyle w:val="IndexLink"/>
              </w:rPr>
              <w:t>980</w:t>
            </w:r>
            <w:r>
              <w:rPr>
                <w:rStyle w:val="IndexLink"/>
                <w:rtl w:val="true"/>
              </w:rPr>
              <w:t xml:space="preserve">- </w:t>
            </w:r>
            <w:r>
              <w:rPr>
                <w:rStyle w:val="IndexLink"/>
                <w:rtl w:val="true"/>
              </w:rPr>
              <w:t>الفصول النصیریة</w:t>
            </w:r>
            <w:r>
              <w:rPr>
                <w:rStyle w:val="IndexLink"/>
                <w:rtl w:val="true"/>
              </w:rPr>
              <w:tab/>
            </w:r>
            <w:r>
              <w:rPr>
                <w:rStyle w:val="IndexLink"/>
              </w:rPr>
              <w:t>302</w:t>
            </w:r>
          </w:hyperlink>
        </w:p>
        <w:p>
          <w:pPr>
            <w:pStyle w:val="Contents3"/>
            <w:tabs>
              <w:tab w:val="clear" w:pos="8459"/>
              <w:tab w:val="right" w:pos="9026" w:leader="dot"/>
            </w:tabs>
            <w:rPr/>
          </w:pPr>
          <w:hyperlink w:anchor="__RefHeading___Toc8956393_73709187">
            <w:r>
              <w:rPr>
                <w:webHidden/>
                <w:rStyle w:val="IndexLink"/>
                <w:rtl w:val="true"/>
              </w:rPr>
              <w:t>الفصول النصیریة</w:t>
            </w:r>
            <w:r>
              <w:rPr>
                <w:rStyle w:val="IndexLink"/>
                <w:rtl w:val="true"/>
              </w:rPr>
              <w:tab/>
            </w:r>
            <w:r>
              <w:rPr>
                <w:rStyle w:val="IndexLink"/>
              </w:rPr>
              <w:t>303</w:t>
            </w:r>
          </w:hyperlink>
        </w:p>
        <w:p>
          <w:pPr>
            <w:pStyle w:val="Contents3"/>
            <w:tabs>
              <w:tab w:val="clear" w:pos="8459"/>
              <w:tab w:val="right" w:pos="9026" w:leader="dot"/>
            </w:tabs>
            <w:rPr/>
          </w:pPr>
          <w:hyperlink w:anchor="__RefHeading___Toc8956395_73709187">
            <w:r>
              <w:rPr>
                <w:webHidden/>
                <w:rStyle w:val="IndexLink"/>
              </w:rPr>
              <w:t>981</w:t>
            </w:r>
            <w:r>
              <w:rPr>
                <w:rStyle w:val="IndexLink"/>
                <w:rtl w:val="true"/>
              </w:rPr>
              <w:t xml:space="preserve">- </w:t>
            </w:r>
            <w:r>
              <w:rPr>
                <w:rStyle w:val="IndexLink"/>
                <w:rtl w:val="true"/>
              </w:rPr>
              <w:t>فصول و مسائل‏</w:t>
            </w:r>
            <w:r>
              <w:rPr>
                <w:rStyle w:val="IndexLink"/>
                <w:rtl w:val="true"/>
              </w:rPr>
              <w:tab/>
            </w:r>
            <w:r>
              <w:rPr>
                <w:rStyle w:val="IndexLink"/>
              </w:rPr>
              <w:t>303</w:t>
            </w:r>
          </w:hyperlink>
        </w:p>
        <w:p>
          <w:pPr>
            <w:pStyle w:val="Contents3"/>
            <w:tabs>
              <w:tab w:val="clear" w:pos="8459"/>
              <w:tab w:val="right" w:pos="9026" w:leader="dot"/>
            </w:tabs>
            <w:rPr/>
          </w:pPr>
          <w:hyperlink w:anchor="__RefHeading___Toc8956397_73709187">
            <w:r>
              <w:rPr>
                <w:webHidden/>
                <w:rStyle w:val="IndexLink"/>
              </w:rPr>
              <w:t>982</w:t>
            </w:r>
            <w:r>
              <w:rPr>
                <w:rStyle w:val="IndexLink"/>
                <w:rtl w:val="true"/>
              </w:rPr>
              <w:t xml:space="preserve">- </w:t>
            </w:r>
            <w:r>
              <w:rPr>
                <w:rStyle w:val="IndexLink"/>
                <w:rtl w:val="true"/>
              </w:rPr>
              <w:t>الفصیح‏</w:t>
            </w:r>
            <w:r>
              <w:rPr>
                <w:rStyle w:val="IndexLink"/>
                <w:rtl w:val="true"/>
              </w:rPr>
              <w:tab/>
            </w:r>
            <w:r>
              <w:rPr>
                <w:rStyle w:val="IndexLink"/>
              </w:rPr>
              <w:t>303</w:t>
            </w:r>
          </w:hyperlink>
        </w:p>
        <w:p>
          <w:pPr>
            <w:pStyle w:val="Contents3"/>
            <w:tabs>
              <w:tab w:val="clear" w:pos="8459"/>
              <w:tab w:val="right" w:pos="9026" w:leader="dot"/>
            </w:tabs>
            <w:rPr/>
          </w:pPr>
          <w:hyperlink w:anchor="__RefHeading___Toc8956399_73709187">
            <w:r>
              <w:rPr>
                <w:webHidden/>
                <w:rStyle w:val="IndexLink"/>
              </w:rPr>
              <w:t>983</w:t>
            </w:r>
            <w:r>
              <w:rPr>
                <w:rStyle w:val="IndexLink"/>
                <w:rtl w:val="true"/>
              </w:rPr>
              <w:t xml:space="preserve">- </w:t>
            </w:r>
            <w:r>
              <w:rPr>
                <w:rStyle w:val="IndexLink"/>
                <w:rtl w:val="true"/>
              </w:rPr>
              <w:t>الفصیح‏</w:t>
            </w:r>
            <w:r>
              <w:rPr>
                <w:rStyle w:val="IndexLink"/>
                <w:rtl w:val="true"/>
              </w:rPr>
              <w:tab/>
            </w:r>
            <w:r>
              <w:rPr>
                <w:rStyle w:val="IndexLink"/>
              </w:rPr>
              <w:t>304</w:t>
            </w:r>
          </w:hyperlink>
        </w:p>
        <w:p>
          <w:pPr>
            <w:pStyle w:val="Contents3"/>
            <w:tabs>
              <w:tab w:val="clear" w:pos="8459"/>
              <w:tab w:val="right" w:pos="9026" w:leader="dot"/>
            </w:tabs>
            <w:rPr/>
          </w:pPr>
          <w:hyperlink w:anchor="__RefHeading___Toc8956401_73709187">
            <w:r>
              <w:rPr>
                <w:webHidden/>
                <w:rStyle w:val="IndexLink"/>
                <w:rtl w:val="true"/>
              </w:rPr>
              <w:t>فصیحة الإخوان‏</w:t>
            </w:r>
            <w:r>
              <w:rPr>
                <w:rStyle w:val="IndexLink"/>
                <w:rtl w:val="true"/>
              </w:rPr>
              <w:tab/>
            </w:r>
            <w:r>
              <w:rPr>
                <w:rStyle w:val="IndexLink"/>
              </w:rPr>
              <w:t>304</w:t>
            </w:r>
          </w:hyperlink>
        </w:p>
        <w:p>
          <w:pPr>
            <w:pStyle w:val="Contents3"/>
            <w:tabs>
              <w:tab w:val="clear" w:pos="8459"/>
              <w:tab w:val="right" w:pos="9026" w:leader="dot"/>
            </w:tabs>
            <w:rPr/>
          </w:pPr>
          <w:hyperlink w:anchor="__RefHeading___Toc8956403_73709187">
            <w:r>
              <w:rPr>
                <w:webHidden/>
                <w:rStyle w:val="IndexLink"/>
              </w:rPr>
              <w:t>984</w:t>
            </w:r>
            <w:r>
              <w:rPr>
                <w:rStyle w:val="IndexLink"/>
                <w:rtl w:val="true"/>
              </w:rPr>
              <w:t xml:space="preserve">- </w:t>
            </w:r>
            <w:r>
              <w:rPr>
                <w:rStyle w:val="IndexLink"/>
                <w:rtl w:val="true"/>
              </w:rPr>
              <w:t>فصیح الخطب‏</w:t>
            </w:r>
            <w:r>
              <w:rPr>
                <w:rStyle w:val="IndexLink"/>
                <w:rtl w:val="true"/>
              </w:rPr>
              <w:tab/>
            </w:r>
            <w:r>
              <w:rPr>
                <w:rStyle w:val="IndexLink"/>
              </w:rPr>
              <w:t>304</w:t>
            </w:r>
          </w:hyperlink>
        </w:p>
        <w:p>
          <w:pPr>
            <w:pStyle w:val="Contents3"/>
            <w:tabs>
              <w:tab w:val="clear" w:pos="8459"/>
              <w:tab w:val="right" w:pos="9026" w:leader="dot"/>
            </w:tabs>
            <w:rPr/>
          </w:pPr>
          <w:hyperlink w:anchor="__RefHeading___Toc8956405_73709187">
            <w:r>
              <w:rPr>
                <w:webHidden/>
                <w:rStyle w:val="IndexLink"/>
                <w:rtl w:val="true"/>
              </w:rPr>
              <w:t>الفصیح المنهج‏</w:t>
            </w:r>
            <w:r>
              <w:rPr>
                <w:rStyle w:val="IndexLink"/>
                <w:rtl w:val="true"/>
              </w:rPr>
              <w:tab/>
            </w:r>
            <w:r>
              <w:rPr>
                <w:rStyle w:val="IndexLink"/>
              </w:rPr>
              <w:t>304</w:t>
            </w:r>
          </w:hyperlink>
        </w:p>
        <w:p>
          <w:pPr>
            <w:pStyle w:val="Contents3"/>
            <w:tabs>
              <w:tab w:val="clear" w:pos="8459"/>
              <w:tab w:val="right" w:pos="9026" w:leader="dot"/>
            </w:tabs>
            <w:rPr/>
          </w:pPr>
          <w:hyperlink w:anchor="__RefHeading___Toc8956407_73709187">
            <w:r>
              <w:rPr>
                <w:webHidden/>
                <w:rStyle w:val="IndexLink"/>
              </w:rPr>
              <w:t>985</w:t>
            </w:r>
            <w:r>
              <w:rPr>
                <w:rStyle w:val="IndexLink"/>
                <w:rtl w:val="true"/>
              </w:rPr>
              <w:t xml:space="preserve">- </w:t>
            </w:r>
            <w:r>
              <w:rPr>
                <w:rStyle w:val="IndexLink"/>
                <w:rtl w:val="true"/>
              </w:rPr>
              <w:t>فضائح الأفعال فی وضوح اللغات و الأعمال‏</w:t>
            </w:r>
            <w:r>
              <w:rPr>
                <w:rStyle w:val="IndexLink"/>
                <w:rtl w:val="true"/>
              </w:rPr>
              <w:tab/>
            </w:r>
            <w:r>
              <w:rPr>
                <w:rStyle w:val="IndexLink"/>
              </w:rPr>
              <w:t>304</w:t>
            </w:r>
          </w:hyperlink>
        </w:p>
        <w:p>
          <w:pPr>
            <w:pStyle w:val="Contents3"/>
            <w:tabs>
              <w:tab w:val="clear" w:pos="8459"/>
              <w:tab w:val="right" w:pos="9026" w:leader="dot"/>
            </w:tabs>
            <w:rPr/>
          </w:pPr>
          <w:hyperlink w:anchor="__RefHeading___Toc8956409_73709187">
            <w:r>
              <w:rPr>
                <w:webHidden/>
                <w:rStyle w:val="IndexLink"/>
              </w:rPr>
              <w:t>986</w:t>
            </w:r>
            <w:r>
              <w:rPr>
                <w:rStyle w:val="IndexLink"/>
                <w:rtl w:val="true"/>
              </w:rPr>
              <w:t xml:space="preserve">- </w:t>
            </w:r>
            <w:r>
              <w:rPr>
                <w:rStyle w:val="IndexLink"/>
                <w:rtl w:val="true"/>
              </w:rPr>
              <w:t>فضائح البخاری فی صحیحه‏</w:t>
            </w:r>
            <w:r>
              <w:rPr>
                <w:rStyle w:val="IndexLink"/>
                <w:rtl w:val="true"/>
              </w:rPr>
              <w:tab/>
            </w:r>
            <w:r>
              <w:rPr>
                <w:rStyle w:val="IndexLink"/>
              </w:rPr>
              <w:t>305</w:t>
            </w:r>
          </w:hyperlink>
        </w:p>
        <w:p>
          <w:pPr>
            <w:pStyle w:val="Contents3"/>
            <w:tabs>
              <w:tab w:val="clear" w:pos="8459"/>
              <w:tab w:val="right" w:pos="9026" w:leader="dot"/>
            </w:tabs>
            <w:rPr/>
          </w:pPr>
          <w:hyperlink w:anchor="__RefHeading___Toc8956411_73709187">
            <w:r>
              <w:rPr>
                <w:webHidden/>
                <w:rStyle w:val="IndexLink"/>
              </w:rPr>
              <w:t>987</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13_73709187">
            <w:r>
              <w:rPr>
                <w:webHidden/>
                <w:rStyle w:val="IndexLink"/>
              </w:rPr>
              <w:t>988</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15_73709187">
            <w:r>
              <w:rPr>
                <w:webHidden/>
                <w:rStyle w:val="IndexLink"/>
              </w:rPr>
              <w:t>989</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17_73709187">
            <w:r>
              <w:rPr>
                <w:webHidden/>
                <w:rStyle w:val="IndexLink"/>
              </w:rPr>
              <w:t>990</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19_73709187">
            <w:r>
              <w:rPr>
                <w:webHidden/>
                <w:rStyle w:val="IndexLink"/>
              </w:rPr>
              <w:t>991</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21_73709187">
            <w:r>
              <w:rPr>
                <w:webHidden/>
                <w:rStyle w:val="IndexLink"/>
              </w:rPr>
              <w:t>992</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23_73709187">
            <w:r>
              <w:rPr>
                <w:webHidden/>
                <w:rStyle w:val="IndexLink"/>
              </w:rPr>
              <w:t>993</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25_73709187">
            <w:r>
              <w:rPr>
                <w:webHidden/>
                <w:rStyle w:val="IndexLink"/>
              </w:rPr>
              <w:t>994</w:t>
            </w:r>
            <w:r>
              <w:rPr>
                <w:rStyle w:val="IndexLink"/>
                <w:rtl w:val="true"/>
              </w:rPr>
              <w:t xml:space="preserve">- </w:t>
            </w:r>
            <w:r>
              <w:rPr>
                <w:rStyle w:val="IndexLink"/>
                <w:rtl w:val="true"/>
              </w:rPr>
              <w:t>کتاب الفضائل‏</w:t>
            </w:r>
            <w:r>
              <w:rPr>
                <w:rStyle w:val="IndexLink"/>
                <w:rtl w:val="true"/>
              </w:rPr>
              <w:tab/>
            </w:r>
            <w:r>
              <w:rPr>
                <w:rStyle w:val="IndexLink"/>
              </w:rPr>
              <w:t>305</w:t>
            </w:r>
          </w:hyperlink>
        </w:p>
        <w:p>
          <w:pPr>
            <w:pStyle w:val="Contents3"/>
            <w:tabs>
              <w:tab w:val="clear" w:pos="8459"/>
              <w:tab w:val="right" w:pos="9026" w:leader="dot"/>
            </w:tabs>
            <w:rPr/>
          </w:pPr>
          <w:hyperlink w:anchor="__RefHeading___Toc8956427_73709187">
            <w:r>
              <w:rPr>
                <w:webHidden/>
                <w:rStyle w:val="IndexLink"/>
              </w:rPr>
              <w:t>995</w:t>
            </w:r>
            <w:r>
              <w:rPr>
                <w:rStyle w:val="IndexLink"/>
                <w:rtl w:val="true"/>
              </w:rPr>
              <w:t xml:space="preserve">- </w:t>
            </w:r>
            <w:r>
              <w:rPr>
                <w:rStyle w:val="IndexLink"/>
                <w:rtl w:val="true"/>
              </w:rPr>
              <w:t>کتاب الفضائل‏</w:t>
            </w:r>
            <w:r>
              <w:rPr>
                <w:rStyle w:val="IndexLink"/>
                <w:rtl w:val="true"/>
              </w:rPr>
              <w:tab/>
            </w:r>
            <w:r>
              <w:rPr>
                <w:rStyle w:val="IndexLink"/>
              </w:rPr>
              <w:t>306</w:t>
            </w:r>
          </w:hyperlink>
        </w:p>
        <w:p>
          <w:pPr>
            <w:pStyle w:val="Contents3"/>
            <w:tabs>
              <w:tab w:val="clear" w:pos="8459"/>
              <w:tab w:val="right" w:pos="9026" w:leader="dot"/>
            </w:tabs>
            <w:rPr/>
          </w:pPr>
          <w:hyperlink w:anchor="__RefHeading___Toc8956429_73709187">
            <w:r>
              <w:rPr>
                <w:webHidden/>
                <w:rStyle w:val="IndexLink"/>
              </w:rPr>
              <w:t>996</w:t>
            </w:r>
            <w:r>
              <w:rPr>
                <w:rStyle w:val="IndexLink"/>
                <w:rtl w:val="true"/>
              </w:rPr>
              <w:t xml:space="preserve">- </w:t>
            </w:r>
            <w:r>
              <w:rPr>
                <w:rStyle w:val="IndexLink"/>
                <w:rtl w:val="true"/>
              </w:rPr>
              <w:t>کتاب الفضائل‏</w:t>
            </w:r>
            <w:r>
              <w:rPr>
                <w:rStyle w:val="IndexLink"/>
                <w:rtl w:val="true"/>
              </w:rPr>
              <w:tab/>
            </w:r>
            <w:r>
              <w:rPr>
                <w:rStyle w:val="IndexLink"/>
              </w:rPr>
              <w:t>306</w:t>
            </w:r>
          </w:hyperlink>
        </w:p>
        <w:p>
          <w:pPr>
            <w:pStyle w:val="Contents3"/>
            <w:tabs>
              <w:tab w:val="clear" w:pos="8459"/>
              <w:tab w:val="right" w:pos="9026" w:leader="dot"/>
            </w:tabs>
            <w:rPr/>
          </w:pPr>
          <w:hyperlink w:anchor="__RefHeading___Toc8956431_73709187">
            <w:r>
              <w:rPr>
                <w:webHidden/>
                <w:rStyle w:val="IndexLink"/>
              </w:rPr>
              <w:t>997</w:t>
            </w:r>
            <w:r>
              <w:rPr>
                <w:rStyle w:val="IndexLink"/>
                <w:rtl w:val="true"/>
              </w:rPr>
              <w:t xml:space="preserve">- </w:t>
            </w:r>
            <w:r>
              <w:rPr>
                <w:rStyle w:val="IndexLink"/>
                <w:rtl w:val="true"/>
              </w:rPr>
              <w:t>کتاب الفضائل‏</w:t>
            </w:r>
            <w:r>
              <w:rPr>
                <w:rStyle w:val="IndexLink"/>
                <w:rtl w:val="true"/>
              </w:rPr>
              <w:tab/>
            </w:r>
            <w:r>
              <w:rPr>
                <w:rStyle w:val="IndexLink"/>
              </w:rPr>
              <w:t>306</w:t>
            </w:r>
          </w:hyperlink>
        </w:p>
        <w:p>
          <w:pPr>
            <w:pStyle w:val="Contents3"/>
            <w:tabs>
              <w:tab w:val="clear" w:pos="8459"/>
              <w:tab w:val="right" w:pos="9026" w:leader="dot"/>
            </w:tabs>
            <w:rPr/>
          </w:pPr>
          <w:hyperlink w:anchor="__RefHeading___Toc8956433_73709187">
            <w:r>
              <w:rPr>
                <w:webHidden/>
                <w:rStyle w:val="IndexLink"/>
              </w:rPr>
              <w:t>998</w:t>
            </w:r>
            <w:r>
              <w:rPr>
                <w:rStyle w:val="IndexLink"/>
                <w:rtl w:val="true"/>
              </w:rPr>
              <w:t xml:space="preserve">- </w:t>
            </w:r>
            <w:r>
              <w:rPr>
                <w:rStyle w:val="IndexLink"/>
                <w:rtl w:val="true"/>
              </w:rPr>
              <w:t>کتاب الفضائل‏</w:t>
            </w:r>
            <w:r>
              <w:rPr>
                <w:rStyle w:val="IndexLink"/>
                <w:rtl w:val="true"/>
              </w:rPr>
              <w:tab/>
            </w:r>
            <w:r>
              <w:rPr>
                <w:rStyle w:val="IndexLink"/>
              </w:rPr>
              <w:t>306</w:t>
            </w:r>
          </w:hyperlink>
        </w:p>
        <w:p>
          <w:pPr>
            <w:pStyle w:val="Contents3"/>
            <w:tabs>
              <w:tab w:val="clear" w:pos="8459"/>
              <w:tab w:val="right" w:pos="9026" w:leader="dot"/>
            </w:tabs>
            <w:rPr/>
          </w:pPr>
          <w:hyperlink w:anchor="__RefHeading___Toc8956435_73709187">
            <w:r>
              <w:rPr>
                <w:webHidden/>
                <w:rStyle w:val="IndexLink"/>
              </w:rPr>
              <w:t>999</w:t>
            </w:r>
            <w:r>
              <w:rPr>
                <w:rStyle w:val="IndexLink"/>
                <w:rtl w:val="true"/>
              </w:rPr>
              <w:t xml:space="preserve">- </w:t>
            </w:r>
            <w:r>
              <w:rPr>
                <w:rStyle w:val="IndexLink"/>
                <w:rtl w:val="true"/>
              </w:rPr>
              <w:t>کتاب الفضائل‏</w:t>
            </w:r>
            <w:r>
              <w:rPr>
                <w:rStyle w:val="IndexLink"/>
                <w:rtl w:val="true"/>
              </w:rPr>
              <w:tab/>
            </w:r>
            <w:r>
              <w:rPr>
                <w:rStyle w:val="IndexLink"/>
              </w:rPr>
              <w:t>306</w:t>
            </w:r>
          </w:hyperlink>
        </w:p>
        <w:p>
          <w:pPr>
            <w:pStyle w:val="Contents3"/>
            <w:tabs>
              <w:tab w:val="clear" w:pos="8459"/>
              <w:tab w:val="right" w:pos="9026" w:leader="dot"/>
            </w:tabs>
            <w:rPr/>
          </w:pPr>
          <w:hyperlink w:anchor="__RefHeading___Toc8956437_73709187">
            <w:r>
              <w:rPr>
                <w:webHidden/>
                <w:rStyle w:val="IndexLink"/>
              </w:rPr>
              <w:t>1000</w:t>
            </w:r>
            <w:r>
              <w:rPr>
                <w:rStyle w:val="IndexLink"/>
                <w:rtl w:val="true"/>
              </w:rPr>
              <w:t xml:space="preserve">- </w:t>
            </w:r>
            <w:r>
              <w:rPr>
                <w:rStyle w:val="IndexLink"/>
                <w:rtl w:val="true"/>
              </w:rPr>
              <w:t>کتاب الفضائل‏</w:t>
            </w:r>
            <w:r>
              <w:rPr>
                <w:rStyle w:val="IndexLink"/>
                <w:rtl w:val="true"/>
              </w:rPr>
              <w:tab/>
            </w:r>
            <w:r>
              <w:rPr>
                <w:rStyle w:val="IndexLink"/>
              </w:rPr>
              <w:t>306</w:t>
            </w:r>
          </w:hyperlink>
        </w:p>
        <w:p>
          <w:pPr>
            <w:pStyle w:val="Contents3"/>
            <w:tabs>
              <w:tab w:val="clear" w:pos="8459"/>
              <w:tab w:val="right" w:pos="9026" w:leader="dot"/>
            </w:tabs>
            <w:rPr/>
          </w:pPr>
          <w:hyperlink w:anchor="__RefHeading___Toc8956439_73709187">
            <w:r>
              <w:rPr>
                <w:webHidden/>
                <w:rStyle w:val="IndexLink"/>
              </w:rPr>
              <w:t>1001</w:t>
            </w:r>
            <w:r>
              <w:rPr>
                <w:rStyle w:val="IndexLink"/>
                <w:rtl w:val="true"/>
              </w:rPr>
              <w:t xml:space="preserve">- </w:t>
            </w:r>
            <w:r>
              <w:rPr>
                <w:rStyle w:val="IndexLink"/>
                <w:rtl w:val="true"/>
              </w:rPr>
              <w:t>کتاب الفضائل‏</w:t>
            </w:r>
            <w:r>
              <w:rPr>
                <w:rStyle w:val="IndexLink"/>
                <w:rtl w:val="true"/>
              </w:rPr>
              <w:tab/>
            </w:r>
            <w:r>
              <w:rPr>
                <w:rStyle w:val="IndexLink"/>
              </w:rPr>
              <w:t>307</w:t>
            </w:r>
          </w:hyperlink>
        </w:p>
        <w:p>
          <w:pPr>
            <w:pStyle w:val="Contents3"/>
            <w:tabs>
              <w:tab w:val="clear" w:pos="8459"/>
              <w:tab w:val="right" w:pos="9026" w:leader="dot"/>
            </w:tabs>
            <w:rPr/>
          </w:pPr>
          <w:hyperlink w:anchor="__RefHeading___Toc8956441_73709187">
            <w:r>
              <w:rPr>
                <w:webHidden/>
                <w:rStyle w:val="IndexLink"/>
              </w:rPr>
              <w:t>1002</w:t>
            </w:r>
            <w:r>
              <w:rPr>
                <w:rStyle w:val="IndexLink"/>
                <w:rtl w:val="true"/>
              </w:rPr>
              <w:t xml:space="preserve">- </w:t>
            </w:r>
            <w:r>
              <w:rPr>
                <w:rStyle w:val="IndexLink"/>
                <w:rtl w:val="true"/>
              </w:rPr>
              <w:t>کتاب الفضائل‏</w:t>
            </w:r>
            <w:r>
              <w:rPr>
                <w:rStyle w:val="IndexLink"/>
                <w:rtl w:val="true"/>
              </w:rPr>
              <w:tab/>
            </w:r>
            <w:r>
              <w:rPr>
                <w:rStyle w:val="IndexLink"/>
              </w:rPr>
              <w:t>307</w:t>
            </w:r>
          </w:hyperlink>
        </w:p>
        <w:p>
          <w:pPr>
            <w:pStyle w:val="Contents3"/>
            <w:tabs>
              <w:tab w:val="clear" w:pos="8459"/>
              <w:tab w:val="right" w:pos="9026" w:leader="dot"/>
            </w:tabs>
            <w:rPr/>
          </w:pPr>
          <w:hyperlink w:anchor="__RefHeading___Toc8956443_73709187">
            <w:r>
              <w:rPr>
                <w:webHidden/>
                <w:rStyle w:val="IndexLink"/>
              </w:rPr>
              <w:t>1003</w:t>
            </w:r>
            <w:r>
              <w:rPr>
                <w:rStyle w:val="IndexLink"/>
                <w:rtl w:val="true"/>
              </w:rPr>
              <w:t xml:space="preserve">- </w:t>
            </w:r>
            <w:r>
              <w:rPr>
                <w:rStyle w:val="IndexLink"/>
                <w:rtl w:val="true"/>
              </w:rPr>
              <w:t>کتاب الفضائل‏</w:t>
            </w:r>
            <w:r>
              <w:rPr>
                <w:rStyle w:val="IndexLink"/>
                <w:rtl w:val="true"/>
              </w:rPr>
              <w:tab/>
            </w:r>
            <w:r>
              <w:rPr>
                <w:rStyle w:val="IndexLink"/>
              </w:rPr>
              <w:t>307</w:t>
            </w:r>
          </w:hyperlink>
        </w:p>
        <w:p>
          <w:pPr>
            <w:pStyle w:val="Contents3"/>
            <w:tabs>
              <w:tab w:val="clear" w:pos="8459"/>
              <w:tab w:val="right" w:pos="9026" w:leader="dot"/>
            </w:tabs>
            <w:rPr/>
          </w:pPr>
          <w:hyperlink w:anchor="__RefHeading___Toc8956445_73709187">
            <w:r>
              <w:rPr>
                <w:webHidden/>
                <w:rStyle w:val="IndexLink"/>
              </w:rPr>
              <w:t>1004</w:t>
            </w:r>
            <w:r>
              <w:rPr>
                <w:rStyle w:val="IndexLink"/>
                <w:rtl w:val="true"/>
              </w:rPr>
              <w:t xml:space="preserve">- </w:t>
            </w:r>
            <w:r>
              <w:rPr>
                <w:rStyle w:val="IndexLink"/>
                <w:rtl w:val="true"/>
              </w:rPr>
              <w:t>کتاب الفضائل‏</w:t>
            </w:r>
            <w:r>
              <w:rPr>
                <w:rStyle w:val="IndexLink"/>
                <w:rtl w:val="true"/>
              </w:rPr>
              <w:tab/>
            </w:r>
            <w:r>
              <w:rPr>
                <w:rStyle w:val="IndexLink"/>
              </w:rPr>
              <w:t>307</w:t>
            </w:r>
          </w:hyperlink>
        </w:p>
        <w:p>
          <w:pPr>
            <w:pStyle w:val="Contents3"/>
            <w:tabs>
              <w:tab w:val="clear" w:pos="8459"/>
              <w:tab w:val="right" w:pos="9026" w:leader="dot"/>
            </w:tabs>
            <w:rPr/>
          </w:pPr>
          <w:hyperlink w:anchor="__RefHeading___Toc8956447_73709187">
            <w:r>
              <w:rPr>
                <w:webHidden/>
                <w:rStyle w:val="IndexLink"/>
              </w:rPr>
              <w:t>1005</w:t>
            </w:r>
            <w:r>
              <w:rPr>
                <w:rStyle w:val="IndexLink"/>
                <w:rtl w:val="true"/>
              </w:rPr>
              <w:t xml:space="preserve">- </w:t>
            </w:r>
            <w:r>
              <w:rPr>
                <w:rStyle w:val="IndexLink"/>
                <w:rtl w:val="true"/>
              </w:rPr>
              <w:t>کتاب الفضائل‏</w:t>
            </w:r>
            <w:r>
              <w:rPr>
                <w:rStyle w:val="IndexLink"/>
                <w:rtl w:val="true"/>
              </w:rPr>
              <w:tab/>
            </w:r>
            <w:r>
              <w:rPr>
                <w:rStyle w:val="IndexLink"/>
              </w:rPr>
              <w:t>307</w:t>
            </w:r>
          </w:hyperlink>
        </w:p>
        <w:p>
          <w:pPr>
            <w:pStyle w:val="Contents3"/>
            <w:tabs>
              <w:tab w:val="clear" w:pos="8459"/>
              <w:tab w:val="right" w:pos="9026" w:leader="dot"/>
            </w:tabs>
            <w:rPr/>
          </w:pPr>
          <w:hyperlink w:anchor="__RefHeading___Toc8956449_73709187">
            <w:r>
              <w:rPr>
                <w:webHidden/>
                <w:rStyle w:val="IndexLink"/>
              </w:rPr>
              <w:t>1006</w:t>
            </w:r>
            <w:r>
              <w:rPr>
                <w:rStyle w:val="IndexLink"/>
                <w:rtl w:val="true"/>
              </w:rPr>
              <w:t xml:space="preserve">- </w:t>
            </w:r>
            <w:r>
              <w:rPr>
                <w:rStyle w:val="IndexLink"/>
                <w:rtl w:val="true"/>
              </w:rPr>
              <w:t>فضائل آیة الکرسی و خواصها</w:t>
            </w:r>
            <w:r>
              <w:rPr>
                <w:rStyle w:val="IndexLink"/>
                <w:rtl w:val="true"/>
              </w:rPr>
              <w:tab/>
            </w:r>
            <w:r>
              <w:rPr>
                <w:rStyle w:val="IndexLink"/>
              </w:rPr>
              <w:t>307</w:t>
            </w:r>
          </w:hyperlink>
        </w:p>
        <w:p>
          <w:pPr>
            <w:pStyle w:val="Contents3"/>
            <w:tabs>
              <w:tab w:val="clear" w:pos="8459"/>
              <w:tab w:val="right" w:pos="9026" w:leader="dot"/>
            </w:tabs>
            <w:rPr/>
          </w:pPr>
          <w:hyperlink w:anchor="__RefHeading___Toc8956451_73709187">
            <w:r>
              <w:rPr>
                <w:webHidden/>
                <w:rStyle w:val="IndexLink"/>
              </w:rPr>
              <w:t>1007</w:t>
            </w:r>
            <w:r>
              <w:rPr>
                <w:rStyle w:val="IndexLink"/>
                <w:rtl w:val="true"/>
              </w:rPr>
              <w:t xml:space="preserve">- </w:t>
            </w:r>
            <w:r>
              <w:rPr>
                <w:rStyle w:val="IndexLink"/>
                <w:rtl w:val="true"/>
              </w:rPr>
              <w:t>فضائل الأئمة</w:t>
            </w:r>
            <w:r>
              <w:rPr>
                <w:rStyle w:val="IndexLink"/>
                <w:rtl w:val="true"/>
              </w:rPr>
              <w:tab/>
            </w:r>
            <w:r>
              <w:rPr>
                <w:rStyle w:val="IndexLink"/>
              </w:rPr>
              <w:t>307</w:t>
            </w:r>
          </w:hyperlink>
        </w:p>
        <w:p>
          <w:pPr>
            <w:pStyle w:val="Contents3"/>
            <w:tabs>
              <w:tab w:val="clear" w:pos="8459"/>
              <w:tab w:val="right" w:pos="9026" w:leader="dot"/>
            </w:tabs>
            <w:rPr/>
          </w:pPr>
          <w:hyperlink w:anchor="__RefHeading___Toc8956453_73709187">
            <w:r>
              <w:rPr>
                <w:webHidden/>
                <w:rStyle w:val="IndexLink"/>
              </w:rPr>
              <w:t>1008</w:t>
            </w:r>
            <w:r>
              <w:rPr>
                <w:rStyle w:val="IndexLink"/>
                <w:rtl w:val="true"/>
              </w:rPr>
              <w:t xml:space="preserve">- </w:t>
            </w:r>
            <w:r>
              <w:rPr>
                <w:rStyle w:val="IndexLink"/>
                <w:rtl w:val="true"/>
              </w:rPr>
              <w:t>فضائل الأئمة</w:t>
            </w:r>
            <w:r>
              <w:rPr>
                <w:rStyle w:val="IndexLink"/>
                <w:rtl w:val="true"/>
              </w:rPr>
              <w:tab/>
            </w:r>
            <w:r>
              <w:rPr>
                <w:rStyle w:val="IndexLink"/>
              </w:rPr>
              <w:t>308</w:t>
            </w:r>
          </w:hyperlink>
        </w:p>
        <w:p>
          <w:pPr>
            <w:pStyle w:val="Contents3"/>
            <w:tabs>
              <w:tab w:val="clear" w:pos="8459"/>
              <w:tab w:val="right" w:pos="9026" w:leader="dot"/>
            </w:tabs>
            <w:rPr/>
          </w:pPr>
          <w:hyperlink w:anchor="__RefHeading___Toc8956455_73709187">
            <w:r>
              <w:rPr>
                <w:webHidden/>
                <w:rStyle w:val="IndexLink"/>
              </w:rPr>
              <w:t>1009</w:t>
            </w:r>
            <w:r>
              <w:rPr>
                <w:rStyle w:val="IndexLink"/>
                <w:rtl w:val="true"/>
              </w:rPr>
              <w:t xml:space="preserve">- </w:t>
            </w:r>
            <w:r>
              <w:rPr>
                <w:rStyle w:val="IndexLink"/>
                <w:rtl w:val="true"/>
              </w:rPr>
              <w:t>فضائل الأئمة</w:t>
            </w:r>
            <w:r>
              <w:rPr>
                <w:rStyle w:val="IndexLink"/>
                <w:rtl w:val="true"/>
              </w:rPr>
              <w:tab/>
            </w:r>
            <w:r>
              <w:rPr>
                <w:rStyle w:val="IndexLink"/>
              </w:rPr>
              <w:t>308</w:t>
            </w:r>
          </w:hyperlink>
        </w:p>
        <w:p>
          <w:pPr>
            <w:pStyle w:val="Contents3"/>
            <w:tabs>
              <w:tab w:val="clear" w:pos="8459"/>
              <w:tab w:val="right" w:pos="9026" w:leader="dot"/>
            </w:tabs>
            <w:rPr/>
          </w:pPr>
          <w:hyperlink w:anchor="__RefHeading___Toc8956457_73709187">
            <w:r>
              <w:rPr>
                <w:webHidden/>
                <w:rStyle w:val="IndexLink"/>
              </w:rPr>
              <w:t>1010</w:t>
            </w:r>
            <w:r>
              <w:rPr>
                <w:rStyle w:val="IndexLink"/>
                <w:rtl w:val="true"/>
              </w:rPr>
              <w:t xml:space="preserve">- </w:t>
            </w:r>
            <w:r>
              <w:rPr>
                <w:rStyle w:val="IndexLink"/>
                <w:rtl w:val="true"/>
              </w:rPr>
              <w:t>فضائل الأئمة</w:t>
            </w:r>
            <w:r>
              <w:rPr>
                <w:rStyle w:val="IndexLink"/>
                <w:rtl w:val="true"/>
              </w:rPr>
              <w:tab/>
            </w:r>
            <w:r>
              <w:rPr>
                <w:rStyle w:val="IndexLink"/>
              </w:rPr>
              <w:t>308</w:t>
            </w:r>
          </w:hyperlink>
        </w:p>
        <w:p>
          <w:pPr>
            <w:pStyle w:val="Contents3"/>
            <w:tabs>
              <w:tab w:val="clear" w:pos="8459"/>
              <w:tab w:val="right" w:pos="9026" w:leader="dot"/>
            </w:tabs>
            <w:rPr/>
          </w:pPr>
          <w:hyperlink w:anchor="__RefHeading___Toc8956459_73709187">
            <w:r>
              <w:rPr>
                <w:webHidden/>
                <w:rStyle w:val="IndexLink"/>
              </w:rPr>
              <w:t>1011</w:t>
            </w:r>
            <w:r>
              <w:rPr>
                <w:rStyle w:val="IndexLink"/>
                <w:rtl w:val="true"/>
              </w:rPr>
              <w:t xml:space="preserve">- </w:t>
            </w:r>
            <w:r>
              <w:rPr>
                <w:rStyle w:val="IndexLink"/>
                <w:rtl w:val="true"/>
              </w:rPr>
              <w:t>فضائل الإخلاص‏</w:t>
            </w:r>
            <w:r>
              <w:rPr>
                <w:rStyle w:val="IndexLink"/>
                <w:rtl w:val="true"/>
              </w:rPr>
              <w:tab/>
            </w:r>
            <w:r>
              <w:rPr>
                <w:rStyle w:val="IndexLink"/>
              </w:rPr>
              <w:t>308</w:t>
            </w:r>
          </w:hyperlink>
        </w:p>
        <w:p>
          <w:pPr>
            <w:pStyle w:val="Contents3"/>
            <w:tabs>
              <w:tab w:val="clear" w:pos="8459"/>
              <w:tab w:val="right" w:pos="9026" w:leader="dot"/>
            </w:tabs>
            <w:rPr/>
          </w:pPr>
          <w:hyperlink w:anchor="__RefHeading___Toc8956461_73709187">
            <w:r>
              <w:rPr>
                <w:webHidden/>
                <w:rStyle w:val="IndexLink"/>
              </w:rPr>
              <w:t>1012</w:t>
            </w:r>
            <w:r>
              <w:rPr>
                <w:rStyle w:val="IndexLink"/>
                <w:rtl w:val="true"/>
              </w:rPr>
              <w:t xml:space="preserve">- </w:t>
            </w:r>
            <w:r>
              <w:rPr>
                <w:rStyle w:val="IndexLink"/>
                <w:rtl w:val="true"/>
              </w:rPr>
              <w:t>فضائل الأشهر الثلاثة</w:t>
            </w:r>
            <w:r>
              <w:rPr>
                <w:rStyle w:val="IndexLink"/>
                <w:rtl w:val="true"/>
              </w:rPr>
              <w:tab/>
            </w:r>
            <w:r>
              <w:rPr>
                <w:rStyle w:val="IndexLink"/>
              </w:rPr>
              <w:t>308</w:t>
            </w:r>
          </w:hyperlink>
        </w:p>
        <w:p>
          <w:pPr>
            <w:pStyle w:val="Contents3"/>
            <w:tabs>
              <w:tab w:val="clear" w:pos="8459"/>
              <w:tab w:val="right" w:pos="9026" w:leader="dot"/>
            </w:tabs>
            <w:rPr/>
          </w:pPr>
          <w:hyperlink w:anchor="__RefHeading___Toc8956463_73709187">
            <w:r>
              <w:rPr>
                <w:webHidden/>
                <w:rStyle w:val="IndexLink"/>
              </w:rPr>
              <w:t>1013</w:t>
            </w:r>
            <w:r>
              <w:rPr>
                <w:rStyle w:val="IndexLink"/>
                <w:rtl w:val="true"/>
              </w:rPr>
              <w:t xml:space="preserve">- </w:t>
            </w:r>
            <w:r>
              <w:rPr>
                <w:rStyle w:val="IndexLink"/>
                <w:rtl w:val="true"/>
              </w:rPr>
              <w:t>فضائل الأعمال‏</w:t>
            </w:r>
            <w:r>
              <w:rPr>
                <w:rStyle w:val="IndexLink"/>
                <w:rtl w:val="true"/>
              </w:rPr>
              <w:tab/>
            </w:r>
            <w:r>
              <w:rPr>
                <w:rStyle w:val="IndexLink"/>
              </w:rPr>
              <w:t>309</w:t>
            </w:r>
          </w:hyperlink>
        </w:p>
        <w:p>
          <w:pPr>
            <w:pStyle w:val="Contents3"/>
            <w:tabs>
              <w:tab w:val="clear" w:pos="8459"/>
              <w:tab w:val="right" w:pos="9026" w:leader="dot"/>
            </w:tabs>
            <w:rPr/>
          </w:pPr>
          <w:hyperlink w:anchor="__RefHeading___Toc8956465_73709187">
            <w:r>
              <w:rPr>
                <w:webHidden/>
                <w:rStyle w:val="IndexLink"/>
              </w:rPr>
              <w:t>1014</w:t>
            </w:r>
            <w:r>
              <w:rPr>
                <w:rStyle w:val="IndexLink"/>
                <w:rtl w:val="true"/>
              </w:rPr>
              <w:t xml:space="preserve">- </w:t>
            </w:r>
            <w:r>
              <w:rPr>
                <w:rStyle w:val="IndexLink"/>
                <w:rtl w:val="true"/>
              </w:rPr>
              <w:t>فضائل أمیر المؤمنین ع‏</w:t>
            </w:r>
            <w:r>
              <w:rPr>
                <w:rStyle w:val="IndexLink"/>
                <w:rtl w:val="true"/>
              </w:rPr>
              <w:tab/>
            </w:r>
            <w:r>
              <w:rPr>
                <w:rStyle w:val="IndexLink"/>
              </w:rPr>
              <w:t>309</w:t>
            </w:r>
          </w:hyperlink>
        </w:p>
        <w:p>
          <w:pPr>
            <w:pStyle w:val="Contents3"/>
            <w:tabs>
              <w:tab w:val="clear" w:pos="8459"/>
              <w:tab w:val="right" w:pos="9026" w:leader="dot"/>
            </w:tabs>
            <w:rPr/>
          </w:pPr>
          <w:hyperlink w:anchor="__RefHeading___Toc8956467_73709187">
            <w:r>
              <w:rPr>
                <w:webHidden/>
                <w:rStyle w:val="IndexLink"/>
              </w:rPr>
              <w:t>1015</w:t>
            </w:r>
            <w:r>
              <w:rPr>
                <w:rStyle w:val="IndexLink"/>
                <w:rtl w:val="true"/>
              </w:rPr>
              <w:t xml:space="preserve">- </w:t>
            </w:r>
            <w:r>
              <w:rPr>
                <w:rStyle w:val="IndexLink"/>
                <w:rtl w:val="true"/>
              </w:rPr>
              <w:t>فضائل أمیر المؤمنین ع‏</w:t>
            </w:r>
            <w:r>
              <w:rPr>
                <w:rStyle w:val="IndexLink"/>
                <w:rtl w:val="true"/>
              </w:rPr>
              <w:tab/>
            </w:r>
            <w:r>
              <w:rPr>
                <w:rStyle w:val="IndexLink"/>
              </w:rPr>
              <w:t>310</w:t>
            </w:r>
          </w:hyperlink>
        </w:p>
        <w:p>
          <w:pPr>
            <w:pStyle w:val="Contents3"/>
            <w:tabs>
              <w:tab w:val="clear" w:pos="8459"/>
              <w:tab w:val="right" w:pos="9026" w:leader="dot"/>
            </w:tabs>
            <w:rPr/>
          </w:pPr>
          <w:hyperlink w:anchor="__RefHeading___Toc8956469_73709187">
            <w:r>
              <w:rPr>
                <w:webHidden/>
                <w:rStyle w:val="IndexLink"/>
              </w:rPr>
              <w:t>1016</w:t>
            </w:r>
            <w:r>
              <w:rPr>
                <w:rStyle w:val="IndexLink"/>
                <w:rtl w:val="true"/>
              </w:rPr>
              <w:t xml:space="preserve">- </w:t>
            </w:r>
            <w:r>
              <w:rPr>
                <w:rStyle w:val="IndexLink"/>
                <w:rtl w:val="true"/>
              </w:rPr>
              <w:t>فضائل أمیر المؤمنین ع‏</w:t>
            </w:r>
            <w:r>
              <w:rPr>
                <w:rStyle w:val="IndexLink"/>
                <w:rtl w:val="true"/>
              </w:rPr>
              <w:tab/>
            </w:r>
            <w:r>
              <w:rPr>
                <w:rStyle w:val="IndexLink"/>
              </w:rPr>
              <w:t>310</w:t>
            </w:r>
          </w:hyperlink>
        </w:p>
        <w:p>
          <w:pPr>
            <w:pStyle w:val="Contents3"/>
            <w:tabs>
              <w:tab w:val="clear" w:pos="8459"/>
              <w:tab w:val="right" w:pos="9026" w:leader="dot"/>
            </w:tabs>
            <w:rPr/>
          </w:pPr>
          <w:hyperlink w:anchor="__RefHeading___Toc8956471_73709187">
            <w:r>
              <w:rPr>
                <w:webHidden/>
                <w:rStyle w:val="IndexLink"/>
              </w:rPr>
              <w:t>1017</w:t>
            </w:r>
            <w:r>
              <w:rPr>
                <w:rStyle w:val="IndexLink"/>
                <w:rtl w:val="true"/>
              </w:rPr>
              <w:t xml:space="preserve">- </w:t>
            </w:r>
            <w:r>
              <w:rPr>
                <w:rStyle w:val="IndexLink"/>
                <w:rtl w:val="true"/>
              </w:rPr>
              <w:t>فضائل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8956473_73709187">
            <w:r>
              <w:rPr>
                <w:webHidden/>
                <w:rStyle w:val="IndexLink"/>
              </w:rPr>
              <w:t>1018</w:t>
            </w:r>
            <w:r>
              <w:rPr>
                <w:rStyle w:val="IndexLink"/>
                <w:rtl w:val="true"/>
              </w:rPr>
              <w:t xml:space="preserve">- </w:t>
            </w:r>
            <w:r>
              <w:rPr>
                <w:rStyle w:val="IndexLink"/>
                <w:rtl w:val="true"/>
              </w:rPr>
              <w:t>فضائل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8956475_73709187">
            <w:r>
              <w:rPr>
                <w:webHidden/>
                <w:rStyle w:val="IndexLink"/>
              </w:rPr>
              <w:t>1019</w:t>
            </w:r>
            <w:r>
              <w:rPr>
                <w:rStyle w:val="IndexLink"/>
                <w:rtl w:val="true"/>
              </w:rPr>
              <w:t xml:space="preserve">- </w:t>
            </w:r>
            <w:r>
              <w:rPr>
                <w:rStyle w:val="IndexLink"/>
                <w:rtl w:val="true"/>
              </w:rPr>
              <w:t>فضائل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8956477_73709187">
            <w:r>
              <w:rPr>
                <w:webHidden/>
                <w:rStyle w:val="IndexLink"/>
              </w:rPr>
              <w:t>1020</w:t>
            </w:r>
            <w:r>
              <w:rPr>
                <w:rStyle w:val="IndexLink"/>
                <w:rtl w:val="true"/>
              </w:rPr>
              <w:t xml:space="preserve">- </w:t>
            </w:r>
            <w:r>
              <w:rPr>
                <w:rStyle w:val="IndexLink"/>
                <w:rtl w:val="true"/>
              </w:rPr>
              <w:t>فضائل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8956479_73709187">
            <w:r>
              <w:rPr>
                <w:webHidden/>
                <w:rStyle w:val="IndexLink"/>
              </w:rPr>
              <w:t>1021</w:t>
            </w:r>
            <w:r>
              <w:rPr>
                <w:rStyle w:val="IndexLink"/>
                <w:rtl w:val="true"/>
              </w:rPr>
              <w:t xml:space="preserve">- </w:t>
            </w:r>
            <w:r>
              <w:rPr>
                <w:rStyle w:val="IndexLink"/>
                <w:rtl w:val="true"/>
              </w:rPr>
              <w:t>فضائل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8956481_73709187">
            <w:r>
              <w:rPr>
                <w:webHidden/>
                <w:rStyle w:val="IndexLink"/>
              </w:rPr>
              <w:t>1022</w:t>
            </w:r>
            <w:r>
              <w:rPr>
                <w:rStyle w:val="IndexLink"/>
                <w:rtl w:val="true"/>
              </w:rPr>
              <w:t xml:space="preserve">- </w:t>
            </w:r>
            <w:r>
              <w:rPr>
                <w:rStyle w:val="IndexLink"/>
                <w:rtl w:val="true"/>
              </w:rPr>
              <w:t>فضائل أمیر المؤمنین ع‏</w:t>
            </w:r>
            <w:r>
              <w:rPr>
                <w:rStyle w:val="IndexLink"/>
                <w:rtl w:val="true"/>
              </w:rPr>
              <w:tab/>
            </w:r>
            <w:r>
              <w:rPr>
                <w:rStyle w:val="IndexLink"/>
              </w:rPr>
              <w:t>311</w:t>
            </w:r>
          </w:hyperlink>
        </w:p>
        <w:p>
          <w:pPr>
            <w:pStyle w:val="Contents3"/>
            <w:tabs>
              <w:tab w:val="clear" w:pos="8459"/>
              <w:tab w:val="right" w:pos="9026" w:leader="dot"/>
            </w:tabs>
            <w:rPr/>
          </w:pPr>
          <w:hyperlink w:anchor="__RefHeading___Toc8956483_73709187">
            <w:r>
              <w:rPr>
                <w:webHidden/>
                <w:rStyle w:val="IndexLink"/>
              </w:rPr>
              <w:t>1023</w:t>
            </w:r>
            <w:r>
              <w:rPr>
                <w:rStyle w:val="IndexLink"/>
                <w:rtl w:val="true"/>
              </w:rPr>
              <w:t xml:space="preserve">- </w:t>
            </w:r>
            <w:r>
              <w:rPr>
                <w:rStyle w:val="IndexLink"/>
                <w:rtl w:val="true"/>
              </w:rPr>
              <w:t>فضائل أمیر المؤمنین ع‏</w:t>
            </w:r>
            <w:r>
              <w:rPr>
                <w:rStyle w:val="IndexLink"/>
                <w:rtl w:val="true"/>
              </w:rPr>
              <w:tab/>
            </w:r>
            <w:r>
              <w:rPr>
                <w:rStyle w:val="IndexLink"/>
              </w:rPr>
              <w:t>312</w:t>
            </w:r>
          </w:hyperlink>
        </w:p>
        <w:p>
          <w:pPr>
            <w:pStyle w:val="Contents3"/>
            <w:tabs>
              <w:tab w:val="clear" w:pos="8459"/>
              <w:tab w:val="right" w:pos="9026" w:leader="dot"/>
            </w:tabs>
            <w:rPr/>
          </w:pPr>
          <w:hyperlink w:anchor="__RefHeading___Toc8956485_73709187">
            <w:r>
              <w:rPr>
                <w:webHidden/>
                <w:rStyle w:val="IndexLink"/>
              </w:rPr>
              <w:t>1024</w:t>
            </w:r>
            <w:r>
              <w:rPr>
                <w:rStyle w:val="IndexLink"/>
                <w:rtl w:val="true"/>
              </w:rPr>
              <w:t xml:space="preserve">- </w:t>
            </w:r>
            <w:r>
              <w:rPr>
                <w:rStyle w:val="IndexLink"/>
                <w:rtl w:val="true"/>
              </w:rPr>
              <w:t>فضائل أمیر المؤمنین ع‏</w:t>
            </w:r>
            <w:r>
              <w:rPr>
                <w:rStyle w:val="IndexLink"/>
                <w:rtl w:val="true"/>
              </w:rPr>
              <w:tab/>
            </w:r>
            <w:r>
              <w:rPr>
                <w:rStyle w:val="IndexLink"/>
              </w:rPr>
              <w:t>312</w:t>
            </w:r>
          </w:hyperlink>
        </w:p>
        <w:p>
          <w:pPr>
            <w:pStyle w:val="Contents3"/>
            <w:tabs>
              <w:tab w:val="clear" w:pos="8459"/>
              <w:tab w:val="right" w:pos="9026" w:leader="dot"/>
            </w:tabs>
            <w:rPr/>
          </w:pPr>
          <w:hyperlink w:anchor="__RefHeading___Toc8956487_73709187">
            <w:r>
              <w:rPr>
                <w:webHidden/>
                <w:rStyle w:val="IndexLink"/>
              </w:rPr>
              <w:t>1025</w:t>
            </w:r>
            <w:r>
              <w:rPr>
                <w:rStyle w:val="IndexLink"/>
                <w:rtl w:val="true"/>
              </w:rPr>
              <w:t xml:space="preserve">- </w:t>
            </w:r>
            <w:r>
              <w:rPr>
                <w:rStyle w:val="IndexLink"/>
                <w:rtl w:val="true"/>
              </w:rPr>
              <w:t>فضائل أمیر المؤمنین ع‏</w:t>
            </w:r>
            <w:r>
              <w:rPr>
                <w:rStyle w:val="IndexLink"/>
                <w:rtl w:val="true"/>
              </w:rPr>
              <w:tab/>
            </w:r>
            <w:r>
              <w:rPr>
                <w:rStyle w:val="IndexLink"/>
              </w:rPr>
              <w:t>312</w:t>
            </w:r>
          </w:hyperlink>
        </w:p>
        <w:p>
          <w:pPr>
            <w:pStyle w:val="Contents3"/>
            <w:tabs>
              <w:tab w:val="clear" w:pos="8459"/>
              <w:tab w:val="right" w:pos="9026" w:leader="dot"/>
            </w:tabs>
            <w:rPr/>
          </w:pPr>
          <w:hyperlink w:anchor="__RefHeading___Toc8956489_73709187">
            <w:r>
              <w:rPr>
                <w:webHidden/>
                <w:rStyle w:val="IndexLink"/>
              </w:rPr>
              <w:t>1026</w:t>
            </w:r>
            <w:r>
              <w:rPr>
                <w:rStyle w:val="IndexLink"/>
                <w:rtl w:val="true"/>
              </w:rPr>
              <w:t xml:space="preserve">- </w:t>
            </w:r>
            <w:r>
              <w:rPr>
                <w:rStyle w:val="IndexLink"/>
                <w:rtl w:val="true"/>
              </w:rPr>
              <w:t>فضائل أمیر المؤمنین ع‏</w:t>
            </w:r>
            <w:r>
              <w:rPr>
                <w:rStyle w:val="IndexLink"/>
                <w:rtl w:val="true"/>
              </w:rPr>
              <w:tab/>
            </w:r>
            <w:r>
              <w:rPr>
                <w:rStyle w:val="IndexLink"/>
              </w:rPr>
              <w:t>312</w:t>
            </w:r>
          </w:hyperlink>
        </w:p>
        <w:p>
          <w:pPr>
            <w:pStyle w:val="Contents3"/>
            <w:tabs>
              <w:tab w:val="clear" w:pos="8459"/>
              <w:tab w:val="right" w:pos="9026" w:leader="dot"/>
            </w:tabs>
            <w:rPr/>
          </w:pPr>
          <w:hyperlink w:anchor="__RefHeading___Toc8956491_73709187">
            <w:r>
              <w:rPr>
                <w:webHidden/>
                <w:rStyle w:val="IndexLink"/>
              </w:rPr>
              <w:t>1027</w:t>
            </w:r>
            <w:r>
              <w:rPr>
                <w:rStyle w:val="IndexLink"/>
                <w:rtl w:val="true"/>
              </w:rPr>
              <w:t xml:space="preserve">- </w:t>
            </w:r>
            <w:r>
              <w:rPr>
                <w:rStyle w:val="IndexLink"/>
                <w:rtl w:val="true"/>
              </w:rPr>
              <w:t>فضائل أمیر المؤمنین ع فی یوم خیبر</w:t>
            </w:r>
            <w:r>
              <w:rPr>
                <w:rStyle w:val="IndexLink"/>
                <w:rtl w:val="true"/>
              </w:rPr>
              <w:tab/>
            </w:r>
            <w:r>
              <w:rPr>
                <w:rStyle w:val="IndexLink"/>
              </w:rPr>
              <w:t>312</w:t>
            </w:r>
          </w:hyperlink>
        </w:p>
        <w:p>
          <w:pPr>
            <w:pStyle w:val="Contents3"/>
            <w:tabs>
              <w:tab w:val="clear" w:pos="8459"/>
              <w:tab w:val="right" w:pos="9026" w:leader="dot"/>
            </w:tabs>
            <w:rPr/>
          </w:pPr>
          <w:hyperlink w:anchor="__RefHeading___Toc8956493_73709187">
            <w:r>
              <w:rPr>
                <w:webHidden/>
                <w:rStyle w:val="IndexLink"/>
              </w:rPr>
              <w:t>1028</w:t>
            </w:r>
            <w:r>
              <w:rPr>
                <w:rStyle w:val="IndexLink"/>
                <w:rtl w:val="true"/>
              </w:rPr>
              <w:t xml:space="preserve">- </w:t>
            </w:r>
            <w:r>
              <w:rPr>
                <w:rStyle w:val="IndexLink"/>
                <w:rtl w:val="true"/>
              </w:rPr>
              <w:t>فضائل أمیر المؤمنین ع‏</w:t>
            </w:r>
            <w:r>
              <w:rPr>
                <w:rStyle w:val="IndexLink"/>
                <w:rtl w:val="true"/>
              </w:rPr>
              <w:tab/>
            </w:r>
            <w:r>
              <w:rPr>
                <w:rStyle w:val="IndexLink"/>
              </w:rPr>
              <w:t>312</w:t>
            </w:r>
          </w:hyperlink>
        </w:p>
        <w:p>
          <w:pPr>
            <w:pStyle w:val="Contents3"/>
            <w:tabs>
              <w:tab w:val="clear" w:pos="8459"/>
              <w:tab w:val="right" w:pos="9026" w:leader="dot"/>
            </w:tabs>
            <w:rPr/>
          </w:pPr>
          <w:hyperlink w:anchor="__RefHeading___Toc8956495_73709187">
            <w:r>
              <w:rPr>
                <w:webHidden/>
                <w:rStyle w:val="IndexLink"/>
              </w:rPr>
              <w:t>1029</w:t>
            </w:r>
            <w:r>
              <w:rPr>
                <w:rStyle w:val="IndexLink"/>
                <w:rtl w:val="true"/>
              </w:rPr>
              <w:t xml:space="preserve">- </w:t>
            </w:r>
            <w:r>
              <w:rPr>
                <w:rStyle w:val="IndexLink"/>
                <w:rtl w:val="true"/>
              </w:rPr>
              <w:t>فضائل الأنام من رسائل حجة الإسلام‏</w:t>
            </w:r>
            <w:r>
              <w:rPr>
                <w:rStyle w:val="IndexLink"/>
                <w:rtl w:val="true"/>
              </w:rPr>
              <w:tab/>
            </w:r>
            <w:r>
              <w:rPr>
                <w:rStyle w:val="IndexLink"/>
              </w:rPr>
              <w:t>312</w:t>
            </w:r>
          </w:hyperlink>
        </w:p>
        <w:p>
          <w:pPr>
            <w:pStyle w:val="Contents3"/>
            <w:tabs>
              <w:tab w:val="clear" w:pos="8459"/>
              <w:tab w:val="right" w:pos="9026" w:leader="dot"/>
            </w:tabs>
            <w:rPr/>
          </w:pPr>
          <w:hyperlink w:anchor="__RefHeading___Toc8956497_73709187">
            <w:r>
              <w:rPr>
                <w:webHidden/>
                <w:rStyle w:val="IndexLink"/>
              </w:rPr>
              <w:t>1030</w:t>
            </w:r>
            <w:r>
              <w:rPr>
                <w:rStyle w:val="IndexLink"/>
                <w:rtl w:val="true"/>
              </w:rPr>
              <w:t xml:space="preserve">- </w:t>
            </w:r>
            <w:r>
              <w:rPr>
                <w:rStyle w:val="IndexLink"/>
                <w:rtl w:val="true"/>
              </w:rPr>
              <w:t>فضائل الأوقات‏</w:t>
            </w:r>
            <w:r>
              <w:rPr>
                <w:rStyle w:val="IndexLink"/>
                <w:rtl w:val="true"/>
              </w:rPr>
              <w:tab/>
            </w:r>
            <w:r>
              <w:rPr>
                <w:rStyle w:val="IndexLink"/>
              </w:rPr>
              <w:t>312</w:t>
            </w:r>
          </w:hyperlink>
        </w:p>
        <w:p>
          <w:pPr>
            <w:pStyle w:val="Contents3"/>
            <w:tabs>
              <w:tab w:val="clear" w:pos="8459"/>
              <w:tab w:val="right" w:pos="9026" w:leader="dot"/>
            </w:tabs>
            <w:rPr/>
          </w:pPr>
          <w:hyperlink w:anchor="__RefHeading___Toc8956499_73709187">
            <w:r>
              <w:rPr>
                <w:webHidden/>
                <w:rStyle w:val="IndexLink"/>
              </w:rPr>
              <w:t>1031</w:t>
            </w:r>
            <w:r>
              <w:rPr>
                <w:rStyle w:val="IndexLink"/>
                <w:rtl w:val="true"/>
              </w:rPr>
              <w:t xml:space="preserve">- </w:t>
            </w:r>
            <w:r>
              <w:rPr>
                <w:rStyle w:val="IndexLink"/>
                <w:rtl w:val="true"/>
              </w:rPr>
              <w:t>فضائل أهل البیت‏</w:t>
            </w:r>
            <w:r>
              <w:rPr>
                <w:rStyle w:val="IndexLink"/>
                <w:rtl w:val="true"/>
              </w:rPr>
              <w:tab/>
            </w:r>
            <w:r>
              <w:rPr>
                <w:rStyle w:val="IndexLink"/>
              </w:rPr>
              <w:t>313</w:t>
            </w:r>
          </w:hyperlink>
        </w:p>
        <w:p>
          <w:pPr>
            <w:pStyle w:val="Contents3"/>
            <w:tabs>
              <w:tab w:val="clear" w:pos="8459"/>
              <w:tab w:val="right" w:pos="9026" w:leader="dot"/>
            </w:tabs>
            <w:rPr/>
          </w:pPr>
          <w:hyperlink w:anchor="__RefHeading___Toc8956501_73709187">
            <w:r>
              <w:rPr>
                <w:webHidden/>
                <w:rStyle w:val="IndexLink"/>
                <w:rtl w:val="true"/>
              </w:rPr>
              <w:t>فضائل أهل البیت و مناقبهم و مثالب أعدائهم و مطاعنهم‏</w:t>
            </w:r>
            <w:r>
              <w:rPr>
                <w:rStyle w:val="IndexLink"/>
                <w:rtl w:val="true"/>
              </w:rPr>
              <w:tab/>
            </w:r>
            <w:r>
              <w:rPr>
                <w:rStyle w:val="IndexLink"/>
              </w:rPr>
              <w:t>313</w:t>
            </w:r>
          </w:hyperlink>
        </w:p>
        <w:p>
          <w:pPr>
            <w:pStyle w:val="Contents3"/>
            <w:tabs>
              <w:tab w:val="clear" w:pos="8459"/>
              <w:tab w:val="right" w:pos="9026" w:leader="dot"/>
            </w:tabs>
            <w:rPr/>
          </w:pPr>
          <w:hyperlink w:anchor="__RefHeading___Toc8956503_73709187">
            <w:r>
              <w:rPr>
                <w:webHidden/>
                <w:rStyle w:val="IndexLink"/>
              </w:rPr>
              <w:t>1032</w:t>
            </w:r>
            <w:r>
              <w:rPr>
                <w:rStyle w:val="IndexLink"/>
                <w:rtl w:val="true"/>
              </w:rPr>
              <w:t xml:space="preserve">- </w:t>
            </w:r>
            <w:r>
              <w:rPr>
                <w:rStyle w:val="IndexLink"/>
                <w:rtl w:val="true"/>
              </w:rPr>
              <w:t>فضائل أهل البیت‏</w:t>
            </w:r>
            <w:r>
              <w:rPr>
                <w:rStyle w:val="IndexLink"/>
                <w:rtl w:val="true"/>
              </w:rPr>
              <w:tab/>
            </w:r>
            <w:r>
              <w:rPr>
                <w:rStyle w:val="IndexLink"/>
              </w:rPr>
              <w:t>313</w:t>
            </w:r>
          </w:hyperlink>
        </w:p>
        <w:p>
          <w:pPr>
            <w:pStyle w:val="Contents3"/>
            <w:tabs>
              <w:tab w:val="clear" w:pos="8459"/>
              <w:tab w:val="right" w:pos="9026" w:leader="dot"/>
            </w:tabs>
            <w:rPr/>
          </w:pPr>
          <w:hyperlink w:anchor="__RefHeading___Toc8956505_73709187">
            <w:r>
              <w:rPr>
                <w:webHidden/>
                <w:rStyle w:val="IndexLink"/>
              </w:rPr>
              <w:t>1033</w:t>
            </w:r>
            <w:r>
              <w:rPr>
                <w:rStyle w:val="IndexLink"/>
                <w:rtl w:val="true"/>
              </w:rPr>
              <w:t xml:space="preserve">- </w:t>
            </w:r>
            <w:r>
              <w:rPr>
                <w:rStyle w:val="IndexLink"/>
                <w:rtl w:val="true"/>
              </w:rPr>
              <w:t>فضائل أهل البیت‏</w:t>
            </w:r>
            <w:r>
              <w:rPr>
                <w:rStyle w:val="IndexLink"/>
                <w:rtl w:val="true"/>
              </w:rPr>
              <w:tab/>
            </w:r>
            <w:r>
              <w:rPr>
                <w:rStyle w:val="IndexLink"/>
              </w:rPr>
              <w:t>313</w:t>
            </w:r>
          </w:hyperlink>
        </w:p>
        <w:p>
          <w:pPr>
            <w:pStyle w:val="Contents3"/>
            <w:tabs>
              <w:tab w:val="clear" w:pos="8459"/>
              <w:tab w:val="right" w:pos="9026" w:leader="dot"/>
            </w:tabs>
            <w:rPr/>
          </w:pPr>
          <w:hyperlink w:anchor="__RefHeading___Toc8956507_73709187">
            <w:r>
              <w:rPr>
                <w:webHidden/>
                <w:rStyle w:val="IndexLink"/>
              </w:rPr>
              <w:t>1034</w:t>
            </w:r>
            <w:r>
              <w:rPr>
                <w:rStyle w:val="IndexLink"/>
                <w:rtl w:val="true"/>
              </w:rPr>
              <w:t xml:space="preserve">- </w:t>
            </w:r>
            <w:r>
              <w:rPr>
                <w:rStyle w:val="IndexLink"/>
                <w:rtl w:val="true"/>
              </w:rPr>
              <w:t>فضائل بغداد</w:t>
            </w:r>
            <w:r>
              <w:rPr>
                <w:rStyle w:val="IndexLink"/>
                <w:rtl w:val="true"/>
              </w:rPr>
              <w:tab/>
            </w:r>
            <w:r>
              <w:rPr>
                <w:rStyle w:val="IndexLink"/>
              </w:rPr>
              <w:t>313</w:t>
            </w:r>
          </w:hyperlink>
        </w:p>
        <w:p>
          <w:pPr>
            <w:pStyle w:val="Contents3"/>
            <w:tabs>
              <w:tab w:val="clear" w:pos="8459"/>
              <w:tab w:val="right" w:pos="9026" w:leader="dot"/>
            </w:tabs>
            <w:rPr/>
          </w:pPr>
          <w:hyperlink w:anchor="__RefHeading___Toc8956509_73709187">
            <w:r>
              <w:rPr>
                <w:webHidden/>
                <w:rStyle w:val="IndexLink"/>
              </w:rPr>
              <w:t>1035</w:t>
            </w:r>
            <w:r>
              <w:rPr>
                <w:rStyle w:val="IndexLink"/>
                <w:rtl w:val="true"/>
              </w:rPr>
              <w:t xml:space="preserve">- </w:t>
            </w:r>
            <w:r>
              <w:rPr>
                <w:rStyle w:val="IndexLink"/>
                <w:rtl w:val="true"/>
              </w:rPr>
              <w:t>فضائل جعفر الطیار</w:t>
            </w:r>
            <w:r>
              <w:rPr>
                <w:rStyle w:val="IndexLink"/>
                <w:rtl w:val="true"/>
              </w:rPr>
              <w:tab/>
            </w:r>
            <w:r>
              <w:rPr>
                <w:rStyle w:val="IndexLink"/>
              </w:rPr>
              <w:t>313</w:t>
            </w:r>
          </w:hyperlink>
        </w:p>
        <w:p>
          <w:pPr>
            <w:pStyle w:val="Contents3"/>
            <w:tabs>
              <w:tab w:val="clear" w:pos="8459"/>
              <w:tab w:val="right" w:pos="9026" w:leader="dot"/>
            </w:tabs>
            <w:rPr/>
          </w:pPr>
          <w:hyperlink w:anchor="__RefHeading___Toc8956511_73709187">
            <w:r>
              <w:rPr>
                <w:webHidden/>
                <w:rStyle w:val="IndexLink"/>
              </w:rPr>
              <w:t>1036</w:t>
            </w:r>
            <w:r>
              <w:rPr>
                <w:rStyle w:val="IndexLink"/>
                <w:rtl w:val="true"/>
              </w:rPr>
              <w:t xml:space="preserve">- </w:t>
            </w:r>
            <w:r>
              <w:rPr>
                <w:rStyle w:val="IndexLink"/>
                <w:rtl w:val="true"/>
              </w:rPr>
              <w:t>فضائل الجماعة و ما روی فیها</w:t>
            </w:r>
            <w:r>
              <w:rPr>
                <w:rStyle w:val="IndexLink"/>
                <w:rtl w:val="true"/>
              </w:rPr>
              <w:tab/>
            </w:r>
            <w:r>
              <w:rPr>
                <w:rStyle w:val="IndexLink"/>
              </w:rPr>
              <w:t>313</w:t>
            </w:r>
          </w:hyperlink>
        </w:p>
        <w:p>
          <w:pPr>
            <w:pStyle w:val="Contents3"/>
            <w:tabs>
              <w:tab w:val="clear" w:pos="8459"/>
              <w:tab w:val="right" w:pos="9026" w:leader="dot"/>
            </w:tabs>
            <w:rPr/>
          </w:pPr>
          <w:hyperlink w:anchor="__RefHeading___Toc8956513_73709187">
            <w:r>
              <w:rPr>
                <w:webHidden/>
                <w:rStyle w:val="IndexLink"/>
              </w:rPr>
              <w:t>1037</w:t>
            </w:r>
            <w:r>
              <w:rPr>
                <w:rStyle w:val="IndexLink"/>
                <w:rtl w:val="true"/>
              </w:rPr>
              <w:t xml:space="preserve">- </w:t>
            </w:r>
            <w:r>
              <w:rPr>
                <w:rStyle w:val="IndexLink"/>
                <w:rtl w:val="true"/>
              </w:rPr>
              <w:t>فضائل الحج‏</w:t>
            </w:r>
            <w:r>
              <w:rPr>
                <w:rStyle w:val="IndexLink"/>
                <w:rtl w:val="true"/>
              </w:rPr>
              <w:tab/>
            </w:r>
            <w:r>
              <w:rPr>
                <w:rStyle w:val="IndexLink"/>
              </w:rPr>
              <w:t>313</w:t>
            </w:r>
          </w:hyperlink>
        </w:p>
        <w:p>
          <w:pPr>
            <w:pStyle w:val="Contents3"/>
            <w:tabs>
              <w:tab w:val="clear" w:pos="8459"/>
              <w:tab w:val="right" w:pos="9026" w:leader="dot"/>
            </w:tabs>
            <w:rPr/>
          </w:pPr>
          <w:hyperlink w:anchor="__RefHeading___Toc8956515_73709187">
            <w:r>
              <w:rPr>
                <w:webHidden/>
                <w:rStyle w:val="IndexLink"/>
              </w:rPr>
              <w:t>1038</w:t>
            </w:r>
            <w:r>
              <w:rPr>
                <w:rStyle w:val="IndexLink"/>
                <w:rtl w:val="true"/>
              </w:rPr>
              <w:t xml:space="preserve">- </w:t>
            </w:r>
            <w:r>
              <w:rPr>
                <w:rStyle w:val="IndexLink"/>
                <w:rtl w:val="true"/>
              </w:rPr>
              <w:t>فضائل الحج‏</w:t>
            </w:r>
            <w:r>
              <w:rPr>
                <w:rStyle w:val="IndexLink"/>
                <w:rtl w:val="true"/>
              </w:rPr>
              <w:tab/>
            </w:r>
            <w:r>
              <w:rPr>
                <w:rStyle w:val="IndexLink"/>
              </w:rPr>
              <w:t>313</w:t>
            </w:r>
          </w:hyperlink>
        </w:p>
        <w:p>
          <w:pPr>
            <w:pStyle w:val="Contents3"/>
            <w:tabs>
              <w:tab w:val="clear" w:pos="8459"/>
              <w:tab w:val="right" w:pos="9026" w:leader="dot"/>
            </w:tabs>
            <w:rPr/>
          </w:pPr>
          <w:hyperlink w:anchor="__RefHeading___Toc8956517_73709187">
            <w:r>
              <w:rPr>
                <w:webHidden/>
                <w:rStyle w:val="IndexLink"/>
              </w:rPr>
              <w:t>1039</w:t>
            </w:r>
            <w:r>
              <w:rPr>
                <w:rStyle w:val="IndexLink"/>
                <w:rtl w:val="true"/>
              </w:rPr>
              <w:t xml:space="preserve">- </w:t>
            </w:r>
            <w:r>
              <w:rPr>
                <w:rStyle w:val="IndexLink"/>
                <w:rtl w:val="true"/>
              </w:rPr>
              <w:t>فضائل الحج‏</w:t>
            </w:r>
            <w:r>
              <w:rPr>
                <w:rStyle w:val="IndexLink"/>
                <w:rtl w:val="true"/>
              </w:rPr>
              <w:tab/>
            </w:r>
            <w:r>
              <w:rPr>
                <w:rStyle w:val="IndexLink"/>
              </w:rPr>
              <w:t>313</w:t>
            </w:r>
          </w:hyperlink>
        </w:p>
        <w:p>
          <w:pPr>
            <w:pStyle w:val="Contents3"/>
            <w:tabs>
              <w:tab w:val="clear" w:pos="8459"/>
              <w:tab w:val="right" w:pos="9026" w:leader="dot"/>
            </w:tabs>
            <w:rPr/>
          </w:pPr>
          <w:hyperlink w:anchor="__RefHeading___Toc8956519_73709187">
            <w:r>
              <w:rPr>
                <w:webHidden/>
                <w:rStyle w:val="IndexLink"/>
              </w:rPr>
              <w:t>1040</w:t>
            </w:r>
            <w:r>
              <w:rPr>
                <w:rStyle w:val="IndexLink"/>
                <w:rtl w:val="true"/>
              </w:rPr>
              <w:t xml:space="preserve">- </w:t>
            </w:r>
            <w:r>
              <w:rPr>
                <w:rStyle w:val="IndexLink"/>
                <w:rtl w:val="true"/>
              </w:rPr>
              <w:t>فضائل حمزة و جعفر</w:t>
            </w:r>
            <w:r>
              <w:rPr>
                <w:rStyle w:val="IndexLink"/>
                <w:rtl w:val="true"/>
              </w:rPr>
              <w:tab/>
            </w:r>
            <w:r>
              <w:rPr>
                <w:rStyle w:val="IndexLink"/>
              </w:rPr>
              <w:t>313</w:t>
            </w:r>
          </w:hyperlink>
        </w:p>
        <w:p>
          <w:pPr>
            <w:pStyle w:val="Contents3"/>
            <w:tabs>
              <w:tab w:val="clear" w:pos="8459"/>
              <w:tab w:val="right" w:pos="9026" w:leader="dot"/>
            </w:tabs>
            <w:rPr/>
          </w:pPr>
          <w:hyperlink w:anchor="__RefHeading___Toc8956521_73709187">
            <w:r>
              <w:rPr>
                <w:webHidden/>
                <w:rStyle w:val="IndexLink"/>
              </w:rPr>
              <w:t>1041</w:t>
            </w:r>
            <w:r>
              <w:rPr>
                <w:rStyle w:val="IndexLink"/>
                <w:rtl w:val="true"/>
              </w:rPr>
              <w:t xml:space="preserve">- </w:t>
            </w:r>
            <w:r>
              <w:rPr>
                <w:rStyle w:val="IndexLink"/>
                <w:rtl w:val="true"/>
              </w:rPr>
              <w:t>الفضائل الحیدریة</w:t>
            </w:r>
            <w:r>
              <w:rPr>
                <w:rStyle w:val="IndexLink"/>
                <w:rtl w:val="true"/>
              </w:rPr>
              <w:tab/>
            </w:r>
            <w:r>
              <w:rPr>
                <w:rStyle w:val="IndexLink"/>
              </w:rPr>
              <w:t>314</w:t>
            </w:r>
          </w:hyperlink>
        </w:p>
        <w:p>
          <w:pPr>
            <w:pStyle w:val="Contents3"/>
            <w:tabs>
              <w:tab w:val="clear" w:pos="8459"/>
              <w:tab w:val="right" w:pos="9026" w:leader="dot"/>
            </w:tabs>
            <w:rPr/>
          </w:pPr>
          <w:hyperlink w:anchor="__RefHeading___Toc8956523_73709187">
            <w:r>
              <w:rPr>
                <w:webHidden/>
                <w:rStyle w:val="IndexLink"/>
              </w:rPr>
              <w:t>1042</w:t>
            </w:r>
            <w:r>
              <w:rPr>
                <w:rStyle w:val="IndexLink"/>
                <w:rtl w:val="true"/>
              </w:rPr>
              <w:t xml:space="preserve">- </w:t>
            </w:r>
            <w:r>
              <w:rPr>
                <w:rStyle w:val="IndexLink"/>
                <w:rtl w:val="true"/>
              </w:rPr>
              <w:t>فضائل الخلفاء</w:t>
            </w:r>
            <w:r>
              <w:rPr>
                <w:rStyle w:val="IndexLink"/>
                <w:rtl w:val="true"/>
              </w:rPr>
              <w:tab/>
            </w:r>
            <w:r>
              <w:rPr>
                <w:rStyle w:val="IndexLink"/>
              </w:rPr>
              <w:t>314</w:t>
            </w:r>
          </w:hyperlink>
        </w:p>
        <w:p>
          <w:pPr>
            <w:pStyle w:val="Contents3"/>
            <w:tabs>
              <w:tab w:val="clear" w:pos="8459"/>
              <w:tab w:val="right" w:pos="9026" w:leader="dot"/>
            </w:tabs>
            <w:rPr/>
          </w:pPr>
          <w:hyperlink w:anchor="__RefHeading___Toc8956525_73709187">
            <w:r>
              <w:rPr>
                <w:webHidden/>
                <w:rStyle w:val="IndexLink"/>
                <w:rtl w:val="true"/>
              </w:rPr>
              <w:t>کتاب فضائل رجب‏</w:t>
            </w:r>
            <w:r>
              <w:rPr>
                <w:rStyle w:val="IndexLink"/>
                <w:rtl w:val="true"/>
              </w:rPr>
              <w:tab/>
            </w:r>
            <w:r>
              <w:rPr>
                <w:rStyle w:val="IndexLink"/>
              </w:rPr>
              <w:t>314</w:t>
            </w:r>
          </w:hyperlink>
        </w:p>
        <w:p>
          <w:pPr>
            <w:pStyle w:val="Contents3"/>
            <w:tabs>
              <w:tab w:val="clear" w:pos="8459"/>
              <w:tab w:val="right" w:pos="9026" w:leader="dot"/>
            </w:tabs>
            <w:rPr/>
          </w:pPr>
          <w:hyperlink w:anchor="__RefHeading___Toc8956527_73709187">
            <w:r>
              <w:rPr>
                <w:webHidden/>
                <w:rStyle w:val="IndexLink"/>
              </w:rPr>
              <w:t>1043</w:t>
            </w:r>
            <w:r>
              <w:rPr>
                <w:rStyle w:val="IndexLink"/>
                <w:rtl w:val="true"/>
              </w:rPr>
              <w:t xml:space="preserve">- </w:t>
            </w:r>
            <w:r>
              <w:rPr>
                <w:rStyle w:val="IndexLink"/>
                <w:rtl w:val="true"/>
              </w:rPr>
              <w:t>فضائل الزهراء</w:t>
            </w:r>
            <w:r>
              <w:rPr>
                <w:rStyle w:val="IndexLink"/>
                <w:rtl w:val="true"/>
              </w:rPr>
              <w:tab/>
            </w:r>
            <w:r>
              <w:rPr>
                <w:rStyle w:val="IndexLink"/>
              </w:rPr>
              <w:t>314</w:t>
            </w:r>
          </w:hyperlink>
        </w:p>
        <w:p>
          <w:pPr>
            <w:pStyle w:val="Contents3"/>
            <w:tabs>
              <w:tab w:val="clear" w:pos="8459"/>
              <w:tab w:val="right" w:pos="9026" w:leader="dot"/>
            </w:tabs>
            <w:rPr/>
          </w:pPr>
          <w:hyperlink w:anchor="__RefHeading___Toc8956529_73709187">
            <w:r>
              <w:rPr>
                <w:webHidden/>
                <w:rStyle w:val="IndexLink"/>
              </w:rPr>
              <w:t>1044</w:t>
            </w:r>
            <w:r>
              <w:rPr>
                <w:rStyle w:val="IndexLink"/>
                <w:rtl w:val="true"/>
              </w:rPr>
              <w:t xml:space="preserve">- </w:t>
            </w:r>
            <w:r>
              <w:rPr>
                <w:rStyle w:val="IndexLink"/>
                <w:rtl w:val="true"/>
              </w:rPr>
              <w:t>فضائل الزهراء</w:t>
            </w:r>
            <w:r>
              <w:rPr>
                <w:rStyle w:val="IndexLink"/>
                <w:rtl w:val="true"/>
              </w:rPr>
              <w:tab/>
            </w:r>
            <w:r>
              <w:rPr>
                <w:rStyle w:val="IndexLink"/>
              </w:rPr>
              <w:t>314</w:t>
            </w:r>
          </w:hyperlink>
        </w:p>
        <w:p>
          <w:pPr>
            <w:pStyle w:val="Contents3"/>
            <w:tabs>
              <w:tab w:val="clear" w:pos="8459"/>
              <w:tab w:val="right" w:pos="9026" w:leader="dot"/>
            </w:tabs>
            <w:rPr/>
          </w:pPr>
          <w:hyperlink w:anchor="__RefHeading___Toc8956531_73709187">
            <w:r>
              <w:rPr>
                <w:webHidden/>
                <w:rStyle w:val="IndexLink"/>
              </w:rPr>
              <w:t>1045</w:t>
            </w:r>
            <w:r>
              <w:rPr>
                <w:rStyle w:val="IndexLink"/>
                <w:rtl w:val="true"/>
              </w:rPr>
              <w:t xml:space="preserve">- </w:t>
            </w:r>
            <w:r>
              <w:rPr>
                <w:rStyle w:val="IndexLink"/>
                <w:rtl w:val="true"/>
              </w:rPr>
              <w:t>فضائل زید بن علی بن الحسین‏</w:t>
            </w:r>
            <w:r>
              <w:rPr>
                <w:rStyle w:val="IndexLink"/>
                <w:rtl w:val="true"/>
              </w:rPr>
              <w:tab/>
            </w:r>
            <w:r>
              <w:rPr>
                <w:rStyle w:val="IndexLink"/>
              </w:rPr>
              <w:t>314</w:t>
            </w:r>
          </w:hyperlink>
        </w:p>
        <w:p>
          <w:pPr>
            <w:pStyle w:val="Contents3"/>
            <w:tabs>
              <w:tab w:val="clear" w:pos="8459"/>
              <w:tab w:val="right" w:pos="9026" w:leader="dot"/>
            </w:tabs>
            <w:rPr/>
          </w:pPr>
          <w:hyperlink w:anchor="__RefHeading___Toc8956533_73709187">
            <w:r>
              <w:rPr>
                <w:webHidden/>
                <w:rStyle w:val="IndexLink"/>
              </w:rPr>
              <w:t>1046</w:t>
            </w:r>
            <w:r>
              <w:rPr>
                <w:rStyle w:val="IndexLink"/>
                <w:rtl w:val="true"/>
              </w:rPr>
              <w:t xml:space="preserve">- </w:t>
            </w:r>
            <w:r>
              <w:rPr>
                <w:rStyle w:val="IndexLink"/>
                <w:rtl w:val="true"/>
              </w:rPr>
              <w:t>فضائل زیارة السید الشهداء و البکاء علیه و زیارة سائر الأئمة</w:t>
            </w:r>
            <w:r>
              <w:rPr>
                <w:rStyle w:val="IndexLink"/>
                <w:rtl w:val="true"/>
              </w:rPr>
              <w:tab/>
            </w:r>
            <w:r>
              <w:rPr>
                <w:rStyle w:val="IndexLink"/>
              </w:rPr>
              <w:t>314</w:t>
            </w:r>
          </w:hyperlink>
        </w:p>
        <w:p>
          <w:pPr>
            <w:pStyle w:val="Contents3"/>
            <w:tabs>
              <w:tab w:val="clear" w:pos="8459"/>
              <w:tab w:val="right" w:pos="9026" w:leader="dot"/>
            </w:tabs>
            <w:rPr/>
          </w:pPr>
          <w:hyperlink w:anchor="__RefHeading___Toc8956535_73709187">
            <w:r>
              <w:rPr>
                <w:webHidden/>
                <w:rStyle w:val="IndexLink"/>
                <w:rtl w:val="true"/>
              </w:rPr>
              <w:t>فضائل السادات‏</w:t>
            </w:r>
            <w:r>
              <w:rPr>
                <w:rStyle w:val="IndexLink"/>
                <w:rtl w:val="true"/>
              </w:rPr>
              <w:tab/>
            </w:r>
            <w:r>
              <w:rPr>
                <w:rStyle w:val="IndexLink"/>
              </w:rPr>
              <w:t>314</w:t>
            </w:r>
          </w:hyperlink>
        </w:p>
        <w:p>
          <w:pPr>
            <w:pStyle w:val="Contents3"/>
            <w:tabs>
              <w:tab w:val="clear" w:pos="8459"/>
              <w:tab w:val="right" w:pos="9026" w:leader="dot"/>
            </w:tabs>
            <w:rPr/>
          </w:pPr>
          <w:hyperlink w:anchor="__RefHeading___Toc8956537_73709187">
            <w:r>
              <w:rPr>
                <w:webHidden/>
                <w:rStyle w:val="IndexLink"/>
              </w:rPr>
              <w:t>1047</w:t>
            </w:r>
            <w:r>
              <w:rPr>
                <w:rStyle w:val="IndexLink"/>
                <w:rtl w:val="true"/>
              </w:rPr>
              <w:t xml:space="preserve">- </w:t>
            </w:r>
            <w:r>
              <w:rPr>
                <w:rStyle w:val="IndexLink"/>
                <w:rtl w:val="true"/>
              </w:rPr>
              <w:t>فضائل السادات‏</w:t>
            </w:r>
            <w:r>
              <w:rPr>
                <w:rStyle w:val="IndexLink"/>
                <w:rtl w:val="true"/>
              </w:rPr>
              <w:tab/>
            </w:r>
            <w:r>
              <w:rPr>
                <w:rStyle w:val="IndexLink"/>
              </w:rPr>
              <w:t>315</w:t>
            </w:r>
          </w:hyperlink>
        </w:p>
        <w:p>
          <w:pPr>
            <w:pStyle w:val="Contents3"/>
            <w:tabs>
              <w:tab w:val="clear" w:pos="8459"/>
              <w:tab w:val="right" w:pos="9026" w:leader="dot"/>
            </w:tabs>
            <w:rPr/>
          </w:pPr>
          <w:hyperlink w:anchor="__RefHeading___Toc8956539_73709187">
            <w:r>
              <w:rPr>
                <w:webHidden/>
                <w:rStyle w:val="IndexLink"/>
              </w:rPr>
              <w:t>1048</w:t>
            </w:r>
            <w:r>
              <w:rPr>
                <w:rStyle w:val="IndexLink"/>
                <w:rtl w:val="true"/>
              </w:rPr>
              <w:t xml:space="preserve">- </w:t>
            </w:r>
            <w:r>
              <w:rPr>
                <w:rStyle w:val="IndexLink"/>
                <w:rtl w:val="true"/>
              </w:rPr>
              <w:t>فضائل السادات‏</w:t>
            </w:r>
            <w:r>
              <w:rPr>
                <w:rStyle w:val="IndexLink"/>
                <w:rtl w:val="true"/>
              </w:rPr>
              <w:tab/>
            </w:r>
            <w:r>
              <w:rPr>
                <w:rStyle w:val="IndexLink"/>
              </w:rPr>
              <w:t>315</w:t>
            </w:r>
          </w:hyperlink>
        </w:p>
        <w:p>
          <w:pPr>
            <w:pStyle w:val="Contents3"/>
            <w:tabs>
              <w:tab w:val="clear" w:pos="8459"/>
              <w:tab w:val="right" w:pos="9026" w:leader="dot"/>
            </w:tabs>
            <w:rPr/>
          </w:pPr>
          <w:hyperlink w:anchor="__RefHeading___Toc8956541_73709187">
            <w:r>
              <w:rPr>
                <w:webHidden/>
                <w:rStyle w:val="IndexLink"/>
              </w:rPr>
              <w:t>1049</w:t>
            </w:r>
            <w:r>
              <w:rPr>
                <w:rStyle w:val="IndexLink"/>
                <w:rtl w:val="true"/>
              </w:rPr>
              <w:t xml:space="preserve">- </w:t>
            </w:r>
            <w:r>
              <w:rPr>
                <w:rStyle w:val="IndexLink"/>
                <w:rtl w:val="true"/>
              </w:rPr>
              <w:t>فضائل السادات‏</w:t>
            </w:r>
            <w:r>
              <w:rPr>
                <w:rStyle w:val="IndexLink"/>
                <w:rtl w:val="true"/>
              </w:rPr>
              <w:tab/>
            </w:r>
            <w:r>
              <w:rPr>
                <w:rStyle w:val="IndexLink"/>
              </w:rPr>
              <w:t>315</w:t>
            </w:r>
          </w:hyperlink>
        </w:p>
        <w:p>
          <w:pPr>
            <w:pStyle w:val="Contents3"/>
            <w:tabs>
              <w:tab w:val="clear" w:pos="8459"/>
              <w:tab w:val="right" w:pos="9026" w:leader="dot"/>
            </w:tabs>
            <w:rPr/>
          </w:pPr>
          <w:hyperlink w:anchor="__RefHeading___Toc8956543_73709187">
            <w:r>
              <w:rPr>
                <w:webHidden/>
                <w:rStyle w:val="IndexLink"/>
              </w:rPr>
              <w:t>1050</w:t>
            </w:r>
            <w:r>
              <w:rPr>
                <w:rStyle w:val="IndexLink"/>
                <w:rtl w:val="true"/>
              </w:rPr>
              <w:t xml:space="preserve">- </w:t>
            </w:r>
            <w:r>
              <w:rPr>
                <w:rStyle w:val="IndexLink"/>
                <w:rtl w:val="true"/>
              </w:rPr>
              <w:t>فضائل السادات‏</w:t>
            </w:r>
            <w:r>
              <w:rPr>
                <w:rStyle w:val="IndexLink"/>
                <w:rtl w:val="true"/>
              </w:rPr>
              <w:tab/>
            </w:r>
            <w:r>
              <w:rPr>
                <w:rStyle w:val="IndexLink"/>
              </w:rPr>
              <w:t>316</w:t>
            </w:r>
          </w:hyperlink>
        </w:p>
        <w:p>
          <w:pPr>
            <w:pStyle w:val="Contents3"/>
            <w:tabs>
              <w:tab w:val="clear" w:pos="8459"/>
              <w:tab w:val="right" w:pos="9026" w:leader="dot"/>
            </w:tabs>
            <w:rPr/>
          </w:pPr>
          <w:hyperlink w:anchor="__RefHeading___Toc8956545_73709187">
            <w:r>
              <w:rPr>
                <w:webHidden/>
                <w:rStyle w:val="IndexLink"/>
              </w:rPr>
              <w:t>1051</w:t>
            </w:r>
            <w:r>
              <w:rPr>
                <w:rStyle w:val="IndexLink"/>
                <w:rtl w:val="true"/>
              </w:rPr>
              <w:t xml:space="preserve">- </w:t>
            </w:r>
            <w:r>
              <w:rPr>
                <w:rStyle w:val="IndexLink"/>
                <w:rtl w:val="true"/>
              </w:rPr>
              <w:t>فضائل سلمان‏</w:t>
            </w:r>
            <w:r>
              <w:rPr>
                <w:rStyle w:val="IndexLink"/>
                <w:rtl w:val="true"/>
              </w:rPr>
              <w:tab/>
            </w:r>
            <w:r>
              <w:rPr>
                <w:rStyle w:val="IndexLink"/>
              </w:rPr>
              <w:t>316</w:t>
            </w:r>
          </w:hyperlink>
        </w:p>
        <w:p>
          <w:pPr>
            <w:pStyle w:val="Contents3"/>
            <w:tabs>
              <w:tab w:val="clear" w:pos="8459"/>
              <w:tab w:val="right" w:pos="9026" w:leader="dot"/>
            </w:tabs>
            <w:rPr/>
          </w:pPr>
          <w:hyperlink w:anchor="__RefHeading___Toc8956547_73709187">
            <w:r>
              <w:rPr>
                <w:webHidden/>
                <w:rStyle w:val="IndexLink"/>
              </w:rPr>
              <w:t>1052</w:t>
            </w:r>
            <w:r>
              <w:rPr>
                <w:rStyle w:val="IndexLink"/>
                <w:rtl w:val="true"/>
              </w:rPr>
              <w:t xml:space="preserve">- </w:t>
            </w:r>
            <w:r>
              <w:rPr>
                <w:rStyle w:val="IndexLink"/>
                <w:rtl w:val="true"/>
              </w:rPr>
              <w:t>کتاب فضائل شهر رمضان‏</w:t>
            </w:r>
            <w:r>
              <w:rPr>
                <w:rStyle w:val="IndexLink"/>
                <w:rtl w:val="true"/>
              </w:rPr>
              <w:tab/>
            </w:r>
            <w:r>
              <w:rPr>
                <w:rStyle w:val="IndexLink"/>
              </w:rPr>
              <w:t>316</w:t>
            </w:r>
          </w:hyperlink>
        </w:p>
        <w:p>
          <w:pPr>
            <w:pStyle w:val="Contents3"/>
            <w:tabs>
              <w:tab w:val="clear" w:pos="8459"/>
              <w:tab w:val="right" w:pos="9026" w:leader="dot"/>
            </w:tabs>
            <w:rPr/>
          </w:pPr>
          <w:hyperlink w:anchor="__RefHeading___Toc8956549_73709187">
            <w:r>
              <w:rPr>
                <w:webHidden/>
                <w:rStyle w:val="IndexLink"/>
              </w:rPr>
              <w:t>1053</w:t>
            </w:r>
            <w:r>
              <w:rPr>
                <w:rStyle w:val="IndexLink"/>
                <w:rtl w:val="true"/>
              </w:rPr>
              <w:t xml:space="preserve">- </w:t>
            </w:r>
            <w:r>
              <w:rPr>
                <w:rStyle w:val="IndexLink"/>
                <w:rtl w:val="true"/>
              </w:rPr>
              <w:t>فضائل شهر رمضان‏</w:t>
            </w:r>
            <w:r>
              <w:rPr>
                <w:rStyle w:val="IndexLink"/>
                <w:rtl w:val="true"/>
              </w:rPr>
              <w:tab/>
            </w:r>
            <w:r>
              <w:rPr>
                <w:rStyle w:val="IndexLink"/>
              </w:rPr>
              <w:t>316</w:t>
            </w:r>
          </w:hyperlink>
        </w:p>
        <w:p>
          <w:pPr>
            <w:pStyle w:val="Contents3"/>
            <w:tabs>
              <w:tab w:val="clear" w:pos="8459"/>
              <w:tab w:val="right" w:pos="9026" w:leader="dot"/>
            </w:tabs>
            <w:rPr/>
          </w:pPr>
          <w:hyperlink w:anchor="__RefHeading___Toc8956551_73709187">
            <w:r>
              <w:rPr>
                <w:webHidden/>
                <w:rStyle w:val="IndexLink"/>
              </w:rPr>
              <w:t>1054</w:t>
            </w:r>
            <w:r>
              <w:rPr>
                <w:rStyle w:val="IndexLink"/>
                <w:rtl w:val="true"/>
              </w:rPr>
              <w:t xml:space="preserve">- </w:t>
            </w:r>
            <w:r>
              <w:rPr>
                <w:rStyle w:val="IndexLink"/>
                <w:rtl w:val="true"/>
              </w:rPr>
              <w:t>فضائل الشیعة</w:t>
            </w:r>
            <w:r>
              <w:rPr>
                <w:rStyle w:val="IndexLink"/>
                <w:rtl w:val="true"/>
              </w:rPr>
              <w:tab/>
            </w:r>
            <w:r>
              <w:rPr>
                <w:rStyle w:val="IndexLink"/>
              </w:rPr>
              <w:t>316</w:t>
            </w:r>
          </w:hyperlink>
        </w:p>
        <w:p>
          <w:pPr>
            <w:pStyle w:val="Contents3"/>
            <w:tabs>
              <w:tab w:val="clear" w:pos="8459"/>
              <w:tab w:val="right" w:pos="9026" w:leader="dot"/>
            </w:tabs>
            <w:rPr/>
          </w:pPr>
          <w:hyperlink w:anchor="__RefHeading___Toc8956553_73709187">
            <w:r>
              <w:rPr>
                <w:webHidden/>
                <w:rStyle w:val="IndexLink"/>
              </w:rPr>
              <w:t>1055</w:t>
            </w:r>
            <w:r>
              <w:rPr>
                <w:rStyle w:val="IndexLink"/>
                <w:rtl w:val="true"/>
              </w:rPr>
              <w:t xml:space="preserve">- </w:t>
            </w:r>
            <w:r>
              <w:rPr>
                <w:rStyle w:val="IndexLink"/>
                <w:rtl w:val="true"/>
              </w:rPr>
              <w:t>فضائل الشیعة</w:t>
            </w:r>
            <w:r>
              <w:rPr>
                <w:rStyle w:val="IndexLink"/>
                <w:rtl w:val="true"/>
              </w:rPr>
              <w:tab/>
            </w:r>
            <w:r>
              <w:rPr>
                <w:rStyle w:val="IndexLink"/>
              </w:rPr>
              <w:t>316</w:t>
            </w:r>
          </w:hyperlink>
        </w:p>
        <w:p>
          <w:pPr>
            <w:pStyle w:val="Contents3"/>
            <w:tabs>
              <w:tab w:val="clear" w:pos="8459"/>
              <w:tab w:val="right" w:pos="9026" w:leader="dot"/>
            </w:tabs>
            <w:rPr/>
          </w:pPr>
          <w:hyperlink w:anchor="__RefHeading___Toc8956555_73709187">
            <w:r>
              <w:rPr>
                <w:webHidden/>
                <w:rStyle w:val="IndexLink"/>
              </w:rPr>
              <w:t>1056</w:t>
            </w:r>
            <w:r>
              <w:rPr>
                <w:rStyle w:val="IndexLink"/>
                <w:rtl w:val="true"/>
              </w:rPr>
              <w:t xml:space="preserve">- </w:t>
            </w:r>
            <w:r>
              <w:rPr>
                <w:rStyle w:val="IndexLink"/>
                <w:rtl w:val="true"/>
              </w:rPr>
              <w:t>فضائل الشیعة</w:t>
            </w:r>
            <w:r>
              <w:rPr>
                <w:rStyle w:val="IndexLink"/>
                <w:rtl w:val="true"/>
              </w:rPr>
              <w:tab/>
            </w:r>
            <w:r>
              <w:rPr>
                <w:rStyle w:val="IndexLink"/>
              </w:rPr>
              <w:t>316</w:t>
            </w:r>
          </w:hyperlink>
        </w:p>
        <w:p>
          <w:pPr>
            <w:pStyle w:val="Contents3"/>
            <w:tabs>
              <w:tab w:val="clear" w:pos="8459"/>
              <w:tab w:val="right" w:pos="9026" w:leader="dot"/>
            </w:tabs>
            <w:rPr/>
          </w:pPr>
          <w:hyperlink w:anchor="__RefHeading___Toc8956557_73709187">
            <w:r>
              <w:rPr>
                <w:webHidden/>
                <w:rStyle w:val="IndexLink"/>
              </w:rPr>
              <w:t>1057</w:t>
            </w:r>
            <w:r>
              <w:rPr>
                <w:rStyle w:val="IndexLink"/>
                <w:rtl w:val="true"/>
              </w:rPr>
              <w:t xml:space="preserve">- </w:t>
            </w:r>
            <w:r>
              <w:rPr>
                <w:rStyle w:val="IndexLink"/>
                <w:rtl w:val="true"/>
              </w:rPr>
              <w:t>فضائل الشیعة</w:t>
            </w:r>
            <w:r>
              <w:rPr>
                <w:rStyle w:val="IndexLink"/>
                <w:rtl w:val="true"/>
              </w:rPr>
              <w:tab/>
            </w:r>
            <w:r>
              <w:rPr>
                <w:rStyle w:val="IndexLink"/>
              </w:rPr>
              <w:t>316</w:t>
            </w:r>
          </w:hyperlink>
        </w:p>
        <w:p>
          <w:pPr>
            <w:pStyle w:val="Contents3"/>
            <w:tabs>
              <w:tab w:val="clear" w:pos="8459"/>
              <w:tab w:val="right" w:pos="9026" w:leader="dot"/>
            </w:tabs>
            <w:rPr/>
          </w:pPr>
          <w:hyperlink w:anchor="__RefHeading___Toc8956559_73709187">
            <w:r>
              <w:rPr>
                <w:webHidden/>
                <w:rStyle w:val="IndexLink"/>
              </w:rPr>
              <w:t>1058</w:t>
            </w:r>
            <w:r>
              <w:rPr>
                <w:rStyle w:val="IndexLink"/>
                <w:rtl w:val="true"/>
              </w:rPr>
              <w:t xml:space="preserve">- </w:t>
            </w:r>
            <w:r>
              <w:rPr>
                <w:rStyle w:val="IndexLink"/>
                <w:rtl w:val="true"/>
              </w:rPr>
              <w:t>فضائل الصلوات علی النبی و آله‏</w:t>
            </w:r>
            <w:r>
              <w:rPr>
                <w:rStyle w:val="IndexLink"/>
                <w:rtl w:val="true"/>
              </w:rPr>
              <w:tab/>
            </w:r>
            <w:r>
              <w:rPr>
                <w:rStyle w:val="IndexLink"/>
              </w:rPr>
              <w:t>317</w:t>
            </w:r>
          </w:hyperlink>
        </w:p>
        <w:p>
          <w:pPr>
            <w:pStyle w:val="Contents3"/>
            <w:tabs>
              <w:tab w:val="clear" w:pos="8459"/>
              <w:tab w:val="right" w:pos="9026" w:leader="dot"/>
            </w:tabs>
            <w:rPr/>
          </w:pPr>
          <w:hyperlink w:anchor="__RefHeading___Toc8956561_73709187">
            <w:r>
              <w:rPr>
                <w:webHidden/>
                <w:rStyle w:val="IndexLink"/>
              </w:rPr>
              <w:t>1059</w:t>
            </w:r>
            <w:r>
              <w:rPr>
                <w:rStyle w:val="IndexLink"/>
                <w:rtl w:val="true"/>
              </w:rPr>
              <w:t xml:space="preserve">- </w:t>
            </w:r>
            <w:r>
              <w:rPr>
                <w:rStyle w:val="IndexLink"/>
                <w:rtl w:val="true"/>
              </w:rPr>
              <w:t>فضائل الصلاة</w:t>
            </w:r>
            <w:r>
              <w:rPr>
                <w:rStyle w:val="IndexLink"/>
                <w:rtl w:val="true"/>
              </w:rPr>
              <w:tab/>
            </w:r>
            <w:r>
              <w:rPr>
                <w:rStyle w:val="IndexLink"/>
              </w:rPr>
              <w:t>317</w:t>
            </w:r>
          </w:hyperlink>
        </w:p>
        <w:p>
          <w:pPr>
            <w:pStyle w:val="Contents3"/>
            <w:tabs>
              <w:tab w:val="clear" w:pos="8459"/>
              <w:tab w:val="right" w:pos="9026" w:leader="dot"/>
            </w:tabs>
            <w:rPr/>
          </w:pPr>
          <w:hyperlink w:anchor="__RefHeading___Toc8956563_73709187">
            <w:r>
              <w:rPr>
                <w:webHidden/>
                <w:rStyle w:val="IndexLink"/>
              </w:rPr>
              <w:t>1060</w:t>
            </w:r>
            <w:r>
              <w:rPr>
                <w:rStyle w:val="IndexLink"/>
                <w:rtl w:val="true"/>
              </w:rPr>
              <w:t xml:space="preserve">- </w:t>
            </w:r>
            <w:r>
              <w:rPr>
                <w:rStyle w:val="IndexLink"/>
                <w:rtl w:val="true"/>
              </w:rPr>
              <w:t>فضائل العرب‏</w:t>
            </w:r>
            <w:r>
              <w:rPr>
                <w:rStyle w:val="IndexLink"/>
                <w:rtl w:val="true"/>
              </w:rPr>
              <w:tab/>
            </w:r>
            <w:r>
              <w:rPr>
                <w:rStyle w:val="IndexLink"/>
              </w:rPr>
              <w:t>317</w:t>
            </w:r>
          </w:hyperlink>
        </w:p>
        <w:p>
          <w:pPr>
            <w:pStyle w:val="Contents3"/>
            <w:tabs>
              <w:tab w:val="clear" w:pos="8459"/>
              <w:tab w:val="right" w:pos="9026" w:leader="dot"/>
            </w:tabs>
            <w:rPr/>
          </w:pPr>
          <w:hyperlink w:anchor="__RefHeading___Toc8956565_73709187">
            <w:r>
              <w:rPr>
                <w:webHidden/>
                <w:rStyle w:val="IndexLink"/>
              </w:rPr>
              <w:t>1061</w:t>
            </w:r>
            <w:r>
              <w:rPr>
                <w:rStyle w:val="IndexLink"/>
                <w:rtl w:val="true"/>
              </w:rPr>
              <w:t xml:space="preserve">- </w:t>
            </w:r>
            <w:r>
              <w:rPr>
                <w:rStyle w:val="IndexLink"/>
                <w:rtl w:val="true"/>
              </w:rPr>
              <w:t>فضائل العشق‏</w:t>
            </w:r>
            <w:r>
              <w:rPr>
                <w:rStyle w:val="IndexLink"/>
                <w:rtl w:val="true"/>
              </w:rPr>
              <w:tab/>
            </w:r>
            <w:r>
              <w:rPr>
                <w:rStyle w:val="IndexLink"/>
              </w:rPr>
              <w:t>317</w:t>
            </w:r>
          </w:hyperlink>
        </w:p>
        <w:p>
          <w:pPr>
            <w:pStyle w:val="Contents3"/>
            <w:tabs>
              <w:tab w:val="clear" w:pos="8459"/>
              <w:tab w:val="right" w:pos="9026" w:leader="dot"/>
            </w:tabs>
            <w:rPr/>
          </w:pPr>
          <w:hyperlink w:anchor="__RefHeading___Toc8956567_73709187">
            <w:r>
              <w:rPr>
                <w:webHidden/>
                <w:rStyle w:val="IndexLink"/>
              </w:rPr>
              <w:t>1062</w:t>
            </w:r>
            <w:r>
              <w:rPr>
                <w:rStyle w:val="IndexLink"/>
                <w:rtl w:val="true"/>
              </w:rPr>
              <w:t xml:space="preserve">- </w:t>
            </w:r>
            <w:r>
              <w:rPr>
                <w:rStyle w:val="IndexLink"/>
                <w:rtl w:val="true"/>
              </w:rPr>
              <w:t>فضائل العلماء</w:t>
            </w:r>
            <w:r>
              <w:rPr>
                <w:rStyle w:val="IndexLink"/>
                <w:rtl w:val="true"/>
              </w:rPr>
              <w:tab/>
            </w:r>
            <w:r>
              <w:rPr>
                <w:rStyle w:val="IndexLink"/>
              </w:rPr>
              <w:t>317</w:t>
            </w:r>
          </w:hyperlink>
        </w:p>
        <w:p>
          <w:pPr>
            <w:pStyle w:val="Contents3"/>
            <w:tabs>
              <w:tab w:val="clear" w:pos="8459"/>
              <w:tab w:val="right" w:pos="9026" w:leader="dot"/>
            </w:tabs>
            <w:rPr/>
          </w:pPr>
          <w:hyperlink w:anchor="__RefHeading___Toc8956569_73709187">
            <w:r>
              <w:rPr>
                <w:webHidden/>
                <w:rStyle w:val="IndexLink"/>
              </w:rPr>
              <w:t>1063</w:t>
            </w:r>
            <w:r>
              <w:rPr>
                <w:rStyle w:val="IndexLink"/>
                <w:rtl w:val="true"/>
              </w:rPr>
              <w:t xml:space="preserve">- </w:t>
            </w:r>
            <w:r>
              <w:rPr>
                <w:rStyle w:val="IndexLink"/>
                <w:rtl w:val="true"/>
              </w:rPr>
              <w:t>فضائل العلویة</w:t>
            </w:r>
            <w:r>
              <w:rPr>
                <w:rStyle w:val="IndexLink"/>
                <w:rtl w:val="true"/>
              </w:rPr>
              <w:tab/>
            </w:r>
            <w:r>
              <w:rPr>
                <w:rStyle w:val="IndexLink"/>
              </w:rPr>
              <w:t>317</w:t>
            </w:r>
          </w:hyperlink>
        </w:p>
        <w:p>
          <w:pPr>
            <w:pStyle w:val="Contents3"/>
            <w:tabs>
              <w:tab w:val="clear" w:pos="8459"/>
              <w:tab w:val="right" w:pos="9026" w:leader="dot"/>
            </w:tabs>
            <w:rPr/>
          </w:pPr>
          <w:hyperlink w:anchor="__RefHeading___Toc8956571_73709187">
            <w:r>
              <w:rPr>
                <w:webHidden/>
                <w:rStyle w:val="IndexLink"/>
              </w:rPr>
              <w:t>1064</w:t>
            </w:r>
            <w:r>
              <w:rPr>
                <w:rStyle w:val="IndexLink"/>
                <w:rtl w:val="true"/>
              </w:rPr>
              <w:t xml:space="preserve">- </w:t>
            </w:r>
            <w:r>
              <w:rPr>
                <w:rStyle w:val="IndexLink"/>
                <w:rtl w:val="true"/>
              </w:rPr>
              <w:t>فضائل العمریین‏</w:t>
            </w:r>
            <w:r>
              <w:rPr>
                <w:rStyle w:val="IndexLink"/>
                <w:rtl w:val="true"/>
              </w:rPr>
              <w:tab/>
            </w:r>
            <w:r>
              <w:rPr>
                <w:rStyle w:val="IndexLink"/>
              </w:rPr>
              <w:t>317</w:t>
            </w:r>
          </w:hyperlink>
        </w:p>
        <w:p>
          <w:pPr>
            <w:pStyle w:val="Contents3"/>
            <w:tabs>
              <w:tab w:val="clear" w:pos="8459"/>
              <w:tab w:val="right" w:pos="9026" w:leader="dot"/>
            </w:tabs>
            <w:rPr/>
          </w:pPr>
          <w:hyperlink w:anchor="__RefHeading___Toc8956573_73709187">
            <w:r>
              <w:rPr>
                <w:webHidden/>
                <w:rStyle w:val="IndexLink"/>
              </w:rPr>
              <w:t>1065</w:t>
            </w:r>
            <w:r>
              <w:rPr>
                <w:rStyle w:val="IndexLink"/>
                <w:rtl w:val="true"/>
              </w:rPr>
              <w:t xml:space="preserve">- </w:t>
            </w:r>
            <w:r>
              <w:rPr>
                <w:rStyle w:val="IndexLink"/>
                <w:rtl w:val="true"/>
              </w:rPr>
              <w:t>الفضائل الفاخرة النافعة لیوم الآخرة</w:t>
            </w:r>
            <w:r>
              <w:rPr>
                <w:rStyle w:val="IndexLink"/>
                <w:rtl w:val="true"/>
              </w:rPr>
              <w:tab/>
            </w:r>
            <w:r>
              <w:rPr>
                <w:rStyle w:val="IndexLink"/>
              </w:rPr>
              <w:t>317</w:t>
            </w:r>
          </w:hyperlink>
        </w:p>
        <w:p>
          <w:pPr>
            <w:pStyle w:val="Contents3"/>
            <w:tabs>
              <w:tab w:val="clear" w:pos="8459"/>
              <w:tab w:val="right" w:pos="9026" w:leader="dot"/>
            </w:tabs>
            <w:rPr/>
          </w:pPr>
          <w:hyperlink w:anchor="__RefHeading___Toc8956575_73709187">
            <w:r>
              <w:rPr>
                <w:webHidden/>
                <w:rStyle w:val="IndexLink"/>
                <w:rtl w:val="true"/>
              </w:rPr>
              <w:t>فضائل فاطمة الزهراء</w:t>
            </w:r>
            <w:r>
              <w:rPr>
                <w:rStyle w:val="IndexLink"/>
                <w:rtl w:val="true"/>
              </w:rPr>
              <w:tab/>
            </w:r>
            <w:r>
              <w:rPr>
                <w:rStyle w:val="IndexLink"/>
              </w:rPr>
              <w:t>317</w:t>
            </w:r>
          </w:hyperlink>
        </w:p>
        <w:p>
          <w:pPr>
            <w:pStyle w:val="Contents3"/>
            <w:tabs>
              <w:tab w:val="clear" w:pos="8459"/>
              <w:tab w:val="right" w:pos="9026" w:leader="dot"/>
            </w:tabs>
            <w:rPr/>
          </w:pPr>
          <w:hyperlink w:anchor="__RefHeading___Toc8956577_73709187">
            <w:r>
              <w:rPr>
                <w:webHidden/>
                <w:rStyle w:val="IndexLink"/>
              </w:rPr>
              <w:t>1066</w:t>
            </w:r>
            <w:r>
              <w:rPr>
                <w:rStyle w:val="IndexLink"/>
                <w:rtl w:val="true"/>
              </w:rPr>
              <w:t xml:space="preserve">- </w:t>
            </w:r>
            <w:r>
              <w:rPr>
                <w:rStyle w:val="IndexLink"/>
                <w:rtl w:val="true"/>
              </w:rPr>
              <w:t>فضائل الفرس و مزایا العجم بین الأمم‏</w:t>
            </w:r>
            <w:r>
              <w:rPr>
                <w:rStyle w:val="IndexLink"/>
                <w:rtl w:val="true"/>
              </w:rPr>
              <w:tab/>
            </w:r>
            <w:r>
              <w:rPr>
                <w:rStyle w:val="IndexLink"/>
              </w:rPr>
              <w:t>318</w:t>
            </w:r>
          </w:hyperlink>
        </w:p>
        <w:p>
          <w:pPr>
            <w:pStyle w:val="Contents3"/>
            <w:tabs>
              <w:tab w:val="clear" w:pos="8459"/>
              <w:tab w:val="right" w:pos="9026" w:leader="dot"/>
            </w:tabs>
            <w:rPr/>
          </w:pPr>
          <w:hyperlink w:anchor="__RefHeading___Toc8956579_73709187">
            <w:r>
              <w:rPr>
                <w:webHidden/>
                <w:rStyle w:val="IndexLink"/>
                <w:rtl w:val="true"/>
              </w:rPr>
              <w:t>فضائل الفقراء و فضائل الأغنیاء</w:t>
            </w:r>
            <w:r>
              <w:rPr>
                <w:rStyle w:val="IndexLink"/>
                <w:rtl w:val="true"/>
              </w:rPr>
              <w:tab/>
            </w:r>
            <w:r>
              <w:rPr>
                <w:rStyle w:val="IndexLink"/>
              </w:rPr>
              <w:t>318</w:t>
            </w:r>
          </w:hyperlink>
        </w:p>
        <w:p>
          <w:pPr>
            <w:pStyle w:val="Contents3"/>
            <w:tabs>
              <w:tab w:val="clear" w:pos="8459"/>
              <w:tab w:val="right" w:pos="9026" w:leader="dot"/>
            </w:tabs>
            <w:rPr/>
          </w:pPr>
          <w:hyperlink w:anchor="__RefHeading___Toc8956581_73709187">
            <w:r>
              <w:rPr>
                <w:webHidden/>
                <w:rStyle w:val="IndexLink"/>
              </w:rPr>
              <w:t>1067</w:t>
            </w:r>
            <w:r>
              <w:rPr>
                <w:rStyle w:val="IndexLink"/>
                <w:rtl w:val="true"/>
              </w:rPr>
              <w:t xml:space="preserve">- </w:t>
            </w:r>
            <w:r>
              <w:rPr>
                <w:rStyle w:val="IndexLink"/>
                <w:rtl w:val="true"/>
              </w:rPr>
              <w:t>الفضائل فی إحیاء سنن الأوائل‏</w:t>
            </w:r>
            <w:r>
              <w:rPr>
                <w:rStyle w:val="IndexLink"/>
                <w:rtl w:val="true"/>
              </w:rPr>
              <w:tab/>
            </w:r>
            <w:r>
              <w:rPr>
                <w:rStyle w:val="IndexLink"/>
              </w:rPr>
              <w:t>318</w:t>
            </w:r>
          </w:hyperlink>
        </w:p>
        <w:p>
          <w:pPr>
            <w:pStyle w:val="Contents3"/>
            <w:tabs>
              <w:tab w:val="clear" w:pos="8459"/>
              <w:tab w:val="right" w:pos="9026" w:leader="dot"/>
            </w:tabs>
            <w:rPr/>
          </w:pPr>
          <w:hyperlink w:anchor="__RefHeading___Toc8956583_73709187">
            <w:r>
              <w:rPr>
                <w:webHidden/>
                <w:rStyle w:val="IndexLink"/>
              </w:rPr>
              <w:t>1068</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85_73709187">
            <w:r>
              <w:rPr>
                <w:webHidden/>
                <w:rStyle w:val="IndexLink"/>
              </w:rPr>
              <w:t>1069</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87_73709187">
            <w:r>
              <w:rPr>
                <w:webHidden/>
                <w:rStyle w:val="IndexLink"/>
              </w:rPr>
              <w:t>1070</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89_73709187">
            <w:r>
              <w:rPr>
                <w:webHidden/>
                <w:rStyle w:val="IndexLink"/>
              </w:rPr>
              <w:t>1071</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91_73709187">
            <w:r>
              <w:rPr>
                <w:webHidden/>
                <w:rStyle w:val="IndexLink"/>
              </w:rPr>
              <w:t>1072</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93_73709187">
            <w:r>
              <w:rPr>
                <w:webHidden/>
                <w:rStyle w:val="IndexLink"/>
              </w:rPr>
              <w:t>1073</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95_73709187">
            <w:r>
              <w:rPr>
                <w:webHidden/>
                <w:rStyle w:val="IndexLink"/>
              </w:rPr>
              <w:t>1074</w:t>
            </w:r>
            <w:r>
              <w:rPr>
                <w:rStyle w:val="IndexLink"/>
                <w:rtl w:val="true"/>
              </w:rPr>
              <w:t xml:space="preserve">- </w:t>
            </w:r>
            <w:r>
              <w:rPr>
                <w:rStyle w:val="IndexLink"/>
                <w:rtl w:val="true"/>
              </w:rPr>
              <w:t>فضائل القرآن‏</w:t>
            </w:r>
            <w:r>
              <w:rPr>
                <w:rStyle w:val="IndexLink"/>
                <w:rtl w:val="true"/>
              </w:rPr>
              <w:tab/>
            </w:r>
            <w:r>
              <w:rPr>
                <w:rStyle w:val="IndexLink"/>
              </w:rPr>
              <w:t>318</w:t>
            </w:r>
          </w:hyperlink>
        </w:p>
        <w:p>
          <w:pPr>
            <w:pStyle w:val="Contents3"/>
            <w:tabs>
              <w:tab w:val="clear" w:pos="8459"/>
              <w:tab w:val="right" w:pos="9026" w:leader="dot"/>
            </w:tabs>
            <w:rPr/>
          </w:pPr>
          <w:hyperlink w:anchor="__RefHeading___Toc8956597_73709187">
            <w:r>
              <w:rPr>
                <w:webHidden/>
                <w:rStyle w:val="IndexLink"/>
              </w:rPr>
              <w:t>1075</w:t>
            </w:r>
            <w:r>
              <w:rPr>
                <w:rStyle w:val="IndexLink"/>
                <w:rtl w:val="true"/>
              </w:rPr>
              <w:t xml:space="preserve">- </w:t>
            </w:r>
            <w:r>
              <w:rPr>
                <w:rStyle w:val="IndexLink"/>
                <w:rtl w:val="true"/>
              </w:rPr>
              <w:t>فضائل 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8956599_73709187">
            <w:r>
              <w:rPr>
                <w:webHidden/>
                <w:rStyle w:val="IndexLink"/>
              </w:rPr>
              <w:t>1076</w:t>
            </w:r>
            <w:r>
              <w:rPr>
                <w:rStyle w:val="IndexLink"/>
                <w:rtl w:val="true"/>
              </w:rPr>
              <w:t xml:space="preserve">- </w:t>
            </w:r>
            <w:r>
              <w:rPr>
                <w:rStyle w:val="IndexLink"/>
                <w:rtl w:val="true"/>
              </w:rPr>
              <w:t>فضائل 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8956601_73709187">
            <w:r>
              <w:rPr>
                <w:webHidden/>
                <w:rStyle w:val="IndexLink"/>
              </w:rPr>
              <w:t>1077</w:t>
            </w:r>
            <w:r>
              <w:rPr>
                <w:rStyle w:val="IndexLink"/>
                <w:rtl w:val="true"/>
              </w:rPr>
              <w:t xml:space="preserve">- </w:t>
            </w:r>
            <w:r>
              <w:rPr>
                <w:rStyle w:val="IndexLink"/>
                <w:rtl w:val="true"/>
              </w:rPr>
              <w:t>رسالة فی فضائل 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8956603_73709187">
            <w:r>
              <w:rPr>
                <w:webHidden/>
                <w:rStyle w:val="IndexLink"/>
              </w:rPr>
              <w:t>1078</w:t>
            </w:r>
            <w:r>
              <w:rPr>
                <w:rStyle w:val="IndexLink"/>
                <w:rtl w:val="true"/>
              </w:rPr>
              <w:t xml:space="preserve">- </w:t>
            </w:r>
            <w:r>
              <w:rPr>
                <w:rStyle w:val="IndexLink"/>
                <w:rtl w:val="true"/>
              </w:rPr>
              <w:t>فضائل 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8956605_73709187">
            <w:r>
              <w:rPr>
                <w:webHidden/>
                <w:rStyle w:val="IndexLink"/>
              </w:rPr>
              <w:t>1079</w:t>
            </w:r>
            <w:r>
              <w:rPr>
                <w:rStyle w:val="IndexLink"/>
                <w:rtl w:val="true"/>
              </w:rPr>
              <w:t xml:space="preserve">- </w:t>
            </w:r>
            <w:r>
              <w:rPr>
                <w:rStyle w:val="IndexLink"/>
                <w:rtl w:val="true"/>
              </w:rPr>
              <w:t>فضائل 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8956607_73709187">
            <w:r>
              <w:rPr>
                <w:webHidden/>
                <w:rStyle w:val="IndexLink"/>
              </w:rPr>
              <w:t>1080</w:t>
            </w:r>
            <w:r>
              <w:rPr>
                <w:rStyle w:val="IndexLink"/>
                <w:rtl w:val="true"/>
              </w:rPr>
              <w:t xml:space="preserve">- </w:t>
            </w:r>
            <w:r>
              <w:rPr>
                <w:rStyle w:val="IndexLink"/>
                <w:rtl w:val="true"/>
              </w:rPr>
              <w:t>فضائل قریش‏</w:t>
            </w:r>
            <w:r>
              <w:rPr>
                <w:rStyle w:val="IndexLink"/>
                <w:rtl w:val="true"/>
              </w:rPr>
              <w:tab/>
            </w:r>
            <w:r>
              <w:rPr>
                <w:rStyle w:val="IndexLink"/>
              </w:rPr>
              <w:t>319</w:t>
            </w:r>
          </w:hyperlink>
        </w:p>
        <w:p>
          <w:pPr>
            <w:pStyle w:val="Contents3"/>
            <w:tabs>
              <w:tab w:val="clear" w:pos="8459"/>
              <w:tab w:val="right" w:pos="9026" w:leader="dot"/>
            </w:tabs>
            <w:rPr/>
          </w:pPr>
          <w:hyperlink w:anchor="__RefHeading___Toc8956609_73709187">
            <w:r>
              <w:rPr>
                <w:webHidden/>
                <w:rStyle w:val="IndexLink"/>
              </w:rPr>
              <w:t>1081</w:t>
            </w:r>
            <w:r>
              <w:rPr>
                <w:rStyle w:val="IndexLink"/>
                <w:rtl w:val="true"/>
              </w:rPr>
              <w:t xml:space="preserve">- </w:t>
            </w:r>
            <w:r>
              <w:rPr>
                <w:rStyle w:val="IndexLink"/>
                <w:rtl w:val="true"/>
              </w:rPr>
              <w:t>فضائل قم‏</w:t>
            </w:r>
            <w:r>
              <w:rPr>
                <w:rStyle w:val="IndexLink"/>
                <w:rtl w:val="true"/>
              </w:rPr>
              <w:tab/>
            </w:r>
            <w:r>
              <w:rPr>
                <w:rStyle w:val="IndexLink"/>
              </w:rPr>
              <w:t>319</w:t>
            </w:r>
          </w:hyperlink>
        </w:p>
        <w:p>
          <w:pPr>
            <w:pStyle w:val="Contents3"/>
            <w:tabs>
              <w:tab w:val="clear" w:pos="8459"/>
              <w:tab w:val="right" w:pos="9026" w:leader="dot"/>
            </w:tabs>
            <w:rPr/>
          </w:pPr>
          <w:hyperlink w:anchor="__RefHeading___Toc8956611_73709187">
            <w:r>
              <w:rPr>
                <w:webHidden/>
                <w:rStyle w:val="IndexLink"/>
              </w:rPr>
              <w:t>1082</w:t>
            </w:r>
            <w:r>
              <w:rPr>
                <w:rStyle w:val="IndexLink"/>
                <w:rtl w:val="true"/>
              </w:rPr>
              <w:t xml:space="preserve">- </w:t>
            </w:r>
            <w:r>
              <w:rPr>
                <w:rStyle w:val="IndexLink"/>
                <w:rtl w:val="true"/>
              </w:rPr>
              <w:t>فضائل قیس بن غیلان‏</w:t>
            </w:r>
            <w:r>
              <w:rPr>
                <w:rStyle w:val="IndexLink"/>
                <w:rtl w:val="true"/>
              </w:rPr>
              <w:tab/>
            </w:r>
            <w:r>
              <w:rPr>
                <w:rStyle w:val="IndexLink"/>
              </w:rPr>
              <w:t>319</w:t>
            </w:r>
          </w:hyperlink>
        </w:p>
        <w:p>
          <w:pPr>
            <w:pStyle w:val="Contents3"/>
            <w:tabs>
              <w:tab w:val="clear" w:pos="8459"/>
              <w:tab w:val="right" w:pos="9026" w:leader="dot"/>
            </w:tabs>
            <w:rPr/>
          </w:pPr>
          <w:hyperlink w:anchor="__RefHeading___Toc8956613_73709187">
            <w:r>
              <w:rPr>
                <w:webHidden/>
                <w:rStyle w:val="IndexLink"/>
              </w:rPr>
              <w:t>1083</w:t>
            </w:r>
            <w:r>
              <w:rPr>
                <w:rStyle w:val="IndexLink"/>
                <w:rtl w:val="true"/>
              </w:rPr>
              <w:t xml:space="preserve">- </w:t>
            </w:r>
            <w:r>
              <w:rPr>
                <w:rStyle w:val="IndexLink"/>
                <w:rtl w:val="true"/>
              </w:rPr>
              <w:t>فضائل مختار بن أبی عبید الثقفی و إثبات حسن حاله من الاخبار المرویة فی مدحه‏</w:t>
            </w:r>
            <w:r>
              <w:rPr>
                <w:rStyle w:val="IndexLink"/>
                <w:rtl w:val="true"/>
              </w:rPr>
              <w:tab/>
            </w:r>
            <w:r>
              <w:rPr>
                <w:rStyle w:val="IndexLink"/>
              </w:rPr>
              <w:t>319</w:t>
            </w:r>
          </w:hyperlink>
        </w:p>
        <w:p>
          <w:pPr>
            <w:pStyle w:val="Contents3"/>
            <w:tabs>
              <w:tab w:val="clear" w:pos="8459"/>
              <w:tab w:val="right" w:pos="9026" w:leader="dot"/>
            </w:tabs>
            <w:rPr/>
          </w:pPr>
          <w:hyperlink w:anchor="__RefHeading___Toc8956615_73709187">
            <w:r>
              <w:rPr>
                <w:webHidden/>
                <w:rStyle w:val="IndexLink"/>
              </w:rPr>
              <w:t>1084</w:t>
            </w:r>
            <w:r>
              <w:rPr>
                <w:rStyle w:val="IndexLink"/>
                <w:rtl w:val="true"/>
              </w:rPr>
              <w:t xml:space="preserve">- </w:t>
            </w:r>
            <w:r>
              <w:rPr>
                <w:rStyle w:val="IndexLink"/>
                <w:rtl w:val="true"/>
              </w:rPr>
              <w:t>فضائل مرتضوی الصغیر</w:t>
            </w:r>
            <w:r>
              <w:rPr>
                <w:rStyle w:val="IndexLink"/>
                <w:rtl w:val="true"/>
              </w:rPr>
              <w:tab/>
            </w:r>
            <w:r>
              <w:rPr>
                <w:rStyle w:val="IndexLink"/>
              </w:rPr>
              <w:t>319</w:t>
            </w:r>
          </w:hyperlink>
        </w:p>
        <w:p>
          <w:pPr>
            <w:pStyle w:val="Contents3"/>
            <w:tabs>
              <w:tab w:val="clear" w:pos="8459"/>
              <w:tab w:val="right" w:pos="9026" w:leader="dot"/>
            </w:tabs>
            <w:rPr/>
          </w:pPr>
          <w:hyperlink w:anchor="__RefHeading___Toc8956617_73709187">
            <w:r>
              <w:rPr>
                <w:webHidden/>
                <w:rStyle w:val="IndexLink"/>
              </w:rPr>
              <w:t>1085</w:t>
            </w:r>
            <w:r>
              <w:rPr>
                <w:rStyle w:val="IndexLink"/>
                <w:rtl w:val="true"/>
              </w:rPr>
              <w:t xml:space="preserve">- </w:t>
            </w:r>
            <w:r>
              <w:rPr>
                <w:rStyle w:val="IndexLink"/>
                <w:rtl w:val="true"/>
              </w:rPr>
              <w:t>فضائل مرتضوی الکبیر</w:t>
            </w:r>
            <w:r>
              <w:rPr>
                <w:rStyle w:val="IndexLink"/>
                <w:rtl w:val="true"/>
              </w:rPr>
              <w:tab/>
            </w:r>
            <w:r>
              <w:rPr>
                <w:rStyle w:val="IndexLink"/>
              </w:rPr>
              <w:t>320</w:t>
            </w:r>
          </w:hyperlink>
        </w:p>
        <w:p>
          <w:pPr>
            <w:pStyle w:val="Contents3"/>
            <w:tabs>
              <w:tab w:val="clear" w:pos="8459"/>
              <w:tab w:val="right" w:pos="9026" w:leader="dot"/>
            </w:tabs>
            <w:rPr/>
          </w:pPr>
          <w:hyperlink w:anchor="__RefHeading___Toc8956619_73709187">
            <w:r>
              <w:rPr>
                <w:webHidden/>
                <w:rStyle w:val="IndexLink"/>
              </w:rPr>
              <w:t>1086</w:t>
            </w:r>
            <w:r>
              <w:rPr>
                <w:rStyle w:val="IndexLink"/>
                <w:rtl w:val="true"/>
              </w:rPr>
              <w:t xml:space="preserve">- </w:t>
            </w:r>
            <w:r>
              <w:rPr>
                <w:rStyle w:val="IndexLink"/>
                <w:rtl w:val="true"/>
              </w:rPr>
              <w:t>فضائل مرتضویة</w:t>
            </w:r>
            <w:r>
              <w:rPr>
                <w:rStyle w:val="IndexLink"/>
                <w:rtl w:val="true"/>
              </w:rPr>
              <w:tab/>
            </w:r>
            <w:r>
              <w:rPr>
                <w:rStyle w:val="IndexLink"/>
              </w:rPr>
              <w:t>320</w:t>
            </w:r>
          </w:hyperlink>
        </w:p>
        <w:p>
          <w:pPr>
            <w:pStyle w:val="Contents3"/>
            <w:tabs>
              <w:tab w:val="clear" w:pos="8459"/>
              <w:tab w:val="right" w:pos="9026" w:leader="dot"/>
            </w:tabs>
            <w:rPr/>
          </w:pPr>
          <w:hyperlink w:anchor="__RefHeading___Toc8956621_73709187">
            <w:r>
              <w:rPr>
                <w:webHidden/>
                <w:rStyle w:val="IndexLink"/>
              </w:rPr>
              <w:t>1087</w:t>
            </w:r>
            <w:r>
              <w:rPr>
                <w:rStyle w:val="IndexLink"/>
                <w:rtl w:val="true"/>
              </w:rPr>
              <w:t xml:space="preserve">- </w:t>
            </w:r>
            <w:r>
              <w:rPr>
                <w:rStyle w:val="IndexLink"/>
                <w:rtl w:val="true"/>
              </w:rPr>
              <w:t>فضائل مصر</w:t>
            </w:r>
            <w:r>
              <w:rPr>
                <w:rStyle w:val="IndexLink"/>
                <w:rtl w:val="true"/>
              </w:rPr>
              <w:tab/>
            </w:r>
            <w:r>
              <w:rPr>
                <w:rStyle w:val="IndexLink"/>
              </w:rPr>
              <w:t>320</w:t>
            </w:r>
          </w:hyperlink>
        </w:p>
        <w:p>
          <w:pPr>
            <w:pStyle w:val="Contents3"/>
            <w:tabs>
              <w:tab w:val="clear" w:pos="8459"/>
              <w:tab w:val="right" w:pos="9026" w:leader="dot"/>
            </w:tabs>
            <w:rPr/>
          </w:pPr>
          <w:hyperlink w:anchor="__RefHeading___Toc8956623_73709187">
            <w:r>
              <w:rPr>
                <w:webHidden/>
                <w:rStyle w:val="IndexLink"/>
                <w:rtl w:val="true"/>
              </w:rPr>
              <w:t>فضائل معلم جبرئیل‏</w:t>
            </w:r>
            <w:r>
              <w:rPr>
                <w:rStyle w:val="IndexLink"/>
                <w:rtl w:val="true"/>
              </w:rPr>
              <w:tab/>
            </w:r>
            <w:r>
              <w:rPr>
                <w:rStyle w:val="IndexLink"/>
              </w:rPr>
              <w:t>320</w:t>
            </w:r>
          </w:hyperlink>
        </w:p>
        <w:p>
          <w:pPr>
            <w:pStyle w:val="Contents3"/>
            <w:tabs>
              <w:tab w:val="clear" w:pos="8459"/>
              <w:tab w:val="right" w:pos="9026" w:leader="dot"/>
            </w:tabs>
            <w:rPr/>
          </w:pPr>
          <w:hyperlink w:anchor="__RefHeading___Toc8956625_73709187">
            <w:r>
              <w:rPr>
                <w:webHidden/>
                <w:rStyle w:val="IndexLink"/>
              </w:rPr>
              <w:t>1088</w:t>
            </w:r>
            <w:r>
              <w:rPr>
                <w:rStyle w:val="IndexLink"/>
                <w:rtl w:val="true"/>
              </w:rPr>
              <w:t xml:space="preserve">- </w:t>
            </w:r>
            <w:r>
              <w:rPr>
                <w:rStyle w:val="IndexLink"/>
                <w:rtl w:val="true"/>
              </w:rPr>
              <w:t>فضائل مکة</w:t>
            </w:r>
            <w:r>
              <w:rPr>
                <w:rStyle w:val="IndexLink"/>
                <w:rtl w:val="true"/>
              </w:rPr>
              <w:tab/>
            </w:r>
            <w:r>
              <w:rPr>
                <w:rStyle w:val="IndexLink"/>
              </w:rPr>
              <w:t>320</w:t>
            </w:r>
          </w:hyperlink>
        </w:p>
        <w:p>
          <w:pPr>
            <w:pStyle w:val="Contents3"/>
            <w:tabs>
              <w:tab w:val="clear" w:pos="8459"/>
              <w:tab w:val="right" w:pos="9026" w:leader="dot"/>
            </w:tabs>
            <w:rPr/>
          </w:pPr>
          <w:hyperlink w:anchor="__RefHeading___Toc8956627_73709187">
            <w:r>
              <w:rPr>
                <w:webHidden/>
                <w:rStyle w:val="IndexLink"/>
              </w:rPr>
              <w:t>1089</w:t>
            </w:r>
            <w:r>
              <w:rPr>
                <w:rStyle w:val="IndexLink"/>
                <w:rtl w:val="true"/>
              </w:rPr>
              <w:t xml:space="preserve">- </w:t>
            </w:r>
            <w:r>
              <w:rPr>
                <w:rStyle w:val="IndexLink"/>
                <w:rtl w:val="true"/>
              </w:rPr>
              <w:t>الفضائل المنجیة</w:t>
            </w:r>
            <w:r>
              <w:rPr>
                <w:rStyle w:val="IndexLink"/>
                <w:rtl w:val="true"/>
              </w:rPr>
              <w:tab/>
            </w:r>
            <w:r>
              <w:rPr>
                <w:rStyle w:val="IndexLink"/>
              </w:rPr>
              <w:t>320</w:t>
            </w:r>
          </w:hyperlink>
        </w:p>
        <w:p>
          <w:pPr>
            <w:pStyle w:val="Contents3"/>
            <w:tabs>
              <w:tab w:val="clear" w:pos="8459"/>
              <w:tab w:val="right" w:pos="9026" w:leader="dot"/>
            </w:tabs>
            <w:rPr/>
          </w:pPr>
          <w:hyperlink w:anchor="__RefHeading___Toc8956629_73709187">
            <w:r>
              <w:rPr>
                <w:webHidden/>
                <w:rStyle w:val="IndexLink"/>
                <w:rtl w:val="true"/>
              </w:rPr>
              <w:t>فضائل المؤمنین و برهم‏</w:t>
            </w:r>
            <w:r>
              <w:rPr>
                <w:rStyle w:val="IndexLink"/>
                <w:rtl w:val="true"/>
              </w:rPr>
              <w:tab/>
            </w:r>
            <w:r>
              <w:rPr>
                <w:rStyle w:val="IndexLink"/>
              </w:rPr>
              <w:t>320</w:t>
            </w:r>
          </w:hyperlink>
        </w:p>
        <w:p>
          <w:pPr>
            <w:pStyle w:val="Contents3"/>
            <w:tabs>
              <w:tab w:val="clear" w:pos="8459"/>
              <w:tab w:val="right" w:pos="9026" w:leader="dot"/>
            </w:tabs>
            <w:rPr/>
          </w:pPr>
          <w:hyperlink w:anchor="__RefHeading___Toc8956631_73709187">
            <w:r>
              <w:rPr>
                <w:webHidden/>
                <w:rStyle w:val="IndexLink"/>
              </w:rPr>
              <w:t>1090</w:t>
            </w:r>
            <w:r>
              <w:rPr>
                <w:rStyle w:val="IndexLink"/>
                <w:rtl w:val="true"/>
              </w:rPr>
              <w:t xml:space="preserve">- </w:t>
            </w:r>
            <w:r>
              <w:rPr>
                <w:rStyle w:val="IndexLink"/>
                <w:rtl w:val="true"/>
              </w:rPr>
              <w:t>فضائل النیروز</w:t>
            </w:r>
            <w:r>
              <w:rPr>
                <w:rStyle w:val="IndexLink"/>
                <w:rtl w:val="true"/>
              </w:rPr>
              <w:tab/>
            </w:r>
            <w:r>
              <w:rPr>
                <w:rStyle w:val="IndexLink"/>
              </w:rPr>
              <w:t>320</w:t>
            </w:r>
          </w:hyperlink>
        </w:p>
        <w:p>
          <w:pPr>
            <w:pStyle w:val="Contents3"/>
            <w:tabs>
              <w:tab w:val="clear" w:pos="8459"/>
              <w:tab w:val="right" w:pos="9026" w:leader="dot"/>
            </w:tabs>
            <w:rPr/>
          </w:pPr>
          <w:hyperlink w:anchor="__RefHeading___Toc8956633_73709187">
            <w:r>
              <w:rPr>
                <w:webHidden/>
                <w:rStyle w:val="IndexLink"/>
              </w:rPr>
              <w:t>1091</w:t>
            </w:r>
            <w:r>
              <w:rPr>
                <w:rStyle w:val="IndexLink"/>
                <w:rtl w:val="true"/>
              </w:rPr>
              <w:t xml:space="preserve">- </w:t>
            </w:r>
            <w:r>
              <w:rPr>
                <w:rStyle w:val="IndexLink"/>
                <w:rtl w:val="true"/>
              </w:rPr>
              <w:t>الفضة البیضاء فی عقد، أو أحکام متعة النساء</w:t>
            </w:r>
            <w:r>
              <w:rPr>
                <w:rStyle w:val="IndexLink"/>
                <w:rtl w:val="true"/>
              </w:rPr>
              <w:tab/>
            </w:r>
            <w:r>
              <w:rPr>
                <w:rStyle w:val="IndexLink"/>
              </w:rPr>
              <w:t>320</w:t>
            </w:r>
          </w:hyperlink>
        </w:p>
        <w:p>
          <w:pPr>
            <w:pStyle w:val="Contents3"/>
            <w:tabs>
              <w:tab w:val="clear" w:pos="8459"/>
              <w:tab w:val="right" w:pos="9026" w:leader="dot"/>
            </w:tabs>
            <w:rPr/>
          </w:pPr>
          <w:hyperlink w:anchor="__RefHeading___Toc8956635_73709187">
            <w:r>
              <w:rPr>
                <w:webHidden/>
                <w:rStyle w:val="IndexLink"/>
              </w:rPr>
              <w:t>1092</w:t>
            </w:r>
            <w:r>
              <w:rPr>
                <w:rStyle w:val="IndexLink"/>
                <w:rtl w:val="true"/>
              </w:rPr>
              <w:t xml:space="preserve">- </w:t>
            </w:r>
            <w:r>
              <w:rPr>
                <w:rStyle w:val="IndexLink"/>
                <w:rtl w:val="true"/>
              </w:rPr>
              <w:t>کتاب الفضل‏</w:t>
            </w:r>
            <w:r>
              <w:rPr>
                <w:rStyle w:val="IndexLink"/>
                <w:rtl w:val="true"/>
              </w:rPr>
              <w:tab/>
            </w:r>
            <w:r>
              <w:rPr>
                <w:rStyle w:val="IndexLink"/>
              </w:rPr>
              <w:t>321</w:t>
            </w:r>
          </w:hyperlink>
        </w:p>
        <w:p>
          <w:pPr>
            <w:pStyle w:val="Contents3"/>
            <w:tabs>
              <w:tab w:val="clear" w:pos="8459"/>
              <w:tab w:val="right" w:pos="9026" w:leader="dot"/>
            </w:tabs>
            <w:rPr/>
          </w:pPr>
          <w:hyperlink w:anchor="__RefHeading___Toc8956637_73709187">
            <w:r>
              <w:rPr>
                <w:webHidden/>
                <w:rStyle w:val="IndexLink"/>
              </w:rPr>
              <w:t>1093</w:t>
            </w:r>
            <w:r>
              <w:rPr>
                <w:rStyle w:val="IndexLink"/>
                <w:rtl w:val="true"/>
              </w:rPr>
              <w:t xml:space="preserve">- </w:t>
            </w:r>
            <w:r>
              <w:rPr>
                <w:rStyle w:val="IndexLink"/>
                <w:rtl w:val="true"/>
              </w:rPr>
              <w:t>فضل أبی طالب و عبد المطلب و عبد الله أبی النبی ص‏</w:t>
            </w:r>
            <w:r>
              <w:rPr>
                <w:rStyle w:val="IndexLink"/>
                <w:rtl w:val="true"/>
              </w:rPr>
              <w:tab/>
            </w:r>
            <w:r>
              <w:rPr>
                <w:rStyle w:val="IndexLink"/>
              </w:rPr>
              <w:t>321</w:t>
            </w:r>
          </w:hyperlink>
        </w:p>
        <w:p>
          <w:pPr>
            <w:pStyle w:val="Contents3"/>
            <w:tabs>
              <w:tab w:val="clear" w:pos="8459"/>
              <w:tab w:val="right" w:pos="9026" w:leader="dot"/>
            </w:tabs>
            <w:rPr/>
          </w:pPr>
          <w:hyperlink w:anchor="__RefHeading___Toc8956639_73709187">
            <w:r>
              <w:rPr>
                <w:webHidden/>
                <w:rStyle w:val="IndexLink"/>
              </w:rPr>
              <w:t>1094</w:t>
            </w:r>
            <w:r>
              <w:rPr>
                <w:rStyle w:val="IndexLink"/>
                <w:rtl w:val="true"/>
              </w:rPr>
              <w:t xml:space="preserve">- </w:t>
            </w:r>
            <w:r>
              <w:rPr>
                <w:rStyle w:val="IndexLink"/>
                <w:rtl w:val="true"/>
              </w:rPr>
              <w:t>فضل أبی نواس و الرد علی الطاعن فی شعره‏</w:t>
            </w:r>
            <w:r>
              <w:rPr>
                <w:rStyle w:val="IndexLink"/>
                <w:rtl w:val="true"/>
              </w:rPr>
              <w:tab/>
            </w:r>
            <w:r>
              <w:rPr>
                <w:rStyle w:val="IndexLink"/>
              </w:rPr>
              <w:t>321</w:t>
            </w:r>
          </w:hyperlink>
        </w:p>
        <w:p>
          <w:pPr>
            <w:pStyle w:val="Contents3"/>
            <w:tabs>
              <w:tab w:val="clear" w:pos="8459"/>
              <w:tab w:val="right" w:pos="9026" w:leader="dot"/>
            </w:tabs>
            <w:rPr/>
          </w:pPr>
          <w:hyperlink w:anchor="__RefHeading___Toc8956641_73709187">
            <w:r>
              <w:rPr>
                <w:webHidden/>
                <w:rStyle w:val="IndexLink"/>
              </w:rPr>
              <w:t>1095</w:t>
            </w:r>
            <w:r>
              <w:rPr>
                <w:rStyle w:val="IndexLink"/>
                <w:rtl w:val="true"/>
              </w:rPr>
              <w:t xml:space="preserve">- </w:t>
            </w:r>
            <w:r>
              <w:rPr>
                <w:rStyle w:val="IndexLink"/>
                <w:rtl w:val="true"/>
              </w:rPr>
              <w:t>فضل أمیر المؤمنین‏</w:t>
            </w:r>
            <w:r>
              <w:rPr>
                <w:rStyle w:val="IndexLink"/>
                <w:rtl w:val="true"/>
              </w:rPr>
              <w:tab/>
            </w:r>
            <w:r>
              <w:rPr>
                <w:rStyle w:val="IndexLink"/>
              </w:rPr>
              <w:t>321</w:t>
            </w:r>
          </w:hyperlink>
        </w:p>
        <w:p>
          <w:pPr>
            <w:pStyle w:val="Contents3"/>
            <w:tabs>
              <w:tab w:val="clear" w:pos="8459"/>
              <w:tab w:val="right" w:pos="9026" w:leader="dot"/>
            </w:tabs>
            <w:rPr/>
          </w:pPr>
          <w:hyperlink w:anchor="__RefHeading___Toc8956643_73709187">
            <w:r>
              <w:rPr>
                <w:webHidden/>
                <w:rStyle w:val="IndexLink"/>
              </w:rPr>
              <w:t>1096</w:t>
            </w:r>
            <w:r>
              <w:rPr>
                <w:rStyle w:val="IndexLink"/>
                <w:rtl w:val="true"/>
              </w:rPr>
              <w:t xml:space="preserve">- </w:t>
            </w:r>
            <w:r>
              <w:rPr>
                <w:rStyle w:val="IndexLink"/>
                <w:rtl w:val="true"/>
              </w:rPr>
              <w:t>فضل إنا أنزلناه‏</w:t>
            </w:r>
            <w:r>
              <w:rPr>
                <w:rStyle w:val="IndexLink"/>
                <w:rtl w:val="true"/>
              </w:rPr>
              <w:tab/>
            </w:r>
            <w:r>
              <w:rPr>
                <w:rStyle w:val="IndexLink"/>
              </w:rPr>
              <w:t>321</w:t>
            </w:r>
          </w:hyperlink>
        </w:p>
        <w:p>
          <w:pPr>
            <w:pStyle w:val="Contents3"/>
            <w:tabs>
              <w:tab w:val="clear" w:pos="8459"/>
              <w:tab w:val="right" w:pos="9026" w:leader="dot"/>
            </w:tabs>
            <w:rPr/>
          </w:pPr>
          <w:hyperlink w:anchor="__RefHeading___Toc8956645_73709187">
            <w:r>
              <w:rPr>
                <w:webHidden/>
                <w:rStyle w:val="IndexLink"/>
              </w:rPr>
              <w:t>1097</w:t>
            </w:r>
            <w:r>
              <w:rPr>
                <w:rStyle w:val="IndexLink"/>
                <w:rtl w:val="true"/>
              </w:rPr>
              <w:t xml:space="preserve">- </w:t>
            </w:r>
            <w:r>
              <w:rPr>
                <w:rStyle w:val="IndexLink"/>
                <w:rtl w:val="true"/>
              </w:rPr>
              <w:t>فضل إنا أنزلناه‏</w:t>
            </w:r>
            <w:r>
              <w:rPr>
                <w:rStyle w:val="IndexLink"/>
                <w:rtl w:val="true"/>
              </w:rPr>
              <w:tab/>
            </w:r>
            <w:r>
              <w:rPr>
                <w:rStyle w:val="IndexLink"/>
              </w:rPr>
              <w:t>321</w:t>
            </w:r>
          </w:hyperlink>
        </w:p>
        <w:p>
          <w:pPr>
            <w:pStyle w:val="Contents3"/>
            <w:tabs>
              <w:tab w:val="clear" w:pos="8459"/>
              <w:tab w:val="right" w:pos="9026" w:leader="dot"/>
            </w:tabs>
            <w:rPr/>
          </w:pPr>
          <w:hyperlink w:anchor="__RefHeading___Toc8956647_73709187">
            <w:r>
              <w:rPr>
                <w:webHidden/>
                <w:rStyle w:val="IndexLink"/>
              </w:rPr>
              <w:t>1098</w:t>
            </w:r>
            <w:r>
              <w:rPr>
                <w:rStyle w:val="IndexLink"/>
                <w:rtl w:val="true"/>
              </w:rPr>
              <w:t xml:space="preserve">- </w:t>
            </w:r>
            <w:r>
              <w:rPr>
                <w:rStyle w:val="IndexLink"/>
                <w:rtl w:val="true"/>
              </w:rPr>
              <w:t>رسالة فی فضل أهل البیت ع‏</w:t>
            </w:r>
            <w:r>
              <w:rPr>
                <w:rStyle w:val="IndexLink"/>
                <w:rtl w:val="true"/>
              </w:rPr>
              <w:tab/>
            </w:r>
            <w:r>
              <w:rPr>
                <w:rStyle w:val="IndexLink"/>
              </w:rPr>
              <w:t>321</w:t>
            </w:r>
          </w:hyperlink>
        </w:p>
        <w:p>
          <w:pPr>
            <w:pStyle w:val="Contents3"/>
            <w:tabs>
              <w:tab w:val="clear" w:pos="8459"/>
              <w:tab w:val="right" w:pos="9026" w:leader="dot"/>
            </w:tabs>
            <w:rPr/>
          </w:pPr>
          <w:hyperlink w:anchor="__RefHeading___Toc8956649_73709187">
            <w:r>
              <w:rPr>
                <w:webHidden/>
                <w:rStyle w:val="IndexLink"/>
              </w:rPr>
              <w:t>1099</w:t>
            </w:r>
            <w:r>
              <w:rPr>
                <w:rStyle w:val="IndexLink"/>
                <w:rtl w:val="true"/>
              </w:rPr>
              <w:t xml:space="preserve">- </w:t>
            </w:r>
            <w:r>
              <w:rPr>
                <w:rStyle w:val="IndexLink"/>
                <w:rtl w:val="true"/>
              </w:rPr>
              <w:t>فضل الإیمان علی الإسلام‏</w:t>
            </w:r>
            <w:r>
              <w:rPr>
                <w:rStyle w:val="IndexLink"/>
                <w:rtl w:val="true"/>
              </w:rPr>
              <w:tab/>
            </w:r>
            <w:r>
              <w:rPr>
                <w:rStyle w:val="IndexLink"/>
              </w:rPr>
              <w:t>321</w:t>
            </w:r>
          </w:hyperlink>
        </w:p>
        <w:p>
          <w:pPr>
            <w:pStyle w:val="Contents3"/>
            <w:tabs>
              <w:tab w:val="clear" w:pos="8459"/>
              <w:tab w:val="right" w:pos="9026" w:leader="dot"/>
            </w:tabs>
            <w:rPr/>
          </w:pPr>
          <w:hyperlink w:anchor="__RefHeading___Toc8956651_73709187">
            <w:r>
              <w:rPr>
                <w:webHidden/>
                <w:rStyle w:val="IndexLink"/>
              </w:rPr>
              <w:t>1100</w:t>
            </w:r>
            <w:r>
              <w:rPr>
                <w:rStyle w:val="IndexLink"/>
                <w:rtl w:val="true"/>
              </w:rPr>
              <w:t xml:space="preserve">- </w:t>
            </w:r>
            <w:r>
              <w:rPr>
                <w:rStyle w:val="IndexLink"/>
                <w:rtl w:val="true"/>
              </w:rPr>
              <w:t>فضل بغداد</w:t>
            </w:r>
            <w:r>
              <w:rPr>
                <w:rStyle w:val="IndexLink"/>
                <w:rtl w:val="true"/>
              </w:rPr>
              <w:tab/>
            </w:r>
            <w:r>
              <w:rPr>
                <w:rStyle w:val="IndexLink"/>
              </w:rPr>
              <w:t>321</w:t>
            </w:r>
          </w:hyperlink>
        </w:p>
        <w:p>
          <w:pPr>
            <w:pStyle w:val="Contents3"/>
            <w:tabs>
              <w:tab w:val="clear" w:pos="8459"/>
              <w:tab w:val="right" w:pos="9026" w:leader="dot"/>
            </w:tabs>
            <w:rPr/>
          </w:pPr>
          <w:hyperlink w:anchor="__RefHeading___Toc8956653_73709187">
            <w:r>
              <w:rPr>
                <w:webHidden/>
                <w:rStyle w:val="IndexLink"/>
              </w:rPr>
              <w:t>1101</w:t>
            </w:r>
            <w:r>
              <w:rPr>
                <w:rStyle w:val="IndexLink"/>
                <w:rtl w:val="true"/>
              </w:rPr>
              <w:t xml:space="preserve">- </w:t>
            </w:r>
            <w:r>
              <w:rPr>
                <w:rStyle w:val="IndexLink"/>
                <w:rtl w:val="true"/>
              </w:rPr>
              <w:t>فضل التوبة</w:t>
            </w:r>
            <w:r>
              <w:rPr>
                <w:rStyle w:val="IndexLink"/>
                <w:rtl w:val="true"/>
              </w:rPr>
              <w:tab/>
            </w:r>
            <w:r>
              <w:rPr>
                <w:rStyle w:val="IndexLink"/>
              </w:rPr>
              <w:t>322</w:t>
            </w:r>
          </w:hyperlink>
        </w:p>
        <w:p>
          <w:pPr>
            <w:pStyle w:val="Contents3"/>
            <w:tabs>
              <w:tab w:val="clear" w:pos="8459"/>
              <w:tab w:val="right" w:pos="9026" w:leader="dot"/>
            </w:tabs>
            <w:rPr/>
          </w:pPr>
          <w:hyperlink w:anchor="__RefHeading___Toc8956655_73709187">
            <w:r>
              <w:rPr>
                <w:webHidden/>
                <w:rStyle w:val="IndexLink"/>
              </w:rPr>
              <w:t>1102</w:t>
            </w:r>
            <w:r>
              <w:rPr>
                <w:rStyle w:val="IndexLink"/>
                <w:rtl w:val="true"/>
              </w:rPr>
              <w:t xml:space="preserve">- </w:t>
            </w:r>
            <w:r>
              <w:rPr>
                <w:rStyle w:val="IndexLink"/>
                <w:rtl w:val="true"/>
              </w:rPr>
              <w:t>رسالة فی فضل الجماعة</w:t>
            </w:r>
            <w:r>
              <w:rPr>
                <w:rStyle w:val="IndexLink"/>
                <w:rtl w:val="true"/>
              </w:rPr>
              <w:tab/>
            </w:r>
            <w:r>
              <w:rPr>
                <w:rStyle w:val="IndexLink"/>
              </w:rPr>
              <w:t>322</w:t>
            </w:r>
          </w:hyperlink>
        </w:p>
        <w:p>
          <w:pPr>
            <w:pStyle w:val="Contents3"/>
            <w:tabs>
              <w:tab w:val="clear" w:pos="8459"/>
              <w:tab w:val="right" w:pos="9026" w:leader="dot"/>
            </w:tabs>
            <w:rPr/>
          </w:pPr>
          <w:hyperlink w:anchor="__RefHeading___Toc8956657_73709187">
            <w:r>
              <w:rPr>
                <w:webHidden/>
                <w:rStyle w:val="IndexLink"/>
              </w:rPr>
              <w:t>1103</w:t>
            </w:r>
            <w:r>
              <w:rPr>
                <w:rStyle w:val="IndexLink"/>
                <w:rtl w:val="true"/>
              </w:rPr>
              <w:t xml:space="preserve">- </w:t>
            </w:r>
            <w:r>
              <w:rPr>
                <w:rStyle w:val="IndexLink"/>
                <w:rtl w:val="true"/>
              </w:rPr>
              <w:t>رسالة فی فضل الجماعة</w:t>
            </w:r>
            <w:r>
              <w:rPr>
                <w:rStyle w:val="IndexLink"/>
                <w:rtl w:val="true"/>
              </w:rPr>
              <w:tab/>
            </w:r>
            <w:r>
              <w:rPr>
                <w:rStyle w:val="IndexLink"/>
              </w:rPr>
              <w:t>322</w:t>
            </w:r>
          </w:hyperlink>
        </w:p>
        <w:p>
          <w:pPr>
            <w:pStyle w:val="Contents3"/>
            <w:tabs>
              <w:tab w:val="clear" w:pos="8459"/>
              <w:tab w:val="right" w:pos="9026" w:leader="dot"/>
            </w:tabs>
            <w:rPr/>
          </w:pPr>
          <w:hyperlink w:anchor="__RefHeading___Toc8956659_73709187">
            <w:r>
              <w:rPr>
                <w:webHidden/>
                <w:rStyle w:val="IndexLink"/>
              </w:rPr>
              <w:t>1104</w:t>
            </w:r>
            <w:r>
              <w:rPr>
                <w:rStyle w:val="IndexLink"/>
                <w:rtl w:val="true"/>
              </w:rPr>
              <w:t xml:space="preserve">- </w:t>
            </w:r>
            <w:r>
              <w:rPr>
                <w:rStyle w:val="IndexLink"/>
                <w:rtl w:val="true"/>
              </w:rPr>
              <w:t>فضل الجمعة</w:t>
            </w:r>
            <w:r>
              <w:rPr>
                <w:rStyle w:val="IndexLink"/>
                <w:rtl w:val="true"/>
              </w:rPr>
              <w:tab/>
            </w:r>
            <w:r>
              <w:rPr>
                <w:rStyle w:val="IndexLink"/>
              </w:rPr>
              <w:t>322</w:t>
            </w:r>
          </w:hyperlink>
        </w:p>
        <w:p>
          <w:pPr>
            <w:pStyle w:val="Contents3"/>
            <w:tabs>
              <w:tab w:val="clear" w:pos="8459"/>
              <w:tab w:val="right" w:pos="9026" w:leader="dot"/>
            </w:tabs>
            <w:rPr/>
          </w:pPr>
          <w:hyperlink w:anchor="__RefHeading___Toc8956661_73709187">
            <w:r>
              <w:rPr>
                <w:webHidden/>
                <w:rStyle w:val="IndexLink"/>
              </w:rPr>
              <w:t>1105</w:t>
            </w:r>
            <w:r>
              <w:rPr>
                <w:rStyle w:val="IndexLink"/>
                <w:rtl w:val="true"/>
              </w:rPr>
              <w:t xml:space="preserve">- </w:t>
            </w:r>
            <w:r>
              <w:rPr>
                <w:rStyle w:val="IndexLink"/>
                <w:rtl w:val="true"/>
              </w:rPr>
              <w:t>فضل الجولقة</w:t>
            </w:r>
            <w:r>
              <w:rPr>
                <w:rStyle w:val="IndexLink"/>
                <w:rtl w:val="true"/>
              </w:rPr>
              <w:tab/>
            </w:r>
            <w:r>
              <w:rPr>
                <w:rStyle w:val="IndexLink"/>
              </w:rPr>
              <w:t>322</w:t>
            </w:r>
          </w:hyperlink>
        </w:p>
        <w:p>
          <w:pPr>
            <w:pStyle w:val="Contents3"/>
            <w:tabs>
              <w:tab w:val="clear" w:pos="8459"/>
              <w:tab w:val="right" w:pos="9026" w:leader="dot"/>
            </w:tabs>
            <w:rPr/>
          </w:pPr>
          <w:hyperlink w:anchor="__RefHeading___Toc8956663_73709187">
            <w:r>
              <w:rPr>
                <w:webHidden/>
                <w:rStyle w:val="IndexLink"/>
              </w:rPr>
              <w:t>1106</w:t>
            </w:r>
            <w:r>
              <w:rPr>
                <w:rStyle w:val="IndexLink"/>
                <w:rtl w:val="true"/>
              </w:rPr>
              <w:t xml:space="preserve">- </w:t>
            </w:r>
            <w:r>
              <w:rPr>
                <w:rStyle w:val="IndexLink"/>
                <w:rtl w:val="true"/>
              </w:rPr>
              <w:t>فضل الحسن و الحسین ع‏</w:t>
            </w:r>
            <w:r>
              <w:rPr>
                <w:rStyle w:val="IndexLink"/>
                <w:rtl w:val="true"/>
              </w:rPr>
              <w:tab/>
            </w:r>
            <w:r>
              <w:rPr>
                <w:rStyle w:val="IndexLink"/>
              </w:rPr>
              <w:t>322</w:t>
            </w:r>
          </w:hyperlink>
        </w:p>
        <w:p>
          <w:pPr>
            <w:pStyle w:val="Contents3"/>
            <w:tabs>
              <w:tab w:val="clear" w:pos="8459"/>
              <w:tab w:val="right" w:pos="9026" w:leader="dot"/>
            </w:tabs>
            <w:rPr/>
          </w:pPr>
          <w:hyperlink w:anchor="__RefHeading___Toc8956665_73709187">
            <w:r>
              <w:rPr>
                <w:webHidden/>
                <w:rStyle w:val="IndexLink"/>
                <w:rtl w:val="true"/>
              </w:rPr>
              <w:t>فضل حمزة و جعفر ذی الجناحین‏</w:t>
            </w:r>
            <w:r>
              <w:rPr>
                <w:rStyle w:val="IndexLink"/>
                <w:rtl w:val="true"/>
              </w:rPr>
              <w:tab/>
            </w:r>
            <w:r>
              <w:rPr>
                <w:rStyle w:val="IndexLink"/>
              </w:rPr>
              <w:t>322</w:t>
            </w:r>
          </w:hyperlink>
        </w:p>
        <w:p>
          <w:pPr>
            <w:pStyle w:val="Contents3"/>
            <w:tabs>
              <w:tab w:val="clear" w:pos="8459"/>
              <w:tab w:val="right" w:pos="9026" w:leader="dot"/>
            </w:tabs>
            <w:rPr/>
          </w:pPr>
          <w:hyperlink w:anchor="__RefHeading___Toc8956667_73709187">
            <w:r>
              <w:rPr>
                <w:webHidden/>
                <w:rStyle w:val="IndexLink"/>
              </w:rPr>
              <w:t>1107</w:t>
            </w:r>
            <w:r>
              <w:rPr>
                <w:rStyle w:val="IndexLink"/>
                <w:rtl w:val="true"/>
              </w:rPr>
              <w:t xml:space="preserve">- </w:t>
            </w:r>
            <w:r>
              <w:rPr>
                <w:rStyle w:val="IndexLink"/>
                <w:rtl w:val="true"/>
              </w:rPr>
              <w:t>فضل الدائر قبل الزوال‏</w:t>
            </w:r>
            <w:r>
              <w:rPr>
                <w:rStyle w:val="IndexLink"/>
                <w:rtl w:val="true"/>
              </w:rPr>
              <w:tab/>
            </w:r>
            <w:r>
              <w:rPr>
                <w:rStyle w:val="IndexLink"/>
              </w:rPr>
              <w:t>322</w:t>
            </w:r>
          </w:hyperlink>
        </w:p>
        <w:p>
          <w:pPr>
            <w:pStyle w:val="Contents3"/>
            <w:tabs>
              <w:tab w:val="clear" w:pos="8459"/>
              <w:tab w:val="right" w:pos="9026" w:leader="dot"/>
            </w:tabs>
            <w:rPr/>
          </w:pPr>
          <w:hyperlink w:anchor="__RefHeading___Toc8956669_73709187">
            <w:r>
              <w:rPr>
                <w:webHidden/>
                <w:rStyle w:val="IndexLink"/>
              </w:rPr>
              <w:t>1108</w:t>
            </w:r>
            <w:r>
              <w:rPr>
                <w:rStyle w:val="IndexLink"/>
                <w:rtl w:val="true"/>
              </w:rPr>
              <w:t xml:space="preserve">- </w:t>
            </w:r>
            <w:r>
              <w:rPr>
                <w:rStyle w:val="IndexLink"/>
                <w:rtl w:val="true"/>
              </w:rPr>
              <w:t>فضل الدعاء</w:t>
            </w:r>
            <w:r>
              <w:rPr>
                <w:rStyle w:val="IndexLink"/>
                <w:rtl w:val="true"/>
              </w:rPr>
              <w:tab/>
            </w:r>
            <w:r>
              <w:rPr>
                <w:rStyle w:val="IndexLink"/>
              </w:rPr>
              <w:t>322</w:t>
            </w:r>
          </w:hyperlink>
        </w:p>
        <w:p>
          <w:pPr>
            <w:pStyle w:val="Contents3"/>
            <w:tabs>
              <w:tab w:val="clear" w:pos="8459"/>
              <w:tab w:val="right" w:pos="9026" w:leader="dot"/>
            </w:tabs>
            <w:rPr/>
          </w:pPr>
          <w:hyperlink w:anchor="__RefHeading___Toc8956671_73709187">
            <w:r>
              <w:rPr>
                <w:webHidden/>
                <w:rStyle w:val="IndexLink"/>
              </w:rPr>
              <w:t>1109</w:t>
            </w:r>
            <w:r>
              <w:rPr>
                <w:rStyle w:val="IndexLink"/>
                <w:rtl w:val="true"/>
              </w:rPr>
              <w:t xml:space="preserve">- </w:t>
            </w:r>
            <w:r>
              <w:rPr>
                <w:rStyle w:val="IndexLink"/>
                <w:rtl w:val="true"/>
              </w:rPr>
              <w:t>فضل الدعاء</w:t>
            </w:r>
            <w:r>
              <w:rPr>
                <w:rStyle w:val="IndexLink"/>
                <w:rtl w:val="true"/>
              </w:rPr>
              <w:tab/>
            </w:r>
            <w:r>
              <w:rPr>
                <w:rStyle w:val="IndexLink"/>
              </w:rPr>
              <w:t>322</w:t>
            </w:r>
          </w:hyperlink>
        </w:p>
        <w:p>
          <w:pPr>
            <w:pStyle w:val="Contents3"/>
            <w:tabs>
              <w:tab w:val="clear" w:pos="8459"/>
              <w:tab w:val="right" w:pos="9026" w:leader="dot"/>
            </w:tabs>
            <w:rPr/>
          </w:pPr>
          <w:hyperlink w:anchor="__RefHeading___Toc8956673_73709187">
            <w:r>
              <w:rPr>
                <w:webHidden/>
                <w:rStyle w:val="IndexLink"/>
              </w:rPr>
              <w:t>1110</w:t>
            </w:r>
            <w:r>
              <w:rPr>
                <w:rStyle w:val="IndexLink"/>
                <w:rtl w:val="true"/>
              </w:rPr>
              <w:t xml:space="preserve">- </w:t>
            </w:r>
            <w:r>
              <w:rPr>
                <w:rStyle w:val="IndexLink"/>
                <w:rtl w:val="true"/>
              </w:rPr>
              <w:t>فضل الدعاء</w:t>
            </w:r>
            <w:r>
              <w:rPr>
                <w:rStyle w:val="IndexLink"/>
                <w:rtl w:val="true"/>
              </w:rPr>
              <w:tab/>
            </w:r>
            <w:r>
              <w:rPr>
                <w:rStyle w:val="IndexLink"/>
              </w:rPr>
              <w:t>323</w:t>
            </w:r>
          </w:hyperlink>
        </w:p>
        <w:p>
          <w:pPr>
            <w:pStyle w:val="Contents3"/>
            <w:tabs>
              <w:tab w:val="clear" w:pos="8459"/>
              <w:tab w:val="right" w:pos="9026" w:leader="dot"/>
            </w:tabs>
            <w:rPr/>
          </w:pPr>
          <w:hyperlink w:anchor="__RefHeading___Toc8956675_73709187">
            <w:r>
              <w:rPr>
                <w:webHidden/>
                <w:rStyle w:val="IndexLink"/>
              </w:rPr>
              <w:t>1111</w:t>
            </w:r>
            <w:r>
              <w:rPr>
                <w:rStyle w:val="IndexLink"/>
                <w:rtl w:val="true"/>
              </w:rPr>
              <w:t xml:space="preserve">- </w:t>
            </w:r>
            <w:r>
              <w:rPr>
                <w:rStyle w:val="IndexLink"/>
                <w:rtl w:val="true"/>
              </w:rPr>
              <w:t>رسالة فی فضل الدعاء و آدابه‏</w:t>
            </w:r>
            <w:r>
              <w:rPr>
                <w:rStyle w:val="IndexLink"/>
                <w:rtl w:val="true"/>
              </w:rPr>
              <w:tab/>
            </w:r>
            <w:r>
              <w:rPr>
                <w:rStyle w:val="IndexLink"/>
              </w:rPr>
              <w:t>323</w:t>
            </w:r>
          </w:hyperlink>
        </w:p>
        <w:p>
          <w:pPr>
            <w:pStyle w:val="Contents3"/>
            <w:tabs>
              <w:tab w:val="clear" w:pos="8459"/>
              <w:tab w:val="right" w:pos="9026" w:leader="dot"/>
            </w:tabs>
            <w:rPr/>
          </w:pPr>
          <w:hyperlink w:anchor="__RefHeading___Toc8956677_73709187">
            <w:r>
              <w:rPr>
                <w:webHidden/>
                <w:rStyle w:val="IndexLink"/>
              </w:rPr>
              <w:t>1112</w:t>
            </w:r>
            <w:r>
              <w:rPr>
                <w:rStyle w:val="IndexLink"/>
                <w:rtl w:val="true"/>
              </w:rPr>
              <w:t xml:space="preserve">- </w:t>
            </w:r>
            <w:r>
              <w:rPr>
                <w:rStyle w:val="IndexLink"/>
                <w:rtl w:val="true"/>
              </w:rPr>
              <w:t>فضل الدعاء و الذکر</w:t>
            </w:r>
            <w:r>
              <w:rPr>
                <w:rStyle w:val="IndexLink"/>
                <w:rtl w:val="true"/>
              </w:rPr>
              <w:tab/>
            </w:r>
            <w:r>
              <w:rPr>
                <w:rStyle w:val="IndexLink"/>
              </w:rPr>
              <w:t>323</w:t>
            </w:r>
          </w:hyperlink>
        </w:p>
        <w:p>
          <w:pPr>
            <w:pStyle w:val="Contents3"/>
            <w:tabs>
              <w:tab w:val="clear" w:pos="8459"/>
              <w:tab w:val="right" w:pos="9026" w:leader="dot"/>
            </w:tabs>
            <w:rPr/>
          </w:pPr>
          <w:hyperlink w:anchor="__RefHeading___Toc8956679_73709187">
            <w:r>
              <w:rPr>
                <w:webHidden/>
                <w:rStyle w:val="IndexLink"/>
              </w:rPr>
              <w:t>1113</w:t>
            </w:r>
            <w:r>
              <w:rPr>
                <w:rStyle w:val="IndexLink"/>
                <w:rtl w:val="true"/>
              </w:rPr>
              <w:t xml:space="preserve">- </w:t>
            </w:r>
            <w:r>
              <w:rPr>
                <w:rStyle w:val="IndexLink"/>
                <w:rtl w:val="true"/>
              </w:rPr>
              <w:t>فضل سادات و آقازادگان همه عالمیان‏</w:t>
            </w:r>
            <w:r>
              <w:rPr>
                <w:rStyle w:val="IndexLink"/>
                <w:rtl w:val="true"/>
              </w:rPr>
              <w:tab/>
            </w:r>
            <w:r>
              <w:rPr>
                <w:rStyle w:val="IndexLink"/>
              </w:rPr>
              <w:t>323</w:t>
            </w:r>
          </w:hyperlink>
        </w:p>
        <w:p>
          <w:pPr>
            <w:pStyle w:val="Contents3"/>
            <w:tabs>
              <w:tab w:val="clear" w:pos="8459"/>
              <w:tab w:val="right" w:pos="9026" w:leader="dot"/>
            </w:tabs>
            <w:rPr/>
          </w:pPr>
          <w:hyperlink w:anchor="__RefHeading___Toc8956681_73709187">
            <w:r>
              <w:rPr>
                <w:webHidden/>
                <w:rStyle w:val="IndexLink"/>
              </w:rPr>
              <w:t>1114</w:t>
            </w:r>
            <w:r>
              <w:rPr>
                <w:rStyle w:val="IndexLink"/>
                <w:rtl w:val="true"/>
              </w:rPr>
              <w:t xml:space="preserve">- </w:t>
            </w:r>
            <w:r>
              <w:rPr>
                <w:rStyle w:val="IndexLink"/>
                <w:rtl w:val="true"/>
              </w:rPr>
              <w:t>رسالة فی فضل السلطان و شرفه و وجوب الدعاء له‏</w:t>
            </w:r>
            <w:r>
              <w:rPr>
                <w:rStyle w:val="IndexLink"/>
                <w:rtl w:val="true"/>
              </w:rPr>
              <w:tab/>
            </w:r>
            <w:r>
              <w:rPr>
                <w:rStyle w:val="IndexLink"/>
              </w:rPr>
              <w:t>323</w:t>
            </w:r>
          </w:hyperlink>
        </w:p>
        <w:p>
          <w:pPr>
            <w:pStyle w:val="Contents3"/>
            <w:tabs>
              <w:tab w:val="clear" w:pos="8459"/>
              <w:tab w:val="right" w:pos="9026" w:leader="dot"/>
            </w:tabs>
            <w:rPr/>
          </w:pPr>
          <w:hyperlink w:anchor="__RefHeading___Toc8956683_73709187">
            <w:r>
              <w:rPr>
                <w:webHidden/>
                <w:rStyle w:val="IndexLink"/>
              </w:rPr>
              <w:t>1115</w:t>
            </w:r>
            <w:r>
              <w:rPr>
                <w:rStyle w:val="IndexLink"/>
                <w:rtl w:val="true"/>
              </w:rPr>
              <w:t xml:space="preserve">- </w:t>
            </w:r>
            <w:r>
              <w:rPr>
                <w:rStyle w:val="IndexLink"/>
                <w:rtl w:val="true"/>
              </w:rPr>
              <w:t>فضل سورة التوحید</w:t>
            </w:r>
            <w:r>
              <w:rPr>
                <w:rStyle w:val="IndexLink"/>
                <w:rtl w:val="true"/>
              </w:rPr>
              <w:tab/>
            </w:r>
            <w:r>
              <w:rPr>
                <w:rStyle w:val="IndexLink"/>
              </w:rPr>
              <w:t>323</w:t>
            </w:r>
          </w:hyperlink>
        </w:p>
        <w:p>
          <w:pPr>
            <w:pStyle w:val="Contents3"/>
            <w:tabs>
              <w:tab w:val="clear" w:pos="8459"/>
              <w:tab w:val="right" w:pos="9026" w:leader="dot"/>
            </w:tabs>
            <w:rPr/>
          </w:pPr>
          <w:hyperlink w:anchor="__RefHeading___Toc8956685_73709187">
            <w:r>
              <w:rPr>
                <w:webHidden/>
                <w:rStyle w:val="IndexLink"/>
              </w:rPr>
              <w:t>1116</w:t>
            </w:r>
            <w:r>
              <w:rPr>
                <w:rStyle w:val="IndexLink"/>
                <w:rtl w:val="true"/>
              </w:rPr>
              <w:t xml:space="preserve">- </w:t>
            </w:r>
            <w:r>
              <w:rPr>
                <w:rStyle w:val="IndexLink"/>
                <w:rtl w:val="true"/>
              </w:rPr>
              <w:t>فضل سور القرآن، سورة سورة</w:t>
            </w:r>
            <w:r>
              <w:rPr>
                <w:rStyle w:val="IndexLink"/>
                <w:rtl w:val="true"/>
              </w:rPr>
              <w:tab/>
            </w:r>
            <w:r>
              <w:rPr>
                <w:rStyle w:val="IndexLink"/>
              </w:rPr>
              <w:t>324</w:t>
            </w:r>
          </w:hyperlink>
        </w:p>
        <w:p>
          <w:pPr>
            <w:pStyle w:val="Contents3"/>
            <w:tabs>
              <w:tab w:val="clear" w:pos="8459"/>
              <w:tab w:val="right" w:pos="9026" w:leader="dot"/>
            </w:tabs>
            <w:rPr/>
          </w:pPr>
          <w:hyperlink w:anchor="__RefHeading___Toc8956687_73709187">
            <w:r>
              <w:rPr>
                <w:webHidden/>
                <w:rStyle w:val="IndexLink"/>
              </w:rPr>
              <w:t>1117</w:t>
            </w:r>
            <w:r>
              <w:rPr>
                <w:rStyle w:val="IndexLink"/>
                <w:rtl w:val="true"/>
              </w:rPr>
              <w:t xml:space="preserve">- </w:t>
            </w:r>
            <w:r>
              <w:rPr>
                <w:rStyle w:val="IndexLink"/>
                <w:rtl w:val="true"/>
              </w:rPr>
              <w:t>فضل الشیعة</w:t>
            </w:r>
            <w:r>
              <w:rPr>
                <w:rStyle w:val="IndexLink"/>
                <w:rtl w:val="true"/>
              </w:rPr>
              <w:tab/>
            </w:r>
            <w:r>
              <w:rPr>
                <w:rStyle w:val="IndexLink"/>
              </w:rPr>
              <w:t>324</w:t>
            </w:r>
          </w:hyperlink>
        </w:p>
        <w:p>
          <w:pPr>
            <w:pStyle w:val="Contents3"/>
            <w:tabs>
              <w:tab w:val="clear" w:pos="8459"/>
              <w:tab w:val="right" w:pos="9026" w:leader="dot"/>
            </w:tabs>
            <w:rPr/>
          </w:pPr>
          <w:hyperlink w:anchor="__RefHeading___Toc8956689_73709187">
            <w:r>
              <w:rPr>
                <w:webHidden/>
                <w:rStyle w:val="IndexLink"/>
              </w:rPr>
              <w:t>1118</w:t>
            </w:r>
            <w:r>
              <w:rPr>
                <w:rStyle w:val="IndexLink"/>
                <w:rtl w:val="true"/>
              </w:rPr>
              <w:t xml:space="preserve">- </w:t>
            </w:r>
            <w:r>
              <w:rPr>
                <w:rStyle w:val="IndexLink"/>
                <w:rtl w:val="true"/>
              </w:rPr>
              <w:t>فضل الشیعة</w:t>
            </w:r>
            <w:r>
              <w:rPr>
                <w:rStyle w:val="IndexLink"/>
                <w:rtl w:val="true"/>
              </w:rPr>
              <w:tab/>
            </w:r>
            <w:r>
              <w:rPr>
                <w:rStyle w:val="IndexLink"/>
              </w:rPr>
              <w:t>324</w:t>
            </w:r>
          </w:hyperlink>
        </w:p>
        <w:p>
          <w:pPr>
            <w:pStyle w:val="Contents3"/>
            <w:tabs>
              <w:tab w:val="clear" w:pos="8459"/>
              <w:tab w:val="right" w:pos="9026" w:leader="dot"/>
            </w:tabs>
            <w:rPr/>
          </w:pPr>
          <w:hyperlink w:anchor="__RefHeading___Toc8956691_73709187">
            <w:r>
              <w:rPr>
                <w:webHidden/>
                <w:rStyle w:val="IndexLink"/>
              </w:rPr>
              <w:t>1119</w:t>
            </w:r>
            <w:r>
              <w:rPr>
                <w:rStyle w:val="IndexLink"/>
                <w:rtl w:val="true"/>
              </w:rPr>
              <w:t xml:space="preserve">- </w:t>
            </w:r>
            <w:r>
              <w:rPr>
                <w:rStyle w:val="IndexLink"/>
                <w:rtl w:val="true"/>
              </w:rPr>
              <w:t>فضل الشیعة</w:t>
            </w:r>
            <w:r>
              <w:rPr>
                <w:rStyle w:val="IndexLink"/>
                <w:rtl w:val="true"/>
              </w:rPr>
              <w:tab/>
            </w:r>
            <w:r>
              <w:rPr>
                <w:rStyle w:val="IndexLink"/>
              </w:rPr>
              <w:t>324</w:t>
            </w:r>
          </w:hyperlink>
        </w:p>
        <w:p>
          <w:pPr>
            <w:pStyle w:val="Contents3"/>
            <w:tabs>
              <w:tab w:val="clear" w:pos="8459"/>
              <w:tab w:val="right" w:pos="9026" w:leader="dot"/>
            </w:tabs>
            <w:rPr/>
          </w:pPr>
          <w:hyperlink w:anchor="__RefHeading___Toc8956693_73709187">
            <w:r>
              <w:rPr>
                <w:webHidden/>
                <w:rStyle w:val="IndexLink"/>
              </w:rPr>
              <w:t>1120</w:t>
            </w:r>
            <w:r>
              <w:rPr>
                <w:rStyle w:val="IndexLink"/>
                <w:rtl w:val="true"/>
              </w:rPr>
              <w:t xml:space="preserve">- </w:t>
            </w:r>
            <w:r>
              <w:rPr>
                <w:rStyle w:val="IndexLink"/>
                <w:rtl w:val="true"/>
              </w:rPr>
              <w:t>فضل الصدقة</w:t>
            </w:r>
            <w:r>
              <w:rPr>
                <w:rStyle w:val="IndexLink"/>
                <w:rtl w:val="true"/>
              </w:rPr>
              <w:tab/>
            </w:r>
            <w:r>
              <w:rPr>
                <w:rStyle w:val="IndexLink"/>
              </w:rPr>
              <w:t>324</w:t>
            </w:r>
          </w:hyperlink>
        </w:p>
        <w:p>
          <w:pPr>
            <w:pStyle w:val="Contents3"/>
            <w:tabs>
              <w:tab w:val="clear" w:pos="8459"/>
              <w:tab w:val="right" w:pos="9026" w:leader="dot"/>
            </w:tabs>
            <w:rPr/>
          </w:pPr>
          <w:hyperlink w:anchor="__RefHeading___Toc8956695_73709187">
            <w:r>
              <w:rPr>
                <w:webHidden/>
                <w:rStyle w:val="IndexLink"/>
              </w:rPr>
              <w:t>1121</w:t>
            </w:r>
            <w:r>
              <w:rPr>
                <w:rStyle w:val="IndexLink"/>
                <w:rtl w:val="true"/>
              </w:rPr>
              <w:t xml:space="preserve">- </w:t>
            </w:r>
            <w:r>
              <w:rPr>
                <w:rStyle w:val="IndexLink"/>
                <w:rtl w:val="true"/>
              </w:rPr>
              <w:t>رسالة فی فضل الصلاة علی الرسول ص‏</w:t>
            </w:r>
            <w:r>
              <w:rPr>
                <w:rStyle w:val="IndexLink"/>
                <w:rtl w:val="true"/>
              </w:rPr>
              <w:tab/>
            </w:r>
            <w:r>
              <w:rPr>
                <w:rStyle w:val="IndexLink"/>
              </w:rPr>
              <w:t>324</w:t>
            </w:r>
          </w:hyperlink>
        </w:p>
        <w:p>
          <w:pPr>
            <w:pStyle w:val="Contents3"/>
            <w:tabs>
              <w:tab w:val="clear" w:pos="8459"/>
              <w:tab w:val="right" w:pos="9026" w:leader="dot"/>
            </w:tabs>
            <w:rPr/>
          </w:pPr>
          <w:hyperlink w:anchor="__RefHeading___Toc8956697_73709187">
            <w:r>
              <w:rPr>
                <w:webHidden/>
                <w:rStyle w:val="IndexLink"/>
              </w:rPr>
              <w:t>1122</w:t>
            </w:r>
            <w:r>
              <w:rPr>
                <w:rStyle w:val="IndexLink"/>
                <w:rtl w:val="true"/>
              </w:rPr>
              <w:t xml:space="preserve">- </w:t>
            </w:r>
            <w:r>
              <w:rPr>
                <w:rStyle w:val="IndexLink"/>
                <w:rtl w:val="true"/>
              </w:rPr>
              <w:t>رسالة فی فضل صلاة الجماعة و الترغیب علیها</w:t>
            </w:r>
            <w:r>
              <w:rPr>
                <w:rStyle w:val="IndexLink"/>
                <w:rtl w:val="true"/>
              </w:rPr>
              <w:tab/>
            </w:r>
            <w:r>
              <w:rPr>
                <w:rStyle w:val="IndexLink"/>
              </w:rPr>
              <w:t>324</w:t>
            </w:r>
          </w:hyperlink>
        </w:p>
        <w:p>
          <w:pPr>
            <w:pStyle w:val="Contents3"/>
            <w:tabs>
              <w:tab w:val="clear" w:pos="8459"/>
              <w:tab w:val="right" w:pos="9026" w:leader="dot"/>
            </w:tabs>
            <w:rPr/>
          </w:pPr>
          <w:hyperlink w:anchor="__RefHeading___Toc8956699_73709187">
            <w:r>
              <w:rPr>
                <w:webHidden/>
                <w:rStyle w:val="IndexLink"/>
              </w:rPr>
              <w:t>1123</w:t>
            </w:r>
            <w:r>
              <w:rPr>
                <w:rStyle w:val="IndexLink"/>
                <w:rtl w:val="true"/>
              </w:rPr>
              <w:t xml:space="preserve">- </w:t>
            </w:r>
            <w:r>
              <w:rPr>
                <w:rStyle w:val="IndexLink"/>
                <w:rtl w:val="true"/>
              </w:rPr>
              <w:t>فضل الصلاة علی النبی‏</w:t>
            </w:r>
            <w:r>
              <w:rPr>
                <w:rStyle w:val="IndexLink"/>
                <w:rtl w:val="true"/>
              </w:rPr>
              <w:tab/>
            </w:r>
            <w:r>
              <w:rPr>
                <w:rStyle w:val="IndexLink"/>
              </w:rPr>
              <w:t>325</w:t>
            </w:r>
          </w:hyperlink>
        </w:p>
        <w:p>
          <w:pPr>
            <w:pStyle w:val="Contents3"/>
            <w:tabs>
              <w:tab w:val="clear" w:pos="8459"/>
              <w:tab w:val="right" w:pos="9026" w:leader="dot"/>
            </w:tabs>
            <w:rPr/>
          </w:pPr>
          <w:hyperlink w:anchor="__RefHeading___Toc8956701_73709187">
            <w:r>
              <w:rPr>
                <w:webHidden/>
                <w:rStyle w:val="IndexLink"/>
                <w:rtl w:val="true"/>
              </w:rPr>
              <w:t>رسالة فی فضل الصلاة علی النبی و آله ع‏</w:t>
            </w:r>
            <w:r>
              <w:rPr>
                <w:rStyle w:val="IndexLink"/>
                <w:rtl w:val="true"/>
              </w:rPr>
              <w:tab/>
            </w:r>
            <w:r>
              <w:rPr>
                <w:rStyle w:val="IndexLink"/>
              </w:rPr>
              <w:t>325</w:t>
            </w:r>
          </w:hyperlink>
        </w:p>
        <w:p>
          <w:pPr>
            <w:pStyle w:val="Contents3"/>
            <w:tabs>
              <w:tab w:val="clear" w:pos="8459"/>
              <w:tab w:val="right" w:pos="9026" w:leader="dot"/>
            </w:tabs>
            <w:rPr/>
          </w:pPr>
          <w:hyperlink w:anchor="__RefHeading___Toc8956703_73709187">
            <w:r>
              <w:rPr>
                <w:webHidden/>
                <w:rStyle w:val="IndexLink"/>
              </w:rPr>
              <w:t>1124</w:t>
            </w:r>
            <w:r>
              <w:rPr>
                <w:rStyle w:val="IndexLink"/>
                <w:rtl w:val="true"/>
              </w:rPr>
              <w:t xml:space="preserve">- </w:t>
            </w:r>
            <w:r>
              <w:rPr>
                <w:rStyle w:val="IndexLink"/>
                <w:rtl w:val="true"/>
              </w:rPr>
              <w:t>فضل الصلاة علی النبی‏</w:t>
            </w:r>
            <w:r>
              <w:rPr>
                <w:rStyle w:val="IndexLink"/>
                <w:rtl w:val="true"/>
              </w:rPr>
              <w:tab/>
            </w:r>
            <w:r>
              <w:rPr>
                <w:rStyle w:val="IndexLink"/>
              </w:rPr>
              <w:t>325</w:t>
            </w:r>
          </w:hyperlink>
        </w:p>
        <w:p>
          <w:pPr>
            <w:pStyle w:val="Contents3"/>
            <w:tabs>
              <w:tab w:val="clear" w:pos="8459"/>
              <w:tab w:val="right" w:pos="9026" w:leader="dot"/>
            </w:tabs>
            <w:rPr/>
          </w:pPr>
          <w:hyperlink w:anchor="__RefHeading___Toc8956705_73709187">
            <w:r>
              <w:rPr>
                <w:webHidden/>
                <w:rStyle w:val="IndexLink"/>
              </w:rPr>
              <w:t>1125</w:t>
            </w:r>
            <w:r>
              <w:rPr>
                <w:rStyle w:val="IndexLink"/>
                <w:rtl w:val="true"/>
              </w:rPr>
              <w:t xml:space="preserve">- </w:t>
            </w:r>
            <w:r>
              <w:rPr>
                <w:rStyle w:val="IndexLink"/>
                <w:rtl w:val="true"/>
              </w:rPr>
              <w:t>فضل الصمد فی استفهام ما فی القول الأسد</w:t>
            </w:r>
            <w:r>
              <w:rPr>
                <w:rStyle w:val="IndexLink"/>
                <w:rtl w:val="true"/>
              </w:rPr>
              <w:tab/>
            </w:r>
            <w:r>
              <w:rPr>
                <w:rStyle w:val="IndexLink"/>
              </w:rPr>
              <w:t>325</w:t>
            </w:r>
          </w:hyperlink>
        </w:p>
        <w:p>
          <w:pPr>
            <w:pStyle w:val="Contents3"/>
            <w:tabs>
              <w:tab w:val="clear" w:pos="8459"/>
              <w:tab w:val="right" w:pos="9026" w:leader="dot"/>
            </w:tabs>
            <w:rPr/>
          </w:pPr>
          <w:hyperlink w:anchor="__RefHeading___Toc8956707_73709187">
            <w:r>
              <w:rPr>
                <w:webHidden/>
                <w:rStyle w:val="IndexLink"/>
              </w:rPr>
              <w:t>1126</w:t>
            </w:r>
            <w:r>
              <w:rPr>
                <w:rStyle w:val="IndexLink"/>
                <w:rtl w:val="true"/>
              </w:rPr>
              <w:t xml:space="preserve">- </w:t>
            </w:r>
            <w:r>
              <w:rPr>
                <w:rStyle w:val="IndexLink"/>
                <w:rtl w:val="true"/>
              </w:rPr>
              <w:t>رسالة فی فضل عبد العظیم و نسبه و وصف حاله‏</w:t>
            </w:r>
            <w:r>
              <w:rPr>
                <w:rStyle w:val="IndexLink"/>
                <w:rtl w:val="true"/>
              </w:rPr>
              <w:tab/>
            </w:r>
            <w:r>
              <w:rPr>
                <w:rStyle w:val="IndexLink"/>
              </w:rPr>
              <w:t>325</w:t>
            </w:r>
          </w:hyperlink>
        </w:p>
        <w:p>
          <w:pPr>
            <w:pStyle w:val="Contents3"/>
            <w:tabs>
              <w:tab w:val="clear" w:pos="8459"/>
              <w:tab w:val="right" w:pos="9026" w:leader="dot"/>
            </w:tabs>
            <w:rPr/>
          </w:pPr>
          <w:hyperlink w:anchor="__RefHeading___Toc8956709_73709187">
            <w:r>
              <w:rPr>
                <w:webHidden/>
                <w:rStyle w:val="IndexLink"/>
              </w:rPr>
              <w:t>1127</w:t>
            </w:r>
            <w:r>
              <w:rPr>
                <w:rStyle w:val="IndexLink"/>
                <w:rtl w:val="true"/>
              </w:rPr>
              <w:t xml:space="preserve">- </w:t>
            </w:r>
            <w:r>
              <w:rPr>
                <w:rStyle w:val="IndexLink"/>
                <w:rtl w:val="true"/>
              </w:rPr>
              <w:t>فضل العجم و العربیة</w:t>
            </w:r>
            <w:r>
              <w:rPr>
                <w:rStyle w:val="IndexLink"/>
                <w:rtl w:val="true"/>
              </w:rPr>
              <w:tab/>
            </w:r>
            <w:r>
              <w:rPr>
                <w:rStyle w:val="IndexLink"/>
              </w:rPr>
              <w:t>326</w:t>
            </w:r>
          </w:hyperlink>
        </w:p>
        <w:p>
          <w:pPr>
            <w:pStyle w:val="Contents3"/>
            <w:tabs>
              <w:tab w:val="clear" w:pos="8459"/>
              <w:tab w:val="right" w:pos="9026" w:leader="dot"/>
            </w:tabs>
            <w:rPr/>
          </w:pPr>
          <w:hyperlink w:anchor="__RefHeading___Toc8956711_73709187">
            <w:r>
              <w:rPr>
                <w:webHidden/>
                <w:rStyle w:val="IndexLink"/>
              </w:rPr>
              <w:t>1128</w:t>
            </w:r>
            <w:r>
              <w:rPr>
                <w:rStyle w:val="IndexLink"/>
                <w:rtl w:val="true"/>
              </w:rPr>
              <w:t xml:space="preserve">- </w:t>
            </w:r>
            <w:r>
              <w:rPr>
                <w:rStyle w:val="IndexLink"/>
                <w:rtl w:val="true"/>
              </w:rPr>
              <w:t>فضل العرب‏</w:t>
            </w:r>
            <w:r>
              <w:rPr>
                <w:rStyle w:val="IndexLink"/>
                <w:rtl w:val="true"/>
              </w:rPr>
              <w:tab/>
            </w:r>
            <w:r>
              <w:rPr>
                <w:rStyle w:val="IndexLink"/>
              </w:rPr>
              <w:t>326</w:t>
            </w:r>
          </w:hyperlink>
        </w:p>
        <w:p>
          <w:pPr>
            <w:pStyle w:val="Contents3"/>
            <w:tabs>
              <w:tab w:val="clear" w:pos="8459"/>
              <w:tab w:val="right" w:pos="9026" w:leader="dot"/>
            </w:tabs>
            <w:rPr/>
          </w:pPr>
          <w:hyperlink w:anchor="__RefHeading___Toc8956713_73709187">
            <w:r>
              <w:rPr>
                <w:webHidden/>
                <w:rStyle w:val="IndexLink"/>
              </w:rPr>
              <w:t>1129</w:t>
            </w:r>
            <w:r>
              <w:rPr>
                <w:rStyle w:val="IndexLink"/>
                <w:rtl w:val="true"/>
              </w:rPr>
              <w:t xml:space="preserve">- </w:t>
            </w:r>
            <w:r>
              <w:rPr>
                <w:rStyle w:val="IndexLink"/>
                <w:rtl w:val="true"/>
              </w:rPr>
              <w:t>فضل العرب‏</w:t>
            </w:r>
            <w:r>
              <w:rPr>
                <w:rStyle w:val="IndexLink"/>
                <w:rtl w:val="true"/>
              </w:rPr>
              <w:tab/>
            </w:r>
            <w:r>
              <w:rPr>
                <w:rStyle w:val="IndexLink"/>
              </w:rPr>
              <w:t>326</w:t>
            </w:r>
          </w:hyperlink>
        </w:p>
        <w:p>
          <w:pPr>
            <w:pStyle w:val="Contents3"/>
            <w:tabs>
              <w:tab w:val="clear" w:pos="8459"/>
              <w:tab w:val="right" w:pos="9026" w:leader="dot"/>
            </w:tabs>
            <w:rPr/>
          </w:pPr>
          <w:hyperlink w:anchor="__RefHeading___Toc8956715_73709187">
            <w:r>
              <w:rPr>
                <w:webHidden/>
                <w:rStyle w:val="IndexLink"/>
              </w:rPr>
              <w:t>1130</w:t>
            </w:r>
            <w:r>
              <w:rPr>
                <w:rStyle w:val="IndexLink"/>
                <w:rtl w:val="true"/>
              </w:rPr>
              <w:t xml:space="preserve">- </w:t>
            </w:r>
            <w:r>
              <w:rPr>
                <w:rStyle w:val="IndexLink"/>
                <w:rtl w:val="true"/>
              </w:rPr>
              <w:t>فضل العرب‏</w:t>
            </w:r>
            <w:r>
              <w:rPr>
                <w:rStyle w:val="IndexLink"/>
                <w:rtl w:val="true"/>
              </w:rPr>
              <w:tab/>
            </w:r>
            <w:r>
              <w:rPr>
                <w:rStyle w:val="IndexLink"/>
              </w:rPr>
              <w:t>326</w:t>
            </w:r>
          </w:hyperlink>
        </w:p>
        <w:p>
          <w:pPr>
            <w:pStyle w:val="Contents3"/>
            <w:tabs>
              <w:tab w:val="clear" w:pos="8459"/>
              <w:tab w:val="right" w:pos="9026" w:leader="dot"/>
            </w:tabs>
            <w:rPr/>
          </w:pPr>
          <w:hyperlink w:anchor="__RefHeading___Toc8956717_73709187">
            <w:r>
              <w:rPr>
                <w:webHidden/>
                <w:rStyle w:val="IndexLink"/>
              </w:rPr>
              <w:t>1131</w:t>
            </w:r>
            <w:r>
              <w:rPr>
                <w:rStyle w:val="IndexLink"/>
                <w:rtl w:val="true"/>
              </w:rPr>
              <w:t xml:space="preserve">- </w:t>
            </w:r>
            <w:r>
              <w:rPr>
                <w:rStyle w:val="IndexLink"/>
                <w:rtl w:val="true"/>
              </w:rPr>
              <w:t>فضل العرب‏</w:t>
            </w:r>
            <w:r>
              <w:rPr>
                <w:rStyle w:val="IndexLink"/>
                <w:rtl w:val="true"/>
              </w:rPr>
              <w:tab/>
            </w:r>
            <w:r>
              <w:rPr>
                <w:rStyle w:val="IndexLink"/>
              </w:rPr>
              <w:t>326</w:t>
            </w:r>
          </w:hyperlink>
        </w:p>
        <w:p>
          <w:pPr>
            <w:pStyle w:val="Contents3"/>
            <w:tabs>
              <w:tab w:val="clear" w:pos="8459"/>
              <w:tab w:val="right" w:pos="9026" w:leader="dot"/>
            </w:tabs>
            <w:rPr/>
          </w:pPr>
          <w:hyperlink w:anchor="__RefHeading___Toc8956719_73709187">
            <w:r>
              <w:rPr>
                <w:webHidden/>
                <w:rStyle w:val="IndexLink"/>
              </w:rPr>
              <w:t>1132</w:t>
            </w:r>
            <w:r>
              <w:rPr>
                <w:rStyle w:val="IndexLink"/>
                <w:rtl w:val="true"/>
              </w:rPr>
              <w:t xml:space="preserve">- </w:t>
            </w:r>
            <w:r>
              <w:rPr>
                <w:rStyle w:val="IndexLink"/>
                <w:rtl w:val="true"/>
              </w:rPr>
              <w:t>فضل العراق‏</w:t>
            </w:r>
            <w:r>
              <w:rPr>
                <w:rStyle w:val="IndexLink"/>
                <w:rtl w:val="true"/>
              </w:rPr>
              <w:tab/>
            </w:r>
            <w:r>
              <w:rPr>
                <w:rStyle w:val="IndexLink"/>
              </w:rPr>
              <w:t>326</w:t>
            </w:r>
          </w:hyperlink>
        </w:p>
        <w:p>
          <w:pPr>
            <w:pStyle w:val="Contents3"/>
            <w:tabs>
              <w:tab w:val="clear" w:pos="8459"/>
              <w:tab w:val="right" w:pos="9026" w:leader="dot"/>
            </w:tabs>
            <w:rPr/>
          </w:pPr>
          <w:hyperlink w:anchor="__RefHeading___Toc8956721_73709187">
            <w:r>
              <w:rPr>
                <w:webHidden/>
                <w:rStyle w:val="IndexLink"/>
              </w:rPr>
              <w:t>1133</w:t>
            </w:r>
            <w:r>
              <w:rPr>
                <w:rStyle w:val="IndexLink"/>
                <w:rtl w:val="true"/>
              </w:rPr>
              <w:t xml:space="preserve">- </w:t>
            </w:r>
            <w:r>
              <w:rPr>
                <w:rStyle w:val="IndexLink"/>
                <w:rtl w:val="true"/>
              </w:rPr>
              <w:t>فضل العقیق‏</w:t>
            </w:r>
            <w:r>
              <w:rPr>
                <w:rStyle w:val="IndexLink"/>
                <w:rtl w:val="true"/>
              </w:rPr>
              <w:tab/>
            </w:r>
            <w:r>
              <w:rPr>
                <w:rStyle w:val="IndexLink"/>
              </w:rPr>
              <w:t>326</w:t>
            </w:r>
          </w:hyperlink>
        </w:p>
        <w:p>
          <w:pPr>
            <w:pStyle w:val="Contents3"/>
            <w:tabs>
              <w:tab w:val="clear" w:pos="8459"/>
              <w:tab w:val="right" w:pos="9026" w:leader="dot"/>
            </w:tabs>
            <w:rPr/>
          </w:pPr>
          <w:hyperlink w:anchor="__RefHeading___Toc8956723_73709187">
            <w:r>
              <w:rPr>
                <w:webHidden/>
                <w:rStyle w:val="IndexLink"/>
              </w:rPr>
              <w:t>1134</w:t>
            </w:r>
            <w:r>
              <w:rPr>
                <w:rStyle w:val="IndexLink"/>
                <w:rtl w:val="true"/>
              </w:rPr>
              <w:t xml:space="preserve">- </w:t>
            </w:r>
            <w:r>
              <w:rPr>
                <w:rStyle w:val="IndexLink"/>
                <w:rtl w:val="true"/>
              </w:rPr>
              <w:t>فضل العقیق و التختم به‏</w:t>
            </w:r>
            <w:r>
              <w:rPr>
                <w:rStyle w:val="IndexLink"/>
                <w:rtl w:val="true"/>
              </w:rPr>
              <w:tab/>
            </w:r>
            <w:r>
              <w:rPr>
                <w:rStyle w:val="IndexLink"/>
              </w:rPr>
              <w:t>326</w:t>
            </w:r>
          </w:hyperlink>
        </w:p>
        <w:p>
          <w:pPr>
            <w:pStyle w:val="Contents3"/>
            <w:tabs>
              <w:tab w:val="clear" w:pos="8459"/>
              <w:tab w:val="right" w:pos="9026" w:leader="dot"/>
            </w:tabs>
            <w:rPr/>
          </w:pPr>
          <w:hyperlink w:anchor="__RefHeading___Toc8956725_73709187">
            <w:r>
              <w:rPr>
                <w:webHidden/>
                <w:rStyle w:val="IndexLink"/>
              </w:rPr>
              <w:t>1135</w:t>
            </w:r>
            <w:r>
              <w:rPr>
                <w:rStyle w:val="IndexLink"/>
                <w:rtl w:val="true"/>
              </w:rPr>
              <w:t xml:space="preserve">- </w:t>
            </w:r>
            <w:r>
              <w:rPr>
                <w:rStyle w:val="IndexLink"/>
                <w:rtl w:val="true"/>
              </w:rPr>
              <w:t>رسالة فی فضل العلم و مراتبه‏</w:t>
            </w:r>
            <w:r>
              <w:rPr>
                <w:rStyle w:val="IndexLink"/>
                <w:rtl w:val="true"/>
              </w:rPr>
              <w:tab/>
            </w:r>
            <w:r>
              <w:rPr>
                <w:rStyle w:val="IndexLink"/>
              </w:rPr>
              <w:t>326</w:t>
            </w:r>
          </w:hyperlink>
        </w:p>
        <w:p>
          <w:pPr>
            <w:pStyle w:val="Contents3"/>
            <w:tabs>
              <w:tab w:val="clear" w:pos="8459"/>
              <w:tab w:val="right" w:pos="9026" w:leader="dot"/>
            </w:tabs>
            <w:rPr/>
          </w:pPr>
          <w:hyperlink w:anchor="__RefHeading___Toc8956727_73709187">
            <w:r>
              <w:rPr>
                <w:webHidden/>
                <w:rStyle w:val="IndexLink"/>
              </w:rPr>
              <w:t>1136</w:t>
            </w:r>
            <w:r>
              <w:rPr>
                <w:rStyle w:val="IndexLink"/>
                <w:rtl w:val="true"/>
              </w:rPr>
              <w:t xml:space="preserve">- </w:t>
            </w:r>
            <w:r>
              <w:rPr>
                <w:rStyle w:val="IndexLink"/>
                <w:rtl w:val="true"/>
              </w:rPr>
              <w:t>رسالة فی فضل العلم و طرقه‏</w:t>
            </w:r>
            <w:r>
              <w:rPr>
                <w:rStyle w:val="IndexLink"/>
                <w:rtl w:val="true"/>
              </w:rPr>
              <w:tab/>
            </w:r>
            <w:r>
              <w:rPr>
                <w:rStyle w:val="IndexLink"/>
              </w:rPr>
              <w:t>326</w:t>
            </w:r>
          </w:hyperlink>
        </w:p>
        <w:p>
          <w:pPr>
            <w:pStyle w:val="Contents3"/>
            <w:tabs>
              <w:tab w:val="clear" w:pos="8459"/>
              <w:tab w:val="right" w:pos="9026" w:leader="dot"/>
            </w:tabs>
            <w:rPr/>
          </w:pPr>
          <w:hyperlink w:anchor="__RefHeading___Toc8956729_73709187">
            <w:r>
              <w:rPr>
                <w:webHidden/>
                <w:rStyle w:val="IndexLink"/>
                <w:rtl w:val="true"/>
              </w:rPr>
              <w:t>رسالة فی فضل العلم‏</w:t>
            </w:r>
            <w:r>
              <w:rPr>
                <w:rStyle w:val="IndexLink"/>
                <w:rtl w:val="true"/>
              </w:rPr>
              <w:tab/>
            </w:r>
            <w:r>
              <w:rPr>
                <w:rStyle w:val="IndexLink"/>
              </w:rPr>
              <w:t>327</w:t>
            </w:r>
          </w:hyperlink>
        </w:p>
        <w:p>
          <w:pPr>
            <w:pStyle w:val="Contents3"/>
            <w:tabs>
              <w:tab w:val="clear" w:pos="8459"/>
              <w:tab w:val="right" w:pos="9026" w:leader="dot"/>
            </w:tabs>
            <w:rPr/>
          </w:pPr>
          <w:hyperlink w:anchor="__RefHeading___Toc8956731_73709187">
            <w:r>
              <w:rPr>
                <w:webHidden/>
                <w:rStyle w:val="IndexLink"/>
              </w:rPr>
              <w:t>1137</w:t>
            </w:r>
            <w:r>
              <w:rPr>
                <w:rStyle w:val="IndexLink"/>
                <w:rtl w:val="true"/>
              </w:rPr>
              <w:t xml:space="preserve">- </w:t>
            </w:r>
            <w:r>
              <w:rPr>
                <w:rStyle w:val="IndexLink"/>
                <w:rtl w:val="true"/>
              </w:rPr>
              <w:t>فضل العلم‏</w:t>
            </w:r>
            <w:r>
              <w:rPr>
                <w:rStyle w:val="IndexLink"/>
                <w:rtl w:val="true"/>
              </w:rPr>
              <w:tab/>
            </w:r>
            <w:r>
              <w:rPr>
                <w:rStyle w:val="IndexLink"/>
              </w:rPr>
              <w:t>327</w:t>
            </w:r>
          </w:hyperlink>
        </w:p>
        <w:p>
          <w:pPr>
            <w:pStyle w:val="Contents3"/>
            <w:tabs>
              <w:tab w:val="clear" w:pos="8459"/>
              <w:tab w:val="right" w:pos="9026" w:leader="dot"/>
            </w:tabs>
            <w:rPr/>
          </w:pPr>
          <w:hyperlink w:anchor="__RefHeading___Toc8956733_73709187">
            <w:r>
              <w:rPr>
                <w:webHidden/>
                <w:rStyle w:val="IndexLink"/>
              </w:rPr>
              <w:t>1138</w:t>
            </w:r>
            <w:r>
              <w:rPr>
                <w:rStyle w:val="IndexLink"/>
                <w:rtl w:val="true"/>
              </w:rPr>
              <w:t xml:space="preserve">- </w:t>
            </w:r>
            <w:r>
              <w:rPr>
                <w:rStyle w:val="IndexLink"/>
                <w:rtl w:val="true"/>
              </w:rPr>
              <w:t>فضل العلم و آدابه‏</w:t>
            </w:r>
            <w:r>
              <w:rPr>
                <w:rStyle w:val="IndexLink"/>
                <w:rtl w:val="true"/>
              </w:rPr>
              <w:tab/>
            </w:r>
            <w:r>
              <w:rPr>
                <w:rStyle w:val="IndexLink"/>
              </w:rPr>
              <w:t>327</w:t>
            </w:r>
          </w:hyperlink>
        </w:p>
        <w:p>
          <w:pPr>
            <w:pStyle w:val="Contents3"/>
            <w:tabs>
              <w:tab w:val="clear" w:pos="8459"/>
              <w:tab w:val="right" w:pos="9026" w:leader="dot"/>
            </w:tabs>
            <w:rPr/>
          </w:pPr>
          <w:hyperlink w:anchor="__RefHeading___Toc8956735_73709187">
            <w:r>
              <w:rPr>
                <w:webHidden/>
                <w:rStyle w:val="IndexLink"/>
              </w:rPr>
              <w:t>1139</w:t>
            </w:r>
            <w:r>
              <w:rPr>
                <w:rStyle w:val="IndexLink"/>
                <w:rtl w:val="true"/>
              </w:rPr>
              <w:t xml:space="preserve">- </w:t>
            </w:r>
            <w:r>
              <w:rPr>
                <w:rStyle w:val="IndexLink"/>
                <w:rtl w:val="true"/>
              </w:rPr>
              <w:t>فضل العلم و العلماء</w:t>
            </w:r>
            <w:r>
              <w:rPr>
                <w:rStyle w:val="IndexLink"/>
                <w:rtl w:val="true"/>
              </w:rPr>
              <w:tab/>
            </w:r>
            <w:r>
              <w:rPr>
                <w:rStyle w:val="IndexLink"/>
              </w:rPr>
              <w:t>327</w:t>
            </w:r>
          </w:hyperlink>
        </w:p>
        <w:p>
          <w:pPr>
            <w:pStyle w:val="Contents3"/>
            <w:tabs>
              <w:tab w:val="clear" w:pos="8459"/>
              <w:tab w:val="right" w:pos="9026" w:leader="dot"/>
            </w:tabs>
            <w:rPr/>
          </w:pPr>
          <w:hyperlink w:anchor="__RefHeading___Toc8956737_73709187">
            <w:r>
              <w:rPr>
                <w:webHidden/>
                <w:rStyle w:val="IndexLink"/>
                <w:rtl w:val="true"/>
              </w:rPr>
              <w:t>فضل العلویة</w:t>
            </w:r>
            <w:r>
              <w:rPr>
                <w:rStyle w:val="IndexLink"/>
                <w:rtl w:val="true"/>
              </w:rPr>
              <w:tab/>
            </w:r>
            <w:r>
              <w:rPr>
                <w:rStyle w:val="IndexLink"/>
              </w:rPr>
              <w:t>327</w:t>
            </w:r>
          </w:hyperlink>
        </w:p>
        <w:p>
          <w:pPr>
            <w:pStyle w:val="Contents3"/>
            <w:tabs>
              <w:tab w:val="clear" w:pos="8459"/>
              <w:tab w:val="right" w:pos="9026" w:leader="dot"/>
            </w:tabs>
            <w:rPr/>
          </w:pPr>
          <w:hyperlink w:anchor="__RefHeading___Toc8956739_73709187">
            <w:r>
              <w:rPr>
                <w:webHidden/>
                <w:rStyle w:val="IndexLink"/>
              </w:rPr>
              <w:t>1140</w:t>
            </w:r>
            <w:r>
              <w:rPr>
                <w:rStyle w:val="IndexLink"/>
                <w:rtl w:val="true"/>
              </w:rPr>
              <w:t xml:space="preserve">- </w:t>
            </w:r>
            <w:r>
              <w:rPr>
                <w:rStyle w:val="IndexLink"/>
                <w:rtl w:val="true"/>
              </w:rPr>
              <w:t>فضل عمار</w:t>
            </w:r>
            <w:r>
              <w:rPr>
                <w:rStyle w:val="IndexLink"/>
                <w:rtl w:val="true"/>
              </w:rPr>
              <w:tab/>
            </w:r>
            <w:r>
              <w:rPr>
                <w:rStyle w:val="IndexLink"/>
              </w:rPr>
              <w:t>327</w:t>
            </w:r>
          </w:hyperlink>
        </w:p>
        <w:p>
          <w:pPr>
            <w:pStyle w:val="Contents3"/>
            <w:tabs>
              <w:tab w:val="clear" w:pos="8459"/>
              <w:tab w:val="right" w:pos="9026" w:leader="dot"/>
            </w:tabs>
            <w:rPr/>
          </w:pPr>
          <w:hyperlink w:anchor="__RefHeading___Toc8956741_73709187">
            <w:r>
              <w:rPr>
                <w:webHidden/>
                <w:rStyle w:val="IndexLink"/>
              </w:rPr>
              <w:t>1141</w:t>
            </w:r>
            <w:r>
              <w:rPr>
                <w:rStyle w:val="IndexLink"/>
                <w:rtl w:val="true"/>
              </w:rPr>
              <w:t xml:space="preserve">- </w:t>
            </w:r>
            <w:r>
              <w:rPr>
                <w:rStyle w:val="IndexLink"/>
                <w:rtl w:val="true"/>
              </w:rPr>
              <w:t>فضل القرآن‏</w:t>
            </w:r>
            <w:r>
              <w:rPr>
                <w:rStyle w:val="IndexLink"/>
                <w:rtl w:val="true"/>
              </w:rPr>
              <w:tab/>
            </w:r>
            <w:r>
              <w:rPr>
                <w:rStyle w:val="IndexLink"/>
              </w:rPr>
              <w:t>327</w:t>
            </w:r>
          </w:hyperlink>
        </w:p>
        <w:p>
          <w:pPr>
            <w:pStyle w:val="Contents3"/>
            <w:tabs>
              <w:tab w:val="clear" w:pos="8459"/>
              <w:tab w:val="right" w:pos="9026" w:leader="dot"/>
            </w:tabs>
            <w:rPr/>
          </w:pPr>
          <w:hyperlink w:anchor="__RefHeading___Toc8956743_73709187">
            <w:r>
              <w:rPr>
                <w:webHidden/>
                <w:rStyle w:val="IndexLink"/>
              </w:rPr>
              <w:t>1142</w:t>
            </w:r>
            <w:r>
              <w:rPr>
                <w:rStyle w:val="IndexLink"/>
                <w:rtl w:val="true"/>
              </w:rPr>
              <w:t xml:space="preserve">- </w:t>
            </w:r>
            <w:r>
              <w:rPr>
                <w:rStyle w:val="IndexLink"/>
                <w:rtl w:val="true"/>
              </w:rPr>
              <w:t>فضل القرآن‏</w:t>
            </w:r>
            <w:r>
              <w:rPr>
                <w:rStyle w:val="IndexLink"/>
                <w:rtl w:val="true"/>
              </w:rPr>
              <w:tab/>
            </w:r>
            <w:r>
              <w:rPr>
                <w:rStyle w:val="IndexLink"/>
              </w:rPr>
              <w:t>327</w:t>
            </w:r>
          </w:hyperlink>
        </w:p>
        <w:p>
          <w:pPr>
            <w:pStyle w:val="Contents3"/>
            <w:tabs>
              <w:tab w:val="clear" w:pos="8459"/>
              <w:tab w:val="right" w:pos="9026" w:leader="dot"/>
            </w:tabs>
            <w:rPr/>
          </w:pPr>
          <w:hyperlink w:anchor="__RefHeading___Toc8956745_73709187">
            <w:r>
              <w:rPr>
                <w:webHidden/>
                <w:rStyle w:val="IndexLink"/>
              </w:rPr>
              <w:t>1143</w:t>
            </w:r>
            <w:r>
              <w:rPr>
                <w:rStyle w:val="IndexLink"/>
                <w:rtl w:val="true"/>
              </w:rPr>
              <w:t xml:space="preserve">- </w:t>
            </w:r>
            <w:r>
              <w:rPr>
                <w:rStyle w:val="IndexLink"/>
                <w:rtl w:val="true"/>
              </w:rPr>
              <w:t>فضل القرآن و حملته‏</w:t>
            </w:r>
            <w:r>
              <w:rPr>
                <w:rStyle w:val="IndexLink"/>
                <w:rtl w:val="true"/>
              </w:rPr>
              <w:tab/>
            </w:r>
            <w:r>
              <w:rPr>
                <w:rStyle w:val="IndexLink"/>
              </w:rPr>
              <w:t>327</w:t>
            </w:r>
          </w:hyperlink>
        </w:p>
        <w:p>
          <w:pPr>
            <w:pStyle w:val="Contents3"/>
            <w:tabs>
              <w:tab w:val="clear" w:pos="8459"/>
              <w:tab w:val="right" w:pos="9026" w:leader="dot"/>
            </w:tabs>
            <w:rPr/>
          </w:pPr>
          <w:hyperlink w:anchor="__RefHeading___Toc8956747_73709187">
            <w:r>
              <w:rPr>
                <w:webHidden/>
                <w:rStyle w:val="IndexLink"/>
              </w:rPr>
              <w:t>1144</w:t>
            </w:r>
            <w:r>
              <w:rPr>
                <w:rStyle w:val="IndexLink"/>
                <w:rtl w:val="true"/>
              </w:rPr>
              <w:t xml:space="preserve">- </w:t>
            </w:r>
            <w:r>
              <w:rPr>
                <w:rStyle w:val="IndexLink"/>
                <w:rtl w:val="true"/>
              </w:rPr>
              <w:t>فضل قریش و کافة العرب‏</w:t>
            </w:r>
            <w:r>
              <w:rPr>
                <w:rStyle w:val="IndexLink"/>
                <w:rtl w:val="true"/>
              </w:rPr>
              <w:tab/>
            </w:r>
            <w:r>
              <w:rPr>
                <w:rStyle w:val="IndexLink"/>
              </w:rPr>
              <w:t>327</w:t>
            </w:r>
          </w:hyperlink>
        </w:p>
        <w:p>
          <w:pPr>
            <w:pStyle w:val="Contents3"/>
            <w:tabs>
              <w:tab w:val="clear" w:pos="8459"/>
              <w:tab w:val="right" w:pos="9026" w:leader="dot"/>
            </w:tabs>
            <w:rPr/>
          </w:pPr>
          <w:hyperlink w:anchor="__RefHeading___Toc8956749_73709187">
            <w:r>
              <w:rPr>
                <w:webHidden/>
                <w:rStyle w:val="IndexLink"/>
              </w:rPr>
              <w:t>1145</w:t>
            </w:r>
            <w:r>
              <w:rPr>
                <w:rStyle w:val="IndexLink"/>
                <w:rtl w:val="true"/>
              </w:rPr>
              <w:t xml:space="preserve">- </w:t>
            </w:r>
            <w:r>
              <w:rPr>
                <w:rStyle w:val="IndexLink"/>
                <w:rtl w:val="true"/>
              </w:rPr>
              <w:t>فضل قل هو الله أحد و خواصه‏</w:t>
            </w:r>
            <w:r>
              <w:rPr>
                <w:rStyle w:val="IndexLink"/>
                <w:rtl w:val="true"/>
              </w:rPr>
              <w:tab/>
            </w:r>
            <w:r>
              <w:rPr>
                <w:rStyle w:val="IndexLink"/>
              </w:rPr>
              <w:t>327</w:t>
            </w:r>
          </w:hyperlink>
        </w:p>
        <w:p>
          <w:pPr>
            <w:pStyle w:val="Contents3"/>
            <w:tabs>
              <w:tab w:val="clear" w:pos="8459"/>
              <w:tab w:val="right" w:pos="9026" w:leader="dot"/>
            </w:tabs>
            <w:rPr/>
          </w:pPr>
          <w:hyperlink w:anchor="__RefHeading___Toc8956751_73709187">
            <w:r>
              <w:rPr>
                <w:webHidden/>
                <w:rStyle w:val="IndexLink"/>
              </w:rPr>
              <w:t>1146</w:t>
            </w:r>
            <w:r>
              <w:rPr>
                <w:rStyle w:val="IndexLink"/>
                <w:rtl w:val="true"/>
              </w:rPr>
              <w:t xml:space="preserve">- </w:t>
            </w:r>
            <w:r>
              <w:rPr>
                <w:rStyle w:val="IndexLink"/>
                <w:rtl w:val="true"/>
              </w:rPr>
              <w:t>رسالة فی فضل قم و شرفها و مناقبها و مفاخرها</w:t>
            </w:r>
            <w:r>
              <w:rPr>
                <w:rStyle w:val="IndexLink"/>
                <w:rtl w:val="true"/>
              </w:rPr>
              <w:tab/>
            </w:r>
            <w:r>
              <w:rPr>
                <w:rStyle w:val="IndexLink"/>
              </w:rPr>
              <w:t>327</w:t>
            </w:r>
          </w:hyperlink>
        </w:p>
        <w:p>
          <w:pPr>
            <w:pStyle w:val="Contents3"/>
            <w:tabs>
              <w:tab w:val="clear" w:pos="8459"/>
              <w:tab w:val="right" w:pos="9026" w:leader="dot"/>
            </w:tabs>
            <w:rPr/>
          </w:pPr>
          <w:hyperlink w:anchor="__RefHeading___Toc8956753_73709187">
            <w:r>
              <w:rPr>
                <w:webHidden/>
                <w:rStyle w:val="IndexLink"/>
              </w:rPr>
              <w:t>1147</w:t>
            </w:r>
            <w:r>
              <w:rPr>
                <w:rStyle w:val="IndexLink"/>
                <w:rtl w:val="true"/>
              </w:rPr>
              <w:t xml:space="preserve">- </w:t>
            </w:r>
            <w:r>
              <w:rPr>
                <w:rStyle w:val="IndexLink"/>
                <w:rtl w:val="true"/>
              </w:rPr>
              <w:t>فضل قم و الکوفة</w:t>
            </w:r>
            <w:r>
              <w:rPr>
                <w:rStyle w:val="IndexLink"/>
                <w:rtl w:val="true"/>
              </w:rPr>
              <w:tab/>
            </w:r>
            <w:r>
              <w:rPr>
                <w:rStyle w:val="IndexLink"/>
              </w:rPr>
              <w:t>328</w:t>
            </w:r>
          </w:hyperlink>
        </w:p>
        <w:p>
          <w:pPr>
            <w:pStyle w:val="Contents3"/>
            <w:tabs>
              <w:tab w:val="clear" w:pos="8459"/>
              <w:tab w:val="right" w:pos="9026" w:leader="dot"/>
            </w:tabs>
            <w:rPr/>
          </w:pPr>
          <w:hyperlink w:anchor="__RefHeading___Toc8956755_73709187">
            <w:r>
              <w:rPr>
                <w:webHidden/>
                <w:rStyle w:val="IndexLink"/>
              </w:rPr>
              <w:t>1148</w:t>
            </w:r>
            <w:r>
              <w:rPr>
                <w:rStyle w:val="IndexLink"/>
                <w:rtl w:val="true"/>
              </w:rPr>
              <w:t xml:space="preserve">- </w:t>
            </w:r>
            <w:r>
              <w:rPr>
                <w:rStyle w:val="IndexLink"/>
                <w:rtl w:val="true"/>
              </w:rPr>
              <w:t>رسالة فی فضل الکتب و اقتنائها و الأنس بها و ما روی فی ذلک أو قیل نظما أو نثرا عربیا أو فارسیا</w:t>
            </w:r>
            <w:r>
              <w:rPr>
                <w:rStyle w:val="IndexLink"/>
                <w:rtl w:val="true"/>
              </w:rPr>
              <w:tab/>
            </w:r>
            <w:r>
              <w:rPr>
                <w:rStyle w:val="IndexLink"/>
              </w:rPr>
              <w:t>328</w:t>
            </w:r>
          </w:hyperlink>
        </w:p>
        <w:p>
          <w:pPr>
            <w:pStyle w:val="Contents3"/>
            <w:tabs>
              <w:tab w:val="clear" w:pos="8459"/>
              <w:tab w:val="right" w:pos="9026" w:leader="dot"/>
            </w:tabs>
            <w:rPr/>
          </w:pPr>
          <w:hyperlink w:anchor="__RefHeading___Toc8956757_73709187">
            <w:r>
              <w:rPr>
                <w:webHidden/>
                <w:rStyle w:val="IndexLink"/>
              </w:rPr>
              <w:t>1149</w:t>
            </w:r>
            <w:r>
              <w:rPr>
                <w:rStyle w:val="IndexLink"/>
                <w:rtl w:val="true"/>
              </w:rPr>
              <w:t xml:space="preserve">- </w:t>
            </w:r>
            <w:r>
              <w:rPr>
                <w:rStyle w:val="IndexLink"/>
                <w:rtl w:val="true"/>
              </w:rPr>
              <w:t>فضل الکلاب علی کثیر ممن لبس الثیاب‏</w:t>
            </w:r>
            <w:r>
              <w:rPr>
                <w:rStyle w:val="IndexLink"/>
                <w:rtl w:val="true"/>
              </w:rPr>
              <w:tab/>
            </w:r>
            <w:r>
              <w:rPr>
                <w:rStyle w:val="IndexLink"/>
              </w:rPr>
              <w:t>328</w:t>
            </w:r>
          </w:hyperlink>
        </w:p>
        <w:p>
          <w:pPr>
            <w:pStyle w:val="Contents3"/>
            <w:tabs>
              <w:tab w:val="clear" w:pos="8459"/>
              <w:tab w:val="right" w:pos="9026" w:leader="dot"/>
            </w:tabs>
            <w:rPr/>
          </w:pPr>
          <w:hyperlink w:anchor="__RefHeading___Toc8956759_73709187">
            <w:r>
              <w:rPr>
                <w:webHidden/>
                <w:rStyle w:val="IndexLink"/>
                <w:rtl w:val="true"/>
              </w:rPr>
              <w:t>فضل الکوفة</w:t>
            </w:r>
            <w:r>
              <w:rPr>
                <w:rStyle w:val="IndexLink"/>
                <w:rtl w:val="true"/>
              </w:rPr>
              <w:tab/>
            </w:r>
            <w:r>
              <w:rPr>
                <w:rStyle w:val="IndexLink"/>
              </w:rPr>
              <w:t>328</w:t>
            </w:r>
          </w:hyperlink>
        </w:p>
        <w:p>
          <w:pPr>
            <w:pStyle w:val="Contents3"/>
            <w:tabs>
              <w:tab w:val="clear" w:pos="8459"/>
              <w:tab w:val="right" w:pos="9026" w:leader="dot"/>
            </w:tabs>
            <w:rPr/>
          </w:pPr>
          <w:hyperlink w:anchor="__RefHeading___Toc8956761_73709187">
            <w:r>
              <w:rPr>
                <w:webHidden/>
                <w:rStyle w:val="IndexLink"/>
              </w:rPr>
              <w:t>1150</w:t>
            </w:r>
            <w:r>
              <w:rPr>
                <w:rStyle w:val="IndexLink"/>
                <w:rtl w:val="true"/>
              </w:rPr>
              <w:t xml:space="preserve">- </w:t>
            </w:r>
            <w:r>
              <w:rPr>
                <w:rStyle w:val="IndexLink"/>
                <w:rtl w:val="true"/>
              </w:rPr>
              <w:t>فضل الکوفة</w:t>
            </w:r>
            <w:r>
              <w:rPr>
                <w:rStyle w:val="IndexLink"/>
                <w:rtl w:val="true"/>
              </w:rPr>
              <w:tab/>
            </w:r>
            <w:r>
              <w:rPr>
                <w:rStyle w:val="IndexLink"/>
              </w:rPr>
              <w:t>328</w:t>
            </w:r>
          </w:hyperlink>
        </w:p>
        <w:p>
          <w:pPr>
            <w:pStyle w:val="Contents3"/>
            <w:tabs>
              <w:tab w:val="clear" w:pos="8459"/>
              <w:tab w:val="right" w:pos="9026" w:leader="dot"/>
            </w:tabs>
            <w:rPr/>
          </w:pPr>
          <w:hyperlink w:anchor="__RefHeading___Toc8956763_73709187">
            <w:r>
              <w:rPr>
                <w:webHidden/>
                <w:rStyle w:val="IndexLink"/>
              </w:rPr>
              <w:t>1151</w:t>
            </w:r>
            <w:r>
              <w:rPr>
                <w:rStyle w:val="IndexLink"/>
                <w:rtl w:val="true"/>
              </w:rPr>
              <w:t xml:space="preserve">- </w:t>
            </w:r>
            <w:r>
              <w:rPr>
                <w:rStyle w:val="IndexLink"/>
                <w:rtl w:val="true"/>
              </w:rPr>
              <w:t>فضل الکوفة</w:t>
            </w:r>
            <w:r>
              <w:rPr>
                <w:rStyle w:val="IndexLink"/>
                <w:rtl w:val="true"/>
              </w:rPr>
              <w:tab/>
            </w:r>
            <w:r>
              <w:rPr>
                <w:rStyle w:val="IndexLink"/>
              </w:rPr>
              <w:t>328</w:t>
            </w:r>
          </w:hyperlink>
        </w:p>
        <w:p>
          <w:pPr>
            <w:pStyle w:val="Contents3"/>
            <w:tabs>
              <w:tab w:val="clear" w:pos="8459"/>
              <w:tab w:val="right" w:pos="9026" w:leader="dot"/>
            </w:tabs>
            <w:rPr/>
          </w:pPr>
          <w:hyperlink w:anchor="__RefHeading___Toc8956765_73709187">
            <w:r>
              <w:rPr>
                <w:webHidden/>
                <w:rStyle w:val="IndexLink"/>
              </w:rPr>
              <w:t>1152</w:t>
            </w:r>
            <w:r>
              <w:rPr>
                <w:rStyle w:val="IndexLink"/>
                <w:rtl w:val="true"/>
              </w:rPr>
              <w:t xml:space="preserve">- </w:t>
            </w:r>
            <w:r>
              <w:rPr>
                <w:rStyle w:val="IndexLink"/>
                <w:rtl w:val="true"/>
              </w:rPr>
              <w:t>فضل الکوفة علی البصرة</w:t>
            </w:r>
            <w:r>
              <w:rPr>
                <w:rStyle w:val="IndexLink"/>
                <w:rtl w:val="true"/>
              </w:rPr>
              <w:tab/>
            </w:r>
            <w:r>
              <w:rPr>
                <w:rStyle w:val="IndexLink"/>
              </w:rPr>
              <w:t>328</w:t>
            </w:r>
          </w:hyperlink>
        </w:p>
        <w:p>
          <w:pPr>
            <w:pStyle w:val="Contents3"/>
            <w:tabs>
              <w:tab w:val="clear" w:pos="8459"/>
              <w:tab w:val="right" w:pos="9026" w:leader="dot"/>
            </w:tabs>
            <w:rPr/>
          </w:pPr>
          <w:hyperlink w:anchor="__RefHeading___Toc8956767_73709187">
            <w:r>
              <w:rPr>
                <w:webHidden/>
                <w:rStyle w:val="IndexLink"/>
              </w:rPr>
              <w:t>1153</w:t>
            </w:r>
            <w:r>
              <w:rPr>
                <w:rStyle w:val="IndexLink"/>
                <w:rtl w:val="true"/>
              </w:rPr>
              <w:t xml:space="preserve">- </w:t>
            </w:r>
            <w:r>
              <w:rPr>
                <w:rStyle w:val="IndexLink"/>
                <w:rtl w:val="true"/>
              </w:rPr>
              <w:t>فضل الکوفة و فضل أهلها</w:t>
            </w:r>
            <w:r>
              <w:rPr>
                <w:rStyle w:val="IndexLink"/>
                <w:rtl w:val="true"/>
              </w:rPr>
              <w:tab/>
            </w:r>
            <w:r>
              <w:rPr>
                <w:rStyle w:val="IndexLink"/>
              </w:rPr>
              <w:t>328</w:t>
            </w:r>
          </w:hyperlink>
        </w:p>
        <w:p>
          <w:pPr>
            <w:pStyle w:val="Contents3"/>
            <w:tabs>
              <w:tab w:val="clear" w:pos="8459"/>
              <w:tab w:val="right" w:pos="9026" w:leader="dot"/>
            </w:tabs>
            <w:rPr/>
          </w:pPr>
          <w:hyperlink w:anchor="__RefHeading___Toc8956769_73709187">
            <w:r>
              <w:rPr>
                <w:webHidden/>
                <w:rStyle w:val="IndexLink"/>
              </w:rPr>
              <w:t>1154</w:t>
            </w:r>
            <w:r>
              <w:rPr>
                <w:rStyle w:val="IndexLink"/>
                <w:rtl w:val="true"/>
              </w:rPr>
              <w:t xml:space="preserve">- </w:t>
            </w:r>
            <w:r>
              <w:rPr>
                <w:rStyle w:val="IndexLink"/>
                <w:rtl w:val="true"/>
              </w:rPr>
              <w:t>فضل الکوفة و من نزلها من الصحابة</w:t>
            </w:r>
            <w:r>
              <w:rPr>
                <w:rStyle w:val="IndexLink"/>
                <w:rtl w:val="true"/>
              </w:rPr>
              <w:tab/>
            </w:r>
            <w:r>
              <w:rPr>
                <w:rStyle w:val="IndexLink"/>
              </w:rPr>
              <w:t>328</w:t>
            </w:r>
          </w:hyperlink>
        </w:p>
        <w:p>
          <w:pPr>
            <w:pStyle w:val="Contents3"/>
            <w:tabs>
              <w:tab w:val="clear" w:pos="8459"/>
              <w:tab w:val="right" w:pos="9026" w:leader="dot"/>
            </w:tabs>
            <w:rPr/>
          </w:pPr>
          <w:hyperlink w:anchor="__RefHeading___Toc8956771_73709187">
            <w:r>
              <w:rPr>
                <w:webHidden/>
                <w:rStyle w:val="IndexLink"/>
              </w:rPr>
              <w:t>1155</w:t>
            </w:r>
            <w:r>
              <w:rPr>
                <w:rStyle w:val="IndexLink"/>
                <w:rtl w:val="true"/>
              </w:rPr>
              <w:t xml:space="preserve">- </w:t>
            </w:r>
            <w:r>
              <w:rPr>
                <w:rStyle w:val="IndexLink"/>
                <w:rtl w:val="true"/>
              </w:rPr>
              <w:t>فضل المساجد</w:t>
            </w:r>
            <w:r>
              <w:rPr>
                <w:rStyle w:val="IndexLink"/>
                <w:rtl w:val="true"/>
              </w:rPr>
              <w:tab/>
            </w:r>
            <w:r>
              <w:rPr>
                <w:rStyle w:val="IndexLink"/>
              </w:rPr>
              <w:t>329</w:t>
            </w:r>
          </w:hyperlink>
        </w:p>
        <w:p>
          <w:pPr>
            <w:pStyle w:val="Contents3"/>
            <w:tabs>
              <w:tab w:val="clear" w:pos="8459"/>
              <w:tab w:val="right" w:pos="9026" w:leader="dot"/>
            </w:tabs>
            <w:rPr/>
          </w:pPr>
          <w:hyperlink w:anchor="__RefHeading___Toc8956773_73709187">
            <w:r>
              <w:rPr>
                <w:webHidden/>
                <w:rStyle w:val="IndexLink"/>
              </w:rPr>
              <w:t>1156</w:t>
            </w:r>
            <w:r>
              <w:rPr>
                <w:rStyle w:val="IndexLink"/>
                <w:rtl w:val="true"/>
              </w:rPr>
              <w:t xml:space="preserve">- </w:t>
            </w:r>
            <w:r>
              <w:rPr>
                <w:rStyle w:val="IndexLink"/>
                <w:rtl w:val="true"/>
              </w:rPr>
              <w:t>رسالة فی فضل المساجد مطلقا و خصوص مسجد أستاذ شاگرد فی تبریز</w:t>
            </w:r>
            <w:r>
              <w:rPr>
                <w:rStyle w:val="IndexLink"/>
                <w:rtl w:val="true"/>
              </w:rPr>
              <w:tab/>
            </w:r>
            <w:r>
              <w:rPr>
                <w:rStyle w:val="IndexLink"/>
              </w:rPr>
              <w:t>329</w:t>
            </w:r>
          </w:hyperlink>
        </w:p>
        <w:p>
          <w:pPr>
            <w:pStyle w:val="Contents3"/>
            <w:tabs>
              <w:tab w:val="clear" w:pos="8459"/>
              <w:tab w:val="right" w:pos="9026" w:leader="dot"/>
            </w:tabs>
            <w:rPr/>
          </w:pPr>
          <w:hyperlink w:anchor="__RefHeading___Toc8956775_73709187">
            <w:r>
              <w:rPr>
                <w:webHidden/>
                <w:rStyle w:val="IndexLink"/>
              </w:rPr>
              <w:t>1157</w:t>
            </w:r>
            <w:r>
              <w:rPr>
                <w:rStyle w:val="IndexLink"/>
                <w:rtl w:val="true"/>
              </w:rPr>
              <w:t xml:space="preserve">- </w:t>
            </w:r>
            <w:r>
              <w:rPr>
                <w:rStyle w:val="IndexLink"/>
                <w:rtl w:val="true"/>
              </w:rPr>
              <w:t>رسالة فی فضل مسجد الکوفة و الصلاة فیها و فوائد أخری‏</w:t>
            </w:r>
            <w:r>
              <w:rPr>
                <w:rStyle w:val="IndexLink"/>
                <w:rtl w:val="true"/>
              </w:rPr>
              <w:tab/>
            </w:r>
            <w:r>
              <w:rPr>
                <w:rStyle w:val="IndexLink"/>
              </w:rPr>
              <w:t>329</w:t>
            </w:r>
          </w:hyperlink>
        </w:p>
        <w:p>
          <w:pPr>
            <w:pStyle w:val="Contents3"/>
            <w:tabs>
              <w:tab w:val="clear" w:pos="8459"/>
              <w:tab w:val="right" w:pos="9026" w:leader="dot"/>
            </w:tabs>
            <w:rPr/>
          </w:pPr>
          <w:hyperlink w:anchor="__RefHeading___Toc8956777_73709187">
            <w:r>
              <w:rPr>
                <w:webHidden/>
                <w:rStyle w:val="IndexLink"/>
              </w:rPr>
              <w:t>1158</w:t>
            </w:r>
            <w:r>
              <w:rPr>
                <w:rStyle w:val="IndexLink"/>
                <w:rtl w:val="true"/>
              </w:rPr>
              <w:t xml:space="preserve">- </w:t>
            </w:r>
            <w:r>
              <w:rPr>
                <w:rStyle w:val="IndexLink"/>
                <w:rtl w:val="true"/>
              </w:rPr>
              <w:t>فضل المعروف‏</w:t>
            </w:r>
            <w:r>
              <w:rPr>
                <w:rStyle w:val="IndexLink"/>
                <w:rtl w:val="true"/>
              </w:rPr>
              <w:tab/>
            </w:r>
            <w:r>
              <w:rPr>
                <w:rStyle w:val="IndexLink"/>
              </w:rPr>
              <w:t>329</w:t>
            </w:r>
          </w:hyperlink>
        </w:p>
        <w:p>
          <w:pPr>
            <w:pStyle w:val="Contents3"/>
            <w:tabs>
              <w:tab w:val="clear" w:pos="8459"/>
              <w:tab w:val="right" w:pos="9026" w:leader="dot"/>
            </w:tabs>
            <w:rPr/>
          </w:pPr>
          <w:hyperlink w:anchor="__RefHeading___Toc8956779_73709187">
            <w:r>
              <w:rPr>
                <w:webHidden/>
                <w:rStyle w:val="IndexLink"/>
              </w:rPr>
              <w:t>1159</w:t>
            </w:r>
            <w:r>
              <w:rPr>
                <w:rStyle w:val="IndexLink"/>
                <w:rtl w:val="true"/>
              </w:rPr>
              <w:t xml:space="preserve">- </w:t>
            </w:r>
            <w:r>
              <w:rPr>
                <w:rStyle w:val="IndexLink"/>
                <w:rtl w:val="true"/>
              </w:rPr>
              <w:t>فضل المکرمین‏</w:t>
            </w:r>
            <w:r>
              <w:rPr>
                <w:rStyle w:val="IndexLink"/>
                <w:rtl w:val="true"/>
              </w:rPr>
              <w:tab/>
            </w:r>
            <w:r>
              <w:rPr>
                <w:rStyle w:val="IndexLink"/>
              </w:rPr>
              <w:t>329</w:t>
            </w:r>
          </w:hyperlink>
        </w:p>
        <w:p>
          <w:pPr>
            <w:pStyle w:val="Contents3"/>
            <w:tabs>
              <w:tab w:val="clear" w:pos="8459"/>
              <w:tab w:val="right" w:pos="9026" w:leader="dot"/>
            </w:tabs>
            <w:rPr/>
          </w:pPr>
          <w:hyperlink w:anchor="__RefHeading___Toc8956781_73709187">
            <w:r>
              <w:rPr>
                <w:webHidden/>
                <w:rStyle w:val="IndexLink"/>
              </w:rPr>
              <w:t>1160</w:t>
            </w:r>
            <w:r>
              <w:rPr>
                <w:rStyle w:val="IndexLink"/>
                <w:rtl w:val="true"/>
              </w:rPr>
              <w:t xml:space="preserve">- </w:t>
            </w:r>
            <w:r>
              <w:rPr>
                <w:rStyle w:val="IndexLink"/>
                <w:rtl w:val="true"/>
              </w:rPr>
              <w:t>فضل الموالی‏</w:t>
            </w:r>
            <w:r>
              <w:rPr>
                <w:rStyle w:val="IndexLink"/>
                <w:rtl w:val="true"/>
              </w:rPr>
              <w:tab/>
            </w:r>
            <w:r>
              <w:rPr>
                <w:rStyle w:val="IndexLink"/>
              </w:rPr>
              <w:t>329</w:t>
            </w:r>
          </w:hyperlink>
        </w:p>
        <w:p>
          <w:pPr>
            <w:pStyle w:val="Contents3"/>
            <w:tabs>
              <w:tab w:val="clear" w:pos="8459"/>
              <w:tab w:val="right" w:pos="9026" w:leader="dot"/>
            </w:tabs>
            <w:rPr/>
          </w:pPr>
          <w:hyperlink w:anchor="__RefHeading___Toc8956783_73709187">
            <w:r>
              <w:rPr>
                <w:webHidden/>
                <w:rStyle w:val="IndexLink"/>
              </w:rPr>
              <w:t>1161</w:t>
            </w:r>
            <w:r>
              <w:rPr>
                <w:rStyle w:val="IndexLink"/>
                <w:rtl w:val="true"/>
              </w:rPr>
              <w:t xml:space="preserve">- </w:t>
            </w:r>
            <w:r>
              <w:rPr>
                <w:rStyle w:val="IndexLink"/>
                <w:rtl w:val="true"/>
              </w:rPr>
              <w:t>فضل المؤمن‏</w:t>
            </w:r>
            <w:r>
              <w:rPr>
                <w:rStyle w:val="IndexLink"/>
                <w:rtl w:val="true"/>
              </w:rPr>
              <w:tab/>
            </w:r>
            <w:r>
              <w:rPr>
                <w:rStyle w:val="IndexLink"/>
              </w:rPr>
              <w:t>329</w:t>
            </w:r>
          </w:hyperlink>
        </w:p>
        <w:p>
          <w:pPr>
            <w:pStyle w:val="Contents3"/>
            <w:tabs>
              <w:tab w:val="clear" w:pos="8459"/>
              <w:tab w:val="right" w:pos="9026" w:leader="dot"/>
            </w:tabs>
            <w:rPr/>
          </w:pPr>
          <w:hyperlink w:anchor="__RefHeading___Toc8956785_73709187">
            <w:r>
              <w:rPr>
                <w:webHidden/>
                <w:rStyle w:val="IndexLink"/>
              </w:rPr>
              <w:t>1162</w:t>
            </w:r>
            <w:r>
              <w:rPr>
                <w:rStyle w:val="IndexLink"/>
                <w:rtl w:val="true"/>
              </w:rPr>
              <w:t xml:space="preserve">- </w:t>
            </w:r>
            <w:r>
              <w:rPr>
                <w:rStyle w:val="IndexLink"/>
                <w:rtl w:val="true"/>
              </w:rPr>
              <w:t>الفضل المنیف فی مولد الشریف‏</w:t>
            </w:r>
            <w:r>
              <w:rPr>
                <w:rStyle w:val="IndexLink"/>
                <w:rtl w:val="true"/>
              </w:rPr>
              <w:tab/>
            </w:r>
            <w:r>
              <w:rPr>
                <w:rStyle w:val="IndexLink"/>
              </w:rPr>
              <w:t>329</w:t>
            </w:r>
          </w:hyperlink>
        </w:p>
        <w:p>
          <w:pPr>
            <w:pStyle w:val="Contents3"/>
            <w:tabs>
              <w:tab w:val="clear" w:pos="8459"/>
              <w:tab w:val="right" w:pos="9026" w:leader="dot"/>
            </w:tabs>
            <w:rPr/>
          </w:pPr>
          <w:hyperlink w:anchor="__RefHeading___Toc8956787_73709187">
            <w:r>
              <w:rPr>
                <w:webHidden/>
                <w:rStyle w:val="IndexLink"/>
              </w:rPr>
              <w:t>1163</w:t>
            </w:r>
            <w:r>
              <w:rPr>
                <w:rStyle w:val="IndexLink"/>
                <w:rtl w:val="true"/>
              </w:rPr>
              <w:t xml:space="preserve">- </w:t>
            </w:r>
            <w:r>
              <w:rPr>
                <w:rStyle w:val="IndexLink"/>
                <w:rtl w:val="true"/>
              </w:rPr>
              <w:t>فضل النبی ص‏</w:t>
            </w:r>
            <w:r>
              <w:rPr>
                <w:rStyle w:val="IndexLink"/>
                <w:rtl w:val="true"/>
              </w:rPr>
              <w:tab/>
            </w:r>
            <w:r>
              <w:rPr>
                <w:rStyle w:val="IndexLink"/>
              </w:rPr>
              <w:t>331</w:t>
            </w:r>
          </w:hyperlink>
        </w:p>
        <w:p>
          <w:pPr>
            <w:pStyle w:val="Contents3"/>
            <w:tabs>
              <w:tab w:val="clear" w:pos="8459"/>
              <w:tab w:val="right" w:pos="9026" w:leader="dot"/>
            </w:tabs>
            <w:rPr/>
          </w:pPr>
          <w:hyperlink w:anchor="__RefHeading___Toc8956789_73709187">
            <w:r>
              <w:rPr>
                <w:webHidden/>
                <w:rStyle w:val="IndexLink"/>
              </w:rPr>
              <w:t>1164</w:t>
            </w:r>
            <w:r>
              <w:rPr>
                <w:rStyle w:val="IndexLink"/>
                <w:rtl w:val="true"/>
              </w:rPr>
              <w:t xml:space="preserve">- </w:t>
            </w:r>
            <w:r>
              <w:rPr>
                <w:rStyle w:val="IndexLink"/>
                <w:rtl w:val="true"/>
              </w:rPr>
              <w:t>فضل النبی ص‏</w:t>
            </w:r>
            <w:r>
              <w:rPr>
                <w:rStyle w:val="IndexLink"/>
                <w:rtl w:val="true"/>
              </w:rPr>
              <w:tab/>
            </w:r>
            <w:r>
              <w:rPr>
                <w:rStyle w:val="IndexLink"/>
              </w:rPr>
              <w:t>331</w:t>
            </w:r>
          </w:hyperlink>
        </w:p>
        <w:p>
          <w:pPr>
            <w:pStyle w:val="Contents3"/>
            <w:tabs>
              <w:tab w:val="clear" w:pos="8459"/>
              <w:tab w:val="right" w:pos="9026" w:leader="dot"/>
            </w:tabs>
            <w:rPr/>
          </w:pPr>
          <w:hyperlink w:anchor="__RefHeading___Toc8956791_73709187">
            <w:r>
              <w:rPr>
                <w:webHidden/>
                <w:rStyle w:val="IndexLink"/>
              </w:rPr>
              <w:t>1165</w:t>
            </w:r>
            <w:r>
              <w:rPr>
                <w:rStyle w:val="IndexLink"/>
                <w:rtl w:val="true"/>
              </w:rPr>
              <w:t xml:space="preserve">- </w:t>
            </w:r>
            <w:r>
              <w:rPr>
                <w:rStyle w:val="IndexLink"/>
                <w:rtl w:val="true"/>
              </w:rPr>
              <w:t>فضل النطق علی الصمت‏</w:t>
            </w:r>
            <w:r>
              <w:rPr>
                <w:rStyle w:val="IndexLink"/>
                <w:rtl w:val="true"/>
              </w:rPr>
              <w:tab/>
            </w:r>
            <w:r>
              <w:rPr>
                <w:rStyle w:val="IndexLink"/>
              </w:rPr>
              <w:t>331</w:t>
            </w:r>
          </w:hyperlink>
        </w:p>
        <w:p>
          <w:pPr>
            <w:pStyle w:val="Contents3"/>
            <w:tabs>
              <w:tab w:val="clear" w:pos="8459"/>
              <w:tab w:val="right" w:pos="9026" w:leader="dot"/>
            </w:tabs>
            <w:rPr/>
          </w:pPr>
          <w:hyperlink w:anchor="__RefHeading___Toc8956793_73709187">
            <w:r>
              <w:rPr>
                <w:webHidden/>
                <w:rStyle w:val="IndexLink"/>
              </w:rPr>
              <w:t>1166</w:t>
            </w:r>
            <w:r>
              <w:rPr>
                <w:rStyle w:val="IndexLink"/>
                <w:rtl w:val="true"/>
              </w:rPr>
              <w:t xml:space="preserve">- </w:t>
            </w:r>
            <w:r>
              <w:rPr>
                <w:rStyle w:val="IndexLink"/>
                <w:rtl w:val="true"/>
              </w:rPr>
              <w:t>فضولی‏نامه‏</w:t>
            </w:r>
            <w:r>
              <w:rPr>
                <w:rStyle w:val="IndexLink"/>
                <w:rtl w:val="true"/>
              </w:rPr>
              <w:tab/>
            </w:r>
            <w:r>
              <w:rPr>
                <w:rStyle w:val="IndexLink"/>
              </w:rPr>
              <w:t>331</w:t>
            </w:r>
          </w:hyperlink>
        </w:p>
        <w:p>
          <w:pPr>
            <w:pStyle w:val="Contents3"/>
            <w:tabs>
              <w:tab w:val="clear" w:pos="8459"/>
              <w:tab w:val="right" w:pos="9026" w:leader="dot"/>
            </w:tabs>
            <w:rPr/>
          </w:pPr>
          <w:hyperlink w:anchor="__RefHeading___Toc8956795_73709187">
            <w:r>
              <w:rPr>
                <w:webHidden/>
                <w:rStyle w:val="IndexLink"/>
              </w:rPr>
              <w:t>1167</w:t>
            </w:r>
            <w:r>
              <w:rPr>
                <w:rStyle w:val="IndexLink"/>
                <w:rtl w:val="true"/>
              </w:rPr>
              <w:t xml:space="preserve">- </w:t>
            </w:r>
            <w:r>
              <w:rPr>
                <w:rStyle w:val="IndexLink"/>
                <w:rtl w:val="true"/>
              </w:rPr>
              <w:t>فضیحة الکاذب‏</w:t>
            </w:r>
            <w:r>
              <w:rPr>
                <w:rStyle w:val="IndexLink"/>
                <w:rtl w:val="true"/>
              </w:rPr>
              <w:tab/>
            </w:r>
            <w:r>
              <w:rPr>
                <w:rStyle w:val="IndexLink"/>
              </w:rPr>
              <w:t>331</w:t>
            </w:r>
          </w:hyperlink>
        </w:p>
        <w:p>
          <w:pPr>
            <w:pStyle w:val="Contents3"/>
            <w:tabs>
              <w:tab w:val="clear" w:pos="8459"/>
              <w:tab w:val="right" w:pos="9026" w:leader="dot"/>
            </w:tabs>
            <w:rPr/>
          </w:pPr>
          <w:hyperlink w:anchor="__RefHeading___Toc8956797_73709187">
            <w:r>
              <w:rPr>
                <w:webHidden/>
                <w:rStyle w:val="IndexLink"/>
              </w:rPr>
              <w:t>1168</w:t>
            </w:r>
            <w:r>
              <w:rPr>
                <w:rStyle w:val="IndexLink"/>
                <w:rtl w:val="true"/>
              </w:rPr>
              <w:t xml:space="preserve">- </w:t>
            </w:r>
            <w:r>
              <w:rPr>
                <w:rStyle w:val="IndexLink"/>
                <w:rtl w:val="true"/>
              </w:rPr>
              <w:t>فضیحة الکذابین‏</w:t>
            </w:r>
            <w:r>
              <w:rPr>
                <w:rStyle w:val="IndexLink"/>
                <w:rtl w:val="true"/>
              </w:rPr>
              <w:tab/>
            </w:r>
            <w:r>
              <w:rPr>
                <w:rStyle w:val="IndexLink"/>
              </w:rPr>
              <w:t>331</w:t>
            </w:r>
          </w:hyperlink>
        </w:p>
        <w:p>
          <w:pPr>
            <w:pStyle w:val="Contents3"/>
            <w:tabs>
              <w:tab w:val="clear" w:pos="8459"/>
              <w:tab w:val="right" w:pos="9026" w:leader="dot"/>
            </w:tabs>
            <w:rPr/>
          </w:pPr>
          <w:hyperlink w:anchor="__RefHeading___Toc8956799_73709187">
            <w:r>
              <w:rPr>
                <w:webHidden/>
                <w:rStyle w:val="IndexLink"/>
              </w:rPr>
              <w:t>1169</w:t>
            </w:r>
            <w:r>
              <w:rPr>
                <w:rStyle w:val="IndexLink"/>
                <w:rtl w:val="true"/>
              </w:rPr>
              <w:t xml:space="preserve">- </w:t>
            </w:r>
            <w:r>
              <w:rPr>
                <w:rStyle w:val="IndexLink"/>
                <w:rtl w:val="true"/>
              </w:rPr>
              <w:t>فضیحة المتعصبین‏</w:t>
            </w:r>
            <w:r>
              <w:rPr>
                <w:rStyle w:val="IndexLink"/>
                <w:rtl w:val="true"/>
              </w:rPr>
              <w:tab/>
            </w:r>
            <w:r>
              <w:rPr>
                <w:rStyle w:val="IndexLink"/>
              </w:rPr>
              <w:t>331</w:t>
            </w:r>
          </w:hyperlink>
        </w:p>
        <w:p>
          <w:pPr>
            <w:pStyle w:val="Contents3"/>
            <w:tabs>
              <w:tab w:val="clear" w:pos="8459"/>
              <w:tab w:val="right" w:pos="9026" w:leader="dot"/>
            </w:tabs>
            <w:rPr/>
          </w:pPr>
          <w:hyperlink w:anchor="__RefHeading___Toc8956801_73709187">
            <w:r>
              <w:rPr>
                <w:webHidden/>
                <w:rStyle w:val="IndexLink"/>
              </w:rPr>
              <w:t>1170</w:t>
            </w:r>
            <w:r>
              <w:rPr>
                <w:rStyle w:val="IndexLink"/>
                <w:rtl w:val="true"/>
              </w:rPr>
              <w:t xml:space="preserve">- </w:t>
            </w:r>
            <w:r>
              <w:rPr>
                <w:rStyle w:val="IndexLink"/>
                <w:rtl w:val="true"/>
              </w:rPr>
              <w:t>الفضیلة</w:t>
            </w:r>
            <w:r>
              <w:rPr>
                <w:rStyle w:val="IndexLink"/>
                <w:rtl w:val="true"/>
              </w:rPr>
              <w:tab/>
            </w:r>
            <w:r>
              <w:rPr>
                <w:rStyle w:val="IndexLink"/>
              </w:rPr>
              <w:t>331</w:t>
            </w:r>
          </w:hyperlink>
        </w:p>
        <w:p>
          <w:pPr>
            <w:pStyle w:val="Contents3"/>
            <w:tabs>
              <w:tab w:val="clear" w:pos="8459"/>
              <w:tab w:val="right" w:pos="9026" w:leader="dot"/>
            </w:tabs>
            <w:rPr/>
          </w:pPr>
          <w:hyperlink w:anchor="__RefHeading___Toc8956803_73709187">
            <w:r>
              <w:rPr>
                <w:webHidden/>
                <w:rStyle w:val="IndexLink"/>
              </w:rPr>
              <w:t>1171</w:t>
            </w:r>
            <w:r>
              <w:rPr>
                <w:rStyle w:val="IndexLink"/>
                <w:rtl w:val="true"/>
              </w:rPr>
              <w:t xml:space="preserve">- </w:t>
            </w:r>
            <w:r>
              <w:rPr>
                <w:rStyle w:val="IndexLink"/>
                <w:rtl w:val="true"/>
              </w:rPr>
              <w:t>فضیلة الجهاد</w:t>
            </w:r>
            <w:r>
              <w:rPr>
                <w:rStyle w:val="IndexLink"/>
                <w:rtl w:val="true"/>
              </w:rPr>
              <w:tab/>
            </w:r>
            <w:r>
              <w:rPr>
                <w:rStyle w:val="IndexLink"/>
              </w:rPr>
              <w:t>331</w:t>
            </w:r>
          </w:hyperlink>
        </w:p>
        <w:p>
          <w:pPr>
            <w:pStyle w:val="Contents3"/>
            <w:tabs>
              <w:tab w:val="clear" w:pos="8459"/>
              <w:tab w:val="right" w:pos="9026" w:leader="dot"/>
            </w:tabs>
            <w:rPr/>
          </w:pPr>
          <w:hyperlink w:anchor="__RefHeading___Toc8956805_73709187">
            <w:r>
              <w:rPr>
                <w:webHidden/>
                <w:rStyle w:val="IndexLink"/>
              </w:rPr>
              <w:t>1172</w:t>
            </w:r>
            <w:r>
              <w:rPr>
                <w:rStyle w:val="IndexLink"/>
                <w:rtl w:val="true"/>
              </w:rPr>
              <w:t xml:space="preserve">- </w:t>
            </w:r>
            <w:r>
              <w:rPr>
                <w:rStyle w:val="IndexLink"/>
                <w:rtl w:val="true"/>
              </w:rPr>
              <w:t>فضیلة زیارة الإمام علی بن موسی الرضا ع‏</w:t>
            </w:r>
            <w:r>
              <w:rPr>
                <w:rStyle w:val="IndexLink"/>
                <w:rtl w:val="true"/>
              </w:rPr>
              <w:tab/>
            </w:r>
            <w:r>
              <w:rPr>
                <w:rStyle w:val="IndexLink"/>
              </w:rPr>
              <w:t>332</w:t>
            </w:r>
          </w:hyperlink>
        </w:p>
        <w:p>
          <w:pPr>
            <w:pStyle w:val="Contents3"/>
            <w:tabs>
              <w:tab w:val="clear" w:pos="8459"/>
              <w:tab w:val="right" w:pos="9026" w:leader="dot"/>
            </w:tabs>
            <w:rPr/>
          </w:pPr>
          <w:hyperlink w:anchor="__RefHeading___Toc8956807_73709187">
            <w:r>
              <w:rPr>
                <w:webHidden/>
                <w:rStyle w:val="IndexLink"/>
              </w:rPr>
              <w:t>1173</w:t>
            </w:r>
            <w:r>
              <w:rPr>
                <w:rStyle w:val="IndexLink"/>
                <w:rtl w:val="true"/>
              </w:rPr>
              <w:t xml:space="preserve">- </w:t>
            </w:r>
            <w:r>
              <w:rPr>
                <w:rStyle w:val="IndexLink"/>
                <w:rtl w:val="true"/>
              </w:rPr>
              <w:t>رسالة فی فضیلة الصلاة</w:t>
            </w:r>
            <w:r>
              <w:rPr>
                <w:rStyle w:val="IndexLink"/>
                <w:rtl w:val="true"/>
              </w:rPr>
              <w:tab/>
            </w:r>
            <w:r>
              <w:rPr>
                <w:rStyle w:val="IndexLink"/>
              </w:rPr>
              <w:t>332</w:t>
            </w:r>
          </w:hyperlink>
        </w:p>
        <w:p>
          <w:pPr>
            <w:pStyle w:val="Contents3"/>
            <w:tabs>
              <w:tab w:val="clear" w:pos="8459"/>
              <w:tab w:val="right" w:pos="9026" w:leader="dot"/>
            </w:tabs>
            <w:rPr/>
          </w:pPr>
          <w:hyperlink w:anchor="__RefHeading___Toc8956809_73709187">
            <w:r>
              <w:rPr>
                <w:webHidden/>
                <w:rStyle w:val="IndexLink"/>
              </w:rPr>
              <w:t>1174</w:t>
            </w:r>
            <w:r>
              <w:rPr>
                <w:rStyle w:val="IndexLink"/>
                <w:rtl w:val="true"/>
              </w:rPr>
              <w:t xml:space="preserve">- </w:t>
            </w:r>
            <w:r>
              <w:rPr>
                <w:rStyle w:val="IndexLink"/>
                <w:rtl w:val="true"/>
              </w:rPr>
              <w:t>فضیلة الصلوات علی النبی ص‏</w:t>
            </w:r>
            <w:r>
              <w:rPr>
                <w:rStyle w:val="IndexLink"/>
                <w:rtl w:val="true"/>
              </w:rPr>
              <w:tab/>
            </w:r>
            <w:r>
              <w:rPr>
                <w:rStyle w:val="IndexLink"/>
              </w:rPr>
              <w:t>332</w:t>
            </w:r>
          </w:hyperlink>
        </w:p>
        <w:p>
          <w:pPr>
            <w:pStyle w:val="Contents3"/>
            <w:tabs>
              <w:tab w:val="clear" w:pos="8459"/>
              <w:tab w:val="right" w:pos="9026" w:leader="dot"/>
            </w:tabs>
            <w:rPr/>
          </w:pPr>
          <w:hyperlink w:anchor="__RefHeading___Toc8956811_73709187">
            <w:r>
              <w:rPr>
                <w:webHidden/>
                <w:rStyle w:val="IndexLink"/>
              </w:rPr>
              <w:t>1175</w:t>
            </w:r>
            <w:r>
              <w:rPr>
                <w:rStyle w:val="IndexLink"/>
                <w:rtl w:val="true"/>
              </w:rPr>
              <w:t xml:space="preserve">- </w:t>
            </w:r>
            <w:r>
              <w:rPr>
                <w:rStyle w:val="IndexLink"/>
                <w:rtl w:val="true"/>
              </w:rPr>
              <w:t>فضیلة العلوم و الصناعات‏</w:t>
            </w:r>
            <w:r>
              <w:rPr>
                <w:rStyle w:val="IndexLink"/>
                <w:rtl w:val="true"/>
              </w:rPr>
              <w:tab/>
            </w:r>
            <w:r>
              <w:rPr>
                <w:rStyle w:val="IndexLink"/>
              </w:rPr>
              <w:t>332</w:t>
            </w:r>
          </w:hyperlink>
        </w:p>
        <w:p>
          <w:pPr>
            <w:pStyle w:val="Contents3"/>
            <w:tabs>
              <w:tab w:val="clear" w:pos="8459"/>
              <w:tab w:val="right" w:pos="9026" w:leader="dot"/>
            </w:tabs>
            <w:rPr/>
          </w:pPr>
          <w:hyperlink w:anchor="__RefHeading___Toc8956813_73709187">
            <w:r>
              <w:rPr>
                <w:webHidden/>
                <w:rStyle w:val="IndexLink"/>
              </w:rPr>
              <w:t>1176</w:t>
            </w:r>
            <w:r>
              <w:rPr>
                <w:rStyle w:val="IndexLink"/>
                <w:rtl w:val="true"/>
              </w:rPr>
              <w:t xml:space="preserve">- </w:t>
            </w:r>
            <w:r>
              <w:rPr>
                <w:rStyle w:val="IndexLink"/>
                <w:rtl w:val="true"/>
              </w:rPr>
              <w:t>فضیلت‏نامه‏</w:t>
            </w:r>
            <w:r>
              <w:rPr>
                <w:rStyle w:val="IndexLink"/>
                <w:rtl w:val="true"/>
              </w:rPr>
              <w:tab/>
            </w:r>
            <w:r>
              <w:rPr>
                <w:rStyle w:val="IndexLink"/>
              </w:rPr>
              <w:t>332</w:t>
            </w:r>
          </w:hyperlink>
        </w:p>
        <w:p>
          <w:pPr>
            <w:pStyle w:val="Contents3"/>
            <w:tabs>
              <w:tab w:val="clear" w:pos="8459"/>
              <w:tab w:val="right" w:pos="9026" w:leader="dot"/>
            </w:tabs>
            <w:rPr/>
          </w:pPr>
          <w:hyperlink w:anchor="__RefHeading___Toc8956815_73709187">
            <w:r>
              <w:rPr>
                <w:webHidden/>
                <w:rStyle w:val="IndexLink"/>
              </w:rPr>
              <w:t>1177</w:t>
            </w:r>
            <w:r>
              <w:rPr>
                <w:rStyle w:val="IndexLink"/>
                <w:rtl w:val="true"/>
              </w:rPr>
              <w:t xml:space="preserve">- </w:t>
            </w:r>
            <w:r>
              <w:rPr>
                <w:rStyle w:val="IndexLink"/>
                <w:rtl w:val="true"/>
              </w:rPr>
              <w:t>رسالة فی فضیلة المتعة</w:t>
            </w:r>
            <w:r>
              <w:rPr>
                <w:rStyle w:val="IndexLink"/>
                <w:rtl w:val="true"/>
              </w:rPr>
              <w:tab/>
            </w:r>
            <w:r>
              <w:rPr>
                <w:rStyle w:val="IndexLink"/>
              </w:rPr>
              <w:t>332</w:t>
            </w:r>
          </w:hyperlink>
        </w:p>
        <w:p>
          <w:pPr>
            <w:pStyle w:val="Contents3"/>
            <w:tabs>
              <w:tab w:val="clear" w:pos="8459"/>
              <w:tab w:val="right" w:pos="9026" w:leader="dot"/>
            </w:tabs>
            <w:rPr/>
          </w:pPr>
          <w:hyperlink w:anchor="__RefHeading___Toc8956817_73709187">
            <w:r>
              <w:rPr>
                <w:webHidden/>
                <w:rStyle w:val="IndexLink"/>
              </w:rPr>
              <w:t>1178</w:t>
            </w:r>
            <w:r>
              <w:rPr>
                <w:rStyle w:val="IndexLink"/>
                <w:rtl w:val="true"/>
              </w:rPr>
              <w:t xml:space="preserve">- </w:t>
            </w:r>
            <w:r>
              <w:rPr>
                <w:rStyle w:val="IndexLink"/>
                <w:rtl w:val="true"/>
              </w:rPr>
              <w:t>رسالة فی فضیلة النکاح المؤبد و المنقطع‏</w:t>
            </w:r>
            <w:r>
              <w:rPr>
                <w:rStyle w:val="IndexLink"/>
                <w:rtl w:val="true"/>
              </w:rPr>
              <w:tab/>
            </w:r>
            <w:r>
              <w:rPr>
                <w:rStyle w:val="IndexLink"/>
              </w:rPr>
              <w:t>332</w:t>
            </w:r>
          </w:hyperlink>
        </w:p>
        <w:p>
          <w:pPr>
            <w:pStyle w:val="Contents3"/>
            <w:tabs>
              <w:tab w:val="clear" w:pos="8459"/>
              <w:tab w:val="right" w:pos="9026" w:leader="dot"/>
            </w:tabs>
            <w:rPr/>
          </w:pPr>
          <w:hyperlink w:anchor="__RefHeading___Toc8956819_73709187">
            <w:r>
              <w:rPr>
                <w:webHidden/>
                <w:rStyle w:val="IndexLink"/>
              </w:rPr>
              <w:t>1179</w:t>
            </w:r>
            <w:r>
              <w:rPr>
                <w:rStyle w:val="IndexLink"/>
                <w:rtl w:val="true"/>
              </w:rPr>
              <w:t xml:space="preserve">- </w:t>
            </w:r>
            <w:r>
              <w:rPr>
                <w:rStyle w:val="IndexLink"/>
                <w:rtl w:val="true"/>
              </w:rPr>
              <w:t>کتاب الفطرة</w:t>
            </w:r>
            <w:r>
              <w:rPr>
                <w:rStyle w:val="IndexLink"/>
                <w:rtl w:val="true"/>
              </w:rPr>
              <w:tab/>
            </w:r>
            <w:r>
              <w:rPr>
                <w:rStyle w:val="IndexLink"/>
              </w:rPr>
              <w:t>332</w:t>
            </w:r>
          </w:hyperlink>
        </w:p>
        <w:p>
          <w:pPr>
            <w:pStyle w:val="Contents3"/>
            <w:tabs>
              <w:tab w:val="clear" w:pos="8459"/>
              <w:tab w:val="right" w:pos="9026" w:leader="dot"/>
            </w:tabs>
            <w:rPr/>
          </w:pPr>
          <w:hyperlink w:anchor="__RefHeading___Toc8956821_73709187">
            <w:r>
              <w:rPr>
                <w:webHidden/>
                <w:rStyle w:val="IndexLink"/>
              </w:rPr>
              <w:t>1180</w:t>
            </w:r>
            <w:r>
              <w:rPr>
                <w:rStyle w:val="IndexLink"/>
                <w:rtl w:val="true"/>
              </w:rPr>
              <w:t xml:space="preserve">- </w:t>
            </w:r>
            <w:r>
              <w:rPr>
                <w:rStyle w:val="IndexLink"/>
                <w:rtl w:val="true"/>
              </w:rPr>
              <w:t>کتاب الفطرة</w:t>
            </w:r>
            <w:r>
              <w:rPr>
                <w:rStyle w:val="IndexLink"/>
                <w:rtl w:val="true"/>
              </w:rPr>
              <w:tab/>
            </w:r>
            <w:r>
              <w:rPr>
                <w:rStyle w:val="IndexLink"/>
              </w:rPr>
              <w:t>332</w:t>
            </w:r>
          </w:hyperlink>
        </w:p>
        <w:p>
          <w:pPr>
            <w:pStyle w:val="Contents3"/>
            <w:tabs>
              <w:tab w:val="clear" w:pos="8459"/>
              <w:tab w:val="right" w:pos="9026" w:leader="dot"/>
            </w:tabs>
            <w:rPr/>
          </w:pPr>
          <w:hyperlink w:anchor="__RefHeading___Toc8956823_73709187">
            <w:r>
              <w:rPr>
                <w:webHidden/>
                <w:rStyle w:val="IndexLink"/>
              </w:rPr>
              <w:t>1181</w:t>
            </w:r>
            <w:r>
              <w:rPr>
                <w:rStyle w:val="IndexLink"/>
                <w:rtl w:val="true"/>
              </w:rPr>
              <w:t xml:space="preserve">- </w:t>
            </w:r>
            <w:r>
              <w:rPr>
                <w:rStyle w:val="IndexLink"/>
                <w:rtl w:val="true"/>
              </w:rPr>
              <w:t>کتاب الفطرة</w:t>
            </w:r>
            <w:r>
              <w:rPr>
                <w:rStyle w:val="IndexLink"/>
                <w:rtl w:val="true"/>
              </w:rPr>
              <w:tab/>
            </w:r>
            <w:r>
              <w:rPr>
                <w:rStyle w:val="IndexLink"/>
              </w:rPr>
              <w:t>332</w:t>
            </w:r>
          </w:hyperlink>
        </w:p>
        <w:p>
          <w:pPr>
            <w:pStyle w:val="Contents3"/>
            <w:tabs>
              <w:tab w:val="clear" w:pos="8459"/>
              <w:tab w:val="right" w:pos="9026" w:leader="dot"/>
            </w:tabs>
            <w:rPr/>
          </w:pPr>
          <w:hyperlink w:anchor="__RefHeading___Toc8956825_73709187">
            <w:r>
              <w:rPr>
                <w:webHidden/>
                <w:rStyle w:val="IndexLink"/>
              </w:rPr>
              <w:t>1182</w:t>
            </w:r>
            <w:r>
              <w:rPr>
                <w:rStyle w:val="IndexLink"/>
                <w:rtl w:val="true"/>
              </w:rPr>
              <w:t xml:space="preserve">- </w:t>
            </w:r>
            <w:r>
              <w:rPr>
                <w:rStyle w:val="IndexLink"/>
                <w:rtl w:val="true"/>
              </w:rPr>
              <w:t>کتاب الفطرة</w:t>
            </w:r>
            <w:r>
              <w:rPr>
                <w:rStyle w:val="IndexLink"/>
                <w:rtl w:val="true"/>
              </w:rPr>
              <w:tab/>
            </w:r>
            <w:r>
              <w:rPr>
                <w:rStyle w:val="IndexLink"/>
              </w:rPr>
              <w:t>332</w:t>
            </w:r>
          </w:hyperlink>
        </w:p>
        <w:p>
          <w:pPr>
            <w:pStyle w:val="Contents3"/>
            <w:tabs>
              <w:tab w:val="clear" w:pos="8459"/>
              <w:tab w:val="right" w:pos="9026" w:leader="dot"/>
            </w:tabs>
            <w:rPr/>
          </w:pPr>
          <w:hyperlink w:anchor="__RefHeading___Toc8956827_73709187">
            <w:r>
              <w:rPr>
                <w:webHidden/>
                <w:rStyle w:val="IndexLink"/>
              </w:rPr>
              <w:t>1183</w:t>
            </w:r>
            <w:r>
              <w:rPr>
                <w:rStyle w:val="IndexLink"/>
                <w:rtl w:val="true"/>
              </w:rPr>
              <w:t xml:space="preserve">- </w:t>
            </w:r>
            <w:r>
              <w:rPr>
                <w:rStyle w:val="IndexLink"/>
                <w:rtl w:val="true"/>
              </w:rPr>
              <w:t>فطرت أور مذهب‏</w:t>
            </w:r>
            <w:r>
              <w:rPr>
                <w:rStyle w:val="IndexLink"/>
                <w:rtl w:val="true"/>
              </w:rPr>
              <w:tab/>
            </w:r>
            <w:r>
              <w:rPr>
                <w:rStyle w:val="IndexLink"/>
              </w:rPr>
              <w:t>333</w:t>
            </w:r>
          </w:hyperlink>
        </w:p>
        <w:p>
          <w:pPr>
            <w:pStyle w:val="Contents3"/>
            <w:tabs>
              <w:tab w:val="clear" w:pos="8459"/>
              <w:tab w:val="right" w:pos="9026" w:leader="dot"/>
            </w:tabs>
            <w:rPr/>
          </w:pPr>
          <w:hyperlink w:anchor="__RefHeading___Toc8956829_73709187">
            <w:r>
              <w:rPr>
                <w:webHidden/>
                <w:rStyle w:val="IndexLink"/>
              </w:rPr>
              <w:t>1184</w:t>
            </w:r>
            <w:r>
              <w:rPr>
                <w:rStyle w:val="IndexLink"/>
                <w:rtl w:val="true"/>
              </w:rPr>
              <w:t xml:space="preserve">- </w:t>
            </w:r>
            <w:r>
              <w:rPr>
                <w:rStyle w:val="IndexLink"/>
                <w:rtl w:val="true"/>
              </w:rPr>
              <w:t>الفطرة السلیمة</w:t>
            </w:r>
            <w:r>
              <w:rPr>
                <w:rStyle w:val="IndexLink"/>
                <w:rtl w:val="true"/>
              </w:rPr>
              <w:tab/>
            </w:r>
            <w:r>
              <w:rPr>
                <w:rStyle w:val="IndexLink"/>
              </w:rPr>
              <w:t>333</w:t>
            </w:r>
          </w:hyperlink>
        </w:p>
        <w:p>
          <w:pPr>
            <w:pStyle w:val="Contents3"/>
            <w:tabs>
              <w:tab w:val="clear" w:pos="8459"/>
              <w:tab w:val="right" w:pos="9026" w:leader="dot"/>
            </w:tabs>
            <w:rPr/>
          </w:pPr>
          <w:hyperlink w:anchor="__RefHeading___Toc8956831_73709187">
            <w:r>
              <w:rPr>
                <w:webHidden/>
                <w:rStyle w:val="IndexLink"/>
              </w:rPr>
              <w:t>1185</w:t>
            </w:r>
            <w:r>
              <w:rPr>
                <w:rStyle w:val="IndexLink"/>
                <w:rtl w:val="true"/>
              </w:rPr>
              <w:t xml:space="preserve">- </w:t>
            </w:r>
            <w:r>
              <w:rPr>
                <w:rStyle w:val="IndexLink"/>
                <w:rtl w:val="true"/>
              </w:rPr>
              <w:t>کتاب فعلت فلا تلم فی المثالب‏</w:t>
            </w:r>
            <w:r>
              <w:rPr>
                <w:rStyle w:val="IndexLink"/>
                <w:rtl w:val="true"/>
              </w:rPr>
              <w:tab/>
            </w:r>
            <w:r>
              <w:rPr>
                <w:rStyle w:val="IndexLink"/>
              </w:rPr>
              <w:t>333</w:t>
            </w:r>
          </w:hyperlink>
        </w:p>
        <w:p>
          <w:pPr>
            <w:pStyle w:val="Contents3"/>
            <w:tabs>
              <w:tab w:val="clear" w:pos="8459"/>
              <w:tab w:val="right" w:pos="9026" w:leader="dot"/>
            </w:tabs>
            <w:rPr/>
          </w:pPr>
          <w:hyperlink w:anchor="__RefHeading___Toc8956833_73709187">
            <w:r>
              <w:rPr>
                <w:webHidden/>
                <w:rStyle w:val="IndexLink"/>
              </w:rPr>
              <w:t>1186</w:t>
            </w:r>
            <w:r>
              <w:rPr>
                <w:rStyle w:val="IndexLink"/>
                <w:rtl w:val="true"/>
              </w:rPr>
              <w:t xml:space="preserve">- </w:t>
            </w:r>
            <w:r>
              <w:rPr>
                <w:rStyle w:val="IndexLink"/>
                <w:rtl w:val="true"/>
              </w:rPr>
              <w:t>رسالة فی فعل المضارع المثبت و مدلوله‏</w:t>
            </w:r>
            <w:r>
              <w:rPr>
                <w:rStyle w:val="IndexLink"/>
                <w:rtl w:val="true"/>
              </w:rPr>
              <w:tab/>
            </w:r>
            <w:r>
              <w:rPr>
                <w:rStyle w:val="IndexLink"/>
              </w:rPr>
              <w:t>333</w:t>
            </w:r>
          </w:hyperlink>
        </w:p>
        <w:p>
          <w:pPr>
            <w:pStyle w:val="Contents3"/>
            <w:tabs>
              <w:tab w:val="clear" w:pos="8459"/>
              <w:tab w:val="right" w:pos="9026" w:leader="dot"/>
            </w:tabs>
            <w:rPr/>
          </w:pPr>
          <w:hyperlink w:anchor="__RefHeading___Toc8956835_73709187">
            <w:r>
              <w:rPr>
                <w:webHidden/>
                <w:rStyle w:val="IndexLink"/>
              </w:rPr>
              <w:t>1187</w:t>
            </w:r>
            <w:r>
              <w:rPr>
                <w:rStyle w:val="IndexLink"/>
                <w:rtl w:val="true"/>
              </w:rPr>
              <w:t xml:space="preserve">- </w:t>
            </w:r>
            <w:r>
              <w:rPr>
                <w:rStyle w:val="IndexLink"/>
                <w:rtl w:val="true"/>
              </w:rPr>
              <w:t>کتاب فعل و أفعل‏</w:t>
            </w:r>
            <w:r>
              <w:rPr>
                <w:rStyle w:val="IndexLink"/>
                <w:rtl w:val="true"/>
              </w:rPr>
              <w:tab/>
            </w:r>
            <w:r>
              <w:rPr>
                <w:rStyle w:val="IndexLink"/>
              </w:rPr>
              <w:t>333</w:t>
            </w:r>
          </w:hyperlink>
        </w:p>
        <w:p>
          <w:pPr>
            <w:pStyle w:val="Contents3"/>
            <w:tabs>
              <w:tab w:val="clear" w:pos="8459"/>
              <w:tab w:val="right" w:pos="9026" w:leader="dot"/>
            </w:tabs>
            <w:rPr/>
          </w:pPr>
          <w:hyperlink w:anchor="__RefHeading___Toc8956837_73709187">
            <w:r>
              <w:rPr>
                <w:webHidden/>
                <w:rStyle w:val="IndexLink"/>
              </w:rPr>
              <w:t>1188</w:t>
            </w:r>
            <w:r>
              <w:rPr>
                <w:rStyle w:val="IndexLink"/>
                <w:rtl w:val="true"/>
              </w:rPr>
              <w:t xml:space="preserve">- </w:t>
            </w:r>
            <w:r>
              <w:rPr>
                <w:rStyle w:val="IndexLink"/>
                <w:rtl w:val="true"/>
              </w:rPr>
              <w:t>رسالة فی الفعل و الانفعال‏</w:t>
            </w:r>
            <w:r>
              <w:rPr>
                <w:rStyle w:val="IndexLink"/>
                <w:rtl w:val="true"/>
              </w:rPr>
              <w:tab/>
            </w:r>
            <w:r>
              <w:rPr>
                <w:rStyle w:val="IndexLink"/>
              </w:rPr>
              <w:t>333</w:t>
            </w:r>
          </w:hyperlink>
        </w:p>
        <w:p>
          <w:pPr>
            <w:pStyle w:val="Contents3"/>
            <w:tabs>
              <w:tab w:val="clear" w:pos="8459"/>
              <w:tab w:val="right" w:pos="9026" w:leader="dot"/>
            </w:tabs>
            <w:rPr/>
          </w:pPr>
          <w:hyperlink w:anchor="__RefHeading___Toc8956839_73709187">
            <w:r>
              <w:rPr>
                <w:webHidden/>
                <w:rStyle w:val="IndexLink"/>
              </w:rPr>
              <w:t>1189</w:t>
            </w:r>
            <w:r>
              <w:rPr>
                <w:rStyle w:val="IndexLink"/>
                <w:rtl w:val="true"/>
              </w:rPr>
              <w:t xml:space="preserve">- </w:t>
            </w:r>
            <w:r>
              <w:rPr>
                <w:rStyle w:val="IndexLink"/>
                <w:rtl w:val="true"/>
              </w:rPr>
              <w:t>فغان آرزو</w:t>
            </w:r>
            <w:r>
              <w:rPr>
                <w:rStyle w:val="IndexLink"/>
                <w:rtl w:val="true"/>
              </w:rPr>
              <w:tab/>
            </w:r>
            <w:r>
              <w:rPr>
                <w:rStyle w:val="IndexLink"/>
              </w:rPr>
              <w:t>333</w:t>
            </w:r>
          </w:hyperlink>
        </w:p>
        <w:p>
          <w:pPr>
            <w:pStyle w:val="Contents3"/>
            <w:tabs>
              <w:tab w:val="clear" w:pos="8459"/>
              <w:tab w:val="right" w:pos="9026" w:leader="dot"/>
            </w:tabs>
            <w:rPr/>
          </w:pPr>
          <w:hyperlink w:anchor="__RefHeading___Toc8956841_73709187">
            <w:r>
              <w:rPr>
                <w:webHidden/>
                <w:rStyle w:val="IndexLink"/>
              </w:rPr>
              <w:t>1190</w:t>
            </w:r>
            <w:r>
              <w:rPr>
                <w:rStyle w:val="IndexLink"/>
                <w:rtl w:val="true"/>
              </w:rPr>
              <w:t xml:space="preserve">- </w:t>
            </w:r>
            <w:r>
              <w:rPr>
                <w:rStyle w:val="IndexLink"/>
                <w:rtl w:val="true"/>
              </w:rPr>
              <w:t>فغان إسلام أو دعوه نامه‏</w:t>
            </w:r>
            <w:r>
              <w:rPr>
                <w:rStyle w:val="IndexLink"/>
                <w:rtl w:val="true"/>
              </w:rPr>
              <w:tab/>
            </w:r>
            <w:r>
              <w:rPr>
                <w:rStyle w:val="IndexLink"/>
              </w:rPr>
              <w:t>333</w:t>
            </w:r>
          </w:hyperlink>
        </w:p>
        <w:p>
          <w:pPr>
            <w:pStyle w:val="Contents3"/>
            <w:tabs>
              <w:tab w:val="clear" w:pos="8459"/>
              <w:tab w:val="right" w:pos="9026" w:leader="dot"/>
            </w:tabs>
            <w:rPr/>
          </w:pPr>
          <w:hyperlink w:anchor="__RefHeading___Toc8956843_73709187">
            <w:r>
              <w:rPr>
                <w:webHidden/>
                <w:rStyle w:val="IndexLink"/>
                <w:rtl w:val="true"/>
              </w:rPr>
              <w:t>فغان زهراء ع أو آه جگر خراش‏</w:t>
            </w:r>
            <w:r>
              <w:rPr>
                <w:rStyle w:val="IndexLink"/>
                <w:rtl w:val="true"/>
              </w:rPr>
              <w:tab/>
            </w:r>
            <w:r>
              <w:rPr>
                <w:rStyle w:val="IndexLink"/>
              </w:rPr>
              <w:t>334</w:t>
            </w:r>
          </w:hyperlink>
        </w:p>
        <w:p>
          <w:pPr>
            <w:pStyle w:val="Contents3"/>
            <w:tabs>
              <w:tab w:val="clear" w:pos="8459"/>
              <w:tab w:val="right" w:pos="9026" w:leader="dot"/>
            </w:tabs>
            <w:rPr/>
          </w:pPr>
          <w:hyperlink w:anchor="__RefHeading___Toc8956845_73709187">
            <w:r>
              <w:rPr>
                <w:webHidden/>
                <w:rStyle w:val="IndexLink"/>
              </w:rPr>
              <w:t>1191</w:t>
            </w:r>
            <w:r>
              <w:rPr>
                <w:rStyle w:val="IndexLink"/>
                <w:rtl w:val="true"/>
              </w:rPr>
              <w:t xml:space="preserve">- </w:t>
            </w:r>
            <w:r>
              <w:rPr>
                <w:rStyle w:val="IndexLink"/>
                <w:rtl w:val="true"/>
              </w:rPr>
              <w:t>فغان محرم‏</w:t>
            </w:r>
            <w:r>
              <w:rPr>
                <w:rStyle w:val="IndexLink"/>
                <w:rtl w:val="true"/>
              </w:rPr>
              <w:tab/>
            </w:r>
            <w:r>
              <w:rPr>
                <w:rStyle w:val="IndexLink"/>
              </w:rPr>
              <w:t>334</w:t>
            </w:r>
          </w:hyperlink>
        </w:p>
        <w:p>
          <w:pPr>
            <w:pStyle w:val="Contents3"/>
            <w:tabs>
              <w:tab w:val="clear" w:pos="8459"/>
              <w:tab w:val="right" w:pos="9026" w:leader="dot"/>
            </w:tabs>
            <w:rPr/>
          </w:pPr>
          <w:hyperlink w:anchor="__RefHeading___Toc8956847_73709187">
            <w:r>
              <w:rPr>
                <w:webHidden/>
                <w:rStyle w:val="IndexLink"/>
              </w:rPr>
              <w:t>1192</w:t>
            </w:r>
            <w:r>
              <w:rPr>
                <w:rStyle w:val="IndexLink"/>
                <w:rtl w:val="true"/>
              </w:rPr>
              <w:t xml:space="preserve">- </w:t>
            </w:r>
            <w:r>
              <w:rPr>
                <w:rStyle w:val="IndexLink"/>
                <w:rtl w:val="true"/>
              </w:rPr>
              <w:t>الفقر</w:t>
            </w:r>
            <w:r>
              <w:rPr>
                <w:rStyle w:val="IndexLink"/>
                <w:rtl w:val="true"/>
              </w:rPr>
              <w:tab/>
            </w:r>
            <w:r>
              <w:rPr>
                <w:rStyle w:val="IndexLink"/>
              </w:rPr>
              <w:t>334</w:t>
            </w:r>
          </w:hyperlink>
        </w:p>
        <w:p>
          <w:pPr>
            <w:pStyle w:val="Contents3"/>
            <w:tabs>
              <w:tab w:val="clear" w:pos="8459"/>
              <w:tab w:val="right" w:pos="9026" w:leader="dot"/>
            </w:tabs>
            <w:rPr/>
          </w:pPr>
          <w:hyperlink w:anchor="__RefHeading___Toc8956849_73709187">
            <w:r>
              <w:rPr>
                <w:webHidden/>
                <w:rStyle w:val="IndexLink"/>
              </w:rPr>
              <w:t>1193</w:t>
            </w:r>
            <w:r>
              <w:rPr>
                <w:rStyle w:val="IndexLink"/>
                <w:rtl w:val="true"/>
              </w:rPr>
              <w:t xml:space="preserve">- </w:t>
            </w:r>
            <w:r>
              <w:rPr>
                <w:rStyle w:val="IndexLink"/>
                <w:rtl w:val="true"/>
              </w:rPr>
              <w:t>الفقر</w:t>
            </w:r>
            <w:r>
              <w:rPr>
                <w:rStyle w:val="IndexLink"/>
                <w:rtl w:val="true"/>
              </w:rPr>
              <w:tab/>
            </w:r>
            <w:r>
              <w:rPr>
                <w:rStyle w:val="IndexLink"/>
              </w:rPr>
              <w:t>334</w:t>
            </w:r>
          </w:hyperlink>
        </w:p>
        <w:p>
          <w:pPr>
            <w:pStyle w:val="Contents3"/>
            <w:tabs>
              <w:tab w:val="clear" w:pos="8459"/>
              <w:tab w:val="right" w:pos="9026" w:leader="dot"/>
            </w:tabs>
            <w:rPr/>
          </w:pPr>
          <w:hyperlink w:anchor="__RefHeading___Toc8956851_73709187">
            <w:r>
              <w:rPr>
                <w:webHidden/>
                <w:rStyle w:val="IndexLink"/>
              </w:rPr>
              <w:t>1194</w:t>
            </w:r>
            <w:r>
              <w:rPr>
                <w:rStyle w:val="IndexLink"/>
                <w:rtl w:val="true"/>
              </w:rPr>
              <w:t xml:space="preserve">- </w:t>
            </w:r>
            <w:r>
              <w:rPr>
                <w:rStyle w:val="IndexLink"/>
                <w:rtl w:val="true"/>
              </w:rPr>
              <w:t>الفقر</w:t>
            </w:r>
            <w:r>
              <w:rPr>
                <w:rStyle w:val="IndexLink"/>
                <w:rtl w:val="true"/>
              </w:rPr>
              <w:tab/>
            </w:r>
            <w:r>
              <w:rPr>
                <w:rStyle w:val="IndexLink"/>
              </w:rPr>
              <w:t>334</w:t>
            </w:r>
          </w:hyperlink>
        </w:p>
        <w:p>
          <w:pPr>
            <w:pStyle w:val="Contents3"/>
            <w:tabs>
              <w:tab w:val="clear" w:pos="8459"/>
              <w:tab w:val="right" w:pos="9026" w:leader="dot"/>
            </w:tabs>
            <w:rPr/>
          </w:pPr>
          <w:hyperlink w:anchor="__RefHeading___Toc8956853_73709187">
            <w:r>
              <w:rPr>
                <w:webHidden/>
                <w:rStyle w:val="IndexLink"/>
              </w:rPr>
              <w:t>1195</w:t>
            </w:r>
            <w:r>
              <w:rPr>
                <w:rStyle w:val="IndexLink"/>
                <w:rtl w:val="true"/>
              </w:rPr>
              <w:t xml:space="preserve">- </w:t>
            </w:r>
            <w:r>
              <w:rPr>
                <w:rStyle w:val="IndexLink"/>
                <w:rtl w:val="true"/>
              </w:rPr>
              <w:t>فقر و عفت‏</w:t>
            </w:r>
            <w:r>
              <w:rPr>
                <w:rStyle w:val="IndexLink"/>
                <w:rtl w:val="true"/>
              </w:rPr>
              <w:tab/>
            </w:r>
            <w:r>
              <w:rPr>
                <w:rStyle w:val="IndexLink"/>
              </w:rPr>
              <w:t>334</w:t>
            </w:r>
          </w:hyperlink>
        </w:p>
        <w:p>
          <w:pPr>
            <w:pStyle w:val="Contents3"/>
            <w:tabs>
              <w:tab w:val="clear" w:pos="8459"/>
              <w:tab w:val="right" w:pos="9026" w:leader="dot"/>
            </w:tabs>
            <w:rPr/>
          </w:pPr>
          <w:hyperlink w:anchor="__RefHeading___Toc8956855_73709187">
            <w:r>
              <w:rPr>
                <w:webHidden/>
                <w:rStyle w:val="IndexLink"/>
              </w:rPr>
              <w:t>1196</w:t>
            </w:r>
            <w:r>
              <w:rPr>
                <w:rStyle w:val="IndexLink"/>
                <w:rtl w:val="true"/>
              </w:rPr>
              <w:t xml:space="preserve">- </w:t>
            </w:r>
            <w:r>
              <w:rPr>
                <w:rStyle w:val="IndexLink"/>
                <w:rtl w:val="true"/>
              </w:rPr>
              <w:t>فقر و غنا</w:t>
            </w:r>
            <w:r>
              <w:rPr>
                <w:rStyle w:val="IndexLink"/>
                <w:rtl w:val="true"/>
              </w:rPr>
              <w:tab/>
            </w:r>
            <w:r>
              <w:rPr>
                <w:rStyle w:val="IndexLink"/>
              </w:rPr>
              <w:t>334</w:t>
            </w:r>
          </w:hyperlink>
        </w:p>
        <w:p>
          <w:pPr>
            <w:pStyle w:val="Contents3"/>
            <w:tabs>
              <w:tab w:val="clear" w:pos="8459"/>
              <w:tab w:val="right" w:pos="9026" w:leader="dot"/>
            </w:tabs>
            <w:rPr/>
          </w:pPr>
          <w:hyperlink w:anchor="__RefHeading___Toc8956857_73709187">
            <w:r>
              <w:rPr>
                <w:webHidden/>
                <w:rStyle w:val="IndexLink"/>
                <w:rtl w:val="true"/>
              </w:rPr>
              <w:t>الفقر</w:t>
            </w:r>
            <w:r>
              <w:rPr>
                <w:rStyle w:val="IndexLink"/>
                <w:rtl w:val="true"/>
              </w:rPr>
              <w:tab/>
            </w:r>
            <w:r>
              <w:rPr>
                <w:rStyle w:val="IndexLink"/>
              </w:rPr>
              <w:t>334</w:t>
            </w:r>
          </w:hyperlink>
        </w:p>
        <w:p>
          <w:pPr>
            <w:pStyle w:val="Contents3"/>
            <w:tabs>
              <w:tab w:val="clear" w:pos="8459"/>
              <w:tab w:val="right" w:pos="9026" w:leader="dot"/>
            </w:tabs>
            <w:rPr/>
          </w:pPr>
          <w:hyperlink w:anchor="__RefHeading___Toc8956859_73709187">
            <w:r>
              <w:rPr>
                <w:webHidden/>
                <w:rStyle w:val="IndexLink"/>
              </w:rPr>
              <w:t>1197</w:t>
            </w:r>
            <w:r>
              <w:rPr>
                <w:rStyle w:val="IndexLink"/>
                <w:rtl w:val="true"/>
              </w:rPr>
              <w:t xml:space="preserve">- </w:t>
            </w:r>
            <w:r>
              <w:rPr>
                <w:rStyle w:val="IndexLink"/>
                <w:rtl w:val="true"/>
              </w:rPr>
              <w:t>فقریة</w:t>
            </w:r>
            <w:r>
              <w:rPr>
                <w:rStyle w:val="IndexLink"/>
                <w:rtl w:val="true"/>
              </w:rPr>
              <w:tab/>
            </w:r>
            <w:r>
              <w:rPr>
                <w:rStyle w:val="IndexLink"/>
              </w:rPr>
              <w:t>334</w:t>
            </w:r>
          </w:hyperlink>
        </w:p>
        <w:p>
          <w:pPr>
            <w:pStyle w:val="Contents3"/>
            <w:tabs>
              <w:tab w:val="clear" w:pos="8459"/>
              <w:tab w:val="right" w:pos="9026" w:leader="dot"/>
            </w:tabs>
            <w:rPr/>
          </w:pPr>
          <w:hyperlink w:anchor="__RefHeading___Toc8956861_73709187">
            <w:r>
              <w:rPr>
                <w:webHidden/>
                <w:rStyle w:val="IndexLink"/>
              </w:rPr>
              <w:t>1198</w:t>
            </w:r>
            <w:r>
              <w:rPr>
                <w:rStyle w:val="IndexLink"/>
                <w:rtl w:val="true"/>
              </w:rPr>
              <w:t xml:space="preserve">- </w:t>
            </w:r>
            <w:r>
              <w:rPr>
                <w:rStyle w:val="IndexLink"/>
                <w:rtl w:val="true"/>
              </w:rPr>
              <w:t>الفقریة</w:t>
            </w:r>
            <w:r>
              <w:rPr>
                <w:rStyle w:val="IndexLink"/>
                <w:rtl w:val="true"/>
              </w:rPr>
              <w:tab/>
            </w:r>
            <w:r>
              <w:rPr>
                <w:rStyle w:val="IndexLink"/>
              </w:rPr>
              <w:t>334</w:t>
            </w:r>
          </w:hyperlink>
        </w:p>
        <w:p>
          <w:pPr>
            <w:pStyle w:val="Contents3"/>
            <w:tabs>
              <w:tab w:val="clear" w:pos="8459"/>
              <w:tab w:val="right" w:pos="9026" w:leader="dot"/>
            </w:tabs>
            <w:rPr/>
          </w:pPr>
          <w:hyperlink w:anchor="__RefHeading___Toc8956863_73709187">
            <w:r>
              <w:rPr>
                <w:webHidden/>
                <w:rStyle w:val="IndexLink"/>
              </w:rPr>
              <w:t>1199</w:t>
            </w:r>
            <w:r>
              <w:rPr>
                <w:rStyle w:val="IndexLink"/>
                <w:rtl w:val="true"/>
              </w:rPr>
              <w:t xml:space="preserve">- </w:t>
            </w:r>
            <w:r>
              <w:rPr>
                <w:rStyle w:val="IndexLink"/>
                <w:rtl w:val="true"/>
              </w:rPr>
              <w:t>رسالة الفقر</w:t>
            </w:r>
            <w:r>
              <w:rPr>
                <w:rStyle w:val="IndexLink"/>
                <w:rtl w:val="true"/>
              </w:rPr>
              <w:tab/>
            </w:r>
            <w:r>
              <w:rPr>
                <w:rStyle w:val="IndexLink"/>
              </w:rPr>
              <w:t>334</w:t>
            </w:r>
          </w:hyperlink>
        </w:p>
        <w:p>
          <w:pPr>
            <w:pStyle w:val="Contents3"/>
            <w:tabs>
              <w:tab w:val="clear" w:pos="8459"/>
              <w:tab w:val="right" w:pos="9026" w:leader="dot"/>
            </w:tabs>
            <w:rPr/>
          </w:pPr>
          <w:hyperlink w:anchor="__RefHeading___Toc8956865_73709187">
            <w:r>
              <w:rPr>
                <w:webHidden/>
                <w:rStyle w:val="IndexLink"/>
              </w:rPr>
              <w:t>1200</w:t>
            </w:r>
            <w:r>
              <w:rPr>
                <w:rStyle w:val="IndexLink"/>
                <w:rtl w:val="true"/>
              </w:rPr>
              <w:t xml:space="preserve">- </w:t>
            </w:r>
            <w:r>
              <w:rPr>
                <w:rStyle w:val="IndexLink"/>
                <w:rtl w:val="true"/>
              </w:rPr>
              <w:t>فقریة فخریة</w:t>
            </w:r>
            <w:r>
              <w:rPr>
                <w:rStyle w:val="IndexLink"/>
                <w:rtl w:val="true"/>
              </w:rPr>
              <w:tab/>
            </w:r>
            <w:r>
              <w:rPr>
                <w:rStyle w:val="IndexLink"/>
              </w:rPr>
              <w:t>335</w:t>
            </w:r>
          </w:hyperlink>
        </w:p>
        <w:p>
          <w:pPr>
            <w:pStyle w:val="Contents3"/>
            <w:tabs>
              <w:tab w:val="clear" w:pos="8459"/>
              <w:tab w:val="right" w:pos="9026" w:leader="dot"/>
            </w:tabs>
            <w:rPr/>
          </w:pPr>
          <w:hyperlink w:anchor="__RefHeading___Toc8956867_73709187">
            <w:r>
              <w:rPr>
                <w:webHidden/>
                <w:rStyle w:val="IndexLink"/>
              </w:rPr>
              <w:t>1201</w:t>
            </w:r>
            <w:r>
              <w:rPr>
                <w:rStyle w:val="IndexLink"/>
                <w:rtl w:val="true"/>
              </w:rPr>
              <w:t xml:space="preserve">- </w:t>
            </w:r>
            <w:r>
              <w:rPr>
                <w:rStyle w:val="IndexLink"/>
                <w:rtl w:val="true"/>
              </w:rPr>
              <w:t>الفقرات العسجدیة فی جواب الشبهة الأمجدیة</w:t>
            </w:r>
            <w:r>
              <w:rPr>
                <w:rStyle w:val="IndexLink"/>
                <w:rtl w:val="true"/>
              </w:rPr>
              <w:tab/>
            </w:r>
            <w:r>
              <w:rPr>
                <w:rStyle w:val="IndexLink"/>
              </w:rPr>
              <w:t>335</w:t>
            </w:r>
          </w:hyperlink>
        </w:p>
        <w:p>
          <w:pPr>
            <w:pStyle w:val="Contents3"/>
            <w:tabs>
              <w:tab w:val="clear" w:pos="8459"/>
              <w:tab w:val="right" w:pos="9026" w:leader="dot"/>
            </w:tabs>
            <w:rPr/>
          </w:pPr>
          <w:hyperlink w:anchor="__RefHeading___Toc8956869_73709187">
            <w:r>
              <w:rPr>
                <w:webHidden/>
                <w:rStyle w:val="IndexLink"/>
              </w:rPr>
              <w:t>1202</w:t>
            </w:r>
            <w:r>
              <w:rPr>
                <w:rStyle w:val="IndexLink"/>
                <w:rtl w:val="true"/>
              </w:rPr>
              <w:t xml:space="preserve">- </w:t>
            </w:r>
            <w:r>
              <w:rPr>
                <w:rStyle w:val="IndexLink"/>
                <w:rtl w:val="true"/>
              </w:rPr>
              <w:t>فقرات کاشغری‏</w:t>
            </w:r>
            <w:r>
              <w:rPr>
                <w:rStyle w:val="IndexLink"/>
                <w:rtl w:val="true"/>
              </w:rPr>
              <w:tab/>
            </w:r>
            <w:r>
              <w:rPr>
                <w:rStyle w:val="IndexLink"/>
              </w:rPr>
              <w:t>335</w:t>
            </w:r>
          </w:hyperlink>
        </w:p>
        <w:p>
          <w:pPr>
            <w:pStyle w:val="Contents3"/>
            <w:tabs>
              <w:tab w:val="clear" w:pos="8459"/>
              <w:tab w:val="right" w:pos="9026" w:leader="dot"/>
            </w:tabs>
            <w:rPr/>
          </w:pPr>
          <w:hyperlink w:anchor="__RefHeading___Toc8956871_73709187">
            <w:r>
              <w:rPr>
                <w:webHidden/>
                <w:rStyle w:val="IndexLink"/>
              </w:rPr>
              <w:t>1203</w:t>
            </w:r>
            <w:r>
              <w:rPr>
                <w:rStyle w:val="IndexLink"/>
                <w:rtl w:val="true"/>
              </w:rPr>
              <w:t xml:space="preserve">- </w:t>
            </w:r>
            <w:r>
              <w:rPr>
                <w:rStyle w:val="IndexLink"/>
                <w:rtl w:val="true"/>
              </w:rPr>
              <w:t>کتاب الفقهاء</w:t>
            </w:r>
            <w:r>
              <w:rPr>
                <w:rStyle w:val="IndexLink"/>
                <w:rtl w:val="true"/>
              </w:rPr>
              <w:tab/>
            </w:r>
            <w:r>
              <w:rPr>
                <w:rStyle w:val="IndexLink"/>
              </w:rPr>
              <w:t>335</w:t>
            </w:r>
          </w:hyperlink>
        </w:p>
        <w:p>
          <w:pPr>
            <w:pStyle w:val="Contents3"/>
            <w:tabs>
              <w:tab w:val="clear" w:pos="8459"/>
              <w:tab w:val="right" w:pos="9026" w:leader="dot"/>
            </w:tabs>
            <w:rPr/>
          </w:pPr>
          <w:hyperlink w:anchor="__RefHeading___Toc8956873_73709187">
            <w:r>
              <w:rPr>
                <w:webHidden/>
                <w:rStyle w:val="IndexLink"/>
              </w:rPr>
              <w:t>1204</w:t>
            </w:r>
            <w:r>
              <w:rPr>
                <w:rStyle w:val="IndexLink"/>
                <w:rtl w:val="true"/>
              </w:rPr>
              <w:t xml:space="preserve">- </w:t>
            </w:r>
            <w:r>
              <w:rPr>
                <w:rStyle w:val="IndexLink"/>
                <w:rtl w:val="true"/>
              </w:rPr>
              <w:t>کتاب الفقه‏</w:t>
            </w:r>
            <w:r>
              <w:rPr>
                <w:rStyle w:val="IndexLink"/>
                <w:rtl w:val="true"/>
              </w:rPr>
              <w:tab/>
            </w:r>
            <w:r>
              <w:rPr>
                <w:rStyle w:val="IndexLink"/>
              </w:rPr>
              <w:t>335</w:t>
            </w:r>
          </w:hyperlink>
        </w:p>
        <w:p>
          <w:pPr>
            <w:pStyle w:val="Contents3"/>
            <w:tabs>
              <w:tab w:val="clear" w:pos="8459"/>
              <w:tab w:val="right" w:pos="9026" w:leader="dot"/>
            </w:tabs>
            <w:rPr/>
          </w:pPr>
          <w:hyperlink w:anchor="__RefHeading___Toc8956875_73709187">
            <w:r>
              <w:rPr>
                <w:webHidden/>
                <w:rStyle w:val="IndexLink"/>
              </w:rPr>
              <w:t>1205</w:t>
            </w:r>
            <w:r>
              <w:rPr>
                <w:rStyle w:val="IndexLink"/>
                <w:rtl w:val="true"/>
              </w:rPr>
              <w:t xml:space="preserve">- </w:t>
            </w:r>
            <w:r>
              <w:rPr>
                <w:rStyle w:val="IndexLink"/>
                <w:rtl w:val="true"/>
              </w:rPr>
              <w:t>رسالة فی الفقه‏</w:t>
            </w:r>
            <w:r>
              <w:rPr>
                <w:rStyle w:val="IndexLink"/>
                <w:rtl w:val="true"/>
              </w:rPr>
              <w:tab/>
            </w:r>
            <w:r>
              <w:rPr>
                <w:rStyle w:val="IndexLink"/>
              </w:rPr>
              <w:t>336</w:t>
            </w:r>
          </w:hyperlink>
        </w:p>
        <w:p>
          <w:pPr>
            <w:pStyle w:val="Contents3"/>
            <w:tabs>
              <w:tab w:val="clear" w:pos="8459"/>
              <w:tab w:val="right" w:pos="9026" w:leader="dot"/>
            </w:tabs>
            <w:rPr/>
          </w:pPr>
          <w:hyperlink w:anchor="__RefHeading___Toc8956877_73709187">
            <w:r>
              <w:rPr>
                <w:webHidden/>
                <w:rStyle w:val="IndexLink"/>
              </w:rPr>
              <w:t>1206</w:t>
            </w:r>
            <w:r>
              <w:rPr>
                <w:rStyle w:val="IndexLink"/>
                <w:rtl w:val="true"/>
              </w:rPr>
              <w:t xml:space="preserve">- </w:t>
            </w:r>
            <w:r>
              <w:rPr>
                <w:rStyle w:val="IndexLink"/>
                <w:rtl w:val="true"/>
              </w:rPr>
              <w:t>رسالة فی الفقه بجمیع أبوابه‏</w:t>
            </w:r>
            <w:r>
              <w:rPr>
                <w:rStyle w:val="IndexLink"/>
                <w:rtl w:val="true"/>
              </w:rPr>
              <w:tab/>
            </w:r>
            <w:r>
              <w:rPr>
                <w:rStyle w:val="IndexLink"/>
              </w:rPr>
              <w:t>336</w:t>
            </w:r>
          </w:hyperlink>
        </w:p>
        <w:p>
          <w:pPr>
            <w:pStyle w:val="Contents3"/>
            <w:tabs>
              <w:tab w:val="clear" w:pos="8459"/>
              <w:tab w:val="right" w:pos="9026" w:leader="dot"/>
            </w:tabs>
            <w:rPr/>
          </w:pPr>
          <w:hyperlink w:anchor="__RefHeading___Toc8956879_73709187">
            <w:r>
              <w:rPr>
                <w:webHidden/>
                <w:rStyle w:val="IndexLink"/>
              </w:rPr>
              <w:t>1207</w:t>
            </w:r>
            <w:r>
              <w:rPr>
                <w:rStyle w:val="IndexLink"/>
                <w:rtl w:val="true"/>
              </w:rPr>
              <w:t xml:space="preserve">- </w:t>
            </w:r>
            <w:r>
              <w:rPr>
                <w:rStyle w:val="IndexLink"/>
                <w:rtl w:val="true"/>
              </w:rPr>
              <w:t>رسالة فی الفقه‏</w:t>
            </w:r>
            <w:r>
              <w:rPr>
                <w:rStyle w:val="IndexLink"/>
                <w:rtl w:val="true"/>
              </w:rPr>
              <w:tab/>
            </w:r>
            <w:r>
              <w:rPr>
                <w:rStyle w:val="IndexLink"/>
              </w:rPr>
              <w:t>336</w:t>
            </w:r>
          </w:hyperlink>
        </w:p>
        <w:p>
          <w:pPr>
            <w:pStyle w:val="Contents3"/>
            <w:tabs>
              <w:tab w:val="clear" w:pos="8459"/>
              <w:tab w:val="right" w:pos="9026" w:leader="dot"/>
            </w:tabs>
            <w:rPr/>
          </w:pPr>
          <w:hyperlink w:anchor="__RefHeading___Toc8956881_73709187">
            <w:r>
              <w:rPr>
                <w:webHidden/>
                <w:rStyle w:val="IndexLink"/>
              </w:rPr>
              <w:t>1208</w:t>
            </w:r>
            <w:r>
              <w:rPr>
                <w:rStyle w:val="IndexLink"/>
                <w:rtl w:val="true"/>
              </w:rPr>
              <w:t xml:space="preserve">- </w:t>
            </w:r>
            <w:r>
              <w:rPr>
                <w:rStyle w:val="IndexLink"/>
                <w:rtl w:val="true"/>
              </w:rPr>
              <w:t>کتاب الفقه‏</w:t>
            </w:r>
            <w:r>
              <w:rPr>
                <w:rStyle w:val="IndexLink"/>
                <w:rtl w:val="true"/>
              </w:rPr>
              <w:tab/>
            </w:r>
            <w:r>
              <w:rPr>
                <w:rStyle w:val="IndexLink"/>
              </w:rPr>
              <w:t>336</w:t>
            </w:r>
          </w:hyperlink>
        </w:p>
        <w:p>
          <w:pPr>
            <w:pStyle w:val="Contents3"/>
            <w:tabs>
              <w:tab w:val="clear" w:pos="8459"/>
              <w:tab w:val="right" w:pos="9026" w:leader="dot"/>
            </w:tabs>
            <w:rPr/>
          </w:pPr>
          <w:hyperlink w:anchor="__RefHeading___Toc8956883_73709187">
            <w:r>
              <w:rPr>
                <w:webHidden/>
                <w:rStyle w:val="IndexLink"/>
              </w:rPr>
              <w:t>1209</w:t>
            </w:r>
            <w:r>
              <w:rPr>
                <w:rStyle w:val="IndexLink"/>
                <w:rtl w:val="true"/>
              </w:rPr>
              <w:t xml:space="preserve">- </w:t>
            </w:r>
            <w:r>
              <w:rPr>
                <w:rStyle w:val="IndexLink"/>
                <w:rtl w:val="true"/>
              </w:rPr>
              <w:t>رسالة فی الفقه‏</w:t>
            </w:r>
            <w:r>
              <w:rPr>
                <w:rStyle w:val="IndexLink"/>
                <w:rtl w:val="true"/>
              </w:rPr>
              <w:tab/>
            </w:r>
            <w:r>
              <w:rPr>
                <w:rStyle w:val="IndexLink"/>
              </w:rPr>
              <w:t>336</w:t>
            </w:r>
          </w:hyperlink>
        </w:p>
        <w:p>
          <w:pPr>
            <w:pStyle w:val="Contents3"/>
            <w:tabs>
              <w:tab w:val="clear" w:pos="8459"/>
              <w:tab w:val="right" w:pos="9026" w:leader="dot"/>
            </w:tabs>
            <w:rPr/>
          </w:pPr>
          <w:hyperlink w:anchor="__RefHeading___Toc8956885_73709187">
            <w:r>
              <w:rPr>
                <w:webHidden/>
                <w:rStyle w:val="IndexLink"/>
              </w:rPr>
              <w:t>1210</w:t>
            </w:r>
            <w:r>
              <w:rPr>
                <w:rStyle w:val="IndexLink"/>
                <w:rtl w:val="true"/>
              </w:rPr>
              <w:t xml:space="preserve">- </w:t>
            </w:r>
            <w:r>
              <w:rPr>
                <w:rStyle w:val="IndexLink"/>
                <w:rtl w:val="true"/>
              </w:rPr>
              <w:t>کتاب الفقه‏</w:t>
            </w:r>
            <w:r>
              <w:rPr>
                <w:rStyle w:val="IndexLink"/>
                <w:rtl w:val="true"/>
              </w:rPr>
              <w:tab/>
            </w:r>
            <w:r>
              <w:rPr>
                <w:rStyle w:val="IndexLink"/>
              </w:rPr>
              <w:t>337</w:t>
            </w:r>
          </w:hyperlink>
        </w:p>
        <w:p>
          <w:pPr>
            <w:pStyle w:val="Contents3"/>
            <w:tabs>
              <w:tab w:val="clear" w:pos="8459"/>
              <w:tab w:val="right" w:pos="9026" w:leader="dot"/>
            </w:tabs>
            <w:rPr/>
          </w:pPr>
          <w:hyperlink w:anchor="__RefHeading___Toc8956887_73709187">
            <w:r>
              <w:rPr>
                <w:webHidden/>
                <w:rStyle w:val="IndexLink"/>
              </w:rPr>
              <w:t>1211</w:t>
            </w:r>
            <w:r>
              <w:rPr>
                <w:rStyle w:val="IndexLink"/>
                <w:rtl w:val="true"/>
              </w:rPr>
              <w:t xml:space="preserve">- </w:t>
            </w:r>
            <w:r>
              <w:rPr>
                <w:rStyle w:val="IndexLink"/>
                <w:rtl w:val="true"/>
              </w:rPr>
              <w:t>رسالة الفقهاء</w:t>
            </w:r>
            <w:r>
              <w:rPr>
                <w:rStyle w:val="IndexLink"/>
                <w:rtl w:val="true"/>
              </w:rPr>
              <w:tab/>
            </w:r>
            <w:r>
              <w:rPr>
                <w:rStyle w:val="IndexLink"/>
              </w:rPr>
              <w:t>337</w:t>
            </w:r>
          </w:hyperlink>
        </w:p>
        <w:p>
          <w:pPr>
            <w:pStyle w:val="Contents3"/>
            <w:tabs>
              <w:tab w:val="clear" w:pos="8459"/>
              <w:tab w:val="right" w:pos="9026" w:leader="dot"/>
            </w:tabs>
            <w:rPr/>
          </w:pPr>
          <w:hyperlink w:anchor="__RefHeading___Toc8956889_73709187">
            <w:r>
              <w:rPr>
                <w:webHidden/>
                <w:rStyle w:val="IndexLink"/>
                <w:rtl w:val="true"/>
              </w:rPr>
              <w:t>فقه الأئمة</w:t>
            </w:r>
            <w:r>
              <w:rPr>
                <w:rStyle w:val="IndexLink"/>
                <w:rtl w:val="true"/>
              </w:rPr>
              <w:tab/>
            </w:r>
            <w:r>
              <w:rPr>
                <w:rStyle w:val="IndexLink"/>
              </w:rPr>
              <w:t>337</w:t>
            </w:r>
          </w:hyperlink>
        </w:p>
        <w:p>
          <w:pPr>
            <w:pStyle w:val="Contents3"/>
            <w:tabs>
              <w:tab w:val="clear" w:pos="8459"/>
              <w:tab w:val="right" w:pos="9026" w:leader="dot"/>
            </w:tabs>
            <w:rPr/>
          </w:pPr>
          <w:hyperlink w:anchor="__RefHeading___Toc8956891_73709187">
            <w:r>
              <w:rPr>
                <w:webHidden/>
                <w:rStyle w:val="IndexLink"/>
              </w:rPr>
              <w:t>1212</w:t>
            </w:r>
            <w:r>
              <w:rPr>
                <w:rStyle w:val="IndexLink"/>
                <w:rtl w:val="true"/>
              </w:rPr>
              <w:t xml:space="preserve">- </w:t>
            </w:r>
            <w:r>
              <w:rPr>
                <w:rStyle w:val="IndexLink"/>
                <w:rtl w:val="true"/>
              </w:rPr>
              <w:t>الفقه الاستدلالی‏</w:t>
            </w:r>
            <w:r>
              <w:rPr>
                <w:rStyle w:val="IndexLink"/>
                <w:rtl w:val="true"/>
              </w:rPr>
              <w:tab/>
            </w:r>
            <w:r>
              <w:rPr>
                <w:rStyle w:val="IndexLink"/>
              </w:rPr>
              <w:t>337</w:t>
            </w:r>
          </w:hyperlink>
        </w:p>
        <w:p>
          <w:pPr>
            <w:pStyle w:val="Contents3"/>
            <w:tabs>
              <w:tab w:val="clear" w:pos="8459"/>
              <w:tab w:val="right" w:pos="9026" w:leader="dot"/>
            </w:tabs>
            <w:rPr/>
          </w:pPr>
          <w:hyperlink w:anchor="__RefHeading___Toc8956893_73709187">
            <w:r>
              <w:rPr>
                <w:webHidden/>
                <w:rStyle w:val="IndexLink"/>
              </w:rPr>
              <w:t>1213</w:t>
            </w:r>
            <w:r>
              <w:rPr>
                <w:rStyle w:val="IndexLink"/>
                <w:rtl w:val="true"/>
              </w:rPr>
              <w:t xml:space="preserve">- </w:t>
            </w:r>
            <w:r>
              <w:rPr>
                <w:rStyle w:val="IndexLink"/>
                <w:rtl w:val="true"/>
              </w:rPr>
              <w:t>الفقه الاستدلالی‏</w:t>
            </w:r>
            <w:r>
              <w:rPr>
                <w:rStyle w:val="IndexLink"/>
                <w:rtl w:val="true"/>
              </w:rPr>
              <w:tab/>
            </w:r>
            <w:r>
              <w:rPr>
                <w:rStyle w:val="IndexLink"/>
              </w:rPr>
              <w:t>337</w:t>
            </w:r>
          </w:hyperlink>
        </w:p>
        <w:p>
          <w:pPr>
            <w:pStyle w:val="Contents3"/>
            <w:tabs>
              <w:tab w:val="clear" w:pos="8459"/>
              <w:tab w:val="right" w:pos="9026" w:leader="dot"/>
            </w:tabs>
            <w:rPr/>
          </w:pPr>
          <w:hyperlink w:anchor="__RefHeading___Toc8956895_73709187">
            <w:r>
              <w:rPr>
                <w:webHidden/>
                <w:rStyle w:val="IndexLink"/>
              </w:rPr>
              <w:t>1214</w:t>
            </w:r>
            <w:r>
              <w:rPr>
                <w:rStyle w:val="IndexLink"/>
                <w:rtl w:val="true"/>
              </w:rPr>
              <w:t xml:space="preserve">- </w:t>
            </w:r>
            <w:r>
              <w:rPr>
                <w:rStyle w:val="IndexLink"/>
                <w:rtl w:val="true"/>
              </w:rPr>
              <w:t>الفقه الاستدلالی‏</w:t>
            </w:r>
            <w:r>
              <w:rPr>
                <w:rStyle w:val="IndexLink"/>
                <w:rtl w:val="true"/>
              </w:rPr>
              <w:tab/>
            </w:r>
            <w:r>
              <w:rPr>
                <w:rStyle w:val="IndexLink"/>
              </w:rPr>
              <w:t>337</w:t>
            </w:r>
          </w:hyperlink>
        </w:p>
        <w:p>
          <w:pPr>
            <w:pStyle w:val="Contents3"/>
            <w:tabs>
              <w:tab w:val="clear" w:pos="8459"/>
              <w:tab w:val="right" w:pos="9026" w:leader="dot"/>
            </w:tabs>
            <w:rPr/>
          </w:pPr>
          <w:hyperlink w:anchor="__RefHeading___Toc8956897_73709187">
            <w:r>
              <w:rPr>
                <w:webHidden/>
                <w:rStyle w:val="IndexLink"/>
              </w:rPr>
              <w:t>1215</w:t>
            </w:r>
            <w:r>
              <w:rPr>
                <w:rStyle w:val="IndexLink"/>
                <w:rtl w:val="true"/>
              </w:rPr>
              <w:t xml:space="preserve">- </w:t>
            </w:r>
            <w:r>
              <w:rPr>
                <w:rStyle w:val="IndexLink"/>
                <w:rtl w:val="true"/>
              </w:rPr>
              <w:t>الفقه الاستدلالی‏</w:t>
            </w:r>
            <w:r>
              <w:rPr>
                <w:rStyle w:val="IndexLink"/>
                <w:rtl w:val="true"/>
              </w:rPr>
              <w:tab/>
            </w:r>
            <w:r>
              <w:rPr>
                <w:rStyle w:val="IndexLink"/>
              </w:rPr>
              <w:t>337</w:t>
            </w:r>
          </w:hyperlink>
        </w:p>
        <w:p>
          <w:pPr>
            <w:pStyle w:val="Contents3"/>
            <w:tabs>
              <w:tab w:val="clear" w:pos="8459"/>
              <w:tab w:val="right" w:pos="9026" w:leader="dot"/>
            </w:tabs>
            <w:rPr/>
          </w:pPr>
          <w:hyperlink w:anchor="__RefHeading___Toc8956899_73709187">
            <w:r>
              <w:rPr>
                <w:webHidden/>
                <w:rStyle w:val="IndexLink"/>
              </w:rPr>
              <w:t>1216</w:t>
            </w:r>
            <w:r>
              <w:rPr>
                <w:rStyle w:val="IndexLink"/>
                <w:rtl w:val="true"/>
              </w:rPr>
              <w:t xml:space="preserve">- </w:t>
            </w:r>
            <w:r>
              <w:rPr>
                <w:rStyle w:val="IndexLink"/>
                <w:rtl w:val="true"/>
              </w:rPr>
              <w:t>الفقه الاستدلالی‏</w:t>
            </w:r>
            <w:r>
              <w:rPr>
                <w:rStyle w:val="IndexLink"/>
                <w:rtl w:val="true"/>
              </w:rPr>
              <w:tab/>
            </w:r>
            <w:r>
              <w:rPr>
                <w:rStyle w:val="IndexLink"/>
              </w:rPr>
              <w:t>338</w:t>
            </w:r>
          </w:hyperlink>
        </w:p>
        <w:p>
          <w:pPr>
            <w:pStyle w:val="Contents3"/>
            <w:tabs>
              <w:tab w:val="clear" w:pos="8459"/>
              <w:tab w:val="right" w:pos="9026" w:leader="dot"/>
            </w:tabs>
            <w:rPr/>
          </w:pPr>
          <w:hyperlink w:anchor="__RefHeading___Toc8956901_73709187">
            <w:r>
              <w:rPr>
                <w:webHidden/>
                <w:rStyle w:val="IndexLink"/>
              </w:rPr>
              <w:t>1217</w:t>
            </w:r>
            <w:r>
              <w:rPr>
                <w:rStyle w:val="IndexLink"/>
                <w:rtl w:val="true"/>
              </w:rPr>
              <w:t xml:space="preserve">- </w:t>
            </w:r>
            <w:r>
              <w:rPr>
                <w:rStyle w:val="IndexLink"/>
                <w:rtl w:val="true"/>
              </w:rPr>
              <w:t>الفقه الاستدلالی‏</w:t>
            </w:r>
            <w:r>
              <w:rPr>
                <w:rStyle w:val="IndexLink"/>
                <w:rtl w:val="true"/>
              </w:rPr>
              <w:tab/>
            </w:r>
            <w:r>
              <w:rPr>
                <w:rStyle w:val="IndexLink"/>
              </w:rPr>
              <w:t>338</w:t>
            </w:r>
          </w:hyperlink>
        </w:p>
        <w:p>
          <w:pPr>
            <w:pStyle w:val="Contents3"/>
            <w:tabs>
              <w:tab w:val="clear" w:pos="8459"/>
              <w:tab w:val="right" w:pos="9026" w:leader="dot"/>
            </w:tabs>
            <w:rPr/>
          </w:pPr>
          <w:hyperlink w:anchor="__RefHeading___Toc8956903_73709187">
            <w:r>
              <w:rPr>
                <w:webHidden/>
                <w:rStyle w:val="IndexLink"/>
              </w:rPr>
              <w:t>1218</w:t>
            </w:r>
            <w:r>
              <w:rPr>
                <w:rStyle w:val="IndexLink"/>
                <w:rtl w:val="true"/>
              </w:rPr>
              <w:t xml:space="preserve">- </w:t>
            </w:r>
            <w:r>
              <w:rPr>
                <w:rStyle w:val="IndexLink"/>
                <w:rtl w:val="true"/>
              </w:rPr>
              <w:t>الفقه الاستدلالی‏</w:t>
            </w:r>
            <w:r>
              <w:rPr>
                <w:rStyle w:val="IndexLink"/>
                <w:rtl w:val="true"/>
              </w:rPr>
              <w:tab/>
            </w:r>
            <w:r>
              <w:rPr>
                <w:rStyle w:val="IndexLink"/>
              </w:rPr>
              <w:t>338</w:t>
            </w:r>
          </w:hyperlink>
        </w:p>
        <w:p>
          <w:pPr>
            <w:pStyle w:val="Contents3"/>
            <w:tabs>
              <w:tab w:val="clear" w:pos="8459"/>
              <w:tab w:val="right" w:pos="9026" w:leader="dot"/>
            </w:tabs>
            <w:rPr/>
          </w:pPr>
          <w:hyperlink w:anchor="__RefHeading___Toc8956905_73709187">
            <w:r>
              <w:rPr>
                <w:webHidden/>
                <w:rStyle w:val="IndexLink"/>
              </w:rPr>
              <w:t>1219</w:t>
            </w:r>
            <w:r>
              <w:rPr>
                <w:rStyle w:val="IndexLink"/>
                <w:rtl w:val="true"/>
              </w:rPr>
              <w:t xml:space="preserve">- </w:t>
            </w:r>
            <w:r>
              <w:rPr>
                <w:rStyle w:val="IndexLink"/>
                <w:rtl w:val="true"/>
              </w:rPr>
              <w:t>الفقه الاستدلالی‏</w:t>
            </w:r>
            <w:r>
              <w:rPr>
                <w:rStyle w:val="IndexLink"/>
                <w:rtl w:val="true"/>
              </w:rPr>
              <w:tab/>
            </w:r>
            <w:r>
              <w:rPr>
                <w:rStyle w:val="IndexLink"/>
              </w:rPr>
              <w:t>338</w:t>
            </w:r>
          </w:hyperlink>
        </w:p>
        <w:p>
          <w:pPr>
            <w:pStyle w:val="Contents3"/>
            <w:tabs>
              <w:tab w:val="clear" w:pos="8459"/>
              <w:tab w:val="right" w:pos="9026" w:leader="dot"/>
            </w:tabs>
            <w:rPr/>
          </w:pPr>
          <w:hyperlink w:anchor="__RefHeading___Toc8956907_73709187">
            <w:r>
              <w:rPr>
                <w:webHidden/>
                <w:rStyle w:val="IndexLink"/>
              </w:rPr>
              <w:t>1220</w:t>
            </w:r>
            <w:r>
              <w:rPr>
                <w:rStyle w:val="IndexLink"/>
                <w:rtl w:val="true"/>
              </w:rPr>
              <w:t xml:space="preserve">- </w:t>
            </w:r>
            <w:r>
              <w:rPr>
                <w:rStyle w:val="IndexLink"/>
                <w:rtl w:val="true"/>
              </w:rPr>
              <w:t>الفقه الاستدلالی‏</w:t>
            </w:r>
            <w:r>
              <w:rPr>
                <w:rStyle w:val="IndexLink"/>
                <w:rtl w:val="true"/>
              </w:rPr>
              <w:tab/>
            </w:r>
            <w:r>
              <w:rPr>
                <w:rStyle w:val="IndexLink"/>
              </w:rPr>
              <w:t>338</w:t>
            </w:r>
          </w:hyperlink>
        </w:p>
        <w:p>
          <w:pPr>
            <w:pStyle w:val="Contents3"/>
            <w:tabs>
              <w:tab w:val="clear" w:pos="8459"/>
              <w:tab w:val="right" w:pos="9026" w:leader="dot"/>
            </w:tabs>
            <w:rPr/>
          </w:pPr>
          <w:hyperlink w:anchor="__RefHeading___Toc8956909_73709187">
            <w:r>
              <w:rPr>
                <w:webHidden/>
                <w:rStyle w:val="IndexLink"/>
              </w:rPr>
              <w:t>1221</w:t>
            </w:r>
            <w:r>
              <w:rPr>
                <w:rStyle w:val="IndexLink"/>
                <w:rtl w:val="true"/>
              </w:rPr>
              <w:t xml:space="preserve">- </w:t>
            </w:r>
            <w:r>
              <w:rPr>
                <w:rStyle w:val="IndexLink"/>
                <w:rtl w:val="true"/>
              </w:rPr>
              <w:t>الفقه الاستدلالی‏</w:t>
            </w:r>
            <w:r>
              <w:rPr>
                <w:rStyle w:val="IndexLink"/>
                <w:rtl w:val="true"/>
              </w:rPr>
              <w:tab/>
            </w:r>
            <w:r>
              <w:rPr>
                <w:rStyle w:val="IndexLink"/>
              </w:rPr>
              <w:t>338</w:t>
            </w:r>
          </w:hyperlink>
        </w:p>
        <w:p>
          <w:pPr>
            <w:pStyle w:val="Contents3"/>
            <w:tabs>
              <w:tab w:val="clear" w:pos="8459"/>
              <w:tab w:val="right" w:pos="9026" w:leader="dot"/>
            </w:tabs>
            <w:rPr/>
          </w:pPr>
          <w:hyperlink w:anchor="__RefHeading___Toc8956911_73709187">
            <w:r>
              <w:rPr>
                <w:webHidden/>
                <w:rStyle w:val="IndexLink"/>
              </w:rPr>
              <w:t>1222</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13_73709187">
            <w:r>
              <w:rPr>
                <w:webHidden/>
                <w:rStyle w:val="IndexLink"/>
              </w:rPr>
              <w:t>1223</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15_73709187">
            <w:r>
              <w:rPr>
                <w:webHidden/>
                <w:rStyle w:val="IndexLink"/>
              </w:rPr>
              <w:t>1224</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17_73709187">
            <w:r>
              <w:rPr>
                <w:webHidden/>
                <w:rStyle w:val="IndexLink"/>
              </w:rPr>
              <w:t>1225</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19_73709187">
            <w:r>
              <w:rPr>
                <w:webHidden/>
                <w:rStyle w:val="IndexLink"/>
              </w:rPr>
              <w:t>1226</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21_73709187">
            <w:r>
              <w:rPr>
                <w:webHidden/>
                <w:rStyle w:val="IndexLink"/>
              </w:rPr>
              <w:t>1227</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23_73709187">
            <w:r>
              <w:rPr>
                <w:webHidden/>
                <w:rStyle w:val="IndexLink"/>
              </w:rPr>
              <w:t>1228</w:t>
            </w:r>
            <w:r>
              <w:rPr>
                <w:rStyle w:val="IndexLink"/>
                <w:rtl w:val="true"/>
              </w:rPr>
              <w:t xml:space="preserve">- </w:t>
            </w:r>
            <w:r>
              <w:rPr>
                <w:rStyle w:val="IndexLink"/>
                <w:rtl w:val="true"/>
              </w:rPr>
              <w:t>الفقه الاستدلالی‏</w:t>
            </w:r>
            <w:r>
              <w:rPr>
                <w:rStyle w:val="IndexLink"/>
                <w:rtl w:val="true"/>
              </w:rPr>
              <w:tab/>
            </w:r>
            <w:r>
              <w:rPr>
                <w:rStyle w:val="IndexLink"/>
              </w:rPr>
              <w:t>339</w:t>
            </w:r>
          </w:hyperlink>
        </w:p>
        <w:p>
          <w:pPr>
            <w:pStyle w:val="Contents3"/>
            <w:tabs>
              <w:tab w:val="clear" w:pos="8459"/>
              <w:tab w:val="right" w:pos="9026" w:leader="dot"/>
            </w:tabs>
            <w:rPr/>
          </w:pPr>
          <w:hyperlink w:anchor="__RefHeading___Toc8956925_73709187">
            <w:r>
              <w:rPr>
                <w:webHidden/>
                <w:rStyle w:val="IndexLink"/>
              </w:rPr>
              <w:t>1229</w:t>
            </w:r>
            <w:r>
              <w:rPr>
                <w:rStyle w:val="IndexLink"/>
                <w:rtl w:val="true"/>
              </w:rPr>
              <w:t xml:space="preserve">- </w:t>
            </w:r>
            <w:r>
              <w:rPr>
                <w:rStyle w:val="IndexLink"/>
                <w:rtl w:val="true"/>
              </w:rPr>
              <w:t>الفقه الاستدلالی‏</w:t>
            </w:r>
            <w:r>
              <w:rPr>
                <w:rStyle w:val="IndexLink"/>
                <w:rtl w:val="true"/>
              </w:rPr>
              <w:tab/>
            </w:r>
            <w:r>
              <w:rPr>
                <w:rStyle w:val="IndexLink"/>
              </w:rPr>
              <w:t>340</w:t>
            </w:r>
          </w:hyperlink>
        </w:p>
        <w:p>
          <w:pPr>
            <w:pStyle w:val="Contents3"/>
            <w:tabs>
              <w:tab w:val="clear" w:pos="8459"/>
              <w:tab w:val="right" w:pos="9026" w:leader="dot"/>
            </w:tabs>
            <w:rPr/>
          </w:pPr>
          <w:hyperlink w:anchor="__RefHeading___Toc8956927_73709187">
            <w:r>
              <w:rPr>
                <w:webHidden/>
                <w:rStyle w:val="IndexLink"/>
              </w:rPr>
              <w:t>1230</w:t>
            </w:r>
            <w:r>
              <w:rPr>
                <w:rStyle w:val="IndexLink"/>
                <w:rtl w:val="true"/>
              </w:rPr>
              <w:t xml:space="preserve">- </w:t>
            </w:r>
            <w:r>
              <w:rPr>
                <w:rStyle w:val="IndexLink"/>
                <w:rtl w:val="true"/>
              </w:rPr>
              <w:t>الفقه الاستدلالی الکبیر</w:t>
            </w:r>
            <w:r>
              <w:rPr>
                <w:rStyle w:val="IndexLink"/>
                <w:rtl w:val="true"/>
              </w:rPr>
              <w:tab/>
            </w:r>
            <w:r>
              <w:rPr>
                <w:rStyle w:val="IndexLink"/>
              </w:rPr>
              <w:t>340</w:t>
            </w:r>
          </w:hyperlink>
        </w:p>
        <w:p>
          <w:pPr>
            <w:pStyle w:val="Contents3"/>
            <w:tabs>
              <w:tab w:val="clear" w:pos="8459"/>
              <w:tab w:val="right" w:pos="9026" w:leader="dot"/>
            </w:tabs>
            <w:rPr/>
          </w:pPr>
          <w:hyperlink w:anchor="__RefHeading___Toc8956929_73709187">
            <w:r>
              <w:rPr>
                <w:webHidden/>
                <w:rStyle w:val="IndexLink"/>
              </w:rPr>
              <w:t>1231</w:t>
            </w:r>
            <w:r>
              <w:rPr>
                <w:rStyle w:val="IndexLink"/>
                <w:rtl w:val="true"/>
              </w:rPr>
              <w:t xml:space="preserve">- </w:t>
            </w:r>
            <w:r>
              <w:rPr>
                <w:rStyle w:val="IndexLink"/>
                <w:rtl w:val="true"/>
              </w:rPr>
              <w:t>الفقه الاستدلالی الکبیر</w:t>
            </w:r>
            <w:r>
              <w:rPr>
                <w:rStyle w:val="IndexLink"/>
                <w:rtl w:val="true"/>
              </w:rPr>
              <w:tab/>
            </w:r>
            <w:r>
              <w:rPr>
                <w:rStyle w:val="IndexLink"/>
              </w:rPr>
              <w:t>340</w:t>
            </w:r>
          </w:hyperlink>
        </w:p>
        <w:p>
          <w:pPr>
            <w:pStyle w:val="Contents3"/>
            <w:tabs>
              <w:tab w:val="clear" w:pos="8459"/>
              <w:tab w:val="right" w:pos="9026" w:leader="dot"/>
            </w:tabs>
            <w:rPr/>
          </w:pPr>
          <w:hyperlink w:anchor="__RefHeading___Toc8956931_73709187">
            <w:r>
              <w:rPr>
                <w:webHidden/>
                <w:rStyle w:val="IndexLink"/>
              </w:rPr>
              <w:t>1232</w:t>
            </w:r>
            <w:r>
              <w:rPr>
                <w:rStyle w:val="IndexLink"/>
                <w:rtl w:val="true"/>
              </w:rPr>
              <w:t xml:space="preserve">- </w:t>
            </w:r>
            <w:r>
              <w:rPr>
                <w:rStyle w:val="IndexLink"/>
                <w:rtl w:val="true"/>
              </w:rPr>
              <w:t>الفقه الاستدلالی المبسوط</w:t>
            </w:r>
            <w:r>
              <w:rPr>
                <w:rStyle w:val="IndexLink"/>
                <w:rtl w:val="true"/>
              </w:rPr>
              <w:tab/>
            </w:r>
            <w:r>
              <w:rPr>
                <w:rStyle w:val="IndexLink"/>
              </w:rPr>
              <w:t>340</w:t>
            </w:r>
          </w:hyperlink>
        </w:p>
        <w:p>
          <w:pPr>
            <w:pStyle w:val="Contents3"/>
            <w:tabs>
              <w:tab w:val="clear" w:pos="8459"/>
              <w:tab w:val="right" w:pos="9026" w:leader="dot"/>
            </w:tabs>
            <w:rPr/>
          </w:pPr>
          <w:hyperlink w:anchor="__RefHeading___Toc8956933_73709187">
            <w:r>
              <w:rPr>
                <w:webHidden/>
                <w:rStyle w:val="IndexLink"/>
              </w:rPr>
              <w:t>1233</w:t>
            </w:r>
            <w:r>
              <w:rPr>
                <w:rStyle w:val="IndexLink"/>
                <w:rtl w:val="true"/>
              </w:rPr>
              <w:t xml:space="preserve">- </w:t>
            </w:r>
            <w:r>
              <w:rPr>
                <w:rStyle w:val="IndexLink"/>
                <w:rtl w:val="true"/>
              </w:rPr>
              <w:t>الفقه الاستدلالی‏</w:t>
            </w:r>
            <w:r>
              <w:rPr>
                <w:rStyle w:val="IndexLink"/>
                <w:rtl w:val="true"/>
              </w:rPr>
              <w:tab/>
            </w:r>
            <w:r>
              <w:rPr>
                <w:rStyle w:val="IndexLink"/>
              </w:rPr>
              <w:t>340</w:t>
            </w:r>
          </w:hyperlink>
        </w:p>
        <w:p>
          <w:pPr>
            <w:pStyle w:val="Contents3"/>
            <w:tabs>
              <w:tab w:val="clear" w:pos="8459"/>
              <w:tab w:val="right" w:pos="9026" w:leader="dot"/>
            </w:tabs>
            <w:rPr/>
          </w:pPr>
          <w:hyperlink w:anchor="__RefHeading___Toc8956935_73709187">
            <w:r>
              <w:rPr>
                <w:webHidden/>
                <w:rStyle w:val="IndexLink"/>
              </w:rPr>
              <w:t>1234</w:t>
            </w:r>
            <w:r>
              <w:rPr>
                <w:rStyle w:val="IndexLink"/>
                <w:rtl w:val="true"/>
              </w:rPr>
              <w:t xml:space="preserve">- </w:t>
            </w:r>
            <w:r>
              <w:rPr>
                <w:rStyle w:val="IndexLink"/>
                <w:rtl w:val="true"/>
              </w:rPr>
              <w:t>الفقه الاستدلالی‏</w:t>
            </w:r>
            <w:r>
              <w:rPr>
                <w:rStyle w:val="IndexLink"/>
                <w:rtl w:val="true"/>
              </w:rPr>
              <w:tab/>
            </w:r>
            <w:r>
              <w:rPr>
                <w:rStyle w:val="IndexLink"/>
              </w:rPr>
              <w:t>341</w:t>
            </w:r>
          </w:hyperlink>
        </w:p>
        <w:p>
          <w:pPr>
            <w:pStyle w:val="Contents3"/>
            <w:tabs>
              <w:tab w:val="clear" w:pos="8459"/>
              <w:tab w:val="right" w:pos="9026" w:leader="dot"/>
            </w:tabs>
            <w:rPr/>
          </w:pPr>
          <w:hyperlink w:anchor="__RefHeading___Toc8956937_73709187">
            <w:r>
              <w:rPr>
                <w:webHidden/>
                <w:rStyle w:val="IndexLink"/>
              </w:rPr>
              <w:t>1235</w:t>
            </w:r>
            <w:r>
              <w:rPr>
                <w:rStyle w:val="IndexLink"/>
                <w:rtl w:val="true"/>
              </w:rPr>
              <w:t xml:space="preserve">- </w:t>
            </w:r>
            <w:r>
              <w:rPr>
                <w:rStyle w:val="IndexLink"/>
                <w:rtl w:val="true"/>
              </w:rPr>
              <w:t>الفقه الاستدلالی‏</w:t>
            </w:r>
            <w:r>
              <w:rPr>
                <w:rStyle w:val="IndexLink"/>
                <w:rtl w:val="true"/>
              </w:rPr>
              <w:tab/>
            </w:r>
            <w:r>
              <w:rPr>
                <w:rStyle w:val="IndexLink"/>
              </w:rPr>
              <w:t>341</w:t>
            </w:r>
          </w:hyperlink>
        </w:p>
        <w:p>
          <w:pPr>
            <w:pStyle w:val="Contents3"/>
            <w:tabs>
              <w:tab w:val="clear" w:pos="8459"/>
              <w:tab w:val="right" w:pos="9026" w:leader="dot"/>
            </w:tabs>
            <w:rPr/>
          </w:pPr>
          <w:hyperlink w:anchor="__RefHeading___Toc8956939_73709187">
            <w:r>
              <w:rPr>
                <w:webHidden/>
                <w:rStyle w:val="IndexLink"/>
              </w:rPr>
              <w:t>1236</w:t>
            </w:r>
            <w:r>
              <w:rPr>
                <w:rStyle w:val="IndexLink"/>
                <w:rtl w:val="true"/>
              </w:rPr>
              <w:t xml:space="preserve">- </w:t>
            </w:r>
            <w:r>
              <w:rPr>
                <w:rStyle w:val="IndexLink"/>
                <w:rtl w:val="true"/>
              </w:rPr>
              <w:t>الفقه الاستدلالی المستوفی و المبسوط</w:t>
            </w:r>
            <w:r>
              <w:rPr>
                <w:rStyle w:val="IndexLink"/>
                <w:rtl w:val="true"/>
              </w:rPr>
              <w:tab/>
            </w:r>
            <w:r>
              <w:rPr>
                <w:rStyle w:val="IndexLink"/>
              </w:rPr>
              <w:t>341</w:t>
            </w:r>
          </w:hyperlink>
        </w:p>
        <w:p>
          <w:pPr>
            <w:pStyle w:val="Contents3"/>
            <w:tabs>
              <w:tab w:val="clear" w:pos="8459"/>
              <w:tab w:val="right" w:pos="9026" w:leader="dot"/>
            </w:tabs>
            <w:rPr/>
          </w:pPr>
          <w:hyperlink w:anchor="__RefHeading___Toc8956941_73709187">
            <w:r>
              <w:rPr>
                <w:webHidden/>
                <w:rStyle w:val="IndexLink"/>
              </w:rPr>
              <w:t>1237</w:t>
            </w:r>
            <w:r>
              <w:rPr>
                <w:rStyle w:val="IndexLink"/>
                <w:rtl w:val="true"/>
              </w:rPr>
              <w:t xml:space="preserve">- </w:t>
            </w:r>
            <w:r>
              <w:rPr>
                <w:rStyle w:val="IndexLink"/>
                <w:rtl w:val="true"/>
              </w:rPr>
              <w:t>الفقه الاستدلالی‏</w:t>
            </w:r>
            <w:r>
              <w:rPr>
                <w:rStyle w:val="IndexLink"/>
                <w:rtl w:val="true"/>
              </w:rPr>
              <w:tab/>
            </w:r>
            <w:r>
              <w:rPr>
                <w:rStyle w:val="IndexLink"/>
              </w:rPr>
              <w:t>341</w:t>
            </w:r>
          </w:hyperlink>
        </w:p>
        <w:p>
          <w:pPr>
            <w:pStyle w:val="Contents3"/>
            <w:tabs>
              <w:tab w:val="clear" w:pos="8459"/>
              <w:tab w:val="right" w:pos="9026" w:leader="dot"/>
            </w:tabs>
            <w:rPr/>
          </w:pPr>
          <w:hyperlink w:anchor="__RefHeading___Toc8956943_73709187">
            <w:r>
              <w:rPr>
                <w:webHidden/>
                <w:rStyle w:val="IndexLink"/>
              </w:rPr>
              <w:t>1238</w:t>
            </w:r>
            <w:r>
              <w:rPr>
                <w:rStyle w:val="IndexLink"/>
                <w:rtl w:val="true"/>
              </w:rPr>
              <w:t xml:space="preserve">- </w:t>
            </w:r>
            <w:r>
              <w:rPr>
                <w:rStyle w:val="IndexLink"/>
                <w:rtl w:val="true"/>
              </w:rPr>
              <w:t>الفقه الاستدلالی‏</w:t>
            </w:r>
            <w:r>
              <w:rPr>
                <w:rStyle w:val="IndexLink"/>
                <w:rtl w:val="true"/>
              </w:rPr>
              <w:tab/>
            </w:r>
            <w:r>
              <w:rPr>
                <w:rStyle w:val="IndexLink"/>
              </w:rPr>
              <w:t>341</w:t>
            </w:r>
          </w:hyperlink>
        </w:p>
        <w:p>
          <w:pPr>
            <w:pStyle w:val="Contents3"/>
            <w:tabs>
              <w:tab w:val="clear" w:pos="8459"/>
              <w:tab w:val="right" w:pos="9026" w:leader="dot"/>
            </w:tabs>
            <w:rPr/>
          </w:pPr>
          <w:hyperlink w:anchor="__RefHeading___Toc8956945_73709187">
            <w:r>
              <w:rPr>
                <w:webHidden/>
                <w:rStyle w:val="IndexLink"/>
              </w:rPr>
              <w:t>1239</w:t>
            </w:r>
            <w:r>
              <w:rPr>
                <w:rStyle w:val="IndexLink"/>
                <w:rtl w:val="true"/>
              </w:rPr>
              <w:t xml:space="preserve">- </w:t>
            </w:r>
            <w:r>
              <w:rPr>
                <w:rStyle w:val="IndexLink"/>
                <w:rtl w:val="true"/>
              </w:rPr>
              <w:t>الفقه الاستدلالی‏</w:t>
            </w:r>
            <w:r>
              <w:rPr>
                <w:rStyle w:val="IndexLink"/>
                <w:rtl w:val="true"/>
              </w:rPr>
              <w:tab/>
            </w:r>
            <w:r>
              <w:rPr>
                <w:rStyle w:val="IndexLink"/>
              </w:rPr>
              <w:t>341</w:t>
            </w:r>
          </w:hyperlink>
        </w:p>
        <w:p>
          <w:pPr>
            <w:pStyle w:val="Contents3"/>
            <w:tabs>
              <w:tab w:val="clear" w:pos="8459"/>
              <w:tab w:val="right" w:pos="9026" w:leader="dot"/>
            </w:tabs>
            <w:rPr/>
          </w:pPr>
          <w:hyperlink w:anchor="__RefHeading___Toc8956947_73709187">
            <w:r>
              <w:rPr>
                <w:webHidden/>
                <w:rStyle w:val="IndexLink"/>
              </w:rPr>
              <w:t>1240</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49_73709187">
            <w:r>
              <w:rPr>
                <w:webHidden/>
                <w:rStyle w:val="IndexLink"/>
              </w:rPr>
              <w:t>1241</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51_73709187">
            <w:r>
              <w:rPr>
                <w:webHidden/>
                <w:rStyle w:val="IndexLink"/>
              </w:rPr>
              <w:t>1242</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53_73709187">
            <w:r>
              <w:rPr>
                <w:webHidden/>
                <w:rStyle w:val="IndexLink"/>
              </w:rPr>
              <w:t>1243</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55_73709187">
            <w:r>
              <w:rPr>
                <w:webHidden/>
                <w:rStyle w:val="IndexLink"/>
              </w:rPr>
              <w:t>1244</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57_73709187">
            <w:r>
              <w:rPr>
                <w:webHidden/>
                <w:rStyle w:val="IndexLink"/>
              </w:rPr>
              <w:t>1245</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59_73709187">
            <w:r>
              <w:rPr>
                <w:webHidden/>
                <w:rStyle w:val="IndexLink"/>
              </w:rPr>
              <w:t>1246</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61_73709187">
            <w:r>
              <w:rPr>
                <w:webHidden/>
                <w:rStyle w:val="IndexLink"/>
              </w:rPr>
              <w:t>1247</w:t>
            </w:r>
            <w:r>
              <w:rPr>
                <w:rStyle w:val="IndexLink"/>
                <w:rtl w:val="true"/>
              </w:rPr>
              <w:t xml:space="preserve">- </w:t>
            </w:r>
            <w:r>
              <w:rPr>
                <w:rStyle w:val="IndexLink"/>
                <w:rtl w:val="true"/>
              </w:rPr>
              <w:t>الفقه الاستدلالی‏</w:t>
            </w:r>
            <w:r>
              <w:rPr>
                <w:rStyle w:val="IndexLink"/>
                <w:rtl w:val="true"/>
              </w:rPr>
              <w:tab/>
            </w:r>
            <w:r>
              <w:rPr>
                <w:rStyle w:val="IndexLink"/>
              </w:rPr>
              <w:t>342</w:t>
            </w:r>
          </w:hyperlink>
        </w:p>
        <w:p>
          <w:pPr>
            <w:pStyle w:val="Contents3"/>
            <w:tabs>
              <w:tab w:val="clear" w:pos="8459"/>
              <w:tab w:val="right" w:pos="9026" w:leader="dot"/>
            </w:tabs>
            <w:rPr/>
          </w:pPr>
          <w:hyperlink w:anchor="__RefHeading___Toc8956963_73709187">
            <w:r>
              <w:rPr>
                <w:webHidden/>
                <w:rStyle w:val="IndexLink"/>
              </w:rPr>
              <w:t>1248</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65_73709187">
            <w:r>
              <w:rPr>
                <w:webHidden/>
                <w:rStyle w:val="IndexLink"/>
              </w:rPr>
              <w:t>1249</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67_73709187">
            <w:r>
              <w:rPr>
                <w:webHidden/>
                <w:rStyle w:val="IndexLink"/>
              </w:rPr>
              <w:t>1250</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69_73709187">
            <w:r>
              <w:rPr>
                <w:webHidden/>
                <w:rStyle w:val="IndexLink"/>
              </w:rPr>
              <w:t>1251</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71_73709187">
            <w:r>
              <w:rPr>
                <w:webHidden/>
                <w:rStyle w:val="IndexLink"/>
              </w:rPr>
              <w:t>1252</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73_73709187">
            <w:r>
              <w:rPr>
                <w:webHidden/>
                <w:rStyle w:val="IndexLink"/>
              </w:rPr>
              <w:t>1253</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75_73709187">
            <w:r>
              <w:rPr>
                <w:webHidden/>
                <w:rStyle w:val="IndexLink"/>
              </w:rPr>
              <w:t>1254</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77_73709187">
            <w:r>
              <w:rPr>
                <w:webHidden/>
                <w:rStyle w:val="IndexLink"/>
              </w:rPr>
              <w:t>1255</w:t>
            </w:r>
            <w:r>
              <w:rPr>
                <w:rStyle w:val="IndexLink"/>
                <w:rtl w:val="true"/>
              </w:rPr>
              <w:t xml:space="preserve">- </w:t>
            </w:r>
            <w:r>
              <w:rPr>
                <w:rStyle w:val="IndexLink"/>
                <w:rtl w:val="true"/>
              </w:rPr>
              <w:t>الفقه الاستدلالی‏</w:t>
            </w:r>
            <w:r>
              <w:rPr>
                <w:rStyle w:val="IndexLink"/>
                <w:rtl w:val="true"/>
              </w:rPr>
              <w:tab/>
            </w:r>
            <w:r>
              <w:rPr>
                <w:rStyle w:val="IndexLink"/>
              </w:rPr>
              <w:t>343</w:t>
            </w:r>
          </w:hyperlink>
        </w:p>
        <w:p>
          <w:pPr>
            <w:pStyle w:val="Contents3"/>
            <w:tabs>
              <w:tab w:val="clear" w:pos="8459"/>
              <w:tab w:val="right" w:pos="9026" w:leader="dot"/>
            </w:tabs>
            <w:rPr/>
          </w:pPr>
          <w:hyperlink w:anchor="__RefHeading___Toc8956979_73709187">
            <w:r>
              <w:rPr>
                <w:webHidden/>
                <w:rStyle w:val="IndexLink"/>
              </w:rPr>
              <w:t>1256</w:t>
            </w:r>
            <w:r>
              <w:rPr>
                <w:rStyle w:val="IndexLink"/>
                <w:rtl w:val="true"/>
              </w:rPr>
              <w:t xml:space="preserve">- </w:t>
            </w:r>
            <w:r>
              <w:rPr>
                <w:rStyle w:val="IndexLink"/>
                <w:rtl w:val="true"/>
              </w:rPr>
              <w:t>الفقه الاستدلالی‏</w:t>
            </w:r>
            <w:r>
              <w:rPr>
                <w:rStyle w:val="IndexLink"/>
                <w:rtl w:val="true"/>
              </w:rPr>
              <w:tab/>
            </w:r>
            <w:r>
              <w:rPr>
                <w:rStyle w:val="IndexLink"/>
              </w:rPr>
              <w:t>344</w:t>
            </w:r>
          </w:hyperlink>
        </w:p>
        <w:p>
          <w:pPr>
            <w:pStyle w:val="Contents3"/>
            <w:tabs>
              <w:tab w:val="clear" w:pos="8459"/>
              <w:tab w:val="right" w:pos="9026" w:leader="dot"/>
            </w:tabs>
            <w:rPr/>
          </w:pPr>
          <w:hyperlink w:anchor="__RefHeading___Toc8956981_73709187">
            <w:r>
              <w:rPr>
                <w:webHidden/>
                <w:rStyle w:val="IndexLink"/>
              </w:rPr>
              <w:t>1257</w:t>
            </w:r>
            <w:r>
              <w:rPr>
                <w:rStyle w:val="IndexLink"/>
                <w:rtl w:val="true"/>
              </w:rPr>
              <w:t xml:space="preserve">- </w:t>
            </w:r>
            <w:r>
              <w:rPr>
                <w:rStyle w:val="IndexLink"/>
                <w:rtl w:val="true"/>
              </w:rPr>
              <w:t>الفقه الاستدلالی‏</w:t>
            </w:r>
            <w:r>
              <w:rPr>
                <w:rStyle w:val="IndexLink"/>
                <w:rtl w:val="true"/>
              </w:rPr>
              <w:tab/>
            </w:r>
            <w:r>
              <w:rPr>
                <w:rStyle w:val="IndexLink"/>
              </w:rPr>
              <w:t>344</w:t>
            </w:r>
          </w:hyperlink>
        </w:p>
        <w:p>
          <w:pPr>
            <w:pStyle w:val="Contents3"/>
            <w:tabs>
              <w:tab w:val="clear" w:pos="8459"/>
              <w:tab w:val="right" w:pos="9026" w:leader="dot"/>
            </w:tabs>
            <w:rPr/>
          </w:pPr>
          <w:hyperlink w:anchor="__RefHeading___Toc8956983_73709187">
            <w:r>
              <w:rPr>
                <w:webHidden/>
                <w:rStyle w:val="IndexLink"/>
              </w:rPr>
              <w:t>1258</w:t>
            </w:r>
            <w:r>
              <w:rPr>
                <w:rStyle w:val="IndexLink"/>
                <w:rtl w:val="true"/>
              </w:rPr>
              <w:t xml:space="preserve">- </w:t>
            </w:r>
            <w:r>
              <w:rPr>
                <w:rStyle w:val="IndexLink"/>
                <w:rtl w:val="true"/>
              </w:rPr>
              <w:t>الفقه الاستدلالی‏</w:t>
            </w:r>
            <w:r>
              <w:rPr>
                <w:rStyle w:val="IndexLink"/>
                <w:rtl w:val="true"/>
              </w:rPr>
              <w:tab/>
            </w:r>
            <w:r>
              <w:rPr>
                <w:rStyle w:val="IndexLink"/>
              </w:rPr>
              <w:t>344</w:t>
            </w:r>
          </w:hyperlink>
        </w:p>
        <w:p>
          <w:pPr>
            <w:pStyle w:val="Contents3"/>
            <w:tabs>
              <w:tab w:val="clear" w:pos="8459"/>
              <w:tab w:val="right" w:pos="9026" w:leader="dot"/>
            </w:tabs>
            <w:rPr/>
          </w:pPr>
          <w:hyperlink w:anchor="__RefHeading___Toc8956985_73709187">
            <w:r>
              <w:rPr>
                <w:webHidden/>
                <w:rStyle w:val="IndexLink"/>
              </w:rPr>
              <w:t>1259</w:t>
            </w:r>
            <w:r>
              <w:rPr>
                <w:rStyle w:val="IndexLink"/>
                <w:rtl w:val="true"/>
              </w:rPr>
              <w:t xml:space="preserve">- </w:t>
            </w:r>
            <w:r>
              <w:rPr>
                <w:rStyle w:val="IndexLink"/>
                <w:rtl w:val="true"/>
              </w:rPr>
              <w:t>الفقه الاستدلالی‏</w:t>
            </w:r>
            <w:r>
              <w:rPr>
                <w:rStyle w:val="IndexLink"/>
                <w:rtl w:val="true"/>
              </w:rPr>
              <w:tab/>
            </w:r>
            <w:r>
              <w:rPr>
                <w:rStyle w:val="IndexLink"/>
              </w:rPr>
              <w:t>344</w:t>
            </w:r>
          </w:hyperlink>
        </w:p>
        <w:p>
          <w:pPr>
            <w:pStyle w:val="Contents3"/>
            <w:tabs>
              <w:tab w:val="clear" w:pos="8459"/>
              <w:tab w:val="right" w:pos="9026" w:leader="dot"/>
            </w:tabs>
            <w:rPr/>
          </w:pPr>
          <w:hyperlink w:anchor="__RefHeading___Toc8956987_73709187">
            <w:r>
              <w:rPr>
                <w:webHidden/>
                <w:rStyle w:val="IndexLink"/>
              </w:rPr>
              <w:t>1260</w:t>
            </w:r>
            <w:r>
              <w:rPr>
                <w:rStyle w:val="IndexLink"/>
                <w:rtl w:val="true"/>
              </w:rPr>
              <w:t xml:space="preserve">- </w:t>
            </w:r>
            <w:r>
              <w:rPr>
                <w:rStyle w:val="IndexLink"/>
                <w:rtl w:val="true"/>
              </w:rPr>
              <w:t>الفقه الاستدلالی‏</w:t>
            </w:r>
            <w:r>
              <w:rPr>
                <w:rStyle w:val="IndexLink"/>
                <w:rtl w:val="true"/>
              </w:rPr>
              <w:tab/>
            </w:r>
            <w:r>
              <w:rPr>
                <w:rStyle w:val="IndexLink"/>
              </w:rPr>
              <w:t>344</w:t>
            </w:r>
          </w:hyperlink>
        </w:p>
        <w:p>
          <w:pPr>
            <w:pStyle w:val="Contents3"/>
            <w:tabs>
              <w:tab w:val="clear" w:pos="8459"/>
              <w:tab w:val="right" w:pos="9026" w:leader="dot"/>
            </w:tabs>
            <w:rPr/>
          </w:pPr>
          <w:hyperlink w:anchor="__RefHeading___Toc8956989_73709187">
            <w:r>
              <w:rPr>
                <w:webHidden/>
                <w:rStyle w:val="IndexLink"/>
              </w:rPr>
              <w:t>1261</w:t>
            </w:r>
            <w:r>
              <w:rPr>
                <w:rStyle w:val="IndexLink"/>
                <w:rtl w:val="true"/>
              </w:rPr>
              <w:t xml:space="preserve">- </w:t>
            </w:r>
            <w:r>
              <w:rPr>
                <w:rStyle w:val="IndexLink"/>
                <w:rtl w:val="true"/>
              </w:rPr>
              <w:t>الفقه الاستدلالی‏</w:t>
            </w:r>
            <w:r>
              <w:rPr>
                <w:rStyle w:val="IndexLink"/>
                <w:rtl w:val="true"/>
              </w:rPr>
              <w:tab/>
            </w:r>
            <w:r>
              <w:rPr>
                <w:rStyle w:val="IndexLink"/>
              </w:rPr>
              <w:t>345</w:t>
            </w:r>
          </w:hyperlink>
        </w:p>
        <w:p>
          <w:pPr>
            <w:pStyle w:val="Contents3"/>
            <w:tabs>
              <w:tab w:val="clear" w:pos="8459"/>
              <w:tab w:val="right" w:pos="9026" w:leader="dot"/>
            </w:tabs>
            <w:rPr/>
          </w:pPr>
          <w:hyperlink w:anchor="__RefHeading___Toc8956991_73709187">
            <w:r>
              <w:rPr>
                <w:webHidden/>
                <w:rStyle w:val="IndexLink"/>
              </w:rPr>
              <w:t>1262</w:t>
            </w:r>
            <w:r>
              <w:rPr>
                <w:rStyle w:val="IndexLink"/>
                <w:rtl w:val="true"/>
              </w:rPr>
              <w:t xml:space="preserve">- </w:t>
            </w:r>
            <w:r>
              <w:rPr>
                <w:rStyle w:val="IndexLink"/>
                <w:rtl w:val="true"/>
              </w:rPr>
              <w:t>الفقه الاستدلالی‏</w:t>
            </w:r>
            <w:r>
              <w:rPr>
                <w:rStyle w:val="IndexLink"/>
                <w:rtl w:val="true"/>
              </w:rPr>
              <w:tab/>
            </w:r>
            <w:r>
              <w:rPr>
                <w:rStyle w:val="IndexLink"/>
              </w:rPr>
              <w:t>345</w:t>
            </w:r>
          </w:hyperlink>
        </w:p>
        <w:p>
          <w:pPr>
            <w:pStyle w:val="Contents3"/>
            <w:tabs>
              <w:tab w:val="clear" w:pos="8459"/>
              <w:tab w:val="right" w:pos="9026" w:leader="dot"/>
            </w:tabs>
            <w:rPr/>
          </w:pPr>
          <w:hyperlink w:anchor="__RefHeading___Toc8956993_73709187">
            <w:r>
              <w:rPr>
                <w:webHidden/>
                <w:rStyle w:val="IndexLink"/>
              </w:rPr>
              <w:t>1263</w:t>
            </w:r>
            <w:r>
              <w:rPr>
                <w:rStyle w:val="IndexLink"/>
                <w:rtl w:val="true"/>
              </w:rPr>
              <w:t xml:space="preserve">- </w:t>
            </w:r>
            <w:r>
              <w:rPr>
                <w:rStyle w:val="IndexLink"/>
                <w:rtl w:val="true"/>
              </w:rPr>
              <w:t>الفقه الاستدلالی‏</w:t>
            </w:r>
            <w:r>
              <w:rPr>
                <w:rStyle w:val="IndexLink"/>
                <w:rtl w:val="true"/>
              </w:rPr>
              <w:tab/>
            </w:r>
            <w:r>
              <w:rPr>
                <w:rStyle w:val="IndexLink"/>
              </w:rPr>
              <w:t>345</w:t>
            </w:r>
          </w:hyperlink>
        </w:p>
        <w:p>
          <w:pPr>
            <w:pStyle w:val="Contents3"/>
            <w:tabs>
              <w:tab w:val="clear" w:pos="8459"/>
              <w:tab w:val="right" w:pos="9026" w:leader="dot"/>
            </w:tabs>
            <w:rPr/>
          </w:pPr>
          <w:hyperlink w:anchor="__RefHeading___Toc8956995_73709187">
            <w:r>
              <w:rPr>
                <w:webHidden/>
                <w:rStyle w:val="IndexLink"/>
              </w:rPr>
              <w:t>1264</w:t>
            </w:r>
            <w:r>
              <w:rPr>
                <w:rStyle w:val="IndexLink"/>
                <w:rtl w:val="true"/>
              </w:rPr>
              <w:t xml:space="preserve">- </w:t>
            </w:r>
            <w:r>
              <w:rPr>
                <w:rStyle w:val="IndexLink"/>
                <w:rtl w:val="true"/>
              </w:rPr>
              <w:t>الفقه الاستدلالی‏</w:t>
            </w:r>
            <w:r>
              <w:rPr>
                <w:rStyle w:val="IndexLink"/>
                <w:rtl w:val="true"/>
              </w:rPr>
              <w:tab/>
            </w:r>
            <w:r>
              <w:rPr>
                <w:rStyle w:val="IndexLink"/>
              </w:rPr>
              <w:t>346</w:t>
            </w:r>
          </w:hyperlink>
        </w:p>
        <w:p>
          <w:pPr>
            <w:pStyle w:val="Contents3"/>
            <w:tabs>
              <w:tab w:val="clear" w:pos="8459"/>
              <w:tab w:val="right" w:pos="9026" w:leader="dot"/>
            </w:tabs>
            <w:rPr/>
          </w:pPr>
          <w:hyperlink w:anchor="__RefHeading___Toc8956997_73709187">
            <w:r>
              <w:rPr>
                <w:webHidden/>
                <w:rStyle w:val="IndexLink"/>
              </w:rPr>
              <w:t>1265</w:t>
            </w:r>
            <w:r>
              <w:rPr>
                <w:rStyle w:val="IndexLink"/>
                <w:rtl w:val="true"/>
              </w:rPr>
              <w:t xml:space="preserve">- </w:t>
            </w:r>
            <w:r>
              <w:rPr>
                <w:rStyle w:val="IndexLink"/>
                <w:rtl w:val="true"/>
              </w:rPr>
              <w:t>الفقه الاستدلالی‏</w:t>
            </w:r>
            <w:r>
              <w:rPr>
                <w:rStyle w:val="IndexLink"/>
                <w:rtl w:val="true"/>
              </w:rPr>
              <w:tab/>
            </w:r>
            <w:r>
              <w:rPr>
                <w:rStyle w:val="IndexLink"/>
              </w:rPr>
              <w:t>346</w:t>
            </w:r>
          </w:hyperlink>
        </w:p>
        <w:p>
          <w:pPr>
            <w:pStyle w:val="Contents3"/>
            <w:tabs>
              <w:tab w:val="clear" w:pos="8459"/>
              <w:tab w:val="right" w:pos="9026" w:leader="dot"/>
            </w:tabs>
            <w:rPr/>
          </w:pPr>
          <w:hyperlink w:anchor="__RefHeading___Toc8956999_73709187">
            <w:r>
              <w:rPr>
                <w:webHidden/>
                <w:rStyle w:val="IndexLink"/>
              </w:rPr>
              <w:t>1266</w:t>
            </w:r>
            <w:r>
              <w:rPr>
                <w:rStyle w:val="IndexLink"/>
                <w:rtl w:val="true"/>
              </w:rPr>
              <w:t xml:space="preserve">- </w:t>
            </w:r>
            <w:r>
              <w:rPr>
                <w:rStyle w:val="IndexLink"/>
                <w:rtl w:val="true"/>
              </w:rPr>
              <w:t>الفقه الاستدلالی‏</w:t>
            </w:r>
            <w:r>
              <w:rPr>
                <w:rStyle w:val="IndexLink"/>
                <w:rtl w:val="true"/>
              </w:rPr>
              <w:tab/>
            </w:r>
            <w:r>
              <w:rPr>
                <w:rStyle w:val="IndexLink"/>
              </w:rPr>
              <w:t>346</w:t>
            </w:r>
          </w:hyperlink>
        </w:p>
        <w:p>
          <w:pPr>
            <w:pStyle w:val="Contents3"/>
            <w:tabs>
              <w:tab w:val="clear" w:pos="8459"/>
              <w:tab w:val="right" w:pos="9026" w:leader="dot"/>
            </w:tabs>
            <w:rPr/>
          </w:pPr>
          <w:hyperlink w:anchor="__RefHeading___Toc8957001_73709187">
            <w:r>
              <w:rPr>
                <w:webHidden/>
                <w:rStyle w:val="IndexLink"/>
              </w:rPr>
              <w:t>1267</w:t>
            </w:r>
            <w:r>
              <w:rPr>
                <w:rStyle w:val="IndexLink"/>
                <w:rtl w:val="true"/>
              </w:rPr>
              <w:t xml:space="preserve">- </w:t>
            </w:r>
            <w:r>
              <w:rPr>
                <w:rStyle w:val="IndexLink"/>
                <w:rtl w:val="true"/>
              </w:rPr>
              <w:t>الفقه الاستدلالی‏</w:t>
            </w:r>
            <w:r>
              <w:rPr>
                <w:rStyle w:val="IndexLink"/>
                <w:rtl w:val="true"/>
              </w:rPr>
              <w:tab/>
            </w:r>
            <w:r>
              <w:rPr>
                <w:rStyle w:val="IndexLink"/>
              </w:rPr>
              <w:t>346</w:t>
            </w:r>
          </w:hyperlink>
        </w:p>
        <w:p>
          <w:pPr>
            <w:pStyle w:val="Contents3"/>
            <w:tabs>
              <w:tab w:val="clear" w:pos="8459"/>
              <w:tab w:val="right" w:pos="9026" w:leader="dot"/>
            </w:tabs>
            <w:rPr/>
          </w:pPr>
          <w:hyperlink w:anchor="__RefHeading___Toc8957003_73709187">
            <w:r>
              <w:rPr>
                <w:webHidden/>
                <w:rStyle w:val="IndexLink"/>
                <w:rtl w:val="true"/>
              </w:rPr>
              <w:t>الفقه الاستدلالی‏</w:t>
            </w:r>
            <w:r>
              <w:rPr>
                <w:rStyle w:val="IndexLink"/>
                <w:rtl w:val="true"/>
              </w:rPr>
              <w:tab/>
            </w:r>
            <w:r>
              <w:rPr>
                <w:rStyle w:val="IndexLink"/>
              </w:rPr>
              <w:t>346</w:t>
            </w:r>
          </w:hyperlink>
        </w:p>
        <w:p>
          <w:pPr>
            <w:pStyle w:val="Contents3"/>
            <w:tabs>
              <w:tab w:val="clear" w:pos="8459"/>
              <w:tab w:val="right" w:pos="9026" w:leader="dot"/>
            </w:tabs>
            <w:rPr/>
          </w:pPr>
          <w:hyperlink w:anchor="__RefHeading___Toc8957005_73709187">
            <w:r>
              <w:rPr>
                <w:webHidden/>
                <w:rStyle w:val="IndexLink"/>
              </w:rPr>
              <w:t>1268</w:t>
            </w:r>
            <w:r>
              <w:rPr>
                <w:rStyle w:val="IndexLink"/>
                <w:rtl w:val="true"/>
              </w:rPr>
              <w:t xml:space="preserve">- </w:t>
            </w:r>
            <w:r>
              <w:rPr>
                <w:rStyle w:val="IndexLink"/>
                <w:rtl w:val="true"/>
              </w:rPr>
              <w:t>الفقه الاستدلالی المبسوط</w:t>
            </w:r>
            <w:r>
              <w:rPr>
                <w:rStyle w:val="IndexLink"/>
                <w:rtl w:val="true"/>
              </w:rPr>
              <w:tab/>
            </w:r>
            <w:r>
              <w:rPr>
                <w:rStyle w:val="IndexLink"/>
              </w:rPr>
              <w:t>346</w:t>
            </w:r>
          </w:hyperlink>
        </w:p>
        <w:p>
          <w:pPr>
            <w:pStyle w:val="Contents3"/>
            <w:tabs>
              <w:tab w:val="clear" w:pos="8459"/>
              <w:tab w:val="right" w:pos="9026" w:leader="dot"/>
            </w:tabs>
            <w:rPr/>
          </w:pPr>
          <w:hyperlink w:anchor="__RefHeading___Toc8957007_73709187">
            <w:r>
              <w:rPr>
                <w:webHidden/>
                <w:rStyle w:val="IndexLink"/>
              </w:rPr>
              <w:t>1269</w:t>
            </w:r>
            <w:r>
              <w:rPr>
                <w:rStyle w:val="IndexLink"/>
                <w:rtl w:val="true"/>
              </w:rPr>
              <w:t xml:space="preserve">- </w:t>
            </w:r>
            <w:r>
              <w:rPr>
                <w:rStyle w:val="IndexLink"/>
                <w:rtl w:val="true"/>
              </w:rPr>
              <w:t>الفقه الاستدلالی‏</w:t>
            </w:r>
            <w:r>
              <w:rPr>
                <w:rStyle w:val="IndexLink"/>
                <w:rtl w:val="true"/>
              </w:rPr>
              <w:tab/>
            </w:r>
            <w:r>
              <w:rPr>
                <w:rStyle w:val="IndexLink"/>
              </w:rPr>
              <w:t>347</w:t>
            </w:r>
          </w:hyperlink>
        </w:p>
        <w:p>
          <w:pPr>
            <w:pStyle w:val="Contents3"/>
            <w:tabs>
              <w:tab w:val="clear" w:pos="8459"/>
              <w:tab w:val="right" w:pos="9026" w:leader="dot"/>
            </w:tabs>
            <w:rPr/>
          </w:pPr>
          <w:hyperlink w:anchor="__RefHeading___Toc8957009_73709187">
            <w:r>
              <w:rPr>
                <w:webHidden/>
                <w:rStyle w:val="IndexLink"/>
              </w:rPr>
              <w:t>1270</w:t>
            </w:r>
            <w:r>
              <w:rPr>
                <w:rStyle w:val="IndexLink"/>
                <w:rtl w:val="true"/>
              </w:rPr>
              <w:t xml:space="preserve">- </w:t>
            </w:r>
            <w:r>
              <w:rPr>
                <w:rStyle w:val="IndexLink"/>
                <w:rtl w:val="true"/>
              </w:rPr>
              <w:t>الفقه الاستدلالی‏</w:t>
            </w:r>
            <w:r>
              <w:rPr>
                <w:rStyle w:val="IndexLink"/>
                <w:rtl w:val="true"/>
              </w:rPr>
              <w:tab/>
            </w:r>
            <w:r>
              <w:rPr>
                <w:rStyle w:val="IndexLink"/>
              </w:rPr>
              <w:t>347</w:t>
            </w:r>
          </w:hyperlink>
        </w:p>
        <w:p>
          <w:pPr>
            <w:pStyle w:val="Contents3"/>
            <w:tabs>
              <w:tab w:val="clear" w:pos="8459"/>
              <w:tab w:val="right" w:pos="9026" w:leader="dot"/>
            </w:tabs>
            <w:rPr/>
          </w:pPr>
          <w:hyperlink w:anchor="__RefHeading___Toc8957011_73709187">
            <w:r>
              <w:rPr>
                <w:webHidden/>
                <w:rStyle w:val="IndexLink"/>
              </w:rPr>
              <w:t>1271</w:t>
            </w:r>
            <w:r>
              <w:rPr>
                <w:rStyle w:val="IndexLink"/>
                <w:rtl w:val="true"/>
              </w:rPr>
              <w:t xml:space="preserve">- </w:t>
            </w:r>
            <w:r>
              <w:rPr>
                <w:rStyle w:val="IndexLink"/>
                <w:rtl w:val="true"/>
              </w:rPr>
              <w:t>الفقه الأصیل‏</w:t>
            </w:r>
            <w:r>
              <w:rPr>
                <w:rStyle w:val="IndexLink"/>
                <w:rtl w:val="true"/>
              </w:rPr>
              <w:tab/>
            </w:r>
            <w:r>
              <w:rPr>
                <w:rStyle w:val="IndexLink"/>
              </w:rPr>
              <w:t>347</w:t>
            </w:r>
          </w:hyperlink>
        </w:p>
        <w:p>
          <w:pPr>
            <w:pStyle w:val="Contents3"/>
            <w:tabs>
              <w:tab w:val="clear" w:pos="8459"/>
              <w:tab w:val="right" w:pos="9026" w:leader="dot"/>
            </w:tabs>
            <w:rPr/>
          </w:pPr>
          <w:hyperlink w:anchor="__RefHeading___Toc8957013_73709187">
            <w:r>
              <w:rPr>
                <w:webHidden/>
                <w:rStyle w:val="IndexLink"/>
              </w:rPr>
              <w:t>1272</w:t>
            </w:r>
            <w:r>
              <w:rPr>
                <w:rStyle w:val="IndexLink"/>
                <w:rtl w:val="true"/>
              </w:rPr>
              <w:t xml:space="preserve">- </w:t>
            </w:r>
            <w:r>
              <w:rPr>
                <w:rStyle w:val="IndexLink"/>
                <w:rtl w:val="true"/>
              </w:rPr>
              <w:t>فقه الأطباء</w:t>
            </w:r>
            <w:r>
              <w:rPr>
                <w:rStyle w:val="IndexLink"/>
                <w:rtl w:val="true"/>
              </w:rPr>
              <w:tab/>
            </w:r>
            <w:r>
              <w:rPr>
                <w:rStyle w:val="IndexLink"/>
              </w:rPr>
              <w:t>347</w:t>
            </w:r>
          </w:hyperlink>
        </w:p>
        <w:p>
          <w:pPr>
            <w:pStyle w:val="Contents3"/>
            <w:tabs>
              <w:tab w:val="clear" w:pos="8459"/>
              <w:tab w:val="right" w:pos="9026" w:leader="dot"/>
            </w:tabs>
            <w:rPr/>
          </w:pPr>
          <w:hyperlink w:anchor="__RefHeading___Toc8957015_73709187">
            <w:r>
              <w:rPr>
                <w:webHidden/>
                <w:rStyle w:val="IndexLink"/>
              </w:rPr>
              <w:t>1273</w:t>
            </w:r>
            <w:r>
              <w:rPr>
                <w:rStyle w:val="IndexLink"/>
                <w:rtl w:val="true"/>
              </w:rPr>
              <w:t xml:space="preserve">- </w:t>
            </w:r>
            <w:r>
              <w:rPr>
                <w:rStyle w:val="IndexLink"/>
                <w:rtl w:val="true"/>
              </w:rPr>
              <w:t>فقه الإمامیة</w:t>
            </w:r>
            <w:r>
              <w:rPr>
                <w:rStyle w:val="IndexLink"/>
                <w:rtl w:val="true"/>
              </w:rPr>
              <w:tab/>
            </w:r>
            <w:r>
              <w:rPr>
                <w:rStyle w:val="IndexLink"/>
              </w:rPr>
              <w:t>347</w:t>
            </w:r>
          </w:hyperlink>
        </w:p>
        <w:p>
          <w:pPr>
            <w:pStyle w:val="Contents3"/>
            <w:tabs>
              <w:tab w:val="clear" w:pos="8459"/>
              <w:tab w:val="right" w:pos="9026" w:leader="dot"/>
            </w:tabs>
            <w:rPr/>
          </w:pPr>
          <w:hyperlink w:anchor="__RefHeading___Toc8957017_73709187">
            <w:r>
              <w:rPr>
                <w:webHidden/>
                <w:rStyle w:val="IndexLink"/>
              </w:rPr>
              <w:t>1274</w:t>
            </w:r>
            <w:r>
              <w:rPr>
                <w:rStyle w:val="IndexLink"/>
                <w:rtl w:val="true"/>
              </w:rPr>
              <w:t xml:space="preserve">- </w:t>
            </w:r>
            <w:r>
              <w:rPr>
                <w:rStyle w:val="IndexLink"/>
                <w:rtl w:val="true"/>
              </w:rPr>
              <w:t>فقه الإمامیة</w:t>
            </w:r>
            <w:r>
              <w:rPr>
                <w:rStyle w:val="IndexLink"/>
                <w:rtl w:val="true"/>
              </w:rPr>
              <w:tab/>
            </w:r>
            <w:r>
              <w:rPr>
                <w:rStyle w:val="IndexLink"/>
              </w:rPr>
              <w:t>347</w:t>
            </w:r>
          </w:hyperlink>
        </w:p>
        <w:p>
          <w:pPr>
            <w:pStyle w:val="Contents3"/>
            <w:tabs>
              <w:tab w:val="clear" w:pos="8459"/>
              <w:tab w:val="right" w:pos="9026" w:leader="dot"/>
            </w:tabs>
            <w:rPr/>
          </w:pPr>
          <w:hyperlink w:anchor="__RefHeading___Toc8957019_73709187">
            <w:r>
              <w:rPr>
                <w:webHidden/>
                <w:rStyle w:val="IndexLink"/>
              </w:rPr>
              <w:t>1275</w:t>
            </w:r>
            <w:r>
              <w:rPr>
                <w:rStyle w:val="IndexLink"/>
                <w:rtl w:val="true"/>
              </w:rPr>
              <w:t xml:space="preserve">- </w:t>
            </w:r>
            <w:r>
              <w:rPr>
                <w:rStyle w:val="IndexLink"/>
                <w:rtl w:val="true"/>
              </w:rPr>
              <w:t>فقه الإمامیة</w:t>
            </w:r>
            <w:r>
              <w:rPr>
                <w:rStyle w:val="IndexLink"/>
                <w:rtl w:val="true"/>
              </w:rPr>
              <w:tab/>
            </w:r>
            <w:r>
              <w:rPr>
                <w:rStyle w:val="IndexLink"/>
              </w:rPr>
              <w:t>347</w:t>
            </w:r>
          </w:hyperlink>
        </w:p>
        <w:p>
          <w:pPr>
            <w:pStyle w:val="Contents3"/>
            <w:tabs>
              <w:tab w:val="clear" w:pos="8459"/>
              <w:tab w:val="right" w:pos="9026" w:leader="dot"/>
            </w:tabs>
            <w:rPr/>
          </w:pPr>
          <w:hyperlink w:anchor="__RefHeading___Toc8957021_73709187">
            <w:r>
              <w:rPr>
                <w:webHidden/>
                <w:rStyle w:val="IndexLink"/>
              </w:rPr>
              <w:t>1276</w:t>
            </w:r>
            <w:r>
              <w:rPr>
                <w:rStyle w:val="IndexLink"/>
                <w:rtl w:val="true"/>
              </w:rPr>
              <w:t xml:space="preserve">- </w:t>
            </w:r>
            <w:r>
              <w:rPr>
                <w:rStyle w:val="IndexLink"/>
                <w:rtl w:val="true"/>
              </w:rPr>
              <w:t>فقه الإمامیة</w:t>
            </w:r>
            <w:r>
              <w:rPr>
                <w:rStyle w:val="IndexLink"/>
                <w:rtl w:val="true"/>
              </w:rPr>
              <w:tab/>
            </w:r>
            <w:r>
              <w:rPr>
                <w:rStyle w:val="IndexLink"/>
              </w:rPr>
              <w:t>347</w:t>
            </w:r>
          </w:hyperlink>
        </w:p>
        <w:p>
          <w:pPr>
            <w:pStyle w:val="Contents3"/>
            <w:tabs>
              <w:tab w:val="clear" w:pos="8459"/>
              <w:tab w:val="right" w:pos="9026" w:leader="dot"/>
            </w:tabs>
            <w:rPr/>
          </w:pPr>
          <w:hyperlink w:anchor="__RefHeading___Toc8957023_73709187">
            <w:r>
              <w:rPr>
                <w:webHidden/>
                <w:rStyle w:val="IndexLink"/>
              </w:rPr>
              <w:t>1277</w:t>
            </w:r>
            <w:r>
              <w:rPr>
                <w:rStyle w:val="IndexLink"/>
                <w:rtl w:val="true"/>
              </w:rPr>
              <w:t xml:space="preserve">- </w:t>
            </w:r>
            <w:r>
              <w:rPr>
                <w:rStyle w:val="IndexLink"/>
                <w:rtl w:val="true"/>
              </w:rPr>
              <w:t>فقه الإمامیة</w:t>
            </w:r>
            <w:r>
              <w:rPr>
                <w:rStyle w:val="IndexLink"/>
                <w:rtl w:val="true"/>
              </w:rPr>
              <w:tab/>
            </w:r>
            <w:r>
              <w:rPr>
                <w:rStyle w:val="IndexLink"/>
              </w:rPr>
              <w:t>348</w:t>
            </w:r>
          </w:hyperlink>
        </w:p>
        <w:p>
          <w:pPr>
            <w:pStyle w:val="Contents3"/>
            <w:tabs>
              <w:tab w:val="clear" w:pos="8459"/>
              <w:tab w:val="right" w:pos="9026" w:leader="dot"/>
            </w:tabs>
            <w:rPr/>
          </w:pPr>
          <w:hyperlink w:anchor="__RefHeading___Toc8957025_73709187">
            <w:r>
              <w:rPr>
                <w:webHidden/>
                <w:rStyle w:val="IndexLink"/>
              </w:rPr>
              <w:t>1278</w:t>
            </w:r>
            <w:r>
              <w:rPr>
                <w:rStyle w:val="IndexLink"/>
                <w:rtl w:val="true"/>
              </w:rPr>
              <w:t xml:space="preserve">- </w:t>
            </w:r>
            <w:r>
              <w:rPr>
                <w:rStyle w:val="IndexLink"/>
                <w:rtl w:val="true"/>
              </w:rPr>
              <w:t>کتاب الفقه بأنواعه‏</w:t>
            </w:r>
            <w:r>
              <w:rPr>
                <w:rStyle w:val="IndexLink"/>
                <w:rtl w:val="true"/>
              </w:rPr>
              <w:tab/>
            </w:r>
            <w:r>
              <w:rPr>
                <w:rStyle w:val="IndexLink"/>
              </w:rPr>
              <w:t>348</w:t>
            </w:r>
          </w:hyperlink>
        </w:p>
        <w:p>
          <w:pPr>
            <w:pStyle w:val="Contents3"/>
            <w:tabs>
              <w:tab w:val="clear" w:pos="8459"/>
              <w:tab w:val="right" w:pos="9026" w:leader="dot"/>
            </w:tabs>
            <w:rPr/>
          </w:pPr>
          <w:hyperlink w:anchor="__RefHeading___Toc8957027_73709187">
            <w:r>
              <w:rPr>
                <w:webHidden/>
                <w:rStyle w:val="IndexLink"/>
              </w:rPr>
              <w:t>1279</w:t>
            </w:r>
            <w:r>
              <w:rPr>
                <w:rStyle w:val="IndexLink"/>
                <w:rtl w:val="true"/>
              </w:rPr>
              <w:t xml:space="preserve">- </w:t>
            </w:r>
            <w:r>
              <w:rPr>
                <w:rStyle w:val="IndexLink"/>
                <w:rtl w:val="true"/>
              </w:rPr>
              <w:t>کتاب الفقه بأنواعه‏</w:t>
            </w:r>
            <w:r>
              <w:rPr>
                <w:rStyle w:val="IndexLink"/>
                <w:rtl w:val="true"/>
              </w:rPr>
              <w:tab/>
            </w:r>
            <w:r>
              <w:rPr>
                <w:rStyle w:val="IndexLink"/>
              </w:rPr>
              <w:t>348</w:t>
            </w:r>
          </w:hyperlink>
        </w:p>
        <w:p>
          <w:pPr>
            <w:pStyle w:val="Contents3"/>
            <w:tabs>
              <w:tab w:val="clear" w:pos="8459"/>
              <w:tab w:val="right" w:pos="9026" w:leader="dot"/>
            </w:tabs>
            <w:rPr/>
          </w:pPr>
          <w:hyperlink w:anchor="__RefHeading___Toc8957029_73709187">
            <w:r>
              <w:rPr>
                <w:webHidden/>
                <w:rStyle w:val="IndexLink"/>
              </w:rPr>
              <w:t>1280</w:t>
            </w:r>
            <w:r>
              <w:rPr>
                <w:rStyle w:val="IndexLink"/>
                <w:rtl w:val="true"/>
              </w:rPr>
              <w:t xml:space="preserve">- </w:t>
            </w:r>
            <w:r>
              <w:rPr>
                <w:rStyle w:val="IndexLink"/>
                <w:rtl w:val="true"/>
              </w:rPr>
              <w:t>الفقه الجعفری‏</w:t>
            </w:r>
            <w:r>
              <w:rPr>
                <w:rStyle w:val="IndexLink"/>
                <w:rtl w:val="true"/>
              </w:rPr>
              <w:tab/>
            </w:r>
            <w:r>
              <w:rPr>
                <w:rStyle w:val="IndexLink"/>
              </w:rPr>
              <w:t>348</w:t>
            </w:r>
          </w:hyperlink>
        </w:p>
        <w:p>
          <w:pPr>
            <w:pStyle w:val="Contents3"/>
            <w:tabs>
              <w:tab w:val="clear" w:pos="8459"/>
              <w:tab w:val="right" w:pos="9026" w:leader="dot"/>
            </w:tabs>
            <w:rPr/>
          </w:pPr>
          <w:hyperlink w:anchor="__RefHeading___Toc8957031_73709187">
            <w:r>
              <w:rPr>
                <w:webHidden/>
                <w:rStyle w:val="IndexLink"/>
              </w:rPr>
              <w:t>1281</w:t>
            </w:r>
            <w:r>
              <w:rPr>
                <w:rStyle w:val="IndexLink"/>
                <w:rtl w:val="true"/>
              </w:rPr>
              <w:t xml:space="preserve">- </w:t>
            </w:r>
            <w:r>
              <w:rPr>
                <w:rStyle w:val="IndexLink"/>
                <w:rtl w:val="true"/>
              </w:rPr>
              <w:t>فقه جعفری‏</w:t>
            </w:r>
            <w:r>
              <w:rPr>
                <w:rStyle w:val="IndexLink"/>
                <w:rtl w:val="true"/>
              </w:rPr>
              <w:tab/>
            </w:r>
            <w:r>
              <w:rPr>
                <w:rStyle w:val="IndexLink"/>
              </w:rPr>
              <w:t>348</w:t>
            </w:r>
          </w:hyperlink>
        </w:p>
        <w:p>
          <w:pPr>
            <w:pStyle w:val="Contents3"/>
            <w:tabs>
              <w:tab w:val="clear" w:pos="8459"/>
              <w:tab w:val="right" w:pos="9026" w:leader="dot"/>
            </w:tabs>
            <w:rPr/>
          </w:pPr>
          <w:hyperlink w:anchor="__RefHeading___Toc8957033_73709187">
            <w:r>
              <w:rPr>
                <w:webHidden/>
                <w:rStyle w:val="IndexLink"/>
              </w:rPr>
              <w:t>1282</w:t>
            </w:r>
            <w:r>
              <w:rPr>
                <w:rStyle w:val="IndexLink"/>
                <w:rtl w:val="true"/>
              </w:rPr>
              <w:t xml:space="preserve">- </w:t>
            </w:r>
            <w:r>
              <w:rPr>
                <w:rStyle w:val="IndexLink"/>
                <w:rtl w:val="true"/>
              </w:rPr>
              <w:t>فقه در عبادات و سیاسات‏</w:t>
            </w:r>
            <w:r>
              <w:rPr>
                <w:rStyle w:val="IndexLink"/>
                <w:rtl w:val="true"/>
              </w:rPr>
              <w:tab/>
            </w:r>
            <w:r>
              <w:rPr>
                <w:rStyle w:val="IndexLink"/>
              </w:rPr>
              <w:t>348</w:t>
            </w:r>
          </w:hyperlink>
        </w:p>
        <w:p>
          <w:pPr>
            <w:pStyle w:val="Contents3"/>
            <w:tabs>
              <w:tab w:val="clear" w:pos="8459"/>
              <w:tab w:val="right" w:pos="9026" w:leader="dot"/>
            </w:tabs>
            <w:rPr/>
          </w:pPr>
          <w:hyperlink w:anchor="__RefHeading___Toc8957035_73709187">
            <w:r>
              <w:rPr>
                <w:webHidden/>
                <w:rStyle w:val="IndexLink"/>
              </w:rPr>
              <w:t>1283</w:t>
            </w:r>
            <w:r>
              <w:rPr>
                <w:rStyle w:val="IndexLink"/>
                <w:rtl w:val="true"/>
              </w:rPr>
              <w:t xml:space="preserve">- </w:t>
            </w:r>
            <w:r>
              <w:rPr>
                <w:rStyle w:val="IndexLink"/>
                <w:rtl w:val="true"/>
              </w:rPr>
              <w:t>فقه الرضا ع‏</w:t>
            </w:r>
            <w:r>
              <w:rPr>
                <w:rStyle w:val="IndexLink"/>
                <w:rtl w:val="true"/>
              </w:rPr>
              <w:tab/>
            </w:r>
            <w:r>
              <w:rPr>
                <w:rStyle w:val="IndexLink"/>
              </w:rPr>
              <w:t>348</w:t>
            </w:r>
          </w:hyperlink>
        </w:p>
        <w:p>
          <w:pPr>
            <w:pStyle w:val="Contents3"/>
            <w:tabs>
              <w:tab w:val="clear" w:pos="8459"/>
              <w:tab w:val="right" w:pos="9026" w:leader="dot"/>
            </w:tabs>
            <w:rPr/>
          </w:pPr>
          <w:hyperlink w:anchor="__RefHeading___Toc8957037_73709187">
            <w:r>
              <w:rPr>
                <w:webHidden/>
                <w:rStyle w:val="IndexLink"/>
              </w:rPr>
              <w:t>1284</w:t>
            </w:r>
            <w:r>
              <w:rPr>
                <w:rStyle w:val="IndexLink"/>
                <w:rtl w:val="true"/>
              </w:rPr>
              <w:t xml:space="preserve">- </w:t>
            </w:r>
            <w:r>
              <w:rPr>
                <w:rStyle w:val="IndexLink"/>
                <w:rtl w:val="true"/>
              </w:rPr>
              <w:t>الفقه الرضوی‏</w:t>
            </w:r>
            <w:r>
              <w:rPr>
                <w:rStyle w:val="IndexLink"/>
                <w:rtl w:val="true"/>
              </w:rPr>
              <w:tab/>
            </w:r>
            <w:r>
              <w:rPr>
                <w:rStyle w:val="IndexLink"/>
              </w:rPr>
              <w:t>349</w:t>
            </w:r>
          </w:hyperlink>
        </w:p>
        <w:p>
          <w:pPr>
            <w:pStyle w:val="Contents3"/>
            <w:tabs>
              <w:tab w:val="clear" w:pos="8459"/>
              <w:tab w:val="right" w:pos="9026" w:leader="dot"/>
            </w:tabs>
            <w:rPr/>
          </w:pPr>
          <w:hyperlink w:anchor="__RefHeading___Toc8957039_73709187">
            <w:r>
              <w:rPr>
                <w:webHidden/>
                <w:rStyle w:val="IndexLink"/>
              </w:rPr>
              <w:t>1285</w:t>
            </w:r>
            <w:r>
              <w:rPr>
                <w:rStyle w:val="IndexLink"/>
                <w:rtl w:val="true"/>
              </w:rPr>
              <w:t xml:space="preserve">- </w:t>
            </w:r>
            <w:r>
              <w:rPr>
                <w:rStyle w:val="IndexLink"/>
                <w:rtl w:val="true"/>
              </w:rPr>
              <w:t>فقه زید الشهید</w:t>
            </w:r>
            <w:r>
              <w:rPr>
                <w:rStyle w:val="IndexLink"/>
                <w:rtl w:val="true"/>
              </w:rPr>
              <w:tab/>
            </w:r>
            <w:r>
              <w:rPr>
                <w:rStyle w:val="IndexLink"/>
              </w:rPr>
              <w:t>349</w:t>
            </w:r>
          </w:hyperlink>
        </w:p>
        <w:p>
          <w:pPr>
            <w:pStyle w:val="Contents3"/>
            <w:tabs>
              <w:tab w:val="clear" w:pos="8459"/>
              <w:tab w:val="right" w:pos="9026" w:leader="dot"/>
            </w:tabs>
            <w:rPr/>
          </w:pPr>
          <w:hyperlink w:anchor="__RefHeading___Toc8957041_73709187">
            <w:r>
              <w:rPr>
                <w:webHidden/>
                <w:rStyle w:val="IndexLink"/>
              </w:rPr>
              <w:t>1286</w:t>
            </w:r>
            <w:r>
              <w:rPr>
                <w:rStyle w:val="IndexLink"/>
                <w:rtl w:val="true"/>
              </w:rPr>
              <w:t xml:space="preserve">- </w:t>
            </w:r>
            <w:r>
              <w:rPr>
                <w:rStyle w:val="IndexLink"/>
                <w:rtl w:val="true"/>
              </w:rPr>
              <w:t>فقه الصلاة</w:t>
            </w:r>
            <w:r>
              <w:rPr>
                <w:rStyle w:val="IndexLink"/>
                <w:rtl w:val="true"/>
              </w:rPr>
              <w:tab/>
            </w:r>
            <w:r>
              <w:rPr>
                <w:rStyle w:val="IndexLink"/>
              </w:rPr>
              <w:t>349</w:t>
            </w:r>
          </w:hyperlink>
        </w:p>
        <w:p>
          <w:pPr>
            <w:pStyle w:val="Contents3"/>
            <w:tabs>
              <w:tab w:val="clear" w:pos="8459"/>
              <w:tab w:val="right" w:pos="9026" w:leader="dot"/>
            </w:tabs>
            <w:rPr/>
          </w:pPr>
          <w:hyperlink w:anchor="__RefHeading___Toc8957043_73709187">
            <w:r>
              <w:rPr>
                <w:webHidden/>
                <w:rStyle w:val="IndexLink"/>
              </w:rPr>
              <w:t>1287</w:t>
            </w:r>
            <w:r>
              <w:rPr>
                <w:rStyle w:val="IndexLink"/>
                <w:rtl w:val="true"/>
              </w:rPr>
              <w:t xml:space="preserve">- </w:t>
            </w:r>
            <w:r>
              <w:rPr>
                <w:rStyle w:val="IndexLink"/>
                <w:rtl w:val="true"/>
              </w:rPr>
              <w:t>فقه الصلاة</w:t>
            </w:r>
            <w:r>
              <w:rPr>
                <w:rStyle w:val="IndexLink"/>
                <w:rtl w:val="true"/>
              </w:rPr>
              <w:tab/>
            </w:r>
            <w:r>
              <w:rPr>
                <w:rStyle w:val="IndexLink"/>
              </w:rPr>
              <w:t>349</w:t>
            </w:r>
          </w:hyperlink>
        </w:p>
        <w:p>
          <w:pPr>
            <w:pStyle w:val="Contents3"/>
            <w:tabs>
              <w:tab w:val="clear" w:pos="8459"/>
              <w:tab w:val="right" w:pos="9026" w:leader="dot"/>
            </w:tabs>
            <w:rPr/>
          </w:pPr>
          <w:hyperlink w:anchor="__RefHeading___Toc8957045_73709187">
            <w:r>
              <w:rPr>
                <w:webHidden/>
                <w:rStyle w:val="IndexLink"/>
              </w:rPr>
              <w:t>1288</w:t>
            </w:r>
            <w:r>
              <w:rPr>
                <w:rStyle w:val="IndexLink"/>
                <w:rtl w:val="true"/>
              </w:rPr>
              <w:t xml:space="preserve">- </w:t>
            </w:r>
            <w:r>
              <w:rPr>
                <w:rStyle w:val="IndexLink"/>
                <w:rtl w:val="true"/>
              </w:rPr>
              <w:t>فقه الصلاة</w:t>
            </w:r>
            <w:r>
              <w:rPr>
                <w:rStyle w:val="IndexLink"/>
                <w:rtl w:val="true"/>
              </w:rPr>
              <w:tab/>
            </w:r>
            <w:r>
              <w:rPr>
                <w:rStyle w:val="IndexLink"/>
              </w:rPr>
              <w:t>350</w:t>
            </w:r>
          </w:hyperlink>
        </w:p>
        <w:p>
          <w:pPr>
            <w:pStyle w:val="Contents3"/>
            <w:tabs>
              <w:tab w:val="clear" w:pos="8459"/>
              <w:tab w:val="right" w:pos="9026" w:leader="dot"/>
            </w:tabs>
            <w:rPr/>
          </w:pPr>
          <w:hyperlink w:anchor="__RefHeading___Toc8957047_73709187">
            <w:r>
              <w:rPr>
                <w:webHidden/>
                <w:rStyle w:val="IndexLink"/>
              </w:rPr>
              <w:t>1289</w:t>
            </w:r>
            <w:r>
              <w:rPr>
                <w:rStyle w:val="IndexLink"/>
                <w:rtl w:val="true"/>
              </w:rPr>
              <w:t xml:space="preserve">- </w:t>
            </w:r>
            <w:r>
              <w:rPr>
                <w:rStyle w:val="IndexLink"/>
                <w:rtl w:val="true"/>
              </w:rPr>
              <w:t>فقه الصلاة</w:t>
            </w:r>
            <w:r>
              <w:rPr>
                <w:rStyle w:val="IndexLink"/>
                <w:rtl w:val="true"/>
              </w:rPr>
              <w:tab/>
            </w:r>
            <w:r>
              <w:rPr>
                <w:rStyle w:val="IndexLink"/>
              </w:rPr>
              <w:t>350</w:t>
            </w:r>
          </w:hyperlink>
        </w:p>
        <w:p>
          <w:pPr>
            <w:pStyle w:val="Contents3"/>
            <w:tabs>
              <w:tab w:val="clear" w:pos="8459"/>
              <w:tab w:val="right" w:pos="9026" w:leader="dot"/>
            </w:tabs>
            <w:rPr/>
          </w:pPr>
          <w:hyperlink w:anchor="__RefHeading___Toc8957049_73709187">
            <w:r>
              <w:rPr>
                <w:webHidden/>
                <w:rStyle w:val="IndexLink"/>
              </w:rPr>
              <w:t>1290</w:t>
            </w:r>
            <w:r>
              <w:rPr>
                <w:rStyle w:val="IndexLink"/>
                <w:rtl w:val="true"/>
              </w:rPr>
              <w:t xml:space="preserve">- </w:t>
            </w:r>
            <w:r>
              <w:rPr>
                <w:rStyle w:val="IndexLink"/>
                <w:rtl w:val="true"/>
              </w:rPr>
              <w:t>الفقه علی ترتیب المزنی‏</w:t>
            </w:r>
            <w:r>
              <w:rPr>
                <w:rStyle w:val="IndexLink"/>
                <w:rtl w:val="true"/>
              </w:rPr>
              <w:tab/>
            </w:r>
            <w:r>
              <w:rPr>
                <w:rStyle w:val="IndexLink"/>
              </w:rPr>
              <w:t>350</w:t>
            </w:r>
          </w:hyperlink>
        </w:p>
        <w:p>
          <w:pPr>
            <w:pStyle w:val="Contents3"/>
            <w:tabs>
              <w:tab w:val="clear" w:pos="8459"/>
              <w:tab w:val="right" w:pos="9026" w:leader="dot"/>
            </w:tabs>
            <w:rPr/>
          </w:pPr>
          <w:hyperlink w:anchor="__RefHeading___Toc8957051_73709187">
            <w:r>
              <w:rPr>
                <w:webHidden/>
                <w:rStyle w:val="IndexLink"/>
              </w:rPr>
              <w:t>1291</w:t>
            </w:r>
            <w:r>
              <w:rPr>
                <w:rStyle w:val="IndexLink"/>
                <w:rtl w:val="true"/>
              </w:rPr>
              <w:t xml:space="preserve">- </w:t>
            </w:r>
            <w:r>
              <w:rPr>
                <w:rStyle w:val="IndexLink"/>
                <w:rtl w:val="true"/>
              </w:rPr>
              <w:t>الفقه الفارسی‏</w:t>
            </w:r>
            <w:r>
              <w:rPr>
                <w:rStyle w:val="IndexLink"/>
                <w:rtl w:val="true"/>
              </w:rPr>
              <w:tab/>
            </w:r>
            <w:r>
              <w:rPr>
                <w:rStyle w:val="IndexLink"/>
              </w:rPr>
              <w:t>350</w:t>
            </w:r>
          </w:hyperlink>
        </w:p>
        <w:p>
          <w:pPr>
            <w:pStyle w:val="Contents3"/>
            <w:tabs>
              <w:tab w:val="clear" w:pos="8459"/>
              <w:tab w:val="right" w:pos="9026" w:leader="dot"/>
            </w:tabs>
            <w:rPr/>
          </w:pPr>
          <w:hyperlink w:anchor="__RefHeading___Toc8957053_73709187">
            <w:r>
              <w:rPr>
                <w:webHidden/>
                <w:rStyle w:val="IndexLink"/>
              </w:rPr>
              <w:t>1292</w:t>
            </w:r>
            <w:r>
              <w:rPr>
                <w:rStyle w:val="IndexLink"/>
                <w:rtl w:val="true"/>
              </w:rPr>
              <w:t xml:space="preserve">- </w:t>
            </w:r>
            <w:r>
              <w:rPr>
                <w:rStyle w:val="IndexLink"/>
                <w:rtl w:val="true"/>
              </w:rPr>
              <w:t>فقه فارسی‏</w:t>
            </w:r>
            <w:r>
              <w:rPr>
                <w:rStyle w:val="IndexLink"/>
                <w:rtl w:val="true"/>
              </w:rPr>
              <w:tab/>
            </w:r>
            <w:r>
              <w:rPr>
                <w:rStyle w:val="IndexLink"/>
              </w:rPr>
              <w:t>350</w:t>
            </w:r>
          </w:hyperlink>
        </w:p>
        <w:p>
          <w:pPr>
            <w:pStyle w:val="Contents3"/>
            <w:tabs>
              <w:tab w:val="clear" w:pos="8459"/>
              <w:tab w:val="right" w:pos="9026" w:leader="dot"/>
            </w:tabs>
            <w:rPr/>
          </w:pPr>
          <w:hyperlink w:anchor="__RefHeading___Toc8957055_73709187">
            <w:r>
              <w:rPr>
                <w:webHidden/>
                <w:rStyle w:val="IndexLink"/>
              </w:rPr>
              <w:t>1293</w:t>
            </w:r>
            <w:r>
              <w:rPr>
                <w:rStyle w:val="IndexLink"/>
                <w:rtl w:val="true"/>
              </w:rPr>
              <w:t xml:space="preserve">- </w:t>
            </w:r>
            <w:r>
              <w:rPr>
                <w:rStyle w:val="IndexLink"/>
                <w:rtl w:val="true"/>
              </w:rPr>
              <w:t>الفقه الفارسی‏</w:t>
            </w:r>
            <w:r>
              <w:rPr>
                <w:rStyle w:val="IndexLink"/>
                <w:rtl w:val="true"/>
              </w:rPr>
              <w:tab/>
            </w:r>
            <w:r>
              <w:rPr>
                <w:rStyle w:val="IndexLink"/>
              </w:rPr>
              <w:t>350</w:t>
            </w:r>
          </w:hyperlink>
        </w:p>
        <w:p>
          <w:pPr>
            <w:pStyle w:val="Contents3"/>
            <w:tabs>
              <w:tab w:val="clear" w:pos="8459"/>
              <w:tab w:val="right" w:pos="9026" w:leader="dot"/>
            </w:tabs>
            <w:rPr/>
          </w:pPr>
          <w:hyperlink w:anchor="__RefHeading___Toc8957057_73709187">
            <w:r>
              <w:rPr>
                <w:webHidden/>
                <w:rStyle w:val="IndexLink"/>
              </w:rPr>
              <w:t>1294</w:t>
            </w:r>
            <w:r>
              <w:rPr>
                <w:rStyle w:val="IndexLink"/>
                <w:rtl w:val="true"/>
              </w:rPr>
              <w:t xml:space="preserve">- </w:t>
            </w:r>
            <w:r>
              <w:rPr>
                <w:rStyle w:val="IndexLink"/>
                <w:rtl w:val="true"/>
              </w:rPr>
              <w:t>الفقه الفارسی‏</w:t>
            </w:r>
            <w:r>
              <w:rPr>
                <w:rStyle w:val="IndexLink"/>
                <w:rtl w:val="true"/>
              </w:rPr>
              <w:tab/>
            </w:r>
            <w:r>
              <w:rPr>
                <w:rStyle w:val="IndexLink"/>
              </w:rPr>
              <w:t>351</w:t>
            </w:r>
          </w:hyperlink>
        </w:p>
        <w:p>
          <w:pPr>
            <w:pStyle w:val="Contents3"/>
            <w:tabs>
              <w:tab w:val="clear" w:pos="8459"/>
              <w:tab w:val="right" w:pos="9026" w:leader="dot"/>
            </w:tabs>
            <w:rPr/>
          </w:pPr>
          <w:hyperlink w:anchor="__RefHeading___Toc8957059_73709187">
            <w:r>
              <w:rPr>
                <w:webHidden/>
                <w:rStyle w:val="IndexLink"/>
                <w:rtl w:val="true"/>
              </w:rPr>
              <w:t>فقه القرآن‏</w:t>
            </w:r>
            <w:r>
              <w:rPr>
                <w:rStyle w:val="IndexLink"/>
                <w:rtl w:val="true"/>
              </w:rPr>
              <w:tab/>
            </w:r>
            <w:r>
              <w:rPr>
                <w:rStyle w:val="IndexLink"/>
              </w:rPr>
              <w:t>351</w:t>
            </w:r>
          </w:hyperlink>
        </w:p>
        <w:p>
          <w:pPr>
            <w:pStyle w:val="Contents3"/>
            <w:tabs>
              <w:tab w:val="clear" w:pos="8459"/>
              <w:tab w:val="right" w:pos="9026" w:leader="dot"/>
            </w:tabs>
            <w:rPr/>
          </w:pPr>
          <w:hyperlink w:anchor="__RefHeading___Toc8957061_73709187">
            <w:r>
              <w:rPr>
                <w:webHidden/>
                <w:rStyle w:val="IndexLink"/>
              </w:rPr>
              <w:t>1295</w:t>
            </w:r>
            <w:r>
              <w:rPr>
                <w:rStyle w:val="IndexLink"/>
                <w:rtl w:val="true"/>
              </w:rPr>
              <w:t xml:space="preserve">- </w:t>
            </w:r>
            <w:r>
              <w:rPr>
                <w:rStyle w:val="IndexLink"/>
                <w:rtl w:val="true"/>
              </w:rPr>
              <w:t>فقه اللغة و سر العربیة</w:t>
            </w:r>
            <w:r>
              <w:rPr>
                <w:rStyle w:val="IndexLink"/>
                <w:rtl w:val="true"/>
              </w:rPr>
              <w:tab/>
            </w:r>
            <w:r>
              <w:rPr>
                <w:rStyle w:val="IndexLink"/>
              </w:rPr>
              <w:t>352</w:t>
            </w:r>
          </w:hyperlink>
        </w:p>
        <w:p>
          <w:pPr>
            <w:pStyle w:val="Contents3"/>
            <w:tabs>
              <w:tab w:val="clear" w:pos="8459"/>
              <w:tab w:val="right" w:pos="9026" w:leader="dot"/>
            </w:tabs>
            <w:rPr/>
          </w:pPr>
          <w:hyperlink w:anchor="__RefHeading___Toc8957063_73709187">
            <w:r>
              <w:rPr>
                <w:webHidden/>
                <w:rStyle w:val="IndexLink"/>
              </w:rPr>
              <w:t>1296</w:t>
            </w:r>
            <w:r>
              <w:rPr>
                <w:rStyle w:val="IndexLink"/>
                <w:rtl w:val="true"/>
              </w:rPr>
              <w:t xml:space="preserve">- </w:t>
            </w:r>
            <w:r>
              <w:rPr>
                <w:rStyle w:val="IndexLink"/>
                <w:rtl w:val="true"/>
              </w:rPr>
              <w:t>فقه اللغة و سنن العرب فی کلامها</w:t>
            </w:r>
            <w:r>
              <w:rPr>
                <w:rStyle w:val="IndexLink"/>
                <w:rtl w:val="true"/>
              </w:rPr>
              <w:tab/>
            </w:r>
            <w:r>
              <w:rPr>
                <w:rStyle w:val="IndexLink"/>
              </w:rPr>
              <w:t>352</w:t>
            </w:r>
          </w:hyperlink>
        </w:p>
        <w:p>
          <w:pPr>
            <w:pStyle w:val="Contents3"/>
            <w:tabs>
              <w:tab w:val="clear" w:pos="8459"/>
              <w:tab w:val="right" w:pos="9026" w:leader="dot"/>
            </w:tabs>
            <w:rPr/>
          </w:pPr>
          <w:hyperlink w:anchor="__RefHeading___Toc8957065_73709187">
            <w:r>
              <w:rPr>
                <w:webHidden/>
                <w:rStyle w:val="IndexLink"/>
              </w:rPr>
              <w:t>1297</w:t>
            </w:r>
            <w:r>
              <w:rPr>
                <w:rStyle w:val="IndexLink"/>
                <w:rtl w:val="true"/>
              </w:rPr>
              <w:t xml:space="preserve">- </w:t>
            </w:r>
            <w:r>
              <w:rPr>
                <w:rStyle w:val="IndexLink"/>
                <w:rtl w:val="true"/>
              </w:rPr>
              <w:t>الفقه المتنی‏</w:t>
            </w:r>
            <w:r>
              <w:rPr>
                <w:rStyle w:val="IndexLink"/>
                <w:rtl w:val="true"/>
              </w:rPr>
              <w:tab/>
            </w:r>
            <w:r>
              <w:rPr>
                <w:rStyle w:val="IndexLink"/>
              </w:rPr>
              <w:t>352</w:t>
            </w:r>
          </w:hyperlink>
        </w:p>
        <w:p>
          <w:pPr>
            <w:pStyle w:val="Contents3"/>
            <w:tabs>
              <w:tab w:val="clear" w:pos="8459"/>
              <w:tab w:val="right" w:pos="9026" w:leader="dot"/>
            </w:tabs>
            <w:rPr/>
          </w:pPr>
          <w:hyperlink w:anchor="__RefHeading___Toc8957067_73709187">
            <w:r>
              <w:rPr>
                <w:webHidden/>
                <w:rStyle w:val="IndexLink"/>
              </w:rPr>
              <w:t>1298</w:t>
            </w:r>
            <w:r>
              <w:rPr>
                <w:rStyle w:val="IndexLink"/>
                <w:rtl w:val="true"/>
              </w:rPr>
              <w:t xml:space="preserve">- </w:t>
            </w:r>
            <w:r>
              <w:rPr>
                <w:rStyle w:val="IndexLink"/>
                <w:rtl w:val="true"/>
              </w:rPr>
              <w:t>الفقه المتوسط</w:t>
            </w:r>
            <w:r>
              <w:rPr>
                <w:rStyle w:val="IndexLink"/>
                <w:rtl w:val="true"/>
              </w:rPr>
              <w:tab/>
            </w:r>
            <w:r>
              <w:rPr>
                <w:rStyle w:val="IndexLink"/>
              </w:rPr>
              <w:t>352</w:t>
            </w:r>
          </w:hyperlink>
        </w:p>
        <w:p>
          <w:pPr>
            <w:pStyle w:val="Contents3"/>
            <w:tabs>
              <w:tab w:val="clear" w:pos="8459"/>
              <w:tab w:val="right" w:pos="9026" w:leader="dot"/>
            </w:tabs>
            <w:rPr/>
          </w:pPr>
          <w:hyperlink w:anchor="__RefHeading___Toc8957069_73709187">
            <w:r>
              <w:rPr>
                <w:webHidden/>
                <w:rStyle w:val="IndexLink"/>
              </w:rPr>
              <w:t>1299</w:t>
            </w:r>
            <w:r>
              <w:rPr>
                <w:rStyle w:val="IndexLink"/>
                <w:rtl w:val="true"/>
              </w:rPr>
              <w:t xml:space="preserve">- </w:t>
            </w:r>
            <w:r>
              <w:rPr>
                <w:rStyle w:val="IndexLink"/>
                <w:rtl w:val="true"/>
              </w:rPr>
              <w:t>فقه المجلسی‏</w:t>
            </w:r>
            <w:r>
              <w:rPr>
                <w:rStyle w:val="IndexLink"/>
                <w:rtl w:val="true"/>
              </w:rPr>
              <w:tab/>
            </w:r>
            <w:r>
              <w:rPr>
                <w:rStyle w:val="IndexLink"/>
              </w:rPr>
              <w:t>352</w:t>
            </w:r>
          </w:hyperlink>
        </w:p>
        <w:p>
          <w:pPr>
            <w:pStyle w:val="Contents3"/>
            <w:tabs>
              <w:tab w:val="clear" w:pos="8459"/>
              <w:tab w:val="right" w:pos="9026" w:leader="dot"/>
            </w:tabs>
            <w:rPr/>
          </w:pPr>
          <w:hyperlink w:anchor="__RefHeading___Toc8957071_73709187">
            <w:r>
              <w:rPr>
                <w:webHidden/>
                <w:rStyle w:val="IndexLink"/>
              </w:rPr>
              <w:t>1300</w:t>
            </w:r>
            <w:r>
              <w:rPr>
                <w:rStyle w:val="IndexLink"/>
                <w:rtl w:val="true"/>
              </w:rPr>
              <w:t xml:space="preserve">- </w:t>
            </w:r>
            <w:r>
              <w:rPr>
                <w:rStyle w:val="IndexLink"/>
                <w:rtl w:val="true"/>
              </w:rPr>
              <w:t>الفقهیة المستطرفة</w:t>
            </w:r>
            <w:r>
              <w:rPr>
                <w:rStyle w:val="IndexLink"/>
                <w:rtl w:val="true"/>
              </w:rPr>
              <w:tab/>
            </w:r>
            <w:r>
              <w:rPr>
                <w:rStyle w:val="IndexLink"/>
              </w:rPr>
              <w:t>353</w:t>
            </w:r>
          </w:hyperlink>
        </w:p>
        <w:p>
          <w:pPr>
            <w:pStyle w:val="Contents3"/>
            <w:tabs>
              <w:tab w:val="clear" w:pos="8459"/>
              <w:tab w:val="right" w:pos="9026" w:leader="dot"/>
            </w:tabs>
            <w:rPr/>
          </w:pPr>
          <w:hyperlink w:anchor="__RefHeading___Toc8957073_73709187">
            <w:r>
              <w:rPr>
                <w:webHidden/>
                <w:rStyle w:val="IndexLink"/>
              </w:rPr>
              <w:t>1301</w:t>
            </w:r>
            <w:r>
              <w:rPr>
                <w:rStyle w:val="IndexLink"/>
                <w:rtl w:val="true"/>
              </w:rPr>
              <w:t xml:space="preserve">- </w:t>
            </w:r>
            <w:r>
              <w:rPr>
                <w:rStyle w:val="IndexLink"/>
                <w:rtl w:val="true"/>
              </w:rPr>
              <w:t>فقه المعاملات‏</w:t>
            </w:r>
            <w:r>
              <w:rPr>
                <w:rStyle w:val="IndexLink"/>
                <w:rtl w:val="true"/>
              </w:rPr>
              <w:tab/>
            </w:r>
            <w:r>
              <w:rPr>
                <w:rStyle w:val="IndexLink"/>
              </w:rPr>
              <w:t>353</w:t>
            </w:r>
          </w:hyperlink>
        </w:p>
        <w:p>
          <w:pPr>
            <w:pStyle w:val="Contents3"/>
            <w:tabs>
              <w:tab w:val="clear" w:pos="8459"/>
              <w:tab w:val="right" w:pos="9026" w:leader="dot"/>
            </w:tabs>
            <w:rPr/>
          </w:pPr>
          <w:hyperlink w:anchor="__RefHeading___Toc8957075_73709187">
            <w:r>
              <w:rPr>
                <w:webHidden/>
                <w:rStyle w:val="IndexLink"/>
              </w:rPr>
              <w:t>1302</w:t>
            </w:r>
            <w:r>
              <w:rPr>
                <w:rStyle w:val="IndexLink"/>
                <w:rtl w:val="true"/>
              </w:rPr>
              <w:t xml:space="preserve">- </w:t>
            </w:r>
            <w:r>
              <w:rPr>
                <w:rStyle w:val="IndexLink"/>
                <w:rtl w:val="true"/>
              </w:rPr>
              <w:t>الفقه المکمل‏</w:t>
            </w:r>
            <w:r>
              <w:rPr>
                <w:rStyle w:val="IndexLink"/>
                <w:rtl w:val="true"/>
              </w:rPr>
              <w:tab/>
            </w:r>
            <w:r>
              <w:rPr>
                <w:rStyle w:val="IndexLink"/>
              </w:rPr>
              <w:t>353</w:t>
            </w:r>
          </w:hyperlink>
        </w:p>
        <w:p>
          <w:pPr>
            <w:pStyle w:val="Contents3"/>
            <w:tabs>
              <w:tab w:val="clear" w:pos="8459"/>
              <w:tab w:val="right" w:pos="9026" w:leader="dot"/>
            </w:tabs>
            <w:rPr/>
          </w:pPr>
          <w:hyperlink w:anchor="__RefHeading___Toc8957077_73709187">
            <w:r>
              <w:rPr>
                <w:webHidden/>
                <w:rStyle w:val="IndexLink"/>
              </w:rPr>
              <w:t>1303</w:t>
            </w:r>
            <w:r>
              <w:rPr>
                <w:rStyle w:val="IndexLink"/>
                <w:rtl w:val="true"/>
              </w:rPr>
              <w:t xml:space="preserve">- </w:t>
            </w:r>
            <w:r>
              <w:rPr>
                <w:rStyle w:val="IndexLink"/>
                <w:rtl w:val="true"/>
              </w:rPr>
              <w:t>الفقه المکمل‏</w:t>
            </w:r>
            <w:r>
              <w:rPr>
                <w:rStyle w:val="IndexLink"/>
                <w:rtl w:val="true"/>
              </w:rPr>
              <w:tab/>
            </w:r>
            <w:r>
              <w:rPr>
                <w:rStyle w:val="IndexLink"/>
              </w:rPr>
              <w:t>354</w:t>
            </w:r>
          </w:hyperlink>
        </w:p>
        <w:p>
          <w:pPr>
            <w:pStyle w:val="Contents3"/>
            <w:tabs>
              <w:tab w:val="clear" w:pos="8459"/>
              <w:tab w:val="right" w:pos="9026" w:leader="dot"/>
            </w:tabs>
            <w:rPr/>
          </w:pPr>
          <w:hyperlink w:anchor="__RefHeading___Toc8957079_73709187">
            <w:r>
              <w:rPr>
                <w:webHidden/>
                <w:rStyle w:val="IndexLink"/>
              </w:rPr>
              <w:t>1304</w:t>
            </w:r>
            <w:r>
              <w:rPr>
                <w:rStyle w:val="IndexLink"/>
                <w:rtl w:val="true"/>
              </w:rPr>
              <w:t xml:space="preserve">- </w:t>
            </w:r>
            <w:r>
              <w:rPr>
                <w:rStyle w:val="IndexLink"/>
                <w:rtl w:val="true"/>
              </w:rPr>
              <w:t>الفقه المکمل‏</w:t>
            </w:r>
            <w:r>
              <w:rPr>
                <w:rStyle w:val="IndexLink"/>
                <w:rtl w:val="true"/>
              </w:rPr>
              <w:tab/>
            </w:r>
            <w:r>
              <w:rPr>
                <w:rStyle w:val="IndexLink"/>
              </w:rPr>
              <w:t>354</w:t>
            </w:r>
          </w:hyperlink>
        </w:p>
        <w:p>
          <w:pPr>
            <w:pStyle w:val="Contents3"/>
            <w:tabs>
              <w:tab w:val="clear" w:pos="8459"/>
              <w:tab w:val="right" w:pos="9026" w:leader="dot"/>
            </w:tabs>
            <w:rPr/>
          </w:pPr>
          <w:hyperlink w:anchor="__RefHeading___Toc8957081_73709187">
            <w:r>
              <w:rPr>
                <w:webHidden/>
                <w:rStyle w:val="IndexLink"/>
              </w:rPr>
              <w:t>1305</w:t>
            </w:r>
            <w:r>
              <w:rPr>
                <w:rStyle w:val="IndexLink"/>
                <w:rtl w:val="true"/>
              </w:rPr>
              <w:t xml:space="preserve">- </w:t>
            </w:r>
            <w:r>
              <w:rPr>
                <w:rStyle w:val="IndexLink"/>
                <w:rtl w:val="true"/>
              </w:rPr>
              <w:t>الفقه المکمل‏</w:t>
            </w:r>
            <w:r>
              <w:rPr>
                <w:rStyle w:val="IndexLink"/>
                <w:rtl w:val="true"/>
              </w:rPr>
              <w:tab/>
            </w:r>
            <w:r>
              <w:rPr>
                <w:rStyle w:val="IndexLink"/>
              </w:rPr>
              <w:t>355</w:t>
            </w:r>
          </w:hyperlink>
        </w:p>
        <w:p>
          <w:pPr>
            <w:pStyle w:val="Contents3"/>
            <w:tabs>
              <w:tab w:val="clear" w:pos="8459"/>
              <w:tab w:val="right" w:pos="9026" w:leader="dot"/>
            </w:tabs>
            <w:rPr/>
          </w:pPr>
          <w:hyperlink w:anchor="__RefHeading___Toc8957083_73709187">
            <w:r>
              <w:rPr>
                <w:webHidden/>
                <w:rStyle w:val="IndexLink"/>
              </w:rPr>
              <w:t>1306</w:t>
            </w:r>
            <w:r>
              <w:rPr>
                <w:rStyle w:val="IndexLink"/>
                <w:rtl w:val="true"/>
              </w:rPr>
              <w:t xml:space="preserve">- </w:t>
            </w:r>
            <w:r>
              <w:rPr>
                <w:rStyle w:val="IndexLink"/>
                <w:rtl w:val="true"/>
              </w:rPr>
              <w:t>الفقه المکمل‏</w:t>
            </w:r>
            <w:r>
              <w:rPr>
                <w:rStyle w:val="IndexLink"/>
                <w:rtl w:val="true"/>
              </w:rPr>
              <w:tab/>
            </w:r>
            <w:r>
              <w:rPr>
                <w:rStyle w:val="IndexLink"/>
              </w:rPr>
              <w:t>355</w:t>
            </w:r>
          </w:hyperlink>
        </w:p>
        <w:p>
          <w:pPr>
            <w:pStyle w:val="Contents3"/>
            <w:tabs>
              <w:tab w:val="clear" w:pos="8459"/>
              <w:tab w:val="right" w:pos="9026" w:leader="dot"/>
            </w:tabs>
            <w:rPr/>
          </w:pPr>
          <w:hyperlink w:anchor="__RefHeading___Toc8957085_73709187">
            <w:r>
              <w:rPr>
                <w:webHidden/>
                <w:rStyle w:val="IndexLink"/>
              </w:rPr>
              <w:t>1307</w:t>
            </w:r>
            <w:r>
              <w:rPr>
                <w:rStyle w:val="IndexLink"/>
                <w:rtl w:val="true"/>
              </w:rPr>
              <w:t xml:space="preserve">- </w:t>
            </w:r>
            <w:r>
              <w:rPr>
                <w:rStyle w:val="IndexLink"/>
                <w:rtl w:val="true"/>
              </w:rPr>
              <w:t>الفقه المکمل‏</w:t>
            </w:r>
            <w:r>
              <w:rPr>
                <w:rStyle w:val="IndexLink"/>
                <w:rtl w:val="true"/>
              </w:rPr>
              <w:tab/>
            </w:r>
            <w:r>
              <w:rPr>
                <w:rStyle w:val="IndexLink"/>
              </w:rPr>
              <w:t>355</w:t>
            </w:r>
          </w:hyperlink>
        </w:p>
        <w:p>
          <w:pPr>
            <w:pStyle w:val="Contents3"/>
            <w:tabs>
              <w:tab w:val="clear" w:pos="8459"/>
              <w:tab w:val="right" w:pos="9026" w:leader="dot"/>
            </w:tabs>
            <w:rPr/>
          </w:pPr>
          <w:hyperlink w:anchor="__RefHeading___Toc8957087_73709187">
            <w:r>
              <w:rPr>
                <w:webHidden/>
                <w:rStyle w:val="IndexLink"/>
              </w:rPr>
              <w:t>1308</w:t>
            </w:r>
            <w:r>
              <w:rPr>
                <w:rStyle w:val="IndexLink"/>
                <w:rtl w:val="true"/>
              </w:rPr>
              <w:t xml:space="preserve">- </w:t>
            </w:r>
            <w:r>
              <w:rPr>
                <w:rStyle w:val="IndexLink"/>
                <w:rtl w:val="true"/>
              </w:rPr>
              <w:t>الفقه الملکی‏</w:t>
            </w:r>
            <w:r>
              <w:rPr>
                <w:rStyle w:val="IndexLink"/>
                <w:rtl w:val="true"/>
              </w:rPr>
              <w:tab/>
            </w:r>
            <w:r>
              <w:rPr>
                <w:rStyle w:val="IndexLink"/>
              </w:rPr>
              <w:t>355</w:t>
            </w:r>
          </w:hyperlink>
        </w:p>
        <w:p>
          <w:pPr>
            <w:pStyle w:val="Contents3"/>
            <w:tabs>
              <w:tab w:val="clear" w:pos="8459"/>
              <w:tab w:val="right" w:pos="9026" w:leader="dot"/>
            </w:tabs>
            <w:rPr/>
          </w:pPr>
          <w:hyperlink w:anchor="__RefHeading___Toc8957089_73709187">
            <w:r>
              <w:rPr>
                <w:webHidden/>
                <w:rStyle w:val="IndexLink"/>
              </w:rPr>
              <w:t>1309</w:t>
            </w:r>
            <w:r>
              <w:rPr>
                <w:rStyle w:val="IndexLink"/>
                <w:rtl w:val="true"/>
              </w:rPr>
              <w:t xml:space="preserve">- </w:t>
            </w:r>
            <w:r>
              <w:rPr>
                <w:rStyle w:val="IndexLink"/>
                <w:rtl w:val="true"/>
              </w:rPr>
              <w:t>الفقه الناصریة</w:t>
            </w:r>
            <w:r>
              <w:rPr>
                <w:rStyle w:val="IndexLink"/>
                <w:rtl w:val="true"/>
              </w:rPr>
              <w:tab/>
            </w:r>
            <w:r>
              <w:rPr>
                <w:rStyle w:val="IndexLink"/>
              </w:rPr>
              <w:t>355</w:t>
            </w:r>
          </w:hyperlink>
        </w:p>
        <w:p>
          <w:pPr>
            <w:pStyle w:val="Contents3"/>
            <w:tabs>
              <w:tab w:val="clear" w:pos="8459"/>
              <w:tab w:val="right" w:pos="9026" w:leader="dot"/>
            </w:tabs>
            <w:rPr/>
          </w:pPr>
          <w:hyperlink w:anchor="__RefHeading___Toc8957091_73709187">
            <w:r>
              <w:rPr>
                <w:webHidden/>
                <w:rStyle w:val="IndexLink"/>
              </w:rPr>
              <w:t>1310</w:t>
            </w:r>
            <w:r>
              <w:rPr>
                <w:rStyle w:val="IndexLink"/>
                <w:rtl w:val="true"/>
              </w:rPr>
              <w:t xml:space="preserve">- </w:t>
            </w:r>
            <w:r>
              <w:rPr>
                <w:rStyle w:val="IndexLink"/>
                <w:rtl w:val="true"/>
              </w:rPr>
              <w:t>فقه و تجارت‏</w:t>
            </w:r>
            <w:r>
              <w:rPr>
                <w:rStyle w:val="IndexLink"/>
                <w:rtl w:val="true"/>
              </w:rPr>
              <w:tab/>
            </w:r>
            <w:r>
              <w:rPr>
                <w:rStyle w:val="IndexLink"/>
              </w:rPr>
              <w:t>356</w:t>
            </w:r>
          </w:hyperlink>
        </w:p>
        <w:p>
          <w:pPr>
            <w:pStyle w:val="Contents3"/>
            <w:tabs>
              <w:tab w:val="clear" w:pos="8459"/>
              <w:tab w:val="right" w:pos="9026" w:leader="dot"/>
            </w:tabs>
            <w:rPr/>
          </w:pPr>
          <w:hyperlink w:anchor="__RefHeading___Toc8957093_73709187">
            <w:r>
              <w:rPr>
                <w:webHidden/>
                <w:rStyle w:val="IndexLink"/>
              </w:rPr>
              <w:t>1311</w:t>
            </w:r>
            <w:r>
              <w:rPr>
                <w:rStyle w:val="IndexLink"/>
                <w:rtl w:val="true"/>
              </w:rPr>
              <w:t xml:space="preserve">- </w:t>
            </w:r>
            <w:r>
              <w:rPr>
                <w:rStyle w:val="IndexLink"/>
                <w:rtl w:val="true"/>
              </w:rPr>
              <w:t>فقه یا حقوق إسلام‏</w:t>
            </w:r>
            <w:r>
              <w:rPr>
                <w:rStyle w:val="IndexLink"/>
                <w:rtl w:val="true"/>
              </w:rPr>
              <w:tab/>
            </w:r>
            <w:r>
              <w:rPr>
                <w:rStyle w:val="IndexLink"/>
              </w:rPr>
              <w:t>356</w:t>
            </w:r>
          </w:hyperlink>
        </w:p>
        <w:p>
          <w:pPr>
            <w:pStyle w:val="Contents3"/>
            <w:tabs>
              <w:tab w:val="clear" w:pos="8459"/>
              <w:tab w:val="right" w:pos="9026" w:leader="dot"/>
            </w:tabs>
            <w:rPr/>
          </w:pPr>
          <w:hyperlink w:anchor="__RefHeading___Toc8957095_73709187">
            <w:r>
              <w:rPr>
                <w:webHidden/>
                <w:rStyle w:val="IndexLink"/>
              </w:rPr>
              <w:t>1312</w:t>
            </w:r>
            <w:r>
              <w:rPr>
                <w:rStyle w:val="IndexLink"/>
                <w:rtl w:val="true"/>
              </w:rPr>
              <w:t xml:space="preserve">- </w:t>
            </w:r>
            <w:r>
              <w:rPr>
                <w:rStyle w:val="IndexLink"/>
                <w:rtl w:val="true"/>
              </w:rPr>
              <w:t>فکاهیات حالت‏</w:t>
            </w:r>
            <w:r>
              <w:rPr>
                <w:rStyle w:val="IndexLink"/>
                <w:rtl w:val="true"/>
              </w:rPr>
              <w:tab/>
            </w:r>
            <w:r>
              <w:rPr>
                <w:rStyle w:val="IndexLink"/>
              </w:rPr>
              <w:t>356</w:t>
            </w:r>
          </w:hyperlink>
        </w:p>
        <w:p>
          <w:pPr>
            <w:pStyle w:val="Contents3"/>
            <w:tabs>
              <w:tab w:val="clear" w:pos="8459"/>
              <w:tab w:val="right" w:pos="9026" w:leader="dot"/>
            </w:tabs>
            <w:rPr/>
          </w:pPr>
          <w:hyperlink w:anchor="__RefHeading___Toc8957097_73709187">
            <w:r>
              <w:rPr>
                <w:webHidden/>
                <w:rStyle w:val="IndexLink"/>
              </w:rPr>
              <w:t>1313</w:t>
            </w:r>
            <w:r>
              <w:rPr>
                <w:rStyle w:val="IndexLink"/>
                <w:rtl w:val="true"/>
              </w:rPr>
              <w:t xml:space="preserve">- </w:t>
            </w:r>
            <w:r>
              <w:rPr>
                <w:rStyle w:val="IndexLink"/>
                <w:rtl w:val="true"/>
              </w:rPr>
              <w:t>فکاهیات سهیلی‏</w:t>
            </w:r>
            <w:r>
              <w:rPr>
                <w:rStyle w:val="IndexLink"/>
                <w:rtl w:val="true"/>
              </w:rPr>
              <w:tab/>
            </w:r>
            <w:r>
              <w:rPr>
                <w:rStyle w:val="IndexLink"/>
              </w:rPr>
              <w:t>356</w:t>
            </w:r>
          </w:hyperlink>
        </w:p>
        <w:p>
          <w:pPr>
            <w:pStyle w:val="Contents3"/>
            <w:tabs>
              <w:tab w:val="clear" w:pos="8459"/>
              <w:tab w:val="right" w:pos="9026" w:leader="dot"/>
            </w:tabs>
            <w:rPr/>
          </w:pPr>
          <w:hyperlink w:anchor="__RefHeading___Toc8957099_73709187">
            <w:r>
              <w:rPr>
                <w:webHidden/>
                <w:rStyle w:val="IndexLink"/>
              </w:rPr>
              <w:t>1314</w:t>
            </w:r>
            <w:r>
              <w:rPr>
                <w:rStyle w:val="IndexLink"/>
                <w:rtl w:val="true"/>
              </w:rPr>
              <w:t xml:space="preserve">- </w:t>
            </w:r>
            <w:r>
              <w:rPr>
                <w:rStyle w:val="IndexLink"/>
                <w:rtl w:val="true"/>
              </w:rPr>
              <w:t>فکاهیات معاصر</w:t>
            </w:r>
            <w:r>
              <w:rPr>
                <w:rStyle w:val="IndexLink"/>
                <w:rtl w:val="true"/>
              </w:rPr>
              <w:tab/>
            </w:r>
            <w:r>
              <w:rPr>
                <w:rStyle w:val="IndexLink"/>
              </w:rPr>
              <w:t>356</w:t>
            </w:r>
          </w:hyperlink>
        </w:p>
        <w:p>
          <w:pPr>
            <w:pStyle w:val="Contents3"/>
            <w:tabs>
              <w:tab w:val="clear" w:pos="8459"/>
              <w:tab w:val="right" w:pos="9026" w:leader="dot"/>
            </w:tabs>
            <w:rPr/>
          </w:pPr>
          <w:hyperlink w:anchor="__RefHeading___Toc8957101_73709187">
            <w:r>
              <w:rPr>
                <w:webHidden/>
                <w:rStyle w:val="IndexLink"/>
                <w:rtl w:val="true"/>
              </w:rPr>
              <w:t>کتاب فکر</w:t>
            </w:r>
            <w:r>
              <w:rPr>
                <w:rStyle w:val="IndexLink"/>
                <w:rtl w:val="true"/>
              </w:rPr>
              <w:tab/>
            </w:r>
            <w:r>
              <w:rPr>
                <w:rStyle w:val="IndexLink"/>
              </w:rPr>
              <w:t>356</w:t>
            </w:r>
          </w:hyperlink>
        </w:p>
        <w:p>
          <w:pPr>
            <w:pStyle w:val="Contents3"/>
            <w:tabs>
              <w:tab w:val="clear" w:pos="8459"/>
              <w:tab w:val="right" w:pos="9026" w:leader="dot"/>
            </w:tabs>
            <w:rPr/>
          </w:pPr>
          <w:hyperlink w:anchor="__RefHeading___Toc8957103_73709187">
            <w:r>
              <w:rPr>
                <w:webHidden/>
                <w:rStyle w:val="IndexLink"/>
              </w:rPr>
              <w:t>1315</w:t>
            </w:r>
            <w:r>
              <w:rPr>
                <w:rStyle w:val="IndexLink"/>
                <w:rtl w:val="true"/>
              </w:rPr>
              <w:t xml:space="preserve">- </w:t>
            </w:r>
            <w:r>
              <w:rPr>
                <w:rStyle w:val="IndexLink"/>
                <w:rtl w:val="true"/>
              </w:rPr>
              <w:t>فکر منظوم‏</w:t>
            </w:r>
            <w:r>
              <w:rPr>
                <w:rStyle w:val="IndexLink"/>
                <w:rtl w:val="true"/>
              </w:rPr>
              <w:tab/>
            </w:r>
            <w:r>
              <w:rPr>
                <w:rStyle w:val="IndexLink"/>
              </w:rPr>
              <w:t>356</w:t>
            </w:r>
          </w:hyperlink>
        </w:p>
        <w:p>
          <w:pPr>
            <w:pStyle w:val="Contents3"/>
            <w:tabs>
              <w:tab w:val="clear" w:pos="8459"/>
              <w:tab w:val="right" w:pos="9026" w:leader="dot"/>
            </w:tabs>
            <w:rPr/>
          </w:pPr>
          <w:hyperlink w:anchor="__RefHeading___Toc8957105_73709187">
            <w:r>
              <w:rPr>
                <w:webHidden/>
                <w:rStyle w:val="IndexLink"/>
              </w:rPr>
              <w:t>1316</w:t>
            </w:r>
            <w:r>
              <w:rPr>
                <w:rStyle w:val="IndexLink"/>
                <w:rtl w:val="true"/>
              </w:rPr>
              <w:t xml:space="preserve">- </w:t>
            </w:r>
            <w:r>
              <w:rPr>
                <w:rStyle w:val="IndexLink"/>
                <w:rtl w:val="true"/>
              </w:rPr>
              <w:t>الفکوک فی مسندات حکم الفصوص‏</w:t>
            </w:r>
            <w:r>
              <w:rPr>
                <w:rStyle w:val="IndexLink"/>
                <w:rtl w:val="true"/>
              </w:rPr>
              <w:tab/>
            </w:r>
            <w:r>
              <w:rPr>
                <w:rStyle w:val="IndexLink"/>
              </w:rPr>
              <w:t>356</w:t>
            </w:r>
          </w:hyperlink>
        </w:p>
        <w:p>
          <w:pPr>
            <w:pStyle w:val="Contents3"/>
            <w:tabs>
              <w:tab w:val="clear" w:pos="8459"/>
              <w:tab w:val="right" w:pos="9026" w:leader="dot"/>
            </w:tabs>
            <w:rPr/>
          </w:pPr>
          <w:hyperlink w:anchor="__RefHeading___Toc8957107_73709187">
            <w:r>
              <w:rPr>
                <w:webHidden/>
                <w:rStyle w:val="IndexLink"/>
              </w:rPr>
              <w:t>1317</w:t>
            </w:r>
            <w:r>
              <w:rPr>
                <w:rStyle w:val="IndexLink"/>
                <w:rtl w:val="true"/>
              </w:rPr>
              <w:t xml:space="preserve">- </w:t>
            </w:r>
            <w:r>
              <w:rPr>
                <w:rStyle w:val="IndexLink"/>
                <w:rtl w:val="true"/>
              </w:rPr>
              <w:t>الفلاح‏</w:t>
            </w:r>
            <w:r>
              <w:rPr>
                <w:rStyle w:val="IndexLink"/>
                <w:rtl w:val="true"/>
              </w:rPr>
              <w:tab/>
            </w:r>
            <w:r>
              <w:rPr>
                <w:rStyle w:val="IndexLink"/>
              </w:rPr>
              <w:t>356</w:t>
            </w:r>
          </w:hyperlink>
        </w:p>
        <w:p>
          <w:pPr>
            <w:pStyle w:val="Contents3"/>
            <w:tabs>
              <w:tab w:val="clear" w:pos="8459"/>
              <w:tab w:val="right" w:pos="9026" w:leader="dot"/>
            </w:tabs>
            <w:rPr/>
          </w:pPr>
          <w:hyperlink w:anchor="__RefHeading___Toc8957109_73709187">
            <w:r>
              <w:rPr>
                <w:webHidden/>
                <w:rStyle w:val="IndexLink"/>
              </w:rPr>
              <w:t>1318</w:t>
            </w:r>
            <w:r>
              <w:rPr>
                <w:rStyle w:val="IndexLink"/>
                <w:rtl w:val="true"/>
              </w:rPr>
              <w:t xml:space="preserve">- </w:t>
            </w:r>
            <w:r>
              <w:rPr>
                <w:rStyle w:val="IndexLink"/>
                <w:rtl w:val="true"/>
              </w:rPr>
              <w:t>فلاح الإیمان‏</w:t>
            </w:r>
            <w:r>
              <w:rPr>
                <w:rStyle w:val="IndexLink"/>
                <w:rtl w:val="true"/>
              </w:rPr>
              <w:tab/>
            </w:r>
            <w:r>
              <w:rPr>
                <w:rStyle w:val="IndexLink"/>
              </w:rPr>
              <w:t>356</w:t>
            </w:r>
          </w:hyperlink>
        </w:p>
        <w:p>
          <w:pPr>
            <w:pStyle w:val="Contents3"/>
            <w:tabs>
              <w:tab w:val="clear" w:pos="8459"/>
              <w:tab w:val="right" w:pos="9026" w:leader="dot"/>
            </w:tabs>
            <w:rPr/>
          </w:pPr>
          <w:hyperlink w:anchor="__RefHeading___Toc8957111_73709187">
            <w:r>
              <w:rPr>
                <w:webHidden/>
                <w:rStyle w:val="IndexLink"/>
              </w:rPr>
              <w:t>1319</w:t>
            </w:r>
            <w:r>
              <w:rPr>
                <w:rStyle w:val="IndexLink"/>
                <w:rtl w:val="true"/>
              </w:rPr>
              <w:t xml:space="preserve">- </w:t>
            </w:r>
            <w:r>
              <w:rPr>
                <w:rStyle w:val="IndexLink"/>
                <w:rtl w:val="true"/>
              </w:rPr>
              <w:t>کتاب الفلاحة</w:t>
            </w:r>
            <w:r>
              <w:rPr>
                <w:rStyle w:val="IndexLink"/>
                <w:rtl w:val="true"/>
              </w:rPr>
              <w:tab/>
            </w:r>
            <w:r>
              <w:rPr>
                <w:rStyle w:val="IndexLink"/>
              </w:rPr>
              <w:t>357</w:t>
            </w:r>
          </w:hyperlink>
        </w:p>
        <w:p>
          <w:pPr>
            <w:pStyle w:val="Contents3"/>
            <w:tabs>
              <w:tab w:val="clear" w:pos="8459"/>
              <w:tab w:val="right" w:pos="9026" w:leader="dot"/>
            </w:tabs>
            <w:rPr/>
          </w:pPr>
          <w:hyperlink w:anchor="__RefHeading___Toc8957113_73709187">
            <w:r>
              <w:rPr>
                <w:webHidden/>
                <w:rStyle w:val="IndexLink"/>
              </w:rPr>
              <w:t>1320</w:t>
            </w:r>
            <w:r>
              <w:rPr>
                <w:rStyle w:val="IndexLink"/>
                <w:rtl w:val="true"/>
              </w:rPr>
              <w:t xml:space="preserve">- </w:t>
            </w:r>
            <w:r>
              <w:rPr>
                <w:rStyle w:val="IndexLink"/>
                <w:rtl w:val="true"/>
              </w:rPr>
              <w:t>فلاحت‏</w:t>
            </w:r>
            <w:r>
              <w:rPr>
                <w:rStyle w:val="IndexLink"/>
                <w:rtl w:val="true"/>
              </w:rPr>
              <w:tab/>
            </w:r>
            <w:r>
              <w:rPr>
                <w:rStyle w:val="IndexLink"/>
              </w:rPr>
              <w:t>357</w:t>
            </w:r>
          </w:hyperlink>
        </w:p>
        <w:p>
          <w:pPr>
            <w:pStyle w:val="Contents3"/>
            <w:tabs>
              <w:tab w:val="clear" w:pos="8459"/>
              <w:tab w:val="right" w:pos="9026" w:leader="dot"/>
            </w:tabs>
            <w:rPr/>
          </w:pPr>
          <w:hyperlink w:anchor="__RefHeading___Toc8957115_73709187">
            <w:r>
              <w:rPr>
                <w:webHidden/>
                <w:rStyle w:val="IndexLink"/>
              </w:rPr>
              <w:t>1321</w:t>
            </w:r>
            <w:r>
              <w:rPr>
                <w:rStyle w:val="IndexLink"/>
                <w:rtl w:val="true"/>
              </w:rPr>
              <w:t xml:space="preserve">- </w:t>
            </w:r>
            <w:r>
              <w:rPr>
                <w:rStyle w:val="IndexLink"/>
                <w:rtl w:val="true"/>
              </w:rPr>
              <w:t>رسالة فی الفلاحة</w:t>
            </w:r>
            <w:r>
              <w:rPr>
                <w:rStyle w:val="IndexLink"/>
                <w:rtl w:val="true"/>
              </w:rPr>
              <w:tab/>
            </w:r>
            <w:r>
              <w:rPr>
                <w:rStyle w:val="IndexLink"/>
              </w:rPr>
              <w:t>357</w:t>
            </w:r>
          </w:hyperlink>
        </w:p>
        <w:p>
          <w:pPr>
            <w:pStyle w:val="Contents3"/>
            <w:tabs>
              <w:tab w:val="clear" w:pos="8459"/>
              <w:tab w:val="right" w:pos="9026" w:leader="dot"/>
            </w:tabs>
            <w:rPr/>
          </w:pPr>
          <w:hyperlink w:anchor="__RefHeading___Toc8957117_73709187">
            <w:r>
              <w:rPr>
                <w:webHidden/>
                <w:rStyle w:val="IndexLink"/>
              </w:rPr>
              <w:t>1322</w:t>
            </w:r>
            <w:r>
              <w:rPr>
                <w:rStyle w:val="IndexLink"/>
                <w:rtl w:val="true"/>
              </w:rPr>
              <w:t xml:space="preserve">- </w:t>
            </w:r>
            <w:r>
              <w:rPr>
                <w:rStyle w:val="IndexLink"/>
                <w:rtl w:val="true"/>
              </w:rPr>
              <w:t>رسالة فی الفلاحة</w:t>
            </w:r>
            <w:r>
              <w:rPr>
                <w:rStyle w:val="IndexLink"/>
                <w:rtl w:val="true"/>
              </w:rPr>
              <w:tab/>
            </w:r>
            <w:r>
              <w:rPr>
                <w:rStyle w:val="IndexLink"/>
              </w:rPr>
              <w:t>357</w:t>
            </w:r>
          </w:hyperlink>
        </w:p>
        <w:p>
          <w:pPr>
            <w:pStyle w:val="Contents3"/>
            <w:tabs>
              <w:tab w:val="clear" w:pos="8459"/>
              <w:tab w:val="right" w:pos="9026" w:leader="dot"/>
            </w:tabs>
            <w:rPr/>
          </w:pPr>
          <w:hyperlink w:anchor="__RefHeading___Toc8957119_73709187">
            <w:r>
              <w:rPr>
                <w:webHidden/>
                <w:rStyle w:val="IndexLink"/>
              </w:rPr>
              <w:t>1323</w:t>
            </w:r>
            <w:r>
              <w:rPr>
                <w:rStyle w:val="IndexLink"/>
                <w:rtl w:val="true"/>
              </w:rPr>
              <w:t xml:space="preserve">- </w:t>
            </w:r>
            <w:r>
              <w:rPr>
                <w:rStyle w:val="IndexLink"/>
                <w:rtl w:val="true"/>
              </w:rPr>
              <w:t>رسالة فی الفلاحة</w:t>
            </w:r>
            <w:r>
              <w:rPr>
                <w:rStyle w:val="IndexLink"/>
                <w:rtl w:val="true"/>
              </w:rPr>
              <w:tab/>
            </w:r>
            <w:r>
              <w:rPr>
                <w:rStyle w:val="IndexLink"/>
              </w:rPr>
              <w:t>357</w:t>
            </w:r>
          </w:hyperlink>
        </w:p>
        <w:p>
          <w:pPr>
            <w:pStyle w:val="Contents3"/>
            <w:tabs>
              <w:tab w:val="clear" w:pos="8459"/>
              <w:tab w:val="right" w:pos="9026" w:leader="dot"/>
            </w:tabs>
            <w:rPr/>
          </w:pPr>
          <w:hyperlink w:anchor="__RefHeading___Toc8957121_73709187">
            <w:r>
              <w:rPr>
                <w:webHidden/>
                <w:rStyle w:val="IndexLink"/>
              </w:rPr>
              <w:t>1324</w:t>
            </w:r>
            <w:r>
              <w:rPr>
                <w:rStyle w:val="IndexLink"/>
                <w:rtl w:val="true"/>
              </w:rPr>
              <w:t xml:space="preserve">- </w:t>
            </w:r>
            <w:r>
              <w:rPr>
                <w:rStyle w:val="IndexLink"/>
                <w:rtl w:val="true"/>
              </w:rPr>
              <w:t>رسالة فی الفلاحة</w:t>
            </w:r>
            <w:r>
              <w:rPr>
                <w:rStyle w:val="IndexLink"/>
                <w:rtl w:val="true"/>
              </w:rPr>
              <w:tab/>
            </w:r>
            <w:r>
              <w:rPr>
                <w:rStyle w:val="IndexLink"/>
              </w:rPr>
              <w:t>358</w:t>
            </w:r>
          </w:hyperlink>
        </w:p>
        <w:p>
          <w:pPr>
            <w:pStyle w:val="Contents3"/>
            <w:tabs>
              <w:tab w:val="clear" w:pos="8459"/>
              <w:tab w:val="right" w:pos="9026" w:leader="dot"/>
            </w:tabs>
            <w:rPr/>
          </w:pPr>
          <w:hyperlink w:anchor="__RefHeading___Toc8957123_73709187">
            <w:r>
              <w:rPr>
                <w:webHidden/>
                <w:rStyle w:val="IndexLink"/>
              </w:rPr>
              <w:t>1325</w:t>
            </w:r>
            <w:r>
              <w:rPr>
                <w:rStyle w:val="IndexLink"/>
                <w:rtl w:val="true"/>
              </w:rPr>
              <w:t xml:space="preserve">- </w:t>
            </w:r>
            <w:r>
              <w:rPr>
                <w:rStyle w:val="IndexLink"/>
                <w:rtl w:val="true"/>
              </w:rPr>
              <w:t>کتاب فلاحت‏</w:t>
            </w:r>
            <w:r>
              <w:rPr>
                <w:rStyle w:val="IndexLink"/>
                <w:rtl w:val="true"/>
              </w:rPr>
              <w:tab/>
            </w:r>
            <w:r>
              <w:rPr>
                <w:rStyle w:val="IndexLink"/>
              </w:rPr>
              <w:t>358</w:t>
            </w:r>
          </w:hyperlink>
        </w:p>
        <w:p>
          <w:pPr>
            <w:pStyle w:val="Contents3"/>
            <w:tabs>
              <w:tab w:val="clear" w:pos="8459"/>
              <w:tab w:val="right" w:pos="9026" w:leader="dot"/>
            </w:tabs>
            <w:rPr/>
          </w:pPr>
          <w:hyperlink w:anchor="__RefHeading___Toc8957125_73709187">
            <w:r>
              <w:rPr>
                <w:webHidden/>
                <w:rStyle w:val="IndexLink"/>
              </w:rPr>
              <w:t>1326</w:t>
            </w:r>
            <w:r>
              <w:rPr>
                <w:rStyle w:val="IndexLink"/>
                <w:rtl w:val="true"/>
              </w:rPr>
              <w:t xml:space="preserve">- </w:t>
            </w:r>
            <w:r>
              <w:rPr>
                <w:rStyle w:val="IndexLink"/>
                <w:rtl w:val="true"/>
              </w:rPr>
              <w:t>الفلاحة</w:t>
            </w:r>
            <w:r>
              <w:rPr>
                <w:rStyle w:val="IndexLink"/>
                <w:rtl w:val="true"/>
              </w:rPr>
              <w:tab/>
            </w:r>
            <w:r>
              <w:rPr>
                <w:rStyle w:val="IndexLink"/>
              </w:rPr>
              <w:t>358</w:t>
            </w:r>
          </w:hyperlink>
        </w:p>
        <w:p>
          <w:pPr>
            <w:pStyle w:val="Contents3"/>
            <w:tabs>
              <w:tab w:val="clear" w:pos="8459"/>
              <w:tab w:val="right" w:pos="9026" w:leader="dot"/>
            </w:tabs>
            <w:rPr/>
          </w:pPr>
          <w:hyperlink w:anchor="__RefHeading___Toc8957127_73709187">
            <w:r>
              <w:rPr>
                <w:webHidden/>
                <w:rStyle w:val="IndexLink"/>
              </w:rPr>
              <w:t>1327</w:t>
            </w:r>
            <w:r>
              <w:rPr>
                <w:rStyle w:val="IndexLink"/>
                <w:rtl w:val="true"/>
              </w:rPr>
              <w:t xml:space="preserve">- </w:t>
            </w:r>
            <w:r>
              <w:rPr>
                <w:rStyle w:val="IndexLink"/>
                <w:rtl w:val="true"/>
              </w:rPr>
              <w:t>رسالة فی الفلاحة</w:t>
            </w:r>
            <w:r>
              <w:rPr>
                <w:rStyle w:val="IndexLink"/>
                <w:rtl w:val="true"/>
              </w:rPr>
              <w:tab/>
            </w:r>
            <w:r>
              <w:rPr>
                <w:rStyle w:val="IndexLink"/>
              </w:rPr>
              <w:t>358</w:t>
            </w:r>
          </w:hyperlink>
        </w:p>
        <w:p>
          <w:pPr>
            <w:pStyle w:val="Contents3"/>
            <w:tabs>
              <w:tab w:val="clear" w:pos="8459"/>
              <w:tab w:val="right" w:pos="9026" w:leader="dot"/>
            </w:tabs>
            <w:rPr/>
          </w:pPr>
          <w:hyperlink w:anchor="__RefHeading___Toc8957129_73709187">
            <w:r>
              <w:rPr>
                <w:webHidden/>
                <w:rStyle w:val="IndexLink"/>
              </w:rPr>
              <w:t>1328</w:t>
            </w:r>
            <w:r>
              <w:rPr>
                <w:rStyle w:val="IndexLink"/>
                <w:rtl w:val="true"/>
              </w:rPr>
              <w:t xml:space="preserve">- </w:t>
            </w:r>
            <w:r>
              <w:rPr>
                <w:rStyle w:val="IndexLink"/>
                <w:rtl w:val="true"/>
              </w:rPr>
              <w:t>فلاحت و باغبانی‏</w:t>
            </w:r>
            <w:r>
              <w:rPr>
                <w:rStyle w:val="IndexLink"/>
                <w:rtl w:val="true"/>
              </w:rPr>
              <w:tab/>
            </w:r>
            <w:r>
              <w:rPr>
                <w:rStyle w:val="IndexLink"/>
              </w:rPr>
              <w:t>358</w:t>
            </w:r>
          </w:hyperlink>
        </w:p>
        <w:p>
          <w:pPr>
            <w:pStyle w:val="Contents3"/>
            <w:tabs>
              <w:tab w:val="clear" w:pos="8459"/>
              <w:tab w:val="right" w:pos="9026" w:leader="dot"/>
            </w:tabs>
            <w:rPr/>
          </w:pPr>
          <w:hyperlink w:anchor="__RefHeading___Toc8957131_73709187">
            <w:r>
              <w:rPr>
                <w:webHidden/>
                <w:rStyle w:val="IndexLink"/>
              </w:rPr>
              <w:t>1329</w:t>
            </w:r>
            <w:r>
              <w:rPr>
                <w:rStyle w:val="IndexLink"/>
                <w:rtl w:val="true"/>
              </w:rPr>
              <w:t xml:space="preserve">- </w:t>
            </w:r>
            <w:r>
              <w:rPr>
                <w:rStyle w:val="IndexLink"/>
                <w:rtl w:val="true"/>
              </w:rPr>
              <w:t>فلاح الدارین‏</w:t>
            </w:r>
            <w:r>
              <w:rPr>
                <w:rStyle w:val="IndexLink"/>
                <w:rtl w:val="true"/>
              </w:rPr>
              <w:tab/>
            </w:r>
            <w:r>
              <w:rPr>
                <w:rStyle w:val="IndexLink"/>
              </w:rPr>
              <w:t>358</w:t>
            </w:r>
          </w:hyperlink>
        </w:p>
        <w:p>
          <w:pPr>
            <w:pStyle w:val="Contents3"/>
            <w:tabs>
              <w:tab w:val="clear" w:pos="8459"/>
              <w:tab w:val="right" w:pos="9026" w:leader="dot"/>
            </w:tabs>
            <w:rPr/>
          </w:pPr>
          <w:hyperlink w:anchor="__RefHeading___Toc8957133_73709187">
            <w:r>
              <w:rPr>
                <w:webHidden/>
                <w:rStyle w:val="IndexLink"/>
              </w:rPr>
              <w:t>1330</w:t>
            </w:r>
            <w:r>
              <w:rPr>
                <w:rStyle w:val="IndexLink"/>
                <w:rtl w:val="true"/>
              </w:rPr>
              <w:t xml:space="preserve">- </w:t>
            </w:r>
            <w:r>
              <w:rPr>
                <w:rStyle w:val="IndexLink"/>
                <w:rtl w:val="true"/>
              </w:rPr>
              <w:t>فلاح السائل و نجاح المسائل‏</w:t>
            </w:r>
            <w:r>
              <w:rPr>
                <w:rStyle w:val="IndexLink"/>
                <w:rtl w:val="true"/>
              </w:rPr>
              <w:tab/>
            </w:r>
            <w:r>
              <w:rPr>
                <w:rStyle w:val="IndexLink"/>
              </w:rPr>
              <w:t>358</w:t>
            </w:r>
          </w:hyperlink>
        </w:p>
        <w:p>
          <w:pPr>
            <w:pStyle w:val="Contents3"/>
            <w:tabs>
              <w:tab w:val="clear" w:pos="8459"/>
              <w:tab w:val="right" w:pos="9026" w:leader="dot"/>
            </w:tabs>
            <w:rPr/>
          </w:pPr>
          <w:hyperlink w:anchor="__RefHeading___Toc8957135_73709187">
            <w:r>
              <w:rPr>
                <w:webHidden/>
                <w:rStyle w:val="IndexLink"/>
              </w:rPr>
              <w:t>1331</w:t>
            </w:r>
            <w:r>
              <w:rPr>
                <w:rStyle w:val="IndexLink"/>
                <w:rtl w:val="true"/>
              </w:rPr>
              <w:t xml:space="preserve">- </w:t>
            </w:r>
            <w:r>
              <w:rPr>
                <w:rStyle w:val="IndexLink"/>
                <w:rtl w:val="true"/>
              </w:rPr>
              <w:t>فلاح الفاحل‏</w:t>
            </w:r>
            <w:r>
              <w:rPr>
                <w:rStyle w:val="IndexLink"/>
                <w:rtl w:val="true"/>
              </w:rPr>
              <w:tab/>
            </w:r>
            <w:r>
              <w:rPr>
                <w:rStyle w:val="IndexLink"/>
              </w:rPr>
              <w:t>359</w:t>
            </w:r>
          </w:hyperlink>
        </w:p>
        <w:p>
          <w:pPr>
            <w:pStyle w:val="Contents3"/>
            <w:tabs>
              <w:tab w:val="clear" w:pos="8459"/>
              <w:tab w:val="right" w:pos="9026" w:leader="dot"/>
            </w:tabs>
            <w:rPr/>
          </w:pPr>
          <w:hyperlink w:anchor="__RefHeading___Toc8957137_73709187">
            <w:r>
              <w:rPr>
                <w:webHidden/>
                <w:rStyle w:val="IndexLink"/>
              </w:rPr>
              <w:t>1332</w:t>
            </w:r>
            <w:r>
              <w:rPr>
                <w:rStyle w:val="IndexLink"/>
                <w:rtl w:val="true"/>
              </w:rPr>
              <w:t xml:space="preserve">- </w:t>
            </w:r>
            <w:r>
              <w:rPr>
                <w:rStyle w:val="IndexLink"/>
                <w:rtl w:val="true"/>
              </w:rPr>
              <w:t>الفلاح فی الأصول‏</w:t>
            </w:r>
            <w:r>
              <w:rPr>
                <w:rStyle w:val="IndexLink"/>
                <w:rtl w:val="true"/>
              </w:rPr>
              <w:tab/>
            </w:r>
            <w:r>
              <w:rPr>
                <w:rStyle w:val="IndexLink"/>
              </w:rPr>
              <w:t>359</w:t>
            </w:r>
          </w:hyperlink>
        </w:p>
        <w:p>
          <w:pPr>
            <w:pStyle w:val="Contents3"/>
            <w:tabs>
              <w:tab w:val="clear" w:pos="8459"/>
              <w:tab w:val="right" w:pos="9026" w:leader="dot"/>
            </w:tabs>
            <w:rPr/>
          </w:pPr>
          <w:hyperlink w:anchor="__RefHeading___Toc8957139_73709187">
            <w:r>
              <w:rPr>
                <w:webHidden/>
                <w:rStyle w:val="IndexLink"/>
              </w:rPr>
              <w:t>1333</w:t>
            </w:r>
            <w:r>
              <w:rPr>
                <w:rStyle w:val="IndexLink"/>
                <w:rtl w:val="true"/>
              </w:rPr>
              <w:t xml:space="preserve">- </w:t>
            </w:r>
            <w:r>
              <w:rPr>
                <w:rStyle w:val="IndexLink"/>
                <w:rtl w:val="true"/>
              </w:rPr>
              <w:t>فلاح المسافرین‏</w:t>
            </w:r>
            <w:r>
              <w:rPr>
                <w:rStyle w:val="IndexLink"/>
                <w:rtl w:val="true"/>
              </w:rPr>
              <w:tab/>
            </w:r>
            <w:r>
              <w:rPr>
                <w:rStyle w:val="IndexLink"/>
              </w:rPr>
              <w:t>359</w:t>
            </w:r>
          </w:hyperlink>
        </w:p>
        <w:p>
          <w:pPr>
            <w:pStyle w:val="Contents3"/>
            <w:tabs>
              <w:tab w:val="clear" w:pos="8459"/>
              <w:tab w:val="right" w:pos="9026" w:leader="dot"/>
            </w:tabs>
            <w:rPr/>
          </w:pPr>
          <w:hyperlink w:anchor="__RefHeading___Toc8957141_73709187">
            <w:r>
              <w:rPr>
                <w:webHidden/>
                <w:rStyle w:val="IndexLink"/>
                <w:rtl w:val="true"/>
              </w:rPr>
              <w:t>فلاح المؤمن‏</w:t>
            </w:r>
            <w:r>
              <w:rPr>
                <w:rStyle w:val="IndexLink"/>
                <w:rtl w:val="true"/>
              </w:rPr>
              <w:tab/>
            </w:r>
            <w:r>
              <w:rPr>
                <w:rStyle w:val="IndexLink"/>
              </w:rPr>
              <w:t>359</w:t>
            </w:r>
          </w:hyperlink>
        </w:p>
        <w:p>
          <w:pPr>
            <w:pStyle w:val="Contents3"/>
            <w:tabs>
              <w:tab w:val="clear" w:pos="8459"/>
              <w:tab w:val="right" w:pos="9026" w:leader="dot"/>
            </w:tabs>
            <w:rPr/>
          </w:pPr>
          <w:hyperlink w:anchor="__RefHeading___Toc8957143_73709187">
            <w:r>
              <w:rPr>
                <w:webHidden/>
                <w:rStyle w:val="IndexLink"/>
              </w:rPr>
              <w:t>1334</w:t>
            </w:r>
            <w:r>
              <w:rPr>
                <w:rStyle w:val="IndexLink"/>
                <w:rtl w:val="true"/>
              </w:rPr>
              <w:t xml:space="preserve">- </w:t>
            </w:r>
            <w:r>
              <w:rPr>
                <w:rStyle w:val="IndexLink"/>
                <w:rtl w:val="true"/>
              </w:rPr>
              <w:t>فلاح المؤمنین‏</w:t>
            </w:r>
            <w:r>
              <w:rPr>
                <w:rStyle w:val="IndexLink"/>
                <w:rtl w:val="true"/>
              </w:rPr>
              <w:tab/>
            </w:r>
            <w:r>
              <w:rPr>
                <w:rStyle w:val="IndexLink"/>
              </w:rPr>
              <w:t>359</w:t>
            </w:r>
          </w:hyperlink>
        </w:p>
        <w:p>
          <w:pPr>
            <w:pStyle w:val="Contents3"/>
            <w:tabs>
              <w:tab w:val="clear" w:pos="8459"/>
              <w:tab w:val="right" w:pos="9026" w:leader="dot"/>
            </w:tabs>
            <w:rPr/>
          </w:pPr>
          <w:hyperlink w:anchor="__RefHeading___Toc8957145_73709187">
            <w:r>
              <w:rPr>
                <w:webHidden/>
                <w:rStyle w:val="IndexLink"/>
              </w:rPr>
              <w:t>1335</w:t>
            </w:r>
            <w:r>
              <w:rPr>
                <w:rStyle w:val="IndexLink"/>
                <w:rtl w:val="true"/>
              </w:rPr>
              <w:t xml:space="preserve">- </w:t>
            </w:r>
            <w:r>
              <w:rPr>
                <w:rStyle w:val="IndexLink"/>
                <w:rtl w:val="true"/>
              </w:rPr>
              <w:t>فلاسفه بزرگ ایران در إسلام‏</w:t>
            </w:r>
            <w:r>
              <w:rPr>
                <w:rStyle w:val="IndexLink"/>
                <w:rtl w:val="true"/>
              </w:rPr>
              <w:tab/>
            </w:r>
            <w:r>
              <w:rPr>
                <w:rStyle w:val="IndexLink"/>
              </w:rPr>
              <w:t>360</w:t>
            </w:r>
          </w:hyperlink>
        </w:p>
        <w:p>
          <w:pPr>
            <w:pStyle w:val="Contents3"/>
            <w:tabs>
              <w:tab w:val="clear" w:pos="8459"/>
              <w:tab w:val="right" w:pos="9026" w:leader="dot"/>
            </w:tabs>
            <w:rPr/>
          </w:pPr>
          <w:hyperlink w:anchor="__RefHeading___Toc8957147_73709187">
            <w:r>
              <w:rPr>
                <w:webHidden/>
                <w:rStyle w:val="IndexLink"/>
              </w:rPr>
              <w:t>1336</w:t>
            </w:r>
            <w:r>
              <w:rPr>
                <w:rStyle w:val="IndexLink"/>
                <w:rtl w:val="true"/>
              </w:rPr>
              <w:t xml:space="preserve">- </w:t>
            </w:r>
            <w:r>
              <w:rPr>
                <w:rStyle w:val="IndexLink"/>
                <w:rtl w:val="true"/>
              </w:rPr>
              <w:t>فلاسفه بزرگ یونان‏</w:t>
            </w:r>
            <w:r>
              <w:rPr>
                <w:rStyle w:val="IndexLink"/>
                <w:rtl w:val="true"/>
              </w:rPr>
              <w:tab/>
            </w:r>
            <w:r>
              <w:rPr>
                <w:rStyle w:val="IndexLink"/>
              </w:rPr>
              <w:t>360</w:t>
            </w:r>
          </w:hyperlink>
        </w:p>
        <w:p>
          <w:pPr>
            <w:pStyle w:val="Contents3"/>
            <w:tabs>
              <w:tab w:val="clear" w:pos="8459"/>
              <w:tab w:val="right" w:pos="9026" w:leader="dot"/>
            </w:tabs>
            <w:rPr/>
          </w:pPr>
          <w:hyperlink w:anchor="__RefHeading___Toc8957149_73709187">
            <w:r>
              <w:rPr>
                <w:webHidden/>
                <w:rStyle w:val="IndexLink"/>
              </w:rPr>
              <w:t>1337</w:t>
            </w:r>
            <w:r>
              <w:rPr>
                <w:rStyle w:val="IndexLink"/>
                <w:rtl w:val="true"/>
              </w:rPr>
              <w:t xml:space="preserve">- </w:t>
            </w:r>
            <w:r>
              <w:rPr>
                <w:rStyle w:val="IndexLink"/>
                <w:rtl w:val="true"/>
              </w:rPr>
              <w:t>فلاسفة الیهود فی الإسلام‏</w:t>
            </w:r>
            <w:r>
              <w:rPr>
                <w:rStyle w:val="IndexLink"/>
                <w:rtl w:val="true"/>
              </w:rPr>
              <w:tab/>
            </w:r>
            <w:r>
              <w:rPr>
                <w:rStyle w:val="IndexLink"/>
              </w:rPr>
              <w:t>360</w:t>
            </w:r>
          </w:hyperlink>
        </w:p>
        <w:p>
          <w:pPr>
            <w:pStyle w:val="Contents3"/>
            <w:tabs>
              <w:tab w:val="clear" w:pos="8459"/>
              <w:tab w:val="right" w:pos="9026" w:leader="dot"/>
            </w:tabs>
            <w:rPr/>
          </w:pPr>
          <w:hyperlink w:anchor="__RefHeading___Toc8957151_73709187">
            <w:r>
              <w:rPr>
                <w:webHidden/>
                <w:rStyle w:val="IndexLink"/>
              </w:rPr>
              <w:t>1338</w:t>
            </w:r>
            <w:r>
              <w:rPr>
                <w:rStyle w:val="IndexLink"/>
                <w:rtl w:val="true"/>
              </w:rPr>
              <w:t xml:space="preserve">- </w:t>
            </w:r>
            <w:r>
              <w:rPr>
                <w:rStyle w:val="IndexLink"/>
                <w:rtl w:val="true"/>
              </w:rPr>
              <w:t>فلتات أهل ایمان‏</w:t>
            </w:r>
            <w:r>
              <w:rPr>
                <w:rStyle w:val="IndexLink"/>
                <w:rtl w:val="true"/>
              </w:rPr>
              <w:tab/>
            </w:r>
            <w:r>
              <w:rPr>
                <w:rStyle w:val="IndexLink"/>
              </w:rPr>
              <w:t>360</w:t>
            </w:r>
          </w:hyperlink>
        </w:p>
        <w:p>
          <w:pPr>
            <w:pStyle w:val="Contents3"/>
            <w:tabs>
              <w:tab w:val="clear" w:pos="8459"/>
              <w:tab w:val="right" w:pos="9026" w:leader="dot"/>
            </w:tabs>
            <w:rPr/>
          </w:pPr>
          <w:hyperlink w:anchor="__RefHeading___Toc8957153_73709187">
            <w:r>
              <w:rPr>
                <w:webHidden/>
                <w:rStyle w:val="IndexLink"/>
              </w:rPr>
              <w:t>1339</w:t>
            </w:r>
            <w:r>
              <w:rPr>
                <w:rStyle w:val="IndexLink"/>
                <w:rtl w:val="true"/>
              </w:rPr>
              <w:t xml:space="preserve">- </w:t>
            </w:r>
            <w:r>
              <w:rPr>
                <w:rStyle w:val="IndexLink"/>
                <w:rtl w:val="true"/>
              </w:rPr>
              <w:t>فلج عصب صوتی در گوش و بینی‏</w:t>
            </w:r>
            <w:r>
              <w:rPr>
                <w:rStyle w:val="IndexLink"/>
                <w:rtl w:val="true"/>
              </w:rPr>
              <w:tab/>
            </w:r>
            <w:r>
              <w:rPr>
                <w:rStyle w:val="IndexLink"/>
              </w:rPr>
              <w:t>360</w:t>
            </w:r>
          </w:hyperlink>
        </w:p>
        <w:p>
          <w:pPr>
            <w:pStyle w:val="Contents3"/>
            <w:tabs>
              <w:tab w:val="clear" w:pos="8459"/>
              <w:tab w:val="right" w:pos="9026" w:leader="dot"/>
            </w:tabs>
            <w:rPr/>
          </w:pPr>
          <w:hyperlink w:anchor="__RefHeading___Toc8957155_73709187">
            <w:r>
              <w:rPr>
                <w:webHidden/>
                <w:rStyle w:val="IndexLink"/>
              </w:rPr>
              <w:t>1340</w:t>
            </w:r>
            <w:r>
              <w:rPr>
                <w:rStyle w:val="IndexLink"/>
                <w:rtl w:val="true"/>
              </w:rPr>
              <w:t xml:space="preserve">- </w:t>
            </w:r>
            <w:r>
              <w:rPr>
                <w:rStyle w:val="IndexLink"/>
                <w:rtl w:val="true"/>
              </w:rPr>
              <w:t>فلذة الأکباد</w:t>
            </w:r>
            <w:r>
              <w:rPr>
                <w:rStyle w:val="IndexLink"/>
                <w:rtl w:val="true"/>
              </w:rPr>
              <w:tab/>
            </w:r>
            <w:r>
              <w:rPr>
                <w:rStyle w:val="IndexLink"/>
              </w:rPr>
              <w:t>360</w:t>
            </w:r>
          </w:hyperlink>
        </w:p>
        <w:p>
          <w:pPr>
            <w:pStyle w:val="Contents3"/>
            <w:tabs>
              <w:tab w:val="clear" w:pos="8459"/>
              <w:tab w:val="right" w:pos="9026" w:leader="dot"/>
            </w:tabs>
            <w:rPr/>
          </w:pPr>
          <w:hyperlink w:anchor="__RefHeading___Toc8957157_73709187">
            <w:r>
              <w:rPr>
                <w:webHidden/>
                <w:rStyle w:val="IndexLink"/>
              </w:rPr>
              <w:t>1341</w:t>
            </w:r>
            <w:r>
              <w:rPr>
                <w:rStyle w:val="IndexLink"/>
                <w:rtl w:val="true"/>
              </w:rPr>
              <w:t xml:space="preserve">- </w:t>
            </w:r>
            <w:r>
              <w:rPr>
                <w:rStyle w:val="IndexLink"/>
                <w:rtl w:val="true"/>
              </w:rPr>
              <w:t>کتاب الفلسفة</w:t>
            </w:r>
            <w:r>
              <w:rPr>
                <w:rStyle w:val="IndexLink"/>
                <w:rtl w:val="true"/>
              </w:rPr>
              <w:tab/>
            </w:r>
            <w:r>
              <w:rPr>
                <w:rStyle w:val="IndexLink"/>
              </w:rPr>
              <w:t>360</w:t>
            </w:r>
          </w:hyperlink>
        </w:p>
        <w:p>
          <w:pPr>
            <w:pStyle w:val="Contents3"/>
            <w:tabs>
              <w:tab w:val="clear" w:pos="8459"/>
              <w:tab w:val="right" w:pos="9026" w:leader="dot"/>
            </w:tabs>
            <w:rPr/>
          </w:pPr>
          <w:hyperlink w:anchor="__RefHeading___Toc8957159_73709187">
            <w:r>
              <w:rPr>
                <w:webHidden/>
                <w:rStyle w:val="IndexLink"/>
              </w:rPr>
              <w:t>1342</w:t>
            </w:r>
            <w:r>
              <w:rPr>
                <w:rStyle w:val="IndexLink"/>
                <w:rtl w:val="true"/>
              </w:rPr>
              <w:t xml:space="preserve">- </w:t>
            </w:r>
            <w:r>
              <w:rPr>
                <w:rStyle w:val="IndexLink"/>
                <w:rtl w:val="true"/>
              </w:rPr>
              <w:t>رسالة فی الفلسفة</w:t>
            </w:r>
            <w:r>
              <w:rPr>
                <w:rStyle w:val="IndexLink"/>
                <w:rtl w:val="true"/>
              </w:rPr>
              <w:tab/>
            </w:r>
            <w:r>
              <w:rPr>
                <w:rStyle w:val="IndexLink"/>
              </w:rPr>
              <w:t>360</w:t>
            </w:r>
          </w:hyperlink>
        </w:p>
        <w:p>
          <w:pPr>
            <w:pStyle w:val="Contents3"/>
            <w:tabs>
              <w:tab w:val="clear" w:pos="8459"/>
              <w:tab w:val="right" w:pos="9026" w:leader="dot"/>
            </w:tabs>
            <w:rPr/>
          </w:pPr>
          <w:hyperlink w:anchor="__RefHeading___Toc8957161_73709187">
            <w:r>
              <w:rPr>
                <w:webHidden/>
                <w:rStyle w:val="IndexLink"/>
              </w:rPr>
              <w:t>1343</w:t>
            </w:r>
            <w:r>
              <w:rPr>
                <w:rStyle w:val="IndexLink"/>
                <w:rtl w:val="true"/>
              </w:rPr>
              <w:t xml:space="preserve">- </w:t>
            </w:r>
            <w:r>
              <w:rPr>
                <w:rStyle w:val="IndexLink"/>
                <w:rtl w:val="true"/>
              </w:rPr>
              <w:t>رسالة فی الفلسفة</w:t>
            </w:r>
            <w:r>
              <w:rPr>
                <w:rStyle w:val="IndexLink"/>
                <w:rtl w:val="true"/>
              </w:rPr>
              <w:tab/>
            </w:r>
            <w:r>
              <w:rPr>
                <w:rStyle w:val="IndexLink"/>
              </w:rPr>
              <w:t>360</w:t>
            </w:r>
          </w:hyperlink>
        </w:p>
        <w:p>
          <w:pPr>
            <w:pStyle w:val="Contents3"/>
            <w:tabs>
              <w:tab w:val="clear" w:pos="8459"/>
              <w:tab w:val="right" w:pos="9026" w:leader="dot"/>
            </w:tabs>
            <w:rPr/>
          </w:pPr>
          <w:hyperlink w:anchor="__RefHeading___Toc8957163_73709187">
            <w:r>
              <w:rPr>
                <w:webHidden/>
                <w:rStyle w:val="IndexLink"/>
              </w:rPr>
              <w:t>1344</w:t>
            </w:r>
            <w:r>
              <w:rPr>
                <w:rStyle w:val="IndexLink"/>
                <w:rtl w:val="true"/>
              </w:rPr>
              <w:t xml:space="preserve">- </w:t>
            </w:r>
            <w:r>
              <w:rPr>
                <w:rStyle w:val="IndexLink"/>
                <w:rtl w:val="true"/>
              </w:rPr>
              <w:t>رسالة فی الفلسفة</w:t>
            </w:r>
            <w:r>
              <w:rPr>
                <w:rStyle w:val="IndexLink"/>
                <w:rtl w:val="true"/>
              </w:rPr>
              <w:tab/>
            </w:r>
            <w:r>
              <w:rPr>
                <w:rStyle w:val="IndexLink"/>
              </w:rPr>
              <w:t>360</w:t>
            </w:r>
          </w:hyperlink>
        </w:p>
        <w:p>
          <w:pPr>
            <w:pStyle w:val="Contents3"/>
            <w:tabs>
              <w:tab w:val="clear" w:pos="8459"/>
              <w:tab w:val="right" w:pos="9026" w:leader="dot"/>
            </w:tabs>
            <w:rPr/>
          </w:pPr>
          <w:hyperlink w:anchor="__RefHeading___Toc8957165_73709187">
            <w:r>
              <w:rPr>
                <w:webHidden/>
                <w:rStyle w:val="IndexLink"/>
              </w:rPr>
              <w:t>1345</w:t>
            </w:r>
            <w:r>
              <w:rPr>
                <w:rStyle w:val="IndexLink"/>
                <w:rtl w:val="true"/>
              </w:rPr>
              <w:t xml:space="preserve">- </w:t>
            </w:r>
            <w:r>
              <w:rPr>
                <w:rStyle w:val="IndexLink"/>
                <w:rtl w:val="true"/>
              </w:rPr>
              <w:t>رسالة فی الفلسفة</w:t>
            </w:r>
            <w:r>
              <w:rPr>
                <w:rStyle w:val="IndexLink"/>
                <w:rtl w:val="true"/>
              </w:rPr>
              <w:tab/>
            </w:r>
            <w:r>
              <w:rPr>
                <w:rStyle w:val="IndexLink"/>
              </w:rPr>
              <w:t>360</w:t>
            </w:r>
          </w:hyperlink>
        </w:p>
        <w:p>
          <w:pPr>
            <w:pStyle w:val="Contents3"/>
            <w:tabs>
              <w:tab w:val="clear" w:pos="8459"/>
              <w:tab w:val="right" w:pos="9026" w:leader="dot"/>
            </w:tabs>
            <w:rPr/>
          </w:pPr>
          <w:hyperlink w:anchor="__RefHeading___Toc8957167_73709187">
            <w:r>
              <w:rPr>
                <w:webHidden/>
                <w:rStyle w:val="IndexLink"/>
              </w:rPr>
              <w:t>1346</w:t>
            </w:r>
            <w:r>
              <w:rPr>
                <w:rStyle w:val="IndexLink"/>
                <w:rtl w:val="true"/>
              </w:rPr>
              <w:t xml:space="preserve">- </w:t>
            </w:r>
            <w:r>
              <w:rPr>
                <w:rStyle w:val="IndexLink"/>
                <w:rtl w:val="true"/>
              </w:rPr>
              <w:t>فلسفة</w:t>
            </w:r>
            <w:r>
              <w:rPr>
                <w:rStyle w:val="IndexLink"/>
                <w:rtl w:val="true"/>
              </w:rPr>
              <w:tab/>
            </w:r>
            <w:r>
              <w:rPr>
                <w:rStyle w:val="IndexLink"/>
              </w:rPr>
              <w:t>361</w:t>
            </w:r>
          </w:hyperlink>
        </w:p>
        <w:p>
          <w:pPr>
            <w:pStyle w:val="Contents3"/>
            <w:tabs>
              <w:tab w:val="clear" w:pos="8459"/>
              <w:tab w:val="right" w:pos="9026" w:leader="dot"/>
            </w:tabs>
            <w:rPr/>
          </w:pPr>
          <w:hyperlink w:anchor="__RefHeading___Toc8957169_73709187">
            <w:r>
              <w:rPr>
                <w:webHidden/>
                <w:rStyle w:val="IndexLink"/>
              </w:rPr>
              <w:t>1347</w:t>
            </w:r>
            <w:r>
              <w:rPr>
                <w:rStyle w:val="IndexLink"/>
                <w:rtl w:val="true"/>
              </w:rPr>
              <w:t xml:space="preserve">- </w:t>
            </w:r>
            <w:r>
              <w:rPr>
                <w:rStyle w:val="IndexLink"/>
                <w:rtl w:val="true"/>
              </w:rPr>
              <w:t>فلسفة آل محمد ص‏</w:t>
            </w:r>
            <w:r>
              <w:rPr>
                <w:rStyle w:val="IndexLink"/>
                <w:rtl w:val="true"/>
              </w:rPr>
              <w:tab/>
            </w:r>
            <w:r>
              <w:rPr>
                <w:rStyle w:val="IndexLink"/>
              </w:rPr>
              <w:t>361</w:t>
            </w:r>
          </w:hyperlink>
        </w:p>
        <w:p>
          <w:pPr>
            <w:pStyle w:val="Contents3"/>
            <w:tabs>
              <w:tab w:val="clear" w:pos="8459"/>
              <w:tab w:val="right" w:pos="9026" w:leader="dot"/>
            </w:tabs>
            <w:rPr/>
          </w:pPr>
          <w:hyperlink w:anchor="__RefHeading___Toc8957171_73709187">
            <w:r>
              <w:rPr>
                <w:webHidden/>
                <w:rStyle w:val="IndexLink"/>
              </w:rPr>
              <w:t>1348</w:t>
            </w:r>
            <w:r>
              <w:rPr>
                <w:rStyle w:val="IndexLink"/>
                <w:rtl w:val="true"/>
              </w:rPr>
              <w:t xml:space="preserve">- </w:t>
            </w:r>
            <w:r>
              <w:rPr>
                <w:rStyle w:val="IndexLink"/>
                <w:rtl w:val="true"/>
              </w:rPr>
              <w:t>فلسفة آموزش و پرورش‏</w:t>
            </w:r>
            <w:r>
              <w:rPr>
                <w:rStyle w:val="IndexLink"/>
                <w:rtl w:val="true"/>
              </w:rPr>
              <w:tab/>
            </w:r>
            <w:r>
              <w:rPr>
                <w:rStyle w:val="IndexLink"/>
              </w:rPr>
              <w:t>361</w:t>
            </w:r>
          </w:hyperlink>
        </w:p>
        <w:p>
          <w:pPr>
            <w:pStyle w:val="Contents3"/>
            <w:tabs>
              <w:tab w:val="clear" w:pos="8459"/>
              <w:tab w:val="right" w:pos="9026" w:leader="dot"/>
            </w:tabs>
            <w:rPr/>
          </w:pPr>
          <w:hyperlink w:anchor="__RefHeading___Toc8957173_73709187">
            <w:r>
              <w:rPr>
                <w:webHidden/>
                <w:rStyle w:val="IndexLink"/>
              </w:rPr>
              <w:t>1349</w:t>
            </w:r>
            <w:r>
              <w:rPr>
                <w:rStyle w:val="IndexLink"/>
                <w:rtl w:val="true"/>
              </w:rPr>
              <w:t xml:space="preserve">- </w:t>
            </w:r>
            <w:r>
              <w:rPr>
                <w:rStyle w:val="IndexLink"/>
                <w:rtl w:val="true"/>
              </w:rPr>
              <w:t>فلسفة ابن سینا</w:t>
            </w:r>
            <w:r>
              <w:rPr>
                <w:rStyle w:val="IndexLink"/>
                <w:rtl w:val="true"/>
              </w:rPr>
              <w:tab/>
            </w:r>
            <w:r>
              <w:rPr>
                <w:rStyle w:val="IndexLink"/>
              </w:rPr>
              <w:t>361</w:t>
            </w:r>
          </w:hyperlink>
        </w:p>
        <w:p>
          <w:pPr>
            <w:pStyle w:val="Contents3"/>
            <w:tabs>
              <w:tab w:val="clear" w:pos="8459"/>
              <w:tab w:val="right" w:pos="9026" w:leader="dot"/>
            </w:tabs>
            <w:rPr/>
          </w:pPr>
          <w:hyperlink w:anchor="__RefHeading___Toc8957175_73709187">
            <w:r>
              <w:rPr>
                <w:webHidden/>
                <w:rStyle w:val="IndexLink"/>
              </w:rPr>
              <w:t>1350</w:t>
            </w:r>
            <w:r>
              <w:rPr>
                <w:rStyle w:val="IndexLink"/>
                <w:rtl w:val="true"/>
              </w:rPr>
              <w:t xml:space="preserve">- </w:t>
            </w:r>
            <w:r>
              <w:rPr>
                <w:rStyle w:val="IndexLink"/>
                <w:rtl w:val="true"/>
              </w:rPr>
              <w:t>فلسفة ابن کمونة</w:t>
            </w:r>
            <w:r>
              <w:rPr>
                <w:rStyle w:val="IndexLink"/>
                <w:rtl w:val="true"/>
              </w:rPr>
              <w:tab/>
            </w:r>
            <w:r>
              <w:rPr>
                <w:rStyle w:val="IndexLink"/>
              </w:rPr>
              <w:t>361</w:t>
            </w:r>
          </w:hyperlink>
        </w:p>
        <w:p>
          <w:pPr>
            <w:pStyle w:val="Contents3"/>
            <w:tabs>
              <w:tab w:val="clear" w:pos="8459"/>
              <w:tab w:val="right" w:pos="9026" w:leader="dot"/>
            </w:tabs>
            <w:rPr/>
          </w:pPr>
          <w:hyperlink w:anchor="__RefHeading___Toc8957177_73709187">
            <w:r>
              <w:rPr>
                <w:webHidden/>
                <w:rStyle w:val="IndexLink"/>
              </w:rPr>
              <w:t>1351</w:t>
            </w:r>
            <w:r>
              <w:rPr>
                <w:rStyle w:val="IndexLink"/>
                <w:rtl w:val="true"/>
              </w:rPr>
              <w:t xml:space="preserve">- </w:t>
            </w:r>
            <w:r>
              <w:rPr>
                <w:rStyle w:val="IndexLink"/>
                <w:rtl w:val="true"/>
              </w:rPr>
              <w:t>فلسفة اتحاد الإسلام‏</w:t>
            </w:r>
            <w:r>
              <w:rPr>
                <w:rStyle w:val="IndexLink"/>
                <w:rtl w:val="true"/>
              </w:rPr>
              <w:tab/>
            </w:r>
            <w:r>
              <w:rPr>
                <w:rStyle w:val="IndexLink"/>
              </w:rPr>
              <w:t>361</w:t>
            </w:r>
          </w:hyperlink>
        </w:p>
        <w:p>
          <w:pPr>
            <w:pStyle w:val="Contents3"/>
            <w:tabs>
              <w:tab w:val="clear" w:pos="8459"/>
              <w:tab w:val="right" w:pos="9026" w:leader="dot"/>
            </w:tabs>
            <w:rPr/>
          </w:pPr>
          <w:hyperlink w:anchor="__RefHeading___Toc8957179_73709187">
            <w:r>
              <w:rPr>
                <w:webHidden/>
                <w:rStyle w:val="IndexLink"/>
              </w:rPr>
              <w:t>1352</w:t>
            </w:r>
            <w:r>
              <w:rPr>
                <w:rStyle w:val="IndexLink"/>
                <w:rtl w:val="true"/>
              </w:rPr>
              <w:t xml:space="preserve">- </w:t>
            </w:r>
            <w:r>
              <w:rPr>
                <w:rStyle w:val="IndexLink"/>
                <w:rtl w:val="true"/>
              </w:rPr>
              <w:t>فلسفة اتحاد مسلک‏</w:t>
            </w:r>
            <w:r>
              <w:rPr>
                <w:rStyle w:val="IndexLink"/>
                <w:rtl w:val="true"/>
              </w:rPr>
              <w:tab/>
            </w:r>
            <w:r>
              <w:rPr>
                <w:rStyle w:val="IndexLink"/>
              </w:rPr>
              <w:t>361</w:t>
            </w:r>
          </w:hyperlink>
        </w:p>
        <w:p>
          <w:pPr>
            <w:pStyle w:val="Contents3"/>
            <w:tabs>
              <w:tab w:val="clear" w:pos="8459"/>
              <w:tab w:val="right" w:pos="9026" w:leader="dot"/>
            </w:tabs>
            <w:rPr/>
          </w:pPr>
          <w:hyperlink w:anchor="__RefHeading___Toc8957181_73709187">
            <w:r>
              <w:rPr>
                <w:webHidden/>
                <w:rStyle w:val="IndexLink"/>
              </w:rPr>
              <w:t>1353</w:t>
            </w:r>
            <w:r>
              <w:rPr>
                <w:rStyle w:val="IndexLink"/>
                <w:rtl w:val="true"/>
              </w:rPr>
              <w:t xml:space="preserve">- </w:t>
            </w:r>
            <w:r>
              <w:rPr>
                <w:rStyle w:val="IndexLink"/>
                <w:rtl w:val="true"/>
              </w:rPr>
              <w:t>فلسفة اجتماع‏</w:t>
            </w:r>
            <w:r>
              <w:rPr>
                <w:rStyle w:val="IndexLink"/>
                <w:rtl w:val="true"/>
              </w:rPr>
              <w:tab/>
            </w:r>
            <w:r>
              <w:rPr>
                <w:rStyle w:val="IndexLink"/>
              </w:rPr>
              <w:t>361</w:t>
            </w:r>
          </w:hyperlink>
        </w:p>
        <w:p>
          <w:pPr>
            <w:pStyle w:val="Contents3"/>
            <w:tabs>
              <w:tab w:val="clear" w:pos="8459"/>
              <w:tab w:val="right" w:pos="9026" w:leader="dot"/>
            </w:tabs>
            <w:rPr/>
          </w:pPr>
          <w:hyperlink w:anchor="__RefHeading___Toc8957183_73709187">
            <w:r>
              <w:rPr>
                <w:webHidden/>
                <w:rStyle w:val="IndexLink"/>
              </w:rPr>
              <w:t>1354</w:t>
            </w:r>
            <w:r>
              <w:rPr>
                <w:rStyle w:val="IndexLink"/>
                <w:rtl w:val="true"/>
              </w:rPr>
              <w:t xml:space="preserve">- </w:t>
            </w:r>
            <w:r>
              <w:rPr>
                <w:rStyle w:val="IndexLink"/>
                <w:rtl w:val="true"/>
              </w:rPr>
              <w:t>فلسفة اجتماع و تاریخ‏</w:t>
            </w:r>
            <w:r>
              <w:rPr>
                <w:rStyle w:val="IndexLink"/>
                <w:rtl w:val="true"/>
              </w:rPr>
              <w:tab/>
            </w:r>
            <w:r>
              <w:rPr>
                <w:rStyle w:val="IndexLink"/>
              </w:rPr>
              <w:t>361</w:t>
            </w:r>
          </w:hyperlink>
        </w:p>
        <w:p>
          <w:pPr>
            <w:pStyle w:val="Contents3"/>
            <w:tabs>
              <w:tab w:val="clear" w:pos="8459"/>
              <w:tab w:val="right" w:pos="9026" w:leader="dot"/>
            </w:tabs>
            <w:rPr/>
          </w:pPr>
          <w:hyperlink w:anchor="__RefHeading___Toc8957185_73709187">
            <w:r>
              <w:rPr>
                <w:webHidden/>
                <w:rStyle w:val="IndexLink"/>
              </w:rPr>
              <w:t>1355</w:t>
            </w:r>
            <w:r>
              <w:rPr>
                <w:rStyle w:val="IndexLink"/>
                <w:rtl w:val="true"/>
              </w:rPr>
              <w:t xml:space="preserve">- </w:t>
            </w:r>
            <w:r>
              <w:rPr>
                <w:rStyle w:val="IndexLink"/>
                <w:rtl w:val="true"/>
              </w:rPr>
              <w:t>فلسفة أخلاق‏</w:t>
            </w:r>
            <w:r>
              <w:rPr>
                <w:rStyle w:val="IndexLink"/>
                <w:rtl w:val="true"/>
              </w:rPr>
              <w:tab/>
            </w:r>
            <w:r>
              <w:rPr>
                <w:rStyle w:val="IndexLink"/>
              </w:rPr>
              <w:t>361</w:t>
            </w:r>
          </w:hyperlink>
        </w:p>
        <w:p>
          <w:pPr>
            <w:pStyle w:val="Contents3"/>
            <w:tabs>
              <w:tab w:val="clear" w:pos="8459"/>
              <w:tab w:val="right" w:pos="9026" w:leader="dot"/>
            </w:tabs>
            <w:rPr/>
          </w:pPr>
          <w:hyperlink w:anchor="__RefHeading___Toc8957187_73709187">
            <w:r>
              <w:rPr>
                <w:webHidden/>
                <w:rStyle w:val="IndexLink"/>
              </w:rPr>
              <w:t>1356</w:t>
            </w:r>
            <w:r>
              <w:rPr>
                <w:rStyle w:val="IndexLink"/>
                <w:rtl w:val="true"/>
              </w:rPr>
              <w:t xml:space="preserve">- </w:t>
            </w:r>
            <w:r>
              <w:rPr>
                <w:rStyle w:val="IndexLink"/>
                <w:rtl w:val="true"/>
              </w:rPr>
              <w:t>فلسفة الأحکام الشرعیة</w:t>
            </w:r>
            <w:r>
              <w:rPr>
                <w:rStyle w:val="IndexLink"/>
                <w:rtl w:val="true"/>
              </w:rPr>
              <w:tab/>
            </w:r>
            <w:r>
              <w:rPr>
                <w:rStyle w:val="IndexLink"/>
              </w:rPr>
              <w:t>362</w:t>
            </w:r>
          </w:hyperlink>
        </w:p>
        <w:p>
          <w:pPr>
            <w:pStyle w:val="Contents3"/>
            <w:tabs>
              <w:tab w:val="clear" w:pos="8459"/>
              <w:tab w:val="right" w:pos="9026" w:leader="dot"/>
            </w:tabs>
            <w:rPr/>
          </w:pPr>
          <w:hyperlink w:anchor="__RefHeading___Toc8957189_73709187">
            <w:r>
              <w:rPr>
                <w:webHidden/>
                <w:rStyle w:val="IndexLink"/>
              </w:rPr>
              <w:t>1357</w:t>
            </w:r>
            <w:r>
              <w:rPr>
                <w:rStyle w:val="IndexLink"/>
                <w:rtl w:val="true"/>
              </w:rPr>
              <w:t xml:space="preserve">- </w:t>
            </w:r>
            <w:r>
              <w:rPr>
                <w:rStyle w:val="IndexLink"/>
                <w:rtl w:val="true"/>
              </w:rPr>
              <w:t>فلسفة الإسلام‏</w:t>
            </w:r>
            <w:r>
              <w:rPr>
                <w:rStyle w:val="IndexLink"/>
                <w:rtl w:val="true"/>
              </w:rPr>
              <w:tab/>
            </w:r>
            <w:r>
              <w:rPr>
                <w:rStyle w:val="IndexLink"/>
              </w:rPr>
              <w:t>362</w:t>
            </w:r>
          </w:hyperlink>
        </w:p>
        <w:p>
          <w:pPr>
            <w:pStyle w:val="Contents3"/>
            <w:tabs>
              <w:tab w:val="clear" w:pos="8459"/>
              <w:tab w:val="right" w:pos="9026" w:leader="dot"/>
            </w:tabs>
            <w:rPr/>
          </w:pPr>
          <w:hyperlink w:anchor="__RefHeading___Toc8957191_73709187">
            <w:r>
              <w:rPr>
                <w:webHidden/>
                <w:rStyle w:val="IndexLink"/>
              </w:rPr>
              <w:t>1358</w:t>
            </w:r>
            <w:r>
              <w:rPr>
                <w:rStyle w:val="IndexLink"/>
                <w:rtl w:val="true"/>
              </w:rPr>
              <w:t xml:space="preserve">- </w:t>
            </w:r>
            <w:r>
              <w:rPr>
                <w:rStyle w:val="IndexLink"/>
                <w:rtl w:val="true"/>
              </w:rPr>
              <w:t>فلسفة الإسلام‏</w:t>
            </w:r>
            <w:r>
              <w:rPr>
                <w:rStyle w:val="IndexLink"/>
                <w:rtl w:val="true"/>
              </w:rPr>
              <w:tab/>
            </w:r>
            <w:r>
              <w:rPr>
                <w:rStyle w:val="IndexLink"/>
              </w:rPr>
              <w:t>362</w:t>
            </w:r>
          </w:hyperlink>
        </w:p>
        <w:p>
          <w:pPr>
            <w:pStyle w:val="Contents3"/>
            <w:tabs>
              <w:tab w:val="clear" w:pos="8459"/>
              <w:tab w:val="right" w:pos="9026" w:leader="dot"/>
            </w:tabs>
            <w:rPr/>
          </w:pPr>
          <w:hyperlink w:anchor="__RefHeading___Toc8957193_73709187">
            <w:r>
              <w:rPr>
                <w:webHidden/>
                <w:rStyle w:val="IndexLink"/>
              </w:rPr>
              <w:t>1359</w:t>
            </w:r>
            <w:r>
              <w:rPr>
                <w:rStyle w:val="IndexLink"/>
                <w:rtl w:val="true"/>
              </w:rPr>
              <w:t xml:space="preserve">- </w:t>
            </w:r>
            <w:r>
              <w:rPr>
                <w:rStyle w:val="IndexLink"/>
                <w:rtl w:val="true"/>
              </w:rPr>
              <w:t>فلسفة أصول إسلام‏</w:t>
            </w:r>
            <w:r>
              <w:rPr>
                <w:rStyle w:val="IndexLink"/>
                <w:rtl w:val="true"/>
              </w:rPr>
              <w:tab/>
            </w:r>
            <w:r>
              <w:rPr>
                <w:rStyle w:val="IndexLink"/>
              </w:rPr>
              <w:t>362</w:t>
            </w:r>
          </w:hyperlink>
        </w:p>
        <w:p>
          <w:pPr>
            <w:pStyle w:val="Contents3"/>
            <w:tabs>
              <w:tab w:val="clear" w:pos="8459"/>
              <w:tab w:val="right" w:pos="9026" w:leader="dot"/>
            </w:tabs>
            <w:rPr/>
          </w:pPr>
          <w:hyperlink w:anchor="__RefHeading___Toc8957195_73709187">
            <w:r>
              <w:rPr>
                <w:webHidden/>
                <w:rStyle w:val="IndexLink"/>
              </w:rPr>
              <w:t>1360</w:t>
            </w:r>
            <w:r>
              <w:rPr>
                <w:rStyle w:val="IndexLink"/>
                <w:rtl w:val="true"/>
              </w:rPr>
              <w:t xml:space="preserve">- </w:t>
            </w:r>
            <w:r>
              <w:rPr>
                <w:rStyle w:val="IndexLink"/>
                <w:rtl w:val="true"/>
              </w:rPr>
              <w:t>فلسفة اعتماد</w:t>
            </w:r>
            <w:r>
              <w:rPr>
                <w:rStyle w:val="IndexLink"/>
                <w:rtl w:val="true"/>
              </w:rPr>
              <w:tab/>
            </w:r>
            <w:r>
              <w:rPr>
                <w:rStyle w:val="IndexLink"/>
              </w:rPr>
              <w:t>362</w:t>
            </w:r>
          </w:hyperlink>
        </w:p>
        <w:p>
          <w:pPr>
            <w:pStyle w:val="Contents3"/>
            <w:tabs>
              <w:tab w:val="clear" w:pos="8459"/>
              <w:tab w:val="right" w:pos="9026" w:leader="dot"/>
            </w:tabs>
            <w:rPr/>
          </w:pPr>
          <w:hyperlink w:anchor="__RefHeading___Toc8957197_73709187">
            <w:r>
              <w:rPr>
                <w:webHidden/>
                <w:rStyle w:val="IndexLink"/>
              </w:rPr>
              <w:t>1361</w:t>
            </w:r>
            <w:r>
              <w:rPr>
                <w:rStyle w:val="IndexLink"/>
                <w:rtl w:val="true"/>
              </w:rPr>
              <w:t xml:space="preserve">- </w:t>
            </w:r>
            <w:r>
              <w:rPr>
                <w:rStyle w:val="IndexLink"/>
                <w:rtl w:val="true"/>
              </w:rPr>
              <w:t>کتاب فلسفة أفلاطون و أرسطو</w:t>
            </w:r>
            <w:r>
              <w:rPr>
                <w:rStyle w:val="IndexLink"/>
                <w:rtl w:val="true"/>
              </w:rPr>
              <w:tab/>
            </w:r>
            <w:r>
              <w:rPr>
                <w:rStyle w:val="IndexLink"/>
              </w:rPr>
              <w:t>362</w:t>
            </w:r>
          </w:hyperlink>
        </w:p>
        <w:p>
          <w:pPr>
            <w:pStyle w:val="Contents3"/>
            <w:tabs>
              <w:tab w:val="clear" w:pos="8459"/>
              <w:tab w:val="right" w:pos="9026" w:leader="dot"/>
            </w:tabs>
            <w:rPr/>
          </w:pPr>
          <w:hyperlink w:anchor="__RefHeading___Toc8957199_73709187">
            <w:r>
              <w:rPr>
                <w:webHidden/>
                <w:rStyle w:val="IndexLink"/>
              </w:rPr>
              <w:t>1362</w:t>
            </w:r>
            <w:r>
              <w:rPr>
                <w:rStyle w:val="IndexLink"/>
                <w:rtl w:val="true"/>
              </w:rPr>
              <w:t xml:space="preserve">- </w:t>
            </w:r>
            <w:r>
              <w:rPr>
                <w:rStyle w:val="IndexLink"/>
                <w:rtl w:val="true"/>
              </w:rPr>
              <w:t>فلسفة اگزستانسیالیسم‏</w:t>
            </w:r>
            <w:r>
              <w:rPr>
                <w:rStyle w:val="IndexLink"/>
                <w:rtl w:val="true"/>
              </w:rPr>
              <w:tab/>
            </w:r>
            <w:r>
              <w:rPr>
                <w:rStyle w:val="IndexLink"/>
              </w:rPr>
              <w:t>362</w:t>
            </w:r>
          </w:hyperlink>
        </w:p>
        <w:p>
          <w:pPr>
            <w:pStyle w:val="Contents3"/>
            <w:tabs>
              <w:tab w:val="clear" w:pos="8459"/>
              <w:tab w:val="right" w:pos="9026" w:leader="dot"/>
            </w:tabs>
            <w:rPr/>
          </w:pPr>
          <w:hyperlink w:anchor="__RefHeading___Toc8957201_73709187">
            <w:r>
              <w:rPr>
                <w:webHidden/>
                <w:rStyle w:val="IndexLink"/>
              </w:rPr>
              <w:t>1363</w:t>
            </w:r>
            <w:r>
              <w:rPr>
                <w:rStyle w:val="IndexLink"/>
                <w:rtl w:val="true"/>
              </w:rPr>
              <w:t xml:space="preserve">- </w:t>
            </w:r>
            <w:r>
              <w:rPr>
                <w:rStyle w:val="IndexLink"/>
                <w:rtl w:val="true"/>
              </w:rPr>
              <w:t>فلسفة الإنسان‏</w:t>
            </w:r>
            <w:r>
              <w:rPr>
                <w:rStyle w:val="IndexLink"/>
                <w:rtl w:val="true"/>
              </w:rPr>
              <w:tab/>
            </w:r>
            <w:r>
              <w:rPr>
                <w:rStyle w:val="IndexLink"/>
              </w:rPr>
              <w:t>362</w:t>
            </w:r>
          </w:hyperlink>
        </w:p>
        <w:p>
          <w:pPr>
            <w:pStyle w:val="Contents3"/>
            <w:tabs>
              <w:tab w:val="clear" w:pos="8459"/>
              <w:tab w:val="right" w:pos="9026" w:leader="dot"/>
            </w:tabs>
            <w:rPr/>
          </w:pPr>
          <w:hyperlink w:anchor="__RefHeading___Toc8957203_73709187">
            <w:r>
              <w:rPr>
                <w:webHidden/>
                <w:rStyle w:val="IndexLink"/>
              </w:rPr>
              <w:t>1364</w:t>
            </w:r>
            <w:r>
              <w:rPr>
                <w:rStyle w:val="IndexLink"/>
                <w:rtl w:val="true"/>
              </w:rPr>
              <w:t xml:space="preserve">- </w:t>
            </w:r>
            <w:r>
              <w:rPr>
                <w:rStyle w:val="IndexLink"/>
                <w:rtl w:val="true"/>
              </w:rPr>
              <w:t>فلسفة انقلاب مصر</w:t>
            </w:r>
            <w:r>
              <w:rPr>
                <w:rStyle w:val="IndexLink"/>
                <w:rtl w:val="true"/>
              </w:rPr>
              <w:tab/>
            </w:r>
            <w:r>
              <w:rPr>
                <w:rStyle w:val="IndexLink"/>
              </w:rPr>
              <w:t>362</w:t>
            </w:r>
          </w:hyperlink>
        </w:p>
        <w:p>
          <w:pPr>
            <w:pStyle w:val="Contents3"/>
            <w:tabs>
              <w:tab w:val="clear" w:pos="8459"/>
              <w:tab w:val="right" w:pos="9026" w:leader="dot"/>
            </w:tabs>
            <w:rPr/>
          </w:pPr>
          <w:hyperlink w:anchor="__RefHeading___Toc8957205_73709187">
            <w:r>
              <w:rPr>
                <w:webHidden/>
                <w:rStyle w:val="IndexLink"/>
              </w:rPr>
              <w:t>1365</w:t>
            </w:r>
            <w:r>
              <w:rPr>
                <w:rStyle w:val="IndexLink"/>
                <w:rtl w:val="true"/>
              </w:rPr>
              <w:t xml:space="preserve">- </w:t>
            </w:r>
            <w:r>
              <w:rPr>
                <w:rStyle w:val="IndexLink"/>
                <w:rtl w:val="true"/>
              </w:rPr>
              <w:t>فلسفة أولی یا ما بعد الطبیعة</w:t>
            </w:r>
            <w:r>
              <w:rPr>
                <w:rStyle w:val="IndexLink"/>
                <w:rtl w:val="true"/>
              </w:rPr>
              <w:tab/>
            </w:r>
            <w:r>
              <w:rPr>
                <w:rStyle w:val="IndexLink"/>
              </w:rPr>
              <w:t>362</w:t>
            </w:r>
          </w:hyperlink>
        </w:p>
        <w:p>
          <w:pPr>
            <w:pStyle w:val="Contents3"/>
            <w:tabs>
              <w:tab w:val="clear" w:pos="8459"/>
              <w:tab w:val="right" w:pos="9026" w:leader="dot"/>
            </w:tabs>
            <w:rPr/>
          </w:pPr>
          <w:hyperlink w:anchor="__RefHeading___Toc8957207_73709187">
            <w:r>
              <w:rPr>
                <w:webHidden/>
                <w:rStyle w:val="IndexLink"/>
              </w:rPr>
              <w:t>1366</w:t>
            </w:r>
            <w:r>
              <w:rPr>
                <w:rStyle w:val="IndexLink"/>
                <w:rtl w:val="true"/>
              </w:rPr>
              <w:t xml:space="preserve">- </w:t>
            </w:r>
            <w:r>
              <w:rPr>
                <w:rStyle w:val="IndexLink"/>
                <w:rtl w:val="true"/>
              </w:rPr>
              <w:t>فلسفة برای همه‏</w:t>
            </w:r>
            <w:r>
              <w:rPr>
                <w:rStyle w:val="IndexLink"/>
                <w:rtl w:val="true"/>
              </w:rPr>
              <w:tab/>
            </w:r>
            <w:r>
              <w:rPr>
                <w:rStyle w:val="IndexLink"/>
              </w:rPr>
              <w:t>362</w:t>
            </w:r>
          </w:hyperlink>
        </w:p>
        <w:p>
          <w:pPr>
            <w:pStyle w:val="Contents3"/>
            <w:tabs>
              <w:tab w:val="clear" w:pos="8459"/>
              <w:tab w:val="right" w:pos="9026" w:leader="dot"/>
            </w:tabs>
            <w:rPr/>
          </w:pPr>
          <w:hyperlink w:anchor="__RefHeading___Toc8957209_73709187">
            <w:r>
              <w:rPr>
                <w:webHidden/>
                <w:rStyle w:val="IndexLink"/>
              </w:rPr>
              <w:t>1367</w:t>
            </w:r>
            <w:r>
              <w:rPr>
                <w:rStyle w:val="IndexLink"/>
                <w:rtl w:val="true"/>
              </w:rPr>
              <w:t xml:space="preserve">- </w:t>
            </w:r>
            <w:r>
              <w:rPr>
                <w:rStyle w:val="IndexLink"/>
                <w:rtl w:val="true"/>
              </w:rPr>
              <w:t>فلسفة بشری و إسلامی‏</w:t>
            </w:r>
            <w:r>
              <w:rPr>
                <w:rStyle w:val="IndexLink"/>
                <w:rtl w:val="true"/>
              </w:rPr>
              <w:tab/>
            </w:r>
            <w:r>
              <w:rPr>
                <w:rStyle w:val="IndexLink"/>
              </w:rPr>
              <w:t>362</w:t>
            </w:r>
          </w:hyperlink>
        </w:p>
        <w:p>
          <w:pPr>
            <w:pStyle w:val="Contents3"/>
            <w:tabs>
              <w:tab w:val="clear" w:pos="8459"/>
              <w:tab w:val="right" w:pos="9026" w:leader="dot"/>
            </w:tabs>
            <w:rPr/>
          </w:pPr>
          <w:hyperlink w:anchor="__RefHeading___Toc8957211_73709187">
            <w:r>
              <w:rPr>
                <w:webHidden/>
                <w:rStyle w:val="IndexLink"/>
              </w:rPr>
              <w:t>1368</w:t>
            </w:r>
            <w:r>
              <w:rPr>
                <w:rStyle w:val="IndexLink"/>
                <w:rtl w:val="true"/>
              </w:rPr>
              <w:t xml:space="preserve">- </w:t>
            </w:r>
            <w:r>
              <w:rPr>
                <w:rStyle w:val="IndexLink"/>
                <w:rtl w:val="true"/>
              </w:rPr>
              <w:t>فلسفة تاریخ‏</w:t>
            </w:r>
            <w:r>
              <w:rPr>
                <w:rStyle w:val="IndexLink"/>
                <w:rtl w:val="true"/>
              </w:rPr>
              <w:tab/>
            </w:r>
            <w:r>
              <w:rPr>
                <w:rStyle w:val="IndexLink"/>
              </w:rPr>
              <w:t>362</w:t>
            </w:r>
          </w:hyperlink>
        </w:p>
        <w:p>
          <w:pPr>
            <w:pStyle w:val="Contents3"/>
            <w:tabs>
              <w:tab w:val="clear" w:pos="8459"/>
              <w:tab w:val="right" w:pos="9026" w:leader="dot"/>
            </w:tabs>
            <w:rPr/>
          </w:pPr>
          <w:hyperlink w:anchor="__RefHeading___Toc8957213_73709187">
            <w:r>
              <w:rPr>
                <w:webHidden/>
                <w:rStyle w:val="IndexLink"/>
              </w:rPr>
              <w:t>1369</w:t>
            </w:r>
            <w:r>
              <w:rPr>
                <w:rStyle w:val="IndexLink"/>
                <w:rtl w:val="true"/>
              </w:rPr>
              <w:t xml:space="preserve">- </w:t>
            </w:r>
            <w:r>
              <w:rPr>
                <w:rStyle w:val="IndexLink"/>
                <w:rtl w:val="true"/>
              </w:rPr>
              <w:t>فلسفة تربیت‏</w:t>
            </w:r>
            <w:r>
              <w:rPr>
                <w:rStyle w:val="IndexLink"/>
                <w:rtl w:val="true"/>
              </w:rPr>
              <w:tab/>
            </w:r>
            <w:r>
              <w:rPr>
                <w:rStyle w:val="IndexLink"/>
              </w:rPr>
              <w:t>363</w:t>
            </w:r>
          </w:hyperlink>
        </w:p>
        <w:p>
          <w:pPr>
            <w:pStyle w:val="Contents3"/>
            <w:tabs>
              <w:tab w:val="clear" w:pos="8459"/>
              <w:tab w:val="right" w:pos="9026" w:leader="dot"/>
            </w:tabs>
            <w:rPr/>
          </w:pPr>
          <w:hyperlink w:anchor="__RefHeading___Toc8957215_73709187">
            <w:r>
              <w:rPr>
                <w:webHidden/>
                <w:rStyle w:val="IndexLink"/>
              </w:rPr>
              <w:t>1370</w:t>
            </w:r>
            <w:r>
              <w:rPr>
                <w:rStyle w:val="IndexLink"/>
                <w:rtl w:val="true"/>
              </w:rPr>
              <w:t xml:space="preserve">- </w:t>
            </w:r>
            <w:r>
              <w:rPr>
                <w:rStyle w:val="IndexLink"/>
                <w:rtl w:val="true"/>
              </w:rPr>
              <w:t>فلسفة توحید در مضرت گیاه خواری‏</w:t>
            </w:r>
            <w:r>
              <w:rPr>
                <w:rStyle w:val="IndexLink"/>
                <w:rtl w:val="true"/>
              </w:rPr>
              <w:tab/>
            </w:r>
            <w:r>
              <w:rPr>
                <w:rStyle w:val="IndexLink"/>
              </w:rPr>
              <w:t>363</w:t>
            </w:r>
          </w:hyperlink>
        </w:p>
        <w:p>
          <w:pPr>
            <w:pStyle w:val="Contents3"/>
            <w:tabs>
              <w:tab w:val="clear" w:pos="8459"/>
              <w:tab w:val="right" w:pos="9026" w:leader="dot"/>
            </w:tabs>
            <w:rPr/>
          </w:pPr>
          <w:hyperlink w:anchor="__RefHeading___Toc8957217_73709187">
            <w:r>
              <w:rPr>
                <w:webHidden/>
                <w:rStyle w:val="IndexLink"/>
              </w:rPr>
              <w:t>1371</w:t>
            </w:r>
            <w:r>
              <w:rPr>
                <w:rStyle w:val="IndexLink"/>
                <w:rtl w:val="true"/>
              </w:rPr>
              <w:t xml:space="preserve">- </w:t>
            </w:r>
            <w:r>
              <w:rPr>
                <w:rStyle w:val="IndexLink"/>
                <w:rtl w:val="true"/>
              </w:rPr>
              <w:t>فلسفة چین‏</w:t>
            </w:r>
            <w:r>
              <w:rPr>
                <w:rStyle w:val="IndexLink"/>
                <w:rtl w:val="true"/>
              </w:rPr>
              <w:tab/>
            </w:r>
            <w:r>
              <w:rPr>
                <w:rStyle w:val="IndexLink"/>
              </w:rPr>
              <w:t>363</w:t>
            </w:r>
          </w:hyperlink>
        </w:p>
        <w:p>
          <w:pPr>
            <w:pStyle w:val="Contents3"/>
            <w:tabs>
              <w:tab w:val="clear" w:pos="8459"/>
              <w:tab w:val="right" w:pos="9026" w:leader="dot"/>
            </w:tabs>
            <w:rPr/>
          </w:pPr>
          <w:hyperlink w:anchor="__RefHeading___Toc8957219_73709187">
            <w:r>
              <w:rPr>
                <w:webHidden/>
                <w:rStyle w:val="IndexLink"/>
              </w:rPr>
              <w:t>1372</w:t>
            </w:r>
            <w:r>
              <w:rPr>
                <w:rStyle w:val="IndexLink"/>
                <w:rtl w:val="true"/>
              </w:rPr>
              <w:t xml:space="preserve">- </w:t>
            </w:r>
            <w:r>
              <w:rPr>
                <w:rStyle w:val="IndexLink"/>
                <w:rtl w:val="true"/>
              </w:rPr>
              <w:t>فلسفة جدید</w:t>
            </w:r>
            <w:r>
              <w:rPr>
                <w:rStyle w:val="IndexLink"/>
                <w:rtl w:val="true"/>
              </w:rPr>
              <w:tab/>
            </w:r>
            <w:r>
              <w:rPr>
                <w:rStyle w:val="IndexLink"/>
              </w:rPr>
              <w:t>363</w:t>
            </w:r>
          </w:hyperlink>
        </w:p>
        <w:p>
          <w:pPr>
            <w:pStyle w:val="Contents3"/>
            <w:tabs>
              <w:tab w:val="clear" w:pos="8459"/>
              <w:tab w:val="right" w:pos="9026" w:leader="dot"/>
            </w:tabs>
            <w:rPr/>
          </w:pPr>
          <w:hyperlink w:anchor="__RefHeading___Toc8957221_73709187">
            <w:r>
              <w:rPr>
                <w:webHidden/>
                <w:rStyle w:val="IndexLink"/>
              </w:rPr>
              <w:t>1373</w:t>
            </w:r>
            <w:r>
              <w:rPr>
                <w:rStyle w:val="IndexLink"/>
                <w:rtl w:val="true"/>
              </w:rPr>
              <w:t xml:space="preserve">- </w:t>
            </w:r>
            <w:r>
              <w:rPr>
                <w:rStyle w:val="IndexLink"/>
                <w:rtl w:val="true"/>
              </w:rPr>
              <w:t>فلسفة الحجاب‏</w:t>
            </w:r>
            <w:r>
              <w:rPr>
                <w:rStyle w:val="IndexLink"/>
                <w:rtl w:val="true"/>
              </w:rPr>
              <w:tab/>
            </w:r>
            <w:r>
              <w:rPr>
                <w:rStyle w:val="IndexLink"/>
              </w:rPr>
              <w:t>363</w:t>
            </w:r>
          </w:hyperlink>
        </w:p>
        <w:p>
          <w:pPr>
            <w:pStyle w:val="Contents3"/>
            <w:tabs>
              <w:tab w:val="clear" w:pos="8459"/>
              <w:tab w:val="right" w:pos="9026" w:leader="dot"/>
            </w:tabs>
            <w:rPr/>
          </w:pPr>
          <w:hyperlink w:anchor="__RefHeading___Toc8957223_73709187">
            <w:r>
              <w:rPr>
                <w:webHidden/>
                <w:rStyle w:val="IndexLink"/>
              </w:rPr>
              <w:t>1374</w:t>
            </w:r>
            <w:r>
              <w:rPr>
                <w:rStyle w:val="IndexLink"/>
                <w:rtl w:val="true"/>
              </w:rPr>
              <w:t xml:space="preserve">- </w:t>
            </w:r>
            <w:r>
              <w:rPr>
                <w:rStyle w:val="IndexLink"/>
                <w:rtl w:val="true"/>
              </w:rPr>
              <w:t>فلسفة الحجاب‏</w:t>
            </w:r>
            <w:r>
              <w:rPr>
                <w:rStyle w:val="IndexLink"/>
                <w:rtl w:val="true"/>
              </w:rPr>
              <w:tab/>
            </w:r>
            <w:r>
              <w:rPr>
                <w:rStyle w:val="IndexLink"/>
              </w:rPr>
              <w:t>363</w:t>
            </w:r>
          </w:hyperlink>
        </w:p>
        <w:p>
          <w:pPr>
            <w:pStyle w:val="Contents3"/>
            <w:tabs>
              <w:tab w:val="clear" w:pos="8459"/>
              <w:tab w:val="right" w:pos="9026" w:leader="dot"/>
            </w:tabs>
            <w:rPr/>
          </w:pPr>
          <w:hyperlink w:anchor="__RefHeading___Toc8957225_73709187">
            <w:r>
              <w:rPr>
                <w:webHidden/>
                <w:rStyle w:val="IndexLink"/>
              </w:rPr>
              <w:t>1375</w:t>
            </w:r>
            <w:r>
              <w:rPr>
                <w:rStyle w:val="IndexLink"/>
                <w:rtl w:val="true"/>
              </w:rPr>
              <w:t xml:space="preserve">- </w:t>
            </w:r>
            <w:r>
              <w:rPr>
                <w:rStyle w:val="IndexLink"/>
                <w:rtl w:val="true"/>
              </w:rPr>
              <w:t>فلسفة الحجاب فی وجوب النقاب‏</w:t>
            </w:r>
            <w:r>
              <w:rPr>
                <w:rStyle w:val="IndexLink"/>
                <w:rtl w:val="true"/>
              </w:rPr>
              <w:tab/>
            </w:r>
            <w:r>
              <w:rPr>
                <w:rStyle w:val="IndexLink"/>
              </w:rPr>
              <w:t>363</w:t>
            </w:r>
          </w:hyperlink>
        </w:p>
        <w:p>
          <w:pPr>
            <w:pStyle w:val="Contents3"/>
            <w:tabs>
              <w:tab w:val="clear" w:pos="8459"/>
              <w:tab w:val="right" w:pos="9026" w:leader="dot"/>
            </w:tabs>
            <w:rPr/>
          </w:pPr>
          <w:hyperlink w:anchor="__RefHeading___Toc8957227_73709187">
            <w:r>
              <w:rPr>
                <w:webHidden/>
                <w:rStyle w:val="IndexLink"/>
              </w:rPr>
              <w:t>1376</w:t>
            </w:r>
            <w:r>
              <w:rPr>
                <w:rStyle w:val="IndexLink"/>
                <w:rtl w:val="true"/>
              </w:rPr>
              <w:t xml:space="preserve">- </w:t>
            </w:r>
            <w:r>
              <w:rPr>
                <w:rStyle w:val="IndexLink"/>
                <w:rtl w:val="true"/>
              </w:rPr>
              <w:t>فلسفة الحیاة</w:t>
            </w:r>
            <w:r>
              <w:rPr>
                <w:rStyle w:val="IndexLink"/>
                <w:rtl w:val="true"/>
              </w:rPr>
              <w:tab/>
            </w:r>
            <w:r>
              <w:rPr>
                <w:rStyle w:val="IndexLink"/>
              </w:rPr>
              <w:t>363</w:t>
            </w:r>
          </w:hyperlink>
        </w:p>
        <w:p>
          <w:pPr>
            <w:pStyle w:val="Contents3"/>
            <w:tabs>
              <w:tab w:val="clear" w:pos="8459"/>
              <w:tab w:val="right" w:pos="9026" w:leader="dot"/>
            </w:tabs>
            <w:rPr/>
          </w:pPr>
          <w:hyperlink w:anchor="__RefHeading___Toc8957229_73709187">
            <w:r>
              <w:rPr>
                <w:webHidden/>
                <w:rStyle w:val="IndexLink"/>
              </w:rPr>
              <w:t>1377</w:t>
            </w:r>
            <w:r>
              <w:rPr>
                <w:rStyle w:val="IndexLink"/>
                <w:rtl w:val="true"/>
              </w:rPr>
              <w:t xml:space="preserve">- </w:t>
            </w:r>
            <w:r>
              <w:rPr>
                <w:rStyle w:val="IndexLink"/>
                <w:rtl w:val="true"/>
              </w:rPr>
              <w:t>فلسفة داروین‏</w:t>
            </w:r>
            <w:r>
              <w:rPr>
                <w:rStyle w:val="IndexLink"/>
                <w:rtl w:val="true"/>
              </w:rPr>
              <w:tab/>
            </w:r>
            <w:r>
              <w:rPr>
                <w:rStyle w:val="IndexLink"/>
              </w:rPr>
              <w:t>363</w:t>
            </w:r>
          </w:hyperlink>
        </w:p>
        <w:p>
          <w:pPr>
            <w:pStyle w:val="Contents3"/>
            <w:tabs>
              <w:tab w:val="clear" w:pos="8459"/>
              <w:tab w:val="right" w:pos="9026" w:leader="dot"/>
            </w:tabs>
            <w:rPr/>
          </w:pPr>
          <w:hyperlink w:anchor="__RefHeading___Toc8957231_73709187">
            <w:r>
              <w:rPr>
                <w:webHidden/>
                <w:rStyle w:val="IndexLink"/>
              </w:rPr>
              <w:t>1378</w:t>
            </w:r>
            <w:r>
              <w:rPr>
                <w:rStyle w:val="IndexLink"/>
                <w:rtl w:val="true"/>
              </w:rPr>
              <w:t xml:space="preserve">- </w:t>
            </w:r>
            <w:r>
              <w:rPr>
                <w:rStyle w:val="IndexLink"/>
                <w:rtl w:val="true"/>
              </w:rPr>
              <w:t>فلسفة دعاء</w:t>
            </w:r>
            <w:r>
              <w:rPr>
                <w:rStyle w:val="IndexLink"/>
                <w:rtl w:val="true"/>
              </w:rPr>
              <w:tab/>
            </w:r>
            <w:r>
              <w:rPr>
                <w:rStyle w:val="IndexLink"/>
              </w:rPr>
              <w:t>363</w:t>
            </w:r>
          </w:hyperlink>
        </w:p>
        <w:p>
          <w:pPr>
            <w:pStyle w:val="Contents3"/>
            <w:tabs>
              <w:tab w:val="clear" w:pos="8459"/>
              <w:tab w:val="right" w:pos="9026" w:leader="dot"/>
            </w:tabs>
            <w:rPr/>
          </w:pPr>
          <w:hyperlink w:anchor="__RefHeading___Toc8957233_73709187">
            <w:r>
              <w:rPr>
                <w:webHidden/>
                <w:rStyle w:val="IndexLink"/>
              </w:rPr>
              <w:t>1379</w:t>
            </w:r>
            <w:r>
              <w:rPr>
                <w:rStyle w:val="IndexLink"/>
                <w:rtl w:val="true"/>
              </w:rPr>
              <w:t xml:space="preserve">- </w:t>
            </w:r>
            <w:r>
              <w:rPr>
                <w:rStyle w:val="IndexLink"/>
                <w:rtl w:val="true"/>
              </w:rPr>
              <w:t>فلسفة روحی‏</w:t>
            </w:r>
            <w:r>
              <w:rPr>
                <w:rStyle w:val="IndexLink"/>
                <w:rtl w:val="true"/>
              </w:rPr>
              <w:tab/>
            </w:r>
            <w:r>
              <w:rPr>
                <w:rStyle w:val="IndexLink"/>
              </w:rPr>
              <w:t>364</w:t>
            </w:r>
          </w:hyperlink>
        </w:p>
        <w:p>
          <w:pPr>
            <w:pStyle w:val="Contents3"/>
            <w:tabs>
              <w:tab w:val="clear" w:pos="8459"/>
              <w:tab w:val="right" w:pos="9026" w:leader="dot"/>
            </w:tabs>
            <w:rPr/>
          </w:pPr>
          <w:hyperlink w:anchor="__RefHeading___Toc8957235_73709187">
            <w:r>
              <w:rPr>
                <w:webHidden/>
                <w:rStyle w:val="IndexLink"/>
              </w:rPr>
              <w:t>1380</w:t>
            </w:r>
            <w:r>
              <w:rPr>
                <w:rStyle w:val="IndexLink"/>
                <w:rtl w:val="true"/>
              </w:rPr>
              <w:t xml:space="preserve">- </w:t>
            </w:r>
            <w:r>
              <w:rPr>
                <w:rStyle w:val="IndexLink"/>
                <w:rtl w:val="true"/>
              </w:rPr>
              <w:t>فلسفة زندگی دین و فلسفة</w:t>
            </w:r>
            <w:r>
              <w:rPr>
                <w:rStyle w:val="IndexLink"/>
                <w:rtl w:val="true"/>
              </w:rPr>
              <w:tab/>
            </w:r>
            <w:r>
              <w:rPr>
                <w:rStyle w:val="IndexLink"/>
              </w:rPr>
              <w:t>364</w:t>
            </w:r>
          </w:hyperlink>
        </w:p>
        <w:p>
          <w:pPr>
            <w:pStyle w:val="Contents3"/>
            <w:tabs>
              <w:tab w:val="clear" w:pos="8459"/>
              <w:tab w:val="right" w:pos="9026" w:leader="dot"/>
            </w:tabs>
            <w:rPr/>
          </w:pPr>
          <w:hyperlink w:anchor="__RefHeading___Toc8957237_73709187">
            <w:r>
              <w:rPr>
                <w:webHidden/>
                <w:rStyle w:val="IndexLink"/>
              </w:rPr>
              <w:t>1381</w:t>
            </w:r>
            <w:r>
              <w:rPr>
                <w:rStyle w:val="IndexLink"/>
                <w:rtl w:val="true"/>
              </w:rPr>
              <w:t xml:space="preserve">- </w:t>
            </w:r>
            <w:r>
              <w:rPr>
                <w:rStyle w:val="IndexLink"/>
                <w:rtl w:val="true"/>
              </w:rPr>
              <w:t>فلسفة سیاست‏</w:t>
            </w:r>
            <w:r>
              <w:rPr>
                <w:rStyle w:val="IndexLink"/>
                <w:rtl w:val="true"/>
              </w:rPr>
              <w:tab/>
            </w:r>
            <w:r>
              <w:rPr>
                <w:rStyle w:val="IndexLink"/>
              </w:rPr>
              <w:t>364</w:t>
            </w:r>
          </w:hyperlink>
        </w:p>
        <w:p>
          <w:pPr>
            <w:pStyle w:val="Contents3"/>
            <w:tabs>
              <w:tab w:val="clear" w:pos="8459"/>
              <w:tab w:val="right" w:pos="9026" w:leader="dot"/>
            </w:tabs>
            <w:rPr/>
          </w:pPr>
          <w:hyperlink w:anchor="__RefHeading___Toc8957239_73709187">
            <w:r>
              <w:rPr>
                <w:webHidden/>
                <w:rStyle w:val="IndexLink"/>
              </w:rPr>
              <w:t>1382</w:t>
            </w:r>
            <w:r>
              <w:rPr>
                <w:rStyle w:val="IndexLink"/>
                <w:rtl w:val="true"/>
              </w:rPr>
              <w:t xml:space="preserve">- </w:t>
            </w:r>
            <w:r>
              <w:rPr>
                <w:rStyle w:val="IndexLink"/>
                <w:rtl w:val="true"/>
              </w:rPr>
              <w:t>فلسفة شرق‏</w:t>
            </w:r>
            <w:r>
              <w:rPr>
                <w:rStyle w:val="IndexLink"/>
                <w:rtl w:val="true"/>
              </w:rPr>
              <w:tab/>
            </w:r>
            <w:r>
              <w:rPr>
                <w:rStyle w:val="IndexLink"/>
              </w:rPr>
              <w:t>364</w:t>
            </w:r>
          </w:hyperlink>
        </w:p>
        <w:p>
          <w:pPr>
            <w:pStyle w:val="Contents3"/>
            <w:tabs>
              <w:tab w:val="clear" w:pos="8459"/>
              <w:tab w:val="right" w:pos="9026" w:leader="dot"/>
            </w:tabs>
            <w:rPr/>
          </w:pPr>
          <w:hyperlink w:anchor="__RefHeading___Toc8957241_73709187">
            <w:r>
              <w:rPr>
                <w:webHidden/>
                <w:rStyle w:val="IndexLink"/>
              </w:rPr>
              <w:t>1383</w:t>
            </w:r>
            <w:r>
              <w:rPr>
                <w:rStyle w:val="IndexLink"/>
                <w:rtl w:val="true"/>
              </w:rPr>
              <w:t xml:space="preserve">- </w:t>
            </w:r>
            <w:r>
              <w:rPr>
                <w:rStyle w:val="IndexLink"/>
                <w:rtl w:val="true"/>
              </w:rPr>
              <w:t>فلسفة شعر</w:t>
            </w:r>
            <w:r>
              <w:rPr>
                <w:rStyle w:val="IndexLink"/>
                <w:rtl w:val="true"/>
              </w:rPr>
              <w:tab/>
            </w:r>
            <w:r>
              <w:rPr>
                <w:rStyle w:val="IndexLink"/>
              </w:rPr>
              <w:t>364</w:t>
            </w:r>
          </w:hyperlink>
        </w:p>
        <w:p>
          <w:pPr>
            <w:pStyle w:val="Contents3"/>
            <w:tabs>
              <w:tab w:val="clear" w:pos="8459"/>
              <w:tab w:val="right" w:pos="9026" w:leader="dot"/>
            </w:tabs>
            <w:rPr/>
          </w:pPr>
          <w:hyperlink w:anchor="__RefHeading___Toc8957243_73709187">
            <w:r>
              <w:rPr>
                <w:webHidden/>
                <w:rStyle w:val="IndexLink"/>
              </w:rPr>
              <w:t>1384</w:t>
            </w:r>
            <w:r>
              <w:rPr>
                <w:rStyle w:val="IndexLink"/>
                <w:rtl w:val="true"/>
              </w:rPr>
              <w:t xml:space="preserve">- </w:t>
            </w:r>
            <w:r>
              <w:rPr>
                <w:rStyle w:val="IndexLink"/>
                <w:rtl w:val="true"/>
              </w:rPr>
              <w:t>فلسفة شهادت‏</w:t>
            </w:r>
            <w:r>
              <w:rPr>
                <w:rStyle w:val="IndexLink"/>
                <w:rtl w:val="true"/>
              </w:rPr>
              <w:tab/>
            </w:r>
            <w:r>
              <w:rPr>
                <w:rStyle w:val="IndexLink"/>
              </w:rPr>
              <w:t>364</w:t>
            </w:r>
          </w:hyperlink>
        </w:p>
        <w:p>
          <w:pPr>
            <w:pStyle w:val="Contents3"/>
            <w:tabs>
              <w:tab w:val="clear" w:pos="8459"/>
              <w:tab w:val="right" w:pos="9026" w:leader="dot"/>
            </w:tabs>
            <w:rPr/>
          </w:pPr>
          <w:hyperlink w:anchor="__RefHeading___Toc8957245_73709187">
            <w:r>
              <w:rPr>
                <w:webHidden/>
                <w:rStyle w:val="IndexLink"/>
              </w:rPr>
              <w:t>1385</w:t>
            </w:r>
            <w:r>
              <w:rPr>
                <w:rStyle w:val="IndexLink"/>
                <w:rtl w:val="true"/>
              </w:rPr>
              <w:t xml:space="preserve">- </w:t>
            </w:r>
            <w:r>
              <w:rPr>
                <w:rStyle w:val="IndexLink"/>
                <w:rtl w:val="true"/>
              </w:rPr>
              <w:t>فلسفة شهادة الحسین‏</w:t>
            </w:r>
            <w:r>
              <w:rPr>
                <w:rStyle w:val="IndexLink"/>
                <w:rtl w:val="true"/>
              </w:rPr>
              <w:tab/>
            </w:r>
            <w:r>
              <w:rPr>
                <w:rStyle w:val="IndexLink"/>
              </w:rPr>
              <w:t>364</w:t>
            </w:r>
          </w:hyperlink>
        </w:p>
        <w:p>
          <w:pPr>
            <w:pStyle w:val="Contents3"/>
            <w:tabs>
              <w:tab w:val="clear" w:pos="8459"/>
              <w:tab w:val="right" w:pos="9026" w:leader="dot"/>
            </w:tabs>
            <w:rPr/>
          </w:pPr>
          <w:hyperlink w:anchor="__RefHeading___Toc8957247_73709187">
            <w:r>
              <w:rPr>
                <w:webHidden/>
                <w:rStyle w:val="IndexLink"/>
              </w:rPr>
              <w:t>1386</w:t>
            </w:r>
            <w:r>
              <w:rPr>
                <w:rStyle w:val="IndexLink"/>
                <w:rtl w:val="true"/>
              </w:rPr>
              <w:t xml:space="preserve">- </w:t>
            </w:r>
            <w:r>
              <w:rPr>
                <w:rStyle w:val="IndexLink"/>
                <w:rtl w:val="true"/>
              </w:rPr>
              <w:t>فلسفة شهادت یا رمز محبت‏</w:t>
            </w:r>
            <w:r>
              <w:rPr>
                <w:rStyle w:val="IndexLink"/>
                <w:rtl w:val="true"/>
              </w:rPr>
              <w:tab/>
            </w:r>
            <w:r>
              <w:rPr>
                <w:rStyle w:val="IndexLink"/>
              </w:rPr>
              <w:t>364</w:t>
            </w:r>
          </w:hyperlink>
        </w:p>
        <w:p>
          <w:pPr>
            <w:pStyle w:val="Contents3"/>
            <w:tabs>
              <w:tab w:val="clear" w:pos="8459"/>
              <w:tab w:val="right" w:pos="9026" w:leader="dot"/>
            </w:tabs>
            <w:rPr/>
          </w:pPr>
          <w:hyperlink w:anchor="__RefHeading___Toc8957249_73709187">
            <w:r>
              <w:rPr>
                <w:webHidden/>
                <w:rStyle w:val="IndexLink"/>
              </w:rPr>
              <w:t>1387</w:t>
            </w:r>
            <w:r>
              <w:rPr>
                <w:rStyle w:val="IndexLink"/>
                <w:rtl w:val="true"/>
              </w:rPr>
              <w:t xml:space="preserve">- </w:t>
            </w:r>
            <w:r>
              <w:rPr>
                <w:rStyle w:val="IndexLink"/>
                <w:rtl w:val="true"/>
              </w:rPr>
              <w:t>فلسفة صرف و نحو</w:t>
            </w:r>
            <w:r>
              <w:rPr>
                <w:rStyle w:val="IndexLink"/>
                <w:rtl w:val="true"/>
              </w:rPr>
              <w:tab/>
            </w:r>
            <w:r>
              <w:rPr>
                <w:rStyle w:val="IndexLink"/>
              </w:rPr>
              <w:t>364</w:t>
            </w:r>
          </w:hyperlink>
        </w:p>
        <w:p>
          <w:pPr>
            <w:pStyle w:val="Contents3"/>
            <w:tabs>
              <w:tab w:val="clear" w:pos="8459"/>
              <w:tab w:val="right" w:pos="9026" w:leader="dot"/>
            </w:tabs>
            <w:rPr/>
          </w:pPr>
          <w:hyperlink w:anchor="__RefHeading___Toc8957251_73709187">
            <w:r>
              <w:rPr>
                <w:webHidden/>
                <w:rStyle w:val="IndexLink"/>
              </w:rPr>
              <w:t>1388</w:t>
            </w:r>
            <w:r>
              <w:rPr>
                <w:rStyle w:val="IndexLink"/>
                <w:rtl w:val="true"/>
              </w:rPr>
              <w:t xml:space="preserve">- </w:t>
            </w:r>
            <w:r>
              <w:rPr>
                <w:rStyle w:val="IndexLink"/>
                <w:rtl w:val="true"/>
              </w:rPr>
              <w:t>فلسفة عالی یا حکمت صدر المتألهین‏</w:t>
            </w:r>
            <w:r>
              <w:rPr>
                <w:rStyle w:val="IndexLink"/>
                <w:rtl w:val="true"/>
              </w:rPr>
              <w:tab/>
            </w:r>
            <w:r>
              <w:rPr>
                <w:rStyle w:val="IndexLink"/>
              </w:rPr>
              <w:t>364</w:t>
            </w:r>
          </w:hyperlink>
        </w:p>
        <w:p>
          <w:pPr>
            <w:pStyle w:val="Contents3"/>
            <w:tabs>
              <w:tab w:val="clear" w:pos="8459"/>
              <w:tab w:val="right" w:pos="9026" w:leader="dot"/>
            </w:tabs>
            <w:rPr/>
          </w:pPr>
          <w:hyperlink w:anchor="__RefHeading___Toc8957253_73709187">
            <w:r>
              <w:rPr>
                <w:webHidden/>
                <w:rStyle w:val="IndexLink"/>
              </w:rPr>
              <w:t>1389</w:t>
            </w:r>
            <w:r>
              <w:rPr>
                <w:rStyle w:val="IndexLink"/>
                <w:rtl w:val="true"/>
              </w:rPr>
              <w:t xml:space="preserve">- </w:t>
            </w:r>
            <w:r>
              <w:rPr>
                <w:rStyle w:val="IndexLink"/>
                <w:rtl w:val="true"/>
              </w:rPr>
              <w:t>فلسفة عجم‏</w:t>
            </w:r>
            <w:r>
              <w:rPr>
                <w:rStyle w:val="IndexLink"/>
                <w:rtl w:val="true"/>
              </w:rPr>
              <w:tab/>
            </w:r>
            <w:r>
              <w:rPr>
                <w:rStyle w:val="IndexLink"/>
              </w:rPr>
              <w:t>364</w:t>
            </w:r>
          </w:hyperlink>
        </w:p>
        <w:p>
          <w:pPr>
            <w:pStyle w:val="Contents3"/>
            <w:tabs>
              <w:tab w:val="clear" w:pos="8459"/>
              <w:tab w:val="right" w:pos="9026" w:leader="dot"/>
            </w:tabs>
            <w:rPr/>
          </w:pPr>
          <w:hyperlink w:anchor="__RefHeading___Toc8957255_73709187">
            <w:r>
              <w:rPr>
                <w:webHidden/>
                <w:rStyle w:val="IndexLink"/>
              </w:rPr>
              <w:t>1390</w:t>
            </w:r>
            <w:r>
              <w:rPr>
                <w:rStyle w:val="IndexLink"/>
                <w:rtl w:val="true"/>
              </w:rPr>
              <w:t xml:space="preserve">- </w:t>
            </w:r>
            <w:r>
              <w:rPr>
                <w:rStyle w:val="IndexLink"/>
                <w:rtl w:val="true"/>
              </w:rPr>
              <w:t>فلسفة عزاداری‏</w:t>
            </w:r>
            <w:r>
              <w:rPr>
                <w:rStyle w:val="IndexLink"/>
                <w:rtl w:val="true"/>
              </w:rPr>
              <w:tab/>
            </w:r>
            <w:r>
              <w:rPr>
                <w:rStyle w:val="IndexLink"/>
              </w:rPr>
              <w:t>365</w:t>
            </w:r>
          </w:hyperlink>
        </w:p>
        <w:p>
          <w:pPr>
            <w:pStyle w:val="Contents3"/>
            <w:tabs>
              <w:tab w:val="clear" w:pos="8459"/>
              <w:tab w:val="right" w:pos="9026" w:leader="dot"/>
            </w:tabs>
            <w:rPr/>
          </w:pPr>
          <w:hyperlink w:anchor="__RefHeading___Toc8957257_73709187">
            <w:r>
              <w:rPr>
                <w:webHidden/>
                <w:rStyle w:val="IndexLink"/>
              </w:rPr>
              <w:t>1391</w:t>
            </w:r>
            <w:r>
              <w:rPr>
                <w:rStyle w:val="IndexLink"/>
                <w:rtl w:val="true"/>
              </w:rPr>
              <w:t xml:space="preserve">- </w:t>
            </w:r>
            <w:r>
              <w:rPr>
                <w:rStyle w:val="IndexLink"/>
                <w:rtl w:val="true"/>
              </w:rPr>
              <w:t>فلسفة عشق‏</w:t>
            </w:r>
            <w:r>
              <w:rPr>
                <w:rStyle w:val="IndexLink"/>
                <w:rtl w:val="true"/>
              </w:rPr>
              <w:tab/>
            </w:r>
            <w:r>
              <w:rPr>
                <w:rStyle w:val="IndexLink"/>
              </w:rPr>
              <w:t>365</w:t>
            </w:r>
          </w:hyperlink>
        </w:p>
        <w:p>
          <w:pPr>
            <w:pStyle w:val="Contents3"/>
            <w:tabs>
              <w:tab w:val="clear" w:pos="8459"/>
              <w:tab w:val="right" w:pos="9026" w:leader="dot"/>
            </w:tabs>
            <w:rPr/>
          </w:pPr>
          <w:hyperlink w:anchor="__RefHeading___Toc8957259_73709187">
            <w:r>
              <w:rPr>
                <w:webHidden/>
                <w:rStyle w:val="IndexLink"/>
              </w:rPr>
              <w:t>1392</w:t>
            </w:r>
            <w:r>
              <w:rPr>
                <w:rStyle w:val="IndexLink"/>
                <w:rtl w:val="true"/>
              </w:rPr>
              <w:t xml:space="preserve">- </w:t>
            </w:r>
            <w:r>
              <w:rPr>
                <w:rStyle w:val="IndexLink"/>
                <w:rtl w:val="true"/>
              </w:rPr>
              <w:t>فلسفة عشق‏</w:t>
            </w:r>
            <w:r>
              <w:rPr>
                <w:rStyle w:val="IndexLink"/>
                <w:rtl w:val="true"/>
              </w:rPr>
              <w:tab/>
            </w:r>
            <w:r>
              <w:rPr>
                <w:rStyle w:val="IndexLink"/>
              </w:rPr>
              <w:t>365</w:t>
            </w:r>
          </w:hyperlink>
        </w:p>
        <w:p>
          <w:pPr>
            <w:pStyle w:val="Contents3"/>
            <w:tabs>
              <w:tab w:val="clear" w:pos="8459"/>
              <w:tab w:val="right" w:pos="9026" w:leader="dot"/>
            </w:tabs>
            <w:rPr/>
          </w:pPr>
          <w:hyperlink w:anchor="__RefHeading___Toc8957261_73709187">
            <w:r>
              <w:rPr>
                <w:webHidden/>
                <w:rStyle w:val="IndexLink"/>
              </w:rPr>
              <w:t>1393</w:t>
            </w:r>
            <w:r>
              <w:rPr>
                <w:rStyle w:val="IndexLink"/>
                <w:rtl w:val="true"/>
              </w:rPr>
              <w:t xml:space="preserve">- </w:t>
            </w:r>
            <w:r>
              <w:rPr>
                <w:rStyle w:val="IndexLink"/>
                <w:rtl w:val="true"/>
              </w:rPr>
              <w:t>فلسفة علمی‏</w:t>
            </w:r>
            <w:r>
              <w:rPr>
                <w:rStyle w:val="IndexLink"/>
                <w:rtl w:val="true"/>
              </w:rPr>
              <w:tab/>
            </w:r>
            <w:r>
              <w:rPr>
                <w:rStyle w:val="IndexLink"/>
              </w:rPr>
              <w:t>365</w:t>
            </w:r>
          </w:hyperlink>
        </w:p>
        <w:p>
          <w:pPr>
            <w:pStyle w:val="Contents3"/>
            <w:tabs>
              <w:tab w:val="clear" w:pos="8459"/>
              <w:tab w:val="right" w:pos="9026" w:leader="dot"/>
            </w:tabs>
            <w:rPr/>
          </w:pPr>
          <w:hyperlink w:anchor="__RefHeading___Toc8957263_73709187">
            <w:r>
              <w:rPr>
                <w:webHidden/>
                <w:rStyle w:val="IndexLink"/>
              </w:rPr>
              <w:t>1394</w:t>
            </w:r>
            <w:r>
              <w:rPr>
                <w:rStyle w:val="IndexLink"/>
                <w:rtl w:val="true"/>
              </w:rPr>
              <w:t xml:space="preserve">- </w:t>
            </w:r>
            <w:r>
              <w:rPr>
                <w:rStyle w:val="IndexLink"/>
                <w:rtl w:val="true"/>
              </w:rPr>
              <w:t>فلسفة فلوطین‏</w:t>
            </w:r>
            <w:r>
              <w:rPr>
                <w:rStyle w:val="IndexLink"/>
                <w:rtl w:val="true"/>
              </w:rPr>
              <w:tab/>
            </w:r>
            <w:r>
              <w:rPr>
                <w:rStyle w:val="IndexLink"/>
              </w:rPr>
              <w:t>365</w:t>
            </w:r>
          </w:hyperlink>
        </w:p>
        <w:p>
          <w:pPr>
            <w:pStyle w:val="Contents3"/>
            <w:tabs>
              <w:tab w:val="clear" w:pos="8459"/>
              <w:tab w:val="right" w:pos="9026" w:leader="dot"/>
            </w:tabs>
            <w:rPr/>
          </w:pPr>
          <w:hyperlink w:anchor="__RefHeading___Toc8957265_73709187">
            <w:r>
              <w:rPr>
                <w:webHidden/>
                <w:rStyle w:val="IndexLink"/>
              </w:rPr>
              <w:t>1395</w:t>
            </w:r>
            <w:r>
              <w:rPr>
                <w:rStyle w:val="IndexLink"/>
                <w:rtl w:val="true"/>
              </w:rPr>
              <w:t xml:space="preserve">- </w:t>
            </w:r>
            <w:r>
              <w:rPr>
                <w:rStyle w:val="IndexLink"/>
                <w:rtl w:val="true"/>
              </w:rPr>
              <w:t>فلسفة غیبت إمام زمان‏</w:t>
            </w:r>
            <w:r>
              <w:rPr>
                <w:rStyle w:val="IndexLink"/>
                <w:rtl w:val="true"/>
              </w:rPr>
              <w:tab/>
            </w:r>
            <w:r>
              <w:rPr>
                <w:rStyle w:val="IndexLink"/>
              </w:rPr>
              <w:t>365</w:t>
            </w:r>
          </w:hyperlink>
        </w:p>
        <w:p>
          <w:pPr>
            <w:pStyle w:val="Contents3"/>
            <w:tabs>
              <w:tab w:val="clear" w:pos="8459"/>
              <w:tab w:val="right" w:pos="9026" w:leader="dot"/>
            </w:tabs>
            <w:rPr/>
          </w:pPr>
          <w:hyperlink w:anchor="__RefHeading___Toc8957267_73709187">
            <w:r>
              <w:rPr>
                <w:webHidden/>
                <w:rStyle w:val="IndexLink"/>
              </w:rPr>
              <w:t>1396</w:t>
            </w:r>
            <w:r>
              <w:rPr>
                <w:rStyle w:val="IndexLink"/>
                <w:rtl w:val="true"/>
              </w:rPr>
              <w:t xml:space="preserve">- </w:t>
            </w:r>
            <w:r>
              <w:rPr>
                <w:rStyle w:val="IndexLink"/>
                <w:rtl w:val="true"/>
              </w:rPr>
              <w:t>فلسفة کهن یونان‏</w:t>
            </w:r>
            <w:r>
              <w:rPr>
                <w:rStyle w:val="IndexLink"/>
                <w:rtl w:val="true"/>
              </w:rPr>
              <w:tab/>
            </w:r>
            <w:r>
              <w:rPr>
                <w:rStyle w:val="IndexLink"/>
              </w:rPr>
              <w:t>365</w:t>
            </w:r>
          </w:hyperlink>
        </w:p>
        <w:p>
          <w:pPr>
            <w:pStyle w:val="Contents3"/>
            <w:tabs>
              <w:tab w:val="clear" w:pos="8459"/>
              <w:tab w:val="right" w:pos="9026" w:leader="dot"/>
            </w:tabs>
            <w:rPr/>
          </w:pPr>
          <w:hyperlink w:anchor="__RefHeading___Toc8957269_73709187">
            <w:r>
              <w:rPr>
                <w:webHidden/>
                <w:rStyle w:val="IndexLink"/>
              </w:rPr>
              <w:t>1397</w:t>
            </w:r>
            <w:r>
              <w:rPr>
                <w:rStyle w:val="IndexLink"/>
                <w:rtl w:val="true"/>
              </w:rPr>
              <w:t xml:space="preserve">- </w:t>
            </w:r>
            <w:r>
              <w:rPr>
                <w:rStyle w:val="IndexLink"/>
                <w:rtl w:val="true"/>
              </w:rPr>
              <w:t>فلسفة ما وراء طبیعت‏</w:t>
            </w:r>
            <w:r>
              <w:rPr>
                <w:rStyle w:val="IndexLink"/>
                <w:rtl w:val="true"/>
              </w:rPr>
              <w:tab/>
            </w:r>
            <w:r>
              <w:rPr>
                <w:rStyle w:val="IndexLink"/>
              </w:rPr>
              <w:t>365</w:t>
            </w:r>
          </w:hyperlink>
        </w:p>
        <w:p>
          <w:pPr>
            <w:pStyle w:val="Contents3"/>
            <w:tabs>
              <w:tab w:val="clear" w:pos="8459"/>
              <w:tab w:val="right" w:pos="9026" w:leader="dot"/>
            </w:tabs>
            <w:rPr/>
          </w:pPr>
          <w:hyperlink w:anchor="__RefHeading___Toc8957271_73709187">
            <w:r>
              <w:rPr>
                <w:webHidden/>
                <w:rStyle w:val="IndexLink"/>
              </w:rPr>
              <w:t>1398</w:t>
            </w:r>
            <w:r>
              <w:rPr>
                <w:rStyle w:val="IndexLink"/>
                <w:rtl w:val="true"/>
              </w:rPr>
              <w:t xml:space="preserve">- </w:t>
            </w:r>
            <w:r>
              <w:rPr>
                <w:rStyle w:val="IndexLink"/>
                <w:rtl w:val="true"/>
              </w:rPr>
              <w:t>فلسفة مخصوص‏</w:t>
            </w:r>
            <w:r>
              <w:rPr>
                <w:rStyle w:val="IndexLink"/>
                <w:rtl w:val="true"/>
              </w:rPr>
              <w:tab/>
            </w:r>
            <w:r>
              <w:rPr>
                <w:rStyle w:val="IndexLink"/>
              </w:rPr>
              <w:t>365</w:t>
            </w:r>
          </w:hyperlink>
        </w:p>
        <w:p>
          <w:pPr>
            <w:pStyle w:val="Contents3"/>
            <w:tabs>
              <w:tab w:val="clear" w:pos="8459"/>
              <w:tab w:val="right" w:pos="9026" w:leader="dot"/>
            </w:tabs>
            <w:rPr/>
          </w:pPr>
          <w:hyperlink w:anchor="__RefHeading___Toc8957273_73709187">
            <w:r>
              <w:rPr>
                <w:webHidden/>
                <w:rStyle w:val="IndexLink"/>
              </w:rPr>
              <w:t>1399</w:t>
            </w:r>
            <w:r>
              <w:rPr>
                <w:rStyle w:val="IndexLink"/>
                <w:rtl w:val="true"/>
              </w:rPr>
              <w:t xml:space="preserve">- </w:t>
            </w:r>
            <w:r>
              <w:rPr>
                <w:rStyle w:val="IndexLink"/>
                <w:rtl w:val="true"/>
              </w:rPr>
              <w:t>فلسفة مجلس‏</w:t>
            </w:r>
            <w:r>
              <w:rPr>
                <w:rStyle w:val="IndexLink"/>
                <w:rtl w:val="true"/>
              </w:rPr>
              <w:tab/>
            </w:r>
            <w:r>
              <w:rPr>
                <w:rStyle w:val="IndexLink"/>
              </w:rPr>
              <w:t>365</w:t>
            </w:r>
          </w:hyperlink>
        </w:p>
        <w:p>
          <w:pPr>
            <w:pStyle w:val="Contents3"/>
            <w:tabs>
              <w:tab w:val="clear" w:pos="8459"/>
              <w:tab w:val="right" w:pos="9026" w:leader="dot"/>
            </w:tabs>
            <w:rPr/>
          </w:pPr>
          <w:hyperlink w:anchor="__RefHeading___Toc8957275_73709187">
            <w:r>
              <w:rPr>
                <w:webHidden/>
                <w:rStyle w:val="IndexLink"/>
              </w:rPr>
              <w:t>1400</w:t>
            </w:r>
            <w:r>
              <w:rPr>
                <w:rStyle w:val="IndexLink"/>
                <w:rtl w:val="true"/>
              </w:rPr>
              <w:t xml:space="preserve">- </w:t>
            </w:r>
            <w:r>
              <w:rPr>
                <w:rStyle w:val="IndexLink"/>
                <w:rtl w:val="true"/>
              </w:rPr>
              <w:t>فلسفة المذهب‏</w:t>
            </w:r>
            <w:r>
              <w:rPr>
                <w:rStyle w:val="IndexLink"/>
                <w:rtl w:val="true"/>
              </w:rPr>
              <w:tab/>
            </w:r>
            <w:r>
              <w:rPr>
                <w:rStyle w:val="IndexLink"/>
              </w:rPr>
              <w:t>365</w:t>
            </w:r>
          </w:hyperlink>
        </w:p>
        <w:p>
          <w:pPr>
            <w:pStyle w:val="Contents3"/>
            <w:tabs>
              <w:tab w:val="clear" w:pos="8459"/>
              <w:tab w:val="right" w:pos="9026" w:leader="dot"/>
            </w:tabs>
            <w:rPr/>
          </w:pPr>
          <w:hyperlink w:anchor="__RefHeading___Toc8957277_73709187">
            <w:r>
              <w:rPr>
                <w:webHidden/>
                <w:rStyle w:val="IndexLink"/>
              </w:rPr>
              <w:t>1401</w:t>
            </w:r>
            <w:r>
              <w:rPr>
                <w:rStyle w:val="IndexLink"/>
                <w:rtl w:val="true"/>
              </w:rPr>
              <w:t xml:space="preserve">- </w:t>
            </w:r>
            <w:r>
              <w:rPr>
                <w:rStyle w:val="IndexLink"/>
                <w:rtl w:val="true"/>
              </w:rPr>
              <w:t>فلسفة مذهب شیعة</w:t>
            </w:r>
            <w:r>
              <w:rPr>
                <w:rStyle w:val="IndexLink"/>
                <w:rtl w:val="true"/>
              </w:rPr>
              <w:tab/>
            </w:r>
            <w:r>
              <w:rPr>
                <w:rStyle w:val="IndexLink"/>
              </w:rPr>
              <w:t>365</w:t>
            </w:r>
          </w:hyperlink>
        </w:p>
        <w:p>
          <w:pPr>
            <w:pStyle w:val="Contents3"/>
            <w:tabs>
              <w:tab w:val="clear" w:pos="8459"/>
              <w:tab w:val="right" w:pos="9026" w:leader="dot"/>
            </w:tabs>
            <w:rPr/>
          </w:pPr>
          <w:hyperlink w:anchor="__RefHeading___Toc8957279_73709187">
            <w:r>
              <w:rPr>
                <w:webHidden/>
                <w:rStyle w:val="IndexLink"/>
                <w:rtl w:val="true"/>
              </w:rPr>
              <w:t>فلسفة ناصر خسرو</w:t>
            </w:r>
            <w:r>
              <w:rPr>
                <w:rStyle w:val="IndexLink"/>
                <w:rtl w:val="true"/>
              </w:rPr>
              <w:tab/>
            </w:r>
            <w:r>
              <w:rPr>
                <w:rStyle w:val="IndexLink"/>
              </w:rPr>
              <w:t>366</w:t>
            </w:r>
          </w:hyperlink>
        </w:p>
        <w:p>
          <w:pPr>
            <w:pStyle w:val="Contents3"/>
            <w:tabs>
              <w:tab w:val="clear" w:pos="8459"/>
              <w:tab w:val="right" w:pos="9026" w:leader="dot"/>
            </w:tabs>
            <w:rPr/>
          </w:pPr>
          <w:hyperlink w:anchor="__RefHeading___Toc8957281_73709187">
            <w:r>
              <w:rPr>
                <w:webHidden/>
                <w:rStyle w:val="IndexLink"/>
              </w:rPr>
              <w:t>1402</w:t>
            </w:r>
            <w:r>
              <w:rPr>
                <w:rStyle w:val="IndexLink"/>
                <w:rtl w:val="true"/>
              </w:rPr>
              <w:t xml:space="preserve">- </w:t>
            </w:r>
            <w:r>
              <w:rPr>
                <w:rStyle w:val="IndexLink"/>
                <w:rtl w:val="true"/>
              </w:rPr>
              <w:t>فلسفة نسبیت أنشتین‏</w:t>
            </w:r>
            <w:r>
              <w:rPr>
                <w:rStyle w:val="IndexLink"/>
                <w:rtl w:val="true"/>
              </w:rPr>
              <w:tab/>
            </w:r>
            <w:r>
              <w:rPr>
                <w:rStyle w:val="IndexLink"/>
              </w:rPr>
              <w:t>366</w:t>
            </w:r>
          </w:hyperlink>
        </w:p>
        <w:p>
          <w:pPr>
            <w:pStyle w:val="Contents3"/>
            <w:tabs>
              <w:tab w:val="clear" w:pos="8459"/>
              <w:tab w:val="right" w:pos="9026" w:leader="dot"/>
            </w:tabs>
            <w:rPr/>
          </w:pPr>
          <w:hyperlink w:anchor="__RefHeading___Toc8957283_73709187">
            <w:r>
              <w:rPr>
                <w:webHidden/>
                <w:rStyle w:val="IndexLink"/>
              </w:rPr>
              <w:t>1403</w:t>
            </w:r>
            <w:r>
              <w:rPr>
                <w:rStyle w:val="IndexLink"/>
                <w:rtl w:val="true"/>
              </w:rPr>
              <w:t xml:space="preserve">- </w:t>
            </w:r>
            <w:r>
              <w:rPr>
                <w:rStyle w:val="IndexLink"/>
                <w:rtl w:val="true"/>
              </w:rPr>
              <w:t>فلسفة نماز</w:t>
            </w:r>
            <w:r>
              <w:rPr>
                <w:rStyle w:val="IndexLink"/>
                <w:rtl w:val="true"/>
              </w:rPr>
              <w:tab/>
            </w:r>
            <w:r>
              <w:rPr>
                <w:rStyle w:val="IndexLink"/>
              </w:rPr>
              <w:t>366</w:t>
            </w:r>
          </w:hyperlink>
        </w:p>
        <w:p>
          <w:pPr>
            <w:pStyle w:val="Contents3"/>
            <w:tabs>
              <w:tab w:val="clear" w:pos="8459"/>
              <w:tab w:val="right" w:pos="9026" w:leader="dot"/>
            </w:tabs>
            <w:rPr/>
          </w:pPr>
          <w:hyperlink w:anchor="__RefHeading___Toc8957285_73709187">
            <w:r>
              <w:rPr>
                <w:webHidden/>
                <w:rStyle w:val="IndexLink"/>
              </w:rPr>
              <w:t>1404</w:t>
            </w:r>
            <w:r>
              <w:rPr>
                <w:rStyle w:val="IndexLink"/>
                <w:rtl w:val="true"/>
              </w:rPr>
              <w:t xml:space="preserve">- </w:t>
            </w:r>
            <w:r>
              <w:rPr>
                <w:rStyle w:val="IndexLink"/>
                <w:rtl w:val="true"/>
              </w:rPr>
              <w:t>فلسفة نماز</w:t>
            </w:r>
            <w:r>
              <w:rPr>
                <w:rStyle w:val="IndexLink"/>
                <w:rtl w:val="true"/>
              </w:rPr>
              <w:tab/>
            </w:r>
            <w:r>
              <w:rPr>
                <w:rStyle w:val="IndexLink"/>
              </w:rPr>
              <w:t>366</w:t>
            </w:r>
          </w:hyperlink>
        </w:p>
        <w:p>
          <w:pPr>
            <w:pStyle w:val="Contents3"/>
            <w:tabs>
              <w:tab w:val="clear" w:pos="8459"/>
              <w:tab w:val="right" w:pos="9026" w:leader="dot"/>
            </w:tabs>
            <w:rPr/>
          </w:pPr>
          <w:hyperlink w:anchor="__RefHeading___Toc8957287_73709187">
            <w:r>
              <w:rPr>
                <w:webHidden/>
                <w:rStyle w:val="IndexLink"/>
              </w:rPr>
              <w:t>1405</w:t>
            </w:r>
            <w:r>
              <w:rPr>
                <w:rStyle w:val="IndexLink"/>
                <w:rtl w:val="true"/>
              </w:rPr>
              <w:t xml:space="preserve">- </w:t>
            </w:r>
            <w:r>
              <w:rPr>
                <w:rStyle w:val="IndexLink"/>
                <w:rtl w:val="true"/>
              </w:rPr>
              <w:t>فلسفة نوبخت‏</w:t>
            </w:r>
            <w:r>
              <w:rPr>
                <w:rStyle w:val="IndexLink"/>
                <w:rtl w:val="true"/>
              </w:rPr>
              <w:tab/>
            </w:r>
            <w:r>
              <w:rPr>
                <w:rStyle w:val="IndexLink"/>
              </w:rPr>
              <w:t>366</w:t>
            </w:r>
          </w:hyperlink>
        </w:p>
        <w:p>
          <w:pPr>
            <w:pStyle w:val="Contents3"/>
            <w:tabs>
              <w:tab w:val="clear" w:pos="8459"/>
              <w:tab w:val="right" w:pos="9026" w:leader="dot"/>
            </w:tabs>
            <w:rPr/>
          </w:pPr>
          <w:hyperlink w:anchor="__RefHeading___Toc8957289_73709187">
            <w:r>
              <w:rPr>
                <w:webHidden/>
                <w:rStyle w:val="IndexLink"/>
              </w:rPr>
              <w:t>1406</w:t>
            </w:r>
            <w:r>
              <w:rPr>
                <w:rStyle w:val="IndexLink"/>
                <w:rtl w:val="true"/>
              </w:rPr>
              <w:t xml:space="preserve">- </w:t>
            </w:r>
            <w:r>
              <w:rPr>
                <w:rStyle w:val="IndexLink"/>
                <w:rtl w:val="true"/>
              </w:rPr>
              <w:t>فلسفة نویسندگی‏</w:t>
            </w:r>
            <w:r>
              <w:rPr>
                <w:rStyle w:val="IndexLink"/>
                <w:rtl w:val="true"/>
              </w:rPr>
              <w:tab/>
            </w:r>
            <w:r>
              <w:rPr>
                <w:rStyle w:val="IndexLink"/>
              </w:rPr>
              <w:t>366</w:t>
            </w:r>
          </w:hyperlink>
        </w:p>
        <w:p>
          <w:pPr>
            <w:pStyle w:val="Contents3"/>
            <w:tabs>
              <w:tab w:val="clear" w:pos="8459"/>
              <w:tab w:val="right" w:pos="9026" w:leader="dot"/>
            </w:tabs>
            <w:rPr/>
          </w:pPr>
          <w:hyperlink w:anchor="__RefHeading___Toc8957291_73709187">
            <w:r>
              <w:rPr>
                <w:webHidden/>
                <w:rStyle w:val="IndexLink"/>
              </w:rPr>
              <w:t>1407</w:t>
            </w:r>
            <w:r>
              <w:rPr>
                <w:rStyle w:val="IndexLink"/>
                <w:rtl w:val="true"/>
              </w:rPr>
              <w:t xml:space="preserve">- </w:t>
            </w:r>
            <w:r>
              <w:rPr>
                <w:rStyle w:val="IndexLink"/>
                <w:rtl w:val="true"/>
              </w:rPr>
              <w:t>فلسفة نوین‏</w:t>
            </w:r>
            <w:r>
              <w:rPr>
                <w:rStyle w:val="IndexLink"/>
                <w:rtl w:val="true"/>
              </w:rPr>
              <w:tab/>
            </w:r>
            <w:r>
              <w:rPr>
                <w:rStyle w:val="IndexLink"/>
              </w:rPr>
              <w:t>366</w:t>
            </w:r>
          </w:hyperlink>
        </w:p>
        <w:p>
          <w:pPr>
            <w:pStyle w:val="Contents3"/>
            <w:tabs>
              <w:tab w:val="clear" w:pos="8459"/>
              <w:tab w:val="right" w:pos="9026" w:leader="dot"/>
            </w:tabs>
            <w:rPr/>
          </w:pPr>
          <w:hyperlink w:anchor="__RefHeading___Toc8957293_73709187">
            <w:r>
              <w:rPr>
                <w:webHidden/>
                <w:rStyle w:val="IndexLink"/>
              </w:rPr>
              <w:t>1408</w:t>
            </w:r>
            <w:r>
              <w:rPr>
                <w:rStyle w:val="IndexLink"/>
                <w:rtl w:val="true"/>
              </w:rPr>
              <w:t xml:space="preserve">- </w:t>
            </w:r>
            <w:r>
              <w:rPr>
                <w:rStyle w:val="IndexLink"/>
                <w:rtl w:val="true"/>
              </w:rPr>
              <w:t>فلسفة نوین‏</w:t>
            </w:r>
            <w:r>
              <w:rPr>
                <w:rStyle w:val="IndexLink"/>
                <w:rtl w:val="true"/>
              </w:rPr>
              <w:tab/>
            </w:r>
            <w:r>
              <w:rPr>
                <w:rStyle w:val="IndexLink"/>
              </w:rPr>
              <w:t>366</w:t>
            </w:r>
          </w:hyperlink>
        </w:p>
        <w:p>
          <w:pPr>
            <w:pStyle w:val="Contents3"/>
            <w:tabs>
              <w:tab w:val="clear" w:pos="8459"/>
              <w:tab w:val="right" w:pos="9026" w:leader="dot"/>
            </w:tabs>
            <w:rPr/>
          </w:pPr>
          <w:hyperlink w:anchor="__RefHeading___Toc8957295_73709187">
            <w:r>
              <w:rPr>
                <w:webHidden/>
                <w:rStyle w:val="IndexLink"/>
              </w:rPr>
              <w:t>1409</w:t>
            </w:r>
            <w:r>
              <w:rPr>
                <w:rStyle w:val="IndexLink"/>
                <w:rtl w:val="true"/>
              </w:rPr>
              <w:t xml:space="preserve">- </w:t>
            </w:r>
            <w:r>
              <w:rPr>
                <w:rStyle w:val="IndexLink"/>
                <w:rtl w:val="true"/>
              </w:rPr>
              <w:t>فلسفة نوین تاریخ‏</w:t>
            </w:r>
            <w:r>
              <w:rPr>
                <w:rStyle w:val="IndexLink"/>
                <w:rtl w:val="true"/>
              </w:rPr>
              <w:tab/>
            </w:r>
            <w:r>
              <w:rPr>
                <w:rStyle w:val="IndexLink"/>
              </w:rPr>
              <w:t>366</w:t>
            </w:r>
          </w:hyperlink>
        </w:p>
        <w:p>
          <w:pPr>
            <w:pStyle w:val="Contents3"/>
            <w:tabs>
              <w:tab w:val="clear" w:pos="8459"/>
              <w:tab w:val="right" w:pos="9026" w:leader="dot"/>
            </w:tabs>
            <w:rPr/>
          </w:pPr>
          <w:hyperlink w:anchor="__RefHeading___Toc8957297_73709187">
            <w:r>
              <w:rPr>
                <w:webHidden/>
                <w:rStyle w:val="IndexLink"/>
              </w:rPr>
              <w:t>1410</w:t>
            </w:r>
            <w:r>
              <w:rPr>
                <w:rStyle w:val="IndexLink"/>
                <w:rtl w:val="true"/>
              </w:rPr>
              <w:t xml:space="preserve">- </w:t>
            </w:r>
            <w:r>
              <w:rPr>
                <w:rStyle w:val="IndexLink"/>
                <w:rtl w:val="true"/>
              </w:rPr>
              <w:t>فلسفة نیچه‏</w:t>
            </w:r>
            <w:r>
              <w:rPr>
                <w:rStyle w:val="IndexLink"/>
                <w:rtl w:val="true"/>
              </w:rPr>
              <w:tab/>
            </w:r>
            <w:r>
              <w:rPr>
                <w:rStyle w:val="IndexLink"/>
              </w:rPr>
              <w:t>366</w:t>
            </w:r>
          </w:hyperlink>
        </w:p>
        <w:p>
          <w:pPr>
            <w:pStyle w:val="Contents3"/>
            <w:tabs>
              <w:tab w:val="clear" w:pos="8459"/>
              <w:tab w:val="right" w:pos="9026" w:leader="dot"/>
            </w:tabs>
            <w:rPr/>
          </w:pPr>
          <w:hyperlink w:anchor="__RefHeading___Toc8957299_73709187">
            <w:r>
              <w:rPr>
                <w:webHidden/>
                <w:rStyle w:val="IndexLink"/>
              </w:rPr>
              <w:t>1411</w:t>
            </w:r>
            <w:r>
              <w:rPr>
                <w:rStyle w:val="IndexLink"/>
                <w:rtl w:val="true"/>
              </w:rPr>
              <w:t xml:space="preserve">- </w:t>
            </w:r>
            <w:r>
              <w:rPr>
                <w:rStyle w:val="IndexLink"/>
                <w:rtl w:val="true"/>
              </w:rPr>
              <w:t>فلسفة نیکو</w:t>
            </w:r>
            <w:r>
              <w:rPr>
                <w:rStyle w:val="IndexLink"/>
                <w:rtl w:val="true"/>
              </w:rPr>
              <w:tab/>
            </w:r>
            <w:r>
              <w:rPr>
                <w:rStyle w:val="IndexLink"/>
              </w:rPr>
              <w:t>366</w:t>
            </w:r>
          </w:hyperlink>
        </w:p>
        <w:p>
          <w:pPr>
            <w:pStyle w:val="Contents3"/>
            <w:tabs>
              <w:tab w:val="clear" w:pos="8459"/>
              <w:tab w:val="right" w:pos="9026" w:leader="dot"/>
            </w:tabs>
            <w:rPr/>
          </w:pPr>
          <w:hyperlink w:anchor="__RefHeading___Toc8957301_73709187">
            <w:r>
              <w:rPr>
                <w:webHidden/>
                <w:rStyle w:val="IndexLink"/>
              </w:rPr>
              <w:t>1412</w:t>
            </w:r>
            <w:r>
              <w:rPr>
                <w:rStyle w:val="IndexLink"/>
                <w:rtl w:val="true"/>
              </w:rPr>
              <w:t xml:space="preserve">- </w:t>
            </w:r>
            <w:r>
              <w:rPr>
                <w:rStyle w:val="IndexLink"/>
                <w:rtl w:val="true"/>
              </w:rPr>
              <w:t>فلسفة نیکو</w:t>
            </w:r>
            <w:r>
              <w:rPr>
                <w:rStyle w:val="IndexLink"/>
                <w:rtl w:val="true"/>
              </w:rPr>
              <w:tab/>
            </w:r>
            <w:r>
              <w:rPr>
                <w:rStyle w:val="IndexLink"/>
              </w:rPr>
              <w:t>366</w:t>
            </w:r>
          </w:hyperlink>
        </w:p>
        <w:p>
          <w:pPr>
            <w:pStyle w:val="Contents3"/>
            <w:tabs>
              <w:tab w:val="clear" w:pos="8459"/>
              <w:tab w:val="right" w:pos="9026" w:leader="dot"/>
            </w:tabs>
            <w:rPr/>
          </w:pPr>
          <w:hyperlink w:anchor="__RefHeading___Toc8957303_73709187">
            <w:r>
              <w:rPr>
                <w:webHidden/>
                <w:rStyle w:val="IndexLink"/>
              </w:rPr>
              <w:t>1413</w:t>
            </w:r>
            <w:r>
              <w:rPr>
                <w:rStyle w:val="IndexLink"/>
                <w:rtl w:val="true"/>
              </w:rPr>
              <w:t xml:space="preserve">- </w:t>
            </w:r>
            <w:r>
              <w:rPr>
                <w:rStyle w:val="IndexLink"/>
                <w:rtl w:val="true"/>
              </w:rPr>
              <w:t>کتاب الفلسفة و سبب وجودها</w:t>
            </w:r>
            <w:r>
              <w:rPr>
                <w:rStyle w:val="IndexLink"/>
                <w:rtl w:val="true"/>
              </w:rPr>
              <w:tab/>
            </w:r>
            <w:r>
              <w:rPr>
                <w:rStyle w:val="IndexLink"/>
              </w:rPr>
              <w:t>366</w:t>
            </w:r>
          </w:hyperlink>
        </w:p>
        <w:p>
          <w:pPr>
            <w:pStyle w:val="Contents3"/>
            <w:tabs>
              <w:tab w:val="clear" w:pos="8459"/>
              <w:tab w:val="right" w:pos="9026" w:leader="dot"/>
            </w:tabs>
            <w:rPr/>
          </w:pPr>
          <w:hyperlink w:anchor="__RefHeading___Toc8957305_73709187">
            <w:r>
              <w:rPr>
                <w:webHidden/>
                <w:rStyle w:val="IndexLink"/>
              </w:rPr>
              <w:t>1414</w:t>
            </w:r>
            <w:r>
              <w:rPr>
                <w:rStyle w:val="IndexLink"/>
                <w:rtl w:val="true"/>
              </w:rPr>
              <w:t xml:space="preserve">- </w:t>
            </w:r>
            <w:r>
              <w:rPr>
                <w:rStyle w:val="IndexLink"/>
                <w:rtl w:val="true"/>
              </w:rPr>
              <w:t>فلسفة و شخصیت آناتول فرانس‏</w:t>
            </w:r>
            <w:r>
              <w:rPr>
                <w:rStyle w:val="IndexLink"/>
                <w:rtl w:val="true"/>
              </w:rPr>
              <w:tab/>
            </w:r>
            <w:r>
              <w:rPr>
                <w:rStyle w:val="IndexLink"/>
              </w:rPr>
              <w:t>367</w:t>
            </w:r>
          </w:hyperlink>
        </w:p>
        <w:p>
          <w:pPr>
            <w:pStyle w:val="Contents3"/>
            <w:tabs>
              <w:tab w:val="clear" w:pos="8459"/>
              <w:tab w:val="right" w:pos="9026" w:leader="dot"/>
            </w:tabs>
            <w:rPr/>
          </w:pPr>
          <w:hyperlink w:anchor="__RefHeading___Toc8957307_73709187">
            <w:r>
              <w:rPr>
                <w:webHidden/>
                <w:rStyle w:val="IndexLink"/>
              </w:rPr>
              <w:t>1415</w:t>
            </w:r>
            <w:r>
              <w:rPr>
                <w:rStyle w:val="IndexLink"/>
                <w:rtl w:val="true"/>
              </w:rPr>
              <w:t xml:space="preserve">- </w:t>
            </w:r>
            <w:r>
              <w:rPr>
                <w:rStyle w:val="IndexLink"/>
                <w:rtl w:val="true"/>
              </w:rPr>
              <w:t>فلسفة و عرفان علوم دینی‏</w:t>
            </w:r>
            <w:r>
              <w:rPr>
                <w:rStyle w:val="IndexLink"/>
                <w:rtl w:val="true"/>
              </w:rPr>
              <w:tab/>
            </w:r>
            <w:r>
              <w:rPr>
                <w:rStyle w:val="IndexLink"/>
              </w:rPr>
              <w:t>367</w:t>
            </w:r>
          </w:hyperlink>
        </w:p>
        <w:p>
          <w:pPr>
            <w:pStyle w:val="Contents3"/>
            <w:tabs>
              <w:tab w:val="clear" w:pos="8459"/>
              <w:tab w:val="right" w:pos="9026" w:leader="dot"/>
            </w:tabs>
            <w:rPr/>
          </w:pPr>
          <w:hyperlink w:anchor="__RefHeading___Toc8957309_73709187">
            <w:r>
              <w:rPr>
                <w:webHidden/>
                <w:rStyle w:val="IndexLink"/>
              </w:rPr>
              <w:t>1416</w:t>
            </w:r>
            <w:r>
              <w:rPr>
                <w:rStyle w:val="IndexLink"/>
                <w:rtl w:val="true"/>
              </w:rPr>
              <w:t xml:space="preserve">- </w:t>
            </w:r>
            <w:r>
              <w:rPr>
                <w:rStyle w:val="IndexLink"/>
                <w:rtl w:val="true"/>
              </w:rPr>
              <w:t>فلسفة و فوائد آن‏</w:t>
            </w:r>
            <w:r>
              <w:rPr>
                <w:rStyle w:val="IndexLink"/>
                <w:rtl w:val="true"/>
              </w:rPr>
              <w:tab/>
            </w:r>
            <w:r>
              <w:rPr>
                <w:rStyle w:val="IndexLink"/>
              </w:rPr>
              <w:t>367</w:t>
            </w:r>
          </w:hyperlink>
        </w:p>
        <w:p>
          <w:pPr>
            <w:pStyle w:val="Contents3"/>
            <w:tabs>
              <w:tab w:val="clear" w:pos="8459"/>
              <w:tab w:val="right" w:pos="9026" w:leader="dot"/>
            </w:tabs>
            <w:rPr/>
          </w:pPr>
          <w:hyperlink w:anchor="__RefHeading___Toc8957311_73709187">
            <w:r>
              <w:rPr>
                <w:webHidden/>
                <w:rStyle w:val="IndexLink"/>
              </w:rPr>
              <w:t>1417</w:t>
            </w:r>
            <w:r>
              <w:rPr>
                <w:rStyle w:val="IndexLink"/>
                <w:rtl w:val="true"/>
              </w:rPr>
              <w:t xml:space="preserve">- </w:t>
            </w:r>
            <w:r>
              <w:rPr>
                <w:rStyle w:val="IndexLink"/>
                <w:rtl w:val="true"/>
              </w:rPr>
              <w:t>فلسفه‏های بزرگ‏</w:t>
            </w:r>
            <w:r>
              <w:rPr>
                <w:rStyle w:val="IndexLink"/>
                <w:rtl w:val="true"/>
              </w:rPr>
              <w:tab/>
            </w:r>
            <w:r>
              <w:rPr>
                <w:rStyle w:val="IndexLink"/>
              </w:rPr>
              <w:t>367</w:t>
            </w:r>
          </w:hyperlink>
        </w:p>
        <w:p>
          <w:pPr>
            <w:pStyle w:val="Contents3"/>
            <w:tabs>
              <w:tab w:val="clear" w:pos="8459"/>
              <w:tab w:val="right" w:pos="9026" w:leader="dot"/>
            </w:tabs>
            <w:rPr/>
          </w:pPr>
          <w:hyperlink w:anchor="__RefHeading___Toc8957313_73709187">
            <w:r>
              <w:rPr>
                <w:webHidden/>
                <w:rStyle w:val="IndexLink"/>
              </w:rPr>
              <w:t>1418</w:t>
            </w:r>
            <w:r>
              <w:rPr>
                <w:rStyle w:val="IndexLink"/>
                <w:rtl w:val="true"/>
              </w:rPr>
              <w:t xml:space="preserve">- </w:t>
            </w:r>
            <w:r>
              <w:rPr>
                <w:rStyle w:val="IndexLink"/>
                <w:rtl w:val="true"/>
              </w:rPr>
              <w:t>فلسفه‏های لابنیتز</w:t>
            </w:r>
            <w:r>
              <w:rPr>
                <w:rStyle w:val="IndexLink"/>
                <w:rtl w:val="true"/>
              </w:rPr>
              <w:tab/>
            </w:r>
            <w:r>
              <w:rPr>
                <w:rStyle w:val="IndexLink"/>
              </w:rPr>
              <w:t>367</w:t>
            </w:r>
          </w:hyperlink>
        </w:p>
        <w:p>
          <w:pPr>
            <w:pStyle w:val="Contents3"/>
            <w:tabs>
              <w:tab w:val="clear" w:pos="8459"/>
              <w:tab w:val="right" w:pos="9026" w:leader="dot"/>
            </w:tabs>
            <w:rPr/>
          </w:pPr>
          <w:hyperlink w:anchor="__RefHeading___Toc8957315_73709187">
            <w:r>
              <w:rPr>
                <w:webHidden/>
                <w:rStyle w:val="IndexLink"/>
              </w:rPr>
              <w:t>1419</w:t>
            </w:r>
            <w:r>
              <w:rPr>
                <w:rStyle w:val="IndexLink"/>
                <w:rtl w:val="true"/>
              </w:rPr>
              <w:t xml:space="preserve">- </w:t>
            </w:r>
            <w:r>
              <w:rPr>
                <w:rStyle w:val="IndexLink"/>
                <w:rtl w:val="true"/>
              </w:rPr>
              <w:t>فلسفة یا فروع دین محمد و أسرار آن‏</w:t>
            </w:r>
            <w:r>
              <w:rPr>
                <w:rStyle w:val="IndexLink"/>
                <w:rtl w:val="true"/>
              </w:rPr>
              <w:tab/>
            </w:r>
            <w:r>
              <w:rPr>
                <w:rStyle w:val="IndexLink"/>
              </w:rPr>
              <w:t>367</w:t>
            </w:r>
          </w:hyperlink>
        </w:p>
        <w:p>
          <w:pPr>
            <w:pStyle w:val="Contents3"/>
            <w:tabs>
              <w:tab w:val="clear" w:pos="8459"/>
              <w:tab w:val="right" w:pos="9026" w:leader="dot"/>
            </w:tabs>
            <w:rPr/>
          </w:pPr>
          <w:hyperlink w:anchor="__RefHeading___Toc8957317_73709187">
            <w:r>
              <w:rPr>
                <w:webHidden/>
                <w:rStyle w:val="IndexLink"/>
              </w:rPr>
              <w:t>1420</w:t>
            </w:r>
            <w:r>
              <w:rPr>
                <w:rStyle w:val="IndexLink"/>
                <w:rtl w:val="true"/>
              </w:rPr>
              <w:t xml:space="preserve">- </w:t>
            </w:r>
            <w:r>
              <w:rPr>
                <w:rStyle w:val="IndexLink"/>
                <w:rtl w:val="true"/>
              </w:rPr>
              <w:t>کتاب الفلسفتین‏</w:t>
            </w:r>
            <w:r>
              <w:rPr>
                <w:rStyle w:val="IndexLink"/>
                <w:rtl w:val="true"/>
              </w:rPr>
              <w:tab/>
            </w:r>
            <w:r>
              <w:rPr>
                <w:rStyle w:val="IndexLink"/>
              </w:rPr>
              <w:t>367</w:t>
            </w:r>
          </w:hyperlink>
        </w:p>
        <w:p>
          <w:pPr>
            <w:pStyle w:val="Contents3"/>
            <w:tabs>
              <w:tab w:val="clear" w:pos="8459"/>
              <w:tab w:val="right" w:pos="9026" w:leader="dot"/>
            </w:tabs>
            <w:rPr/>
          </w:pPr>
          <w:hyperlink w:anchor="__RefHeading___Toc8957319_73709187">
            <w:r>
              <w:rPr>
                <w:webHidden/>
                <w:rStyle w:val="IndexLink"/>
              </w:rPr>
              <w:t>1421</w:t>
            </w:r>
            <w:r>
              <w:rPr>
                <w:rStyle w:val="IndexLink"/>
                <w:rtl w:val="true"/>
              </w:rPr>
              <w:t xml:space="preserve">- </w:t>
            </w:r>
            <w:r>
              <w:rPr>
                <w:rStyle w:val="IndexLink"/>
                <w:rtl w:val="true"/>
              </w:rPr>
              <w:t>فلق الصباح فی شرح مفتاح الفلاح‏</w:t>
            </w:r>
            <w:r>
              <w:rPr>
                <w:rStyle w:val="IndexLink"/>
                <w:rtl w:val="true"/>
              </w:rPr>
              <w:tab/>
            </w:r>
            <w:r>
              <w:rPr>
                <w:rStyle w:val="IndexLink"/>
              </w:rPr>
              <w:t>367</w:t>
            </w:r>
          </w:hyperlink>
        </w:p>
        <w:p>
          <w:pPr>
            <w:pStyle w:val="Contents3"/>
            <w:tabs>
              <w:tab w:val="clear" w:pos="8459"/>
              <w:tab w:val="right" w:pos="9026" w:leader="dot"/>
            </w:tabs>
            <w:rPr/>
          </w:pPr>
          <w:hyperlink w:anchor="__RefHeading___Toc8957321_73709187">
            <w:r>
              <w:rPr>
                <w:webHidden/>
                <w:rStyle w:val="IndexLink"/>
              </w:rPr>
              <w:t>1422</w:t>
            </w:r>
            <w:r>
              <w:rPr>
                <w:rStyle w:val="IndexLink"/>
                <w:rtl w:val="true"/>
              </w:rPr>
              <w:t xml:space="preserve">- </w:t>
            </w:r>
            <w:r>
              <w:rPr>
                <w:rStyle w:val="IndexLink"/>
                <w:rtl w:val="true"/>
              </w:rPr>
              <w:t>کتاب الفلک‏</w:t>
            </w:r>
            <w:r>
              <w:rPr>
                <w:rStyle w:val="IndexLink"/>
                <w:rtl w:val="true"/>
              </w:rPr>
              <w:tab/>
            </w:r>
            <w:r>
              <w:rPr>
                <w:rStyle w:val="IndexLink"/>
              </w:rPr>
              <w:t>367</w:t>
            </w:r>
          </w:hyperlink>
        </w:p>
        <w:p>
          <w:pPr>
            <w:pStyle w:val="Contents3"/>
            <w:tabs>
              <w:tab w:val="clear" w:pos="8459"/>
              <w:tab w:val="right" w:pos="9026" w:leader="dot"/>
            </w:tabs>
            <w:rPr/>
          </w:pPr>
          <w:hyperlink w:anchor="__RefHeading___Toc8957323_73709187">
            <w:r>
              <w:rPr>
                <w:webHidden/>
                <w:rStyle w:val="IndexLink"/>
              </w:rPr>
              <w:t>1423</w:t>
            </w:r>
            <w:r>
              <w:rPr>
                <w:rStyle w:val="IndexLink"/>
                <w:rtl w:val="true"/>
              </w:rPr>
              <w:t xml:space="preserve">- </w:t>
            </w:r>
            <w:r>
              <w:rPr>
                <w:rStyle w:val="IndexLink"/>
                <w:rtl w:val="true"/>
              </w:rPr>
              <w:t>فلک السعادة فی إبطال أحکام النجوم‏</w:t>
            </w:r>
            <w:r>
              <w:rPr>
                <w:rStyle w:val="IndexLink"/>
                <w:rtl w:val="true"/>
              </w:rPr>
              <w:tab/>
            </w:r>
            <w:r>
              <w:rPr>
                <w:rStyle w:val="IndexLink"/>
              </w:rPr>
              <w:t>367</w:t>
            </w:r>
          </w:hyperlink>
        </w:p>
        <w:p>
          <w:pPr>
            <w:pStyle w:val="Contents3"/>
            <w:tabs>
              <w:tab w:val="clear" w:pos="8459"/>
              <w:tab w:val="right" w:pos="9026" w:leader="dot"/>
            </w:tabs>
            <w:rPr/>
          </w:pPr>
          <w:hyperlink w:anchor="__RefHeading___Toc8957325_73709187">
            <w:r>
              <w:rPr>
                <w:webHidden/>
                <w:rStyle w:val="IndexLink"/>
              </w:rPr>
              <w:t>1424</w:t>
            </w:r>
            <w:r>
              <w:rPr>
                <w:rStyle w:val="IndexLink"/>
                <w:rtl w:val="true"/>
              </w:rPr>
              <w:t xml:space="preserve">- </w:t>
            </w:r>
            <w:r>
              <w:rPr>
                <w:rStyle w:val="IndexLink"/>
                <w:rtl w:val="true"/>
              </w:rPr>
              <w:t>فلک المتفقهین‏</w:t>
            </w:r>
            <w:r>
              <w:rPr>
                <w:rStyle w:val="IndexLink"/>
                <w:rtl w:val="true"/>
              </w:rPr>
              <w:tab/>
            </w:r>
            <w:r>
              <w:rPr>
                <w:rStyle w:val="IndexLink"/>
              </w:rPr>
              <w:t>368</w:t>
            </w:r>
          </w:hyperlink>
        </w:p>
        <w:p>
          <w:pPr>
            <w:pStyle w:val="Contents3"/>
            <w:tabs>
              <w:tab w:val="clear" w:pos="8459"/>
              <w:tab w:val="right" w:pos="9026" w:leader="dot"/>
            </w:tabs>
            <w:rPr/>
          </w:pPr>
          <w:hyperlink w:anchor="__RefHeading___Toc8957327_73709187">
            <w:r>
              <w:rPr>
                <w:webHidden/>
                <w:rStyle w:val="IndexLink"/>
              </w:rPr>
              <w:t>1425</w:t>
            </w:r>
            <w:r>
              <w:rPr>
                <w:rStyle w:val="IndexLink"/>
                <w:rtl w:val="true"/>
              </w:rPr>
              <w:t xml:space="preserve">- </w:t>
            </w:r>
            <w:r>
              <w:rPr>
                <w:rStyle w:val="IndexLink"/>
                <w:rtl w:val="true"/>
              </w:rPr>
              <w:t>الفلک المشحون‏</w:t>
            </w:r>
            <w:r>
              <w:rPr>
                <w:rStyle w:val="IndexLink"/>
                <w:rtl w:val="true"/>
              </w:rPr>
              <w:tab/>
            </w:r>
            <w:r>
              <w:rPr>
                <w:rStyle w:val="IndexLink"/>
              </w:rPr>
              <w:t>368</w:t>
            </w:r>
          </w:hyperlink>
        </w:p>
        <w:p>
          <w:pPr>
            <w:pStyle w:val="Contents3"/>
            <w:tabs>
              <w:tab w:val="clear" w:pos="8459"/>
              <w:tab w:val="right" w:pos="9026" w:leader="dot"/>
            </w:tabs>
            <w:rPr/>
          </w:pPr>
          <w:hyperlink w:anchor="__RefHeading___Toc8957329_73709187">
            <w:r>
              <w:rPr>
                <w:webHidden/>
                <w:rStyle w:val="IndexLink"/>
              </w:rPr>
              <w:t>1426</w:t>
            </w:r>
            <w:r>
              <w:rPr>
                <w:rStyle w:val="IndexLink"/>
                <w:rtl w:val="true"/>
              </w:rPr>
              <w:t xml:space="preserve">- </w:t>
            </w:r>
            <w:r>
              <w:rPr>
                <w:rStyle w:val="IndexLink"/>
                <w:rtl w:val="true"/>
              </w:rPr>
              <w:t>الفلک المشحون‏</w:t>
            </w:r>
            <w:r>
              <w:rPr>
                <w:rStyle w:val="IndexLink"/>
                <w:rtl w:val="true"/>
              </w:rPr>
              <w:tab/>
            </w:r>
            <w:r>
              <w:rPr>
                <w:rStyle w:val="IndexLink"/>
              </w:rPr>
              <w:t>368</w:t>
            </w:r>
          </w:hyperlink>
        </w:p>
        <w:p>
          <w:pPr>
            <w:pStyle w:val="Contents3"/>
            <w:tabs>
              <w:tab w:val="clear" w:pos="8459"/>
              <w:tab w:val="right" w:pos="9026" w:leader="dot"/>
            </w:tabs>
            <w:rPr/>
          </w:pPr>
          <w:hyperlink w:anchor="__RefHeading___Toc8957331_73709187">
            <w:r>
              <w:rPr>
                <w:webHidden/>
                <w:rStyle w:val="IndexLink"/>
              </w:rPr>
              <w:t>1427</w:t>
            </w:r>
            <w:r>
              <w:rPr>
                <w:rStyle w:val="IndexLink"/>
                <w:rtl w:val="true"/>
              </w:rPr>
              <w:t xml:space="preserve">- </w:t>
            </w:r>
            <w:r>
              <w:rPr>
                <w:rStyle w:val="IndexLink"/>
                <w:rtl w:val="true"/>
              </w:rPr>
              <w:t>الفلک المشحون فی أصول الفقه‏</w:t>
            </w:r>
            <w:r>
              <w:rPr>
                <w:rStyle w:val="IndexLink"/>
                <w:rtl w:val="true"/>
              </w:rPr>
              <w:tab/>
            </w:r>
            <w:r>
              <w:rPr>
                <w:rStyle w:val="IndexLink"/>
              </w:rPr>
              <w:t>368</w:t>
            </w:r>
          </w:hyperlink>
        </w:p>
        <w:p>
          <w:pPr>
            <w:pStyle w:val="Contents3"/>
            <w:tabs>
              <w:tab w:val="clear" w:pos="8459"/>
              <w:tab w:val="right" w:pos="9026" w:leader="dot"/>
            </w:tabs>
            <w:rPr/>
          </w:pPr>
          <w:hyperlink w:anchor="__RefHeading___Toc8957333_73709187">
            <w:r>
              <w:rPr>
                <w:webHidden/>
                <w:rStyle w:val="IndexLink"/>
              </w:rPr>
              <w:t>1428</w:t>
            </w:r>
            <w:r>
              <w:rPr>
                <w:rStyle w:val="IndexLink"/>
                <w:rtl w:val="true"/>
              </w:rPr>
              <w:t xml:space="preserve">- </w:t>
            </w:r>
            <w:r>
              <w:rPr>
                <w:rStyle w:val="IndexLink"/>
                <w:rtl w:val="true"/>
              </w:rPr>
              <w:t>الفلک المشحون‏</w:t>
            </w:r>
            <w:r>
              <w:rPr>
                <w:rStyle w:val="IndexLink"/>
                <w:rtl w:val="true"/>
              </w:rPr>
              <w:tab/>
            </w:r>
            <w:r>
              <w:rPr>
                <w:rStyle w:val="IndexLink"/>
              </w:rPr>
              <w:t>368</w:t>
            </w:r>
          </w:hyperlink>
        </w:p>
        <w:p>
          <w:pPr>
            <w:pStyle w:val="Contents3"/>
            <w:tabs>
              <w:tab w:val="clear" w:pos="8459"/>
              <w:tab w:val="right" w:pos="9026" w:leader="dot"/>
            </w:tabs>
            <w:rPr/>
          </w:pPr>
          <w:hyperlink w:anchor="__RefHeading___Toc8957335_73709187">
            <w:r>
              <w:rPr>
                <w:webHidden/>
                <w:rStyle w:val="IndexLink"/>
              </w:rPr>
              <w:t>1429</w:t>
            </w:r>
            <w:r>
              <w:rPr>
                <w:rStyle w:val="IndexLink"/>
                <w:rtl w:val="true"/>
              </w:rPr>
              <w:t xml:space="preserve">- </w:t>
            </w:r>
            <w:r>
              <w:rPr>
                <w:rStyle w:val="IndexLink"/>
                <w:rtl w:val="true"/>
              </w:rPr>
              <w:t>الفلک المشحون‏</w:t>
            </w:r>
            <w:r>
              <w:rPr>
                <w:rStyle w:val="IndexLink"/>
                <w:rtl w:val="true"/>
              </w:rPr>
              <w:tab/>
            </w:r>
            <w:r>
              <w:rPr>
                <w:rStyle w:val="IndexLink"/>
              </w:rPr>
              <w:t>369</w:t>
            </w:r>
          </w:hyperlink>
        </w:p>
        <w:p>
          <w:pPr>
            <w:pStyle w:val="Contents3"/>
            <w:tabs>
              <w:tab w:val="clear" w:pos="8459"/>
              <w:tab w:val="right" w:pos="9026" w:leader="dot"/>
            </w:tabs>
            <w:rPr/>
          </w:pPr>
          <w:hyperlink w:anchor="__RefHeading___Toc8957337_73709187">
            <w:r>
              <w:rPr>
                <w:webHidden/>
                <w:rStyle w:val="IndexLink"/>
              </w:rPr>
              <w:t>1430</w:t>
            </w:r>
            <w:r>
              <w:rPr>
                <w:rStyle w:val="IndexLink"/>
                <w:rtl w:val="true"/>
              </w:rPr>
              <w:t xml:space="preserve">- </w:t>
            </w:r>
            <w:r>
              <w:rPr>
                <w:rStyle w:val="IndexLink"/>
                <w:rtl w:val="true"/>
              </w:rPr>
              <w:t>الفلک المشحون‏</w:t>
            </w:r>
            <w:r>
              <w:rPr>
                <w:rStyle w:val="IndexLink"/>
                <w:rtl w:val="true"/>
              </w:rPr>
              <w:tab/>
            </w:r>
            <w:r>
              <w:rPr>
                <w:rStyle w:val="IndexLink"/>
              </w:rPr>
              <w:t>369</w:t>
            </w:r>
          </w:hyperlink>
        </w:p>
        <w:p>
          <w:pPr>
            <w:pStyle w:val="Contents3"/>
            <w:tabs>
              <w:tab w:val="clear" w:pos="8459"/>
              <w:tab w:val="right" w:pos="9026" w:leader="dot"/>
            </w:tabs>
            <w:rPr/>
          </w:pPr>
          <w:hyperlink w:anchor="__RefHeading___Toc8957339_73709187">
            <w:r>
              <w:rPr>
                <w:webHidden/>
                <w:rStyle w:val="IndexLink"/>
              </w:rPr>
              <w:t>1431</w:t>
            </w:r>
            <w:r>
              <w:rPr>
                <w:rStyle w:val="IndexLink"/>
                <w:rtl w:val="true"/>
              </w:rPr>
              <w:t xml:space="preserve">- </w:t>
            </w:r>
            <w:r>
              <w:rPr>
                <w:rStyle w:val="IndexLink"/>
                <w:rtl w:val="true"/>
              </w:rPr>
              <w:t>الفلک المشحون‏</w:t>
            </w:r>
            <w:r>
              <w:rPr>
                <w:rStyle w:val="IndexLink"/>
                <w:rtl w:val="true"/>
              </w:rPr>
              <w:tab/>
            </w:r>
            <w:r>
              <w:rPr>
                <w:rStyle w:val="IndexLink"/>
              </w:rPr>
              <w:t>369</w:t>
            </w:r>
          </w:hyperlink>
        </w:p>
        <w:p>
          <w:pPr>
            <w:pStyle w:val="Contents3"/>
            <w:tabs>
              <w:tab w:val="clear" w:pos="8459"/>
              <w:tab w:val="right" w:pos="9026" w:leader="dot"/>
            </w:tabs>
            <w:rPr/>
          </w:pPr>
          <w:hyperlink w:anchor="__RefHeading___Toc8957341_73709187">
            <w:r>
              <w:rPr>
                <w:webHidden/>
                <w:rStyle w:val="IndexLink"/>
              </w:rPr>
              <w:t>1432</w:t>
            </w:r>
            <w:r>
              <w:rPr>
                <w:rStyle w:val="IndexLink"/>
                <w:rtl w:val="true"/>
              </w:rPr>
              <w:t xml:space="preserve">- </w:t>
            </w:r>
            <w:r>
              <w:rPr>
                <w:rStyle w:val="IndexLink"/>
                <w:rtl w:val="true"/>
              </w:rPr>
              <w:t>فلک المعانی‏</w:t>
            </w:r>
            <w:r>
              <w:rPr>
                <w:rStyle w:val="IndexLink"/>
                <w:rtl w:val="true"/>
              </w:rPr>
              <w:tab/>
            </w:r>
            <w:r>
              <w:rPr>
                <w:rStyle w:val="IndexLink"/>
              </w:rPr>
              <w:t>369</w:t>
            </w:r>
          </w:hyperlink>
        </w:p>
        <w:p>
          <w:pPr>
            <w:pStyle w:val="Contents3"/>
            <w:tabs>
              <w:tab w:val="clear" w:pos="8459"/>
              <w:tab w:val="right" w:pos="9026" w:leader="dot"/>
            </w:tabs>
            <w:rPr/>
          </w:pPr>
          <w:hyperlink w:anchor="__RefHeading___Toc8957343_73709187">
            <w:r>
              <w:rPr>
                <w:webHidden/>
                <w:rStyle w:val="IndexLink"/>
              </w:rPr>
              <w:t>1433</w:t>
            </w:r>
            <w:r>
              <w:rPr>
                <w:rStyle w:val="IndexLink"/>
                <w:rtl w:val="true"/>
              </w:rPr>
              <w:t xml:space="preserve">- </w:t>
            </w:r>
            <w:r>
              <w:rPr>
                <w:rStyle w:val="IndexLink"/>
                <w:rtl w:val="true"/>
              </w:rPr>
              <w:t>فلک‏ناز</w:t>
            </w:r>
            <w:r>
              <w:rPr>
                <w:rStyle w:val="IndexLink"/>
                <w:rtl w:val="true"/>
              </w:rPr>
              <w:tab/>
            </w:r>
            <w:r>
              <w:rPr>
                <w:rStyle w:val="IndexLink"/>
              </w:rPr>
              <w:t>369</w:t>
            </w:r>
          </w:hyperlink>
        </w:p>
        <w:p>
          <w:pPr>
            <w:pStyle w:val="Contents3"/>
            <w:tabs>
              <w:tab w:val="clear" w:pos="8459"/>
              <w:tab w:val="right" w:pos="9026" w:leader="dot"/>
            </w:tabs>
            <w:rPr/>
          </w:pPr>
          <w:hyperlink w:anchor="__RefHeading___Toc8957345_73709187">
            <w:r>
              <w:rPr>
                <w:webHidden/>
                <w:rStyle w:val="IndexLink"/>
              </w:rPr>
              <w:t>1434</w:t>
            </w:r>
            <w:r>
              <w:rPr>
                <w:rStyle w:val="IndexLink"/>
                <w:rtl w:val="true"/>
              </w:rPr>
              <w:t xml:space="preserve">- </w:t>
            </w:r>
            <w:r>
              <w:rPr>
                <w:rStyle w:val="IndexLink"/>
                <w:rtl w:val="true"/>
              </w:rPr>
              <w:t>فلک النجاة فی أحکام الهداة</w:t>
            </w:r>
            <w:r>
              <w:rPr>
                <w:rStyle w:val="IndexLink"/>
                <w:rtl w:val="true"/>
              </w:rPr>
              <w:tab/>
            </w:r>
            <w:r>
              <w:rPr>
                <w:rStyle w:val="IndexLink"/>
              </w:rPr>
              <w:t>369</w:t>
            </w:r>
          </w:hyperlink>
        </w:p>
        <w:p>
          <w:pPr>
            <w:pStyle w:val="Contents3"/>
            <w:tabs>
              <w:tab w:val="clear" w:pos="8459"/>
              <w:tab w:val="right" w:pos="9026" w:leader="dot"/>
            </w:tabs>
            <w:rPr/>
          </w:pPr>
          <w:hyperlink w:anchor="__RefHeading___Toc8957347_73709187">
            <w:r>
              <w:rPr>
                <w:webHidden/>
                <w:rStyle w:val="IndexLink"/>
              </w:rPr>
              <w:t>1435</w:t>
            </w:r>
            <w:r>
              <w:rPr>
                <w:rStyle w:val="IndexLink"/>
                <w:rtl w:val="true"/>
              </w:rPr>
              <w:t xml:space="preserve">- </w:t>
            </w:r>
            <w:r>
              <w:rPr>
                <w:rStyle w:val="IndexLink"/>
                <w:rtl w:val="true"/>
              </w:rPr>
              <w:t>فلک النجاة فی الإمامة و الصلاة</w:t>
            </w:r>
            <w:r>
              <w:rPr>
                <w:rStyle w:val="IndexLink"/>
                <w:rtl w:val="true"/>
              </w:rPr>
              <w:tab/>
            </w:r>
            <w:r>
              <w:rPr>
                <w:rStyle w:val="IndexLink"/>
              </w:rPr>
              <w:t>370</w:t>
            </w:r>
          </w:hyperlink>
        </w:p>
        <w:p>
          <w:pPr>
            <w:pStyle w:val="Contents3"/>
            <w:tabs>
              <w:tab w:val="clear" w:pos="8459"/>
              <w:tab w:val="right" w:pos="9026" w:leader="dot"/>
            </w:tabs>
            <w:rPr/>
          </w:pPr>
          <w:hyperlink w:anchor="__RefHeading___Toc8957349_73709187">
            <w:r>
              <w:rPr>
                <w:webHidden/>
                <w:rStyle w:val="IndexLink"/>
              </w:rPr>
              <w:t>1436</w:t>
            </w:r>
            <w:r>
              <w:rPr>
                <w:rStyle w:val="IndexLink"/>
                <w:rtl w:val="true"/>
              </w:rPr>
              <w:t xml:space="preserve">- </w:t>
            </w:r>
            <w:r>
              <w:rPr>
                <w:rStyle w:val="IndexLink"/>
                <w:rtl w:val="true"/>
              </w:rPr>
              <w:t>الفلک و المنازل‏</w:t>
            </w:r>
            <w:r>
              <w:rPr>
                <w:rStyle w:val="IndexLink"/>
                <w:rtl w:val="true"/>
              </w:rPr>
              <w:tab/>
            </w:r>
            <w:r>
              <w:rPr>
                <w:rStyle w:val="IndexLink"/>
              </w:rPr>
              <w:t>370</w:t>
            </w:r>
          </w:hyperlink>
        </w:p>
        <w:p>
          <w:pPr>
            <w:pStyle w:val="Contents3"/>
            <w:tabs>
              <w:tab w:val="clear" w:pos="8459"/>
              <w:tab w:val="right" w:pos="9026" w:leader="dot"/>
            </w:tabs>
            <w:rPr/>
          </w:pPr>
          <w:hyperlink w:anchor="__RefHeading___Toc8957351_73709187">
            <w:r>
              <w:rPr>
                <w:webHidden/>
                <w:rStyle w:val="IndexLink"/>
              </w:rPr>
              <w:t>1437</w:t>
            </w:r>
            <w:r>
              <w:rPr>
                <w:rStyle w:val="IndexLink"/>
                <w:rtl w:val="true"/>
              </w:rPr>
              <w:t xml:space="preserve">- </w:t>
            </w:r>
            <w:r>
              <w:rPr>
                <w:rStyle w:val="IndexLink"/>
                <w:rtl w:val="true"/>
              </w:rPr>
              <w:t>الفلکیة فی علم السیاق‏</w:t>
            </w:r>
            <w:r>
              <w:rPr>
                <w:rStyle w:val="IndexLink"/>
                <w:rtl w:val="true"/>
              </w:rPr>
              <w:tab/>
            </w:r>
            <w:r>
              <w:rPr>
                <w:rStyle w:val="IndexLink"/>
              </w:rPr>
              <w:t>370</w:t>
            </w:r>
          </w:hyperlink>
        </w:p>
        <w:p>
          <w:pPr>
            <w:pStyle w:val="Contents3"/>
            <w:tabs>
              <w:tab w:val="clear" w:pos="8459"/>
              <w:tab w:val="right" w:pos="9026" w:leader="dot"/>
            </w:tabs>
            <w:rPr/>
          </w:pPr>
          <w:hyperlink w:anchor="__RefHeading___Toc8957353_73709187">
            <w:r>
              <w:rPr>
                <w:webHidden/>
                <w:rStyle w:val="IndexLink"/>
              </w:rPr>
              <w:t>1438</w:t>
            </w:r>
            <w:r>
              <w:rPr>
                <w:rStyle w:val="IndexLink"/>
                <w:rtl w:val="true"/>
              </w:rPr>
              <w:t xml:space="preserve">- </w:t>
            </w:r>
            <w:r>
              <w:rPr>
                <w:rStyle w:val="IndexLink"/>
                <w:rtl w:val="true"/>
              </w:rPr>
              <w:t>الفلکیة فی الهیئة</w:t>
            </w:r>
            <w:r>
              <w:rPr>
                <w:rStyle w:val="IndexLink"/>
                <w:rtl w:val="true"/>
              </w:rPr>
              <w:tab/>
            </w:r>
            <w:r>
              <w:rPr>
                <w:rStyle w:val="IndexLink"/>
              </w:rPr>
              <w:t>370</w:t>
            </w:r>
          </w:hyperlink>
        </w:p>
        <w:p>
          <w:pPr>
            <w:pStyle w:val="Contents3"/>
            <w:tabs>
              <w:tab w:val="clear" w:pos="8459"/>
              <w:tab w:val="right" w:pos="9026" w:leader="dot"/>
            </w:tabs>
            <w:rPr/>
          </w:pPr>
          <w:hyperlink w:anchor="__RefHeading___Toc8957355_73709187">
            <w:r>
              <w:rPr>
                <w:webHidden/>
                <w:rStyle w:val="IndexLink"/>
              </w:rPr>
              <w:t>1439</w:t>
            </w:r>
            <w:r>
              <w:rPr>
                <w:rStyle w:val="IndexLink"/>
                <w:rtl w:val="true"/>
              </w:rPr>
              <w:t xml:space="preserve">- </w:t>
            </w:r>
            <w:r>
              <w:rPr>
                <w:rStyle w:val="IndexLink"/>
                <w:rtl w:val="true"/>
              </w:rPr>
              <w:t>فلورانس نایتینگل‏</w:t>
            </w:r>
            <w:r>
              <w:rPr>
                <w:rStyle w:val="IndexLink"/>
                <w:rtl w:val="true"/>
              </w:rPr>
              <w:tab/>
            </w:r>
            <w:r>
              <w:rPr>
                <w:rStyle w:val="IndexLink"/>
              </w:rPr>
              <w:t>371</w:t>
            </w:r>
          </w:hyperlink>
        </w:p>
        <w:p>
          <w:pPr>
            <w:pStyle w:val="Contents3"/>
            <w:tabs>
              <w:tab w:val="clear" w:pos="8459"/>
              <w:tab w:val="right" w:pos="9026" w:leader="dot"/>
            </w:tabs>
            <w:rPr/>
          </w:pPr>
          <w:hyperlink w:anchor="__RefHeading___Toc8957357_73709187">
            <w:r>
              <w:rPr>
                <w:webHidden/>
                <w:rStyle w:val="IndexLink"/>
              </w:rPr>
              <w:t>1440</w:t>
            </w:r>
            <w:r>
              <w:rPr>
                <w:rStyle w:val="IndexLink"/>
                <w:rtl w:val="true"/>
              </w:rPr>
              <w:t xml:space="preserve">- </w:t>
            </w:r>
            <w:r>
              <w:rPr>
                <w:rStyle w:val="IndexLink"/>
                <w:rtl w:val="true"/>
              </w:rPr>
              <w:t>فلیسی‏</w:t>
            </w:r>
            <w:r>
              <w:rPr>
                <w:rStyle w:val="IndexLink"/>
                <w:rtl w:val="true"/>
              </w:rPr>
              <w:tab/>
            </w:r>
            <w:r>
              <w:rPr>
                <w:rStyle w:val="IndexLink"/>
              </w:rPr>
              <w:t>371</w:t>
            </w:r>
          </w:hyperlink>
        </w:p>
        <w:p>
          <w:pPr>
            <w:pStyle w:val="Contents3"/>
            <w:tabs>
              <w:tab w:val="clear" w:pos="8459"/>
              <w:tab w:val="right" w:pos="9026" w:leader="dot"/>
            </w:tabs>
            <w:rPr/>
          </w:pPr>
          <w:hyperlink w:anchor="__RefHeading___Toc8957359_73709187">
            <w:r>
              <w:rPr>
                <w:webHidden/>
                <w:rStyle w:val="IndexLink"/>
              </w:rPr>
              <w:t>1441</w:t>
            </w:r>
            <w:r>
              <w:rPr>
                <w:rStyle w:val="IndexLink"/>
                <w:rtl w:val="true"/>
              </w:rPr>
              <w:t xml:space="preserve">- </w:t>
            </w:r>
            <w:r>
              <w:rPr>
                <w:rStyle w:val="IndexLink"/>
                <w:rtl w:val="true"/>
              </w:rPr>
              <w:t>الفناء</w:t>
            </w:r>
            <w:r>
              <w:rPr>
                <w:rStyle w:val="IndexLink"/>
                <w:rtl w:val="true"/>
              </w:rPr>
              <w:tab/>
            </w:r>
            <w:r>
              <w:rPr>
                <w:rStyle w:val="IndexLink"/>
              </w:rPr>
              <w:t>371</w:t>
            </w:r>
          </w:hyperlink>
        </w:p>
        <w:p>
          <w:pPr>
            <w:pStyle w:val="Contents3"/>
            <w:tabs>
              <w:tab w:val="clear" w:pos="8459"/>
              <w:tab w:val="right" w:pos="9026" w:leader="dot"/>
            </w:tabs>
            <w:rPr/>
          </w:pPr>
          <w:hyperlink w:anchor="__RefHeading___Toc8957361_73709187">
            <w:r>
              <w:rPr>
                <w:webHidden/>
                <w:rStyle w:val="IndexLink"/>
              </w:rPr>
              <w:t>1442</w:t>
            </w:r>
            <w:r>
              <w:rPr>
                <w:rStyle w:val="IndexLink"/>
                <w:rtl w:val="true"/>
              </w:rPr>
              <w:t xml:space="preserve">- </w:t>
            </w:r>
            <w:r>
              <w:rPr>
                <w:rStyle w:val="IndexLink"/>
                <w:rtl w:val="true"/>
              </w:rPr>
              <w:t>رسالة فی الفناء</w:t>
            </w:r>
            <w:r>
              <w:rPr>
                <w:rStyle w:val="IndexLink"/>
                <w:rtl w:val="true"/>
              </w:rPr>
              <w:tab/>
            </w:r>
            <w:r>
              <w:rPr>
                <w:rStyle w:val="IndexLink"/>
              </w:rPr>
              <w:t>371</w:t>
            </w:r>
          </w:hyperlink>
        </w:p>
        <w:p>
          <w:pPr>
            <w:pStyle w:val="Contents3"/>
            <w:tabs>
              <w:tab w:val="clear" w:pos="8459"/>
              <w:tab w:val="right" w:pos="9026" w:leader="dot"/>
            </w:tabs>
            <w:rPr/>
          </w:pPr>
          <w:hyperlink w:anchor="__RefHeading___Toc8957363_73709187">
            <w:r>
              <w:rPr>
                <w:webHidden/>
                <w:rStyle w:val="IndexLink"/>
              </w:rPr>
              <w:t>1443</w:t>
            </w:r>
            <w:r>
              <w:rPr>
                <w:rStyle w:val="IndexLink"/>
                <w:rtl w:val="true"/>
              </w:rPr>
              <w:t xml:space="preserve">- </w:t>
            </w:r>
            <w:r>
              <w:rPr>
                <w:rStyle w:val="IndexLink"/>
                <w:rtl w:val="true"/>
              </w:rPr>
              <w:t>فن اداره‏</w:t>
            </w:r>
            <w:r>
              <w:rPr>
                <w:rStyle w:val="IndexLink"/>
                <w:rtl w:val="true"/>
              </w:rPr>
              <w:tab/>
            </w:r>
            <w:r>
              <w:rPr>
                <w:rStyle w:val="IndexLink"/>
              </w:rPr>
              <w:t>371</w:t>
            </w:r>
          </w:hyperlink>
        </w:p>
        <w:p>
          <w:pPr>
            <w:pStyle w:val="Contents3"/>
            <w:tabs>
              <w:tab w:val="clear" w:pos="8459"/>
              <w:tab w:val="right" w:pos="9026" w:leader="dot"/>
            </w:tabs>
            <w:rPr/>
          </w:pPr>
          <w:hyperlink w:anchor="__RefHeading___Toc8957365_73709187">
            <w:r>
              <w:rPr>
                <w:webHidden/>
                <w:rStyle w:val="IndexLink"/>
              </w:rPr>
              <w:t>1444</w:t>
            </w:r>
            <w:r>
              <w:rPr>
                <w:rStyle w:val="IndexLink"/>
                <w:rtl w:val="true"/>
              </w:rPr>
              <w:t xml:space="preserve">- </w:t>
            </w:r>
            <w:r>
              <w:rPr>
                <w:rStyle w:val="IndexLink"/>
                <w:rtl w:val="true"/>
              </w:rPr>
              <w:t>فی اداره أمور عمومی‏</w:t>
            </w:r>
            <w:r>
              <w:rPr>
                <w:rStyle w:val="IndexLink"/>
                <w:rtl w:val="true"/>
              </w:rPr>
              <w:tab/>
            </w:r>
            <w:r>
              <w:rPr>
                <w:rStyle w:val="IndexLink"/>
              </w:rPr>
              <w:t>371</w:t>
            </w:r>
          </w:hyperlink>
        </w:p>
        <w:p>
          <w:pPr>
            <w:pStyle w:val="Contents3"/>
            <w:tabs>
              <w:tab w:val="clear" w:pos="8459"/>
              <w:tab w:val="right" w:pos="9026" w:leader="dot"/>
            </w:tabs>
            <w:rPr/>
          </w:pPr>
          <w:hyperlink w:anchor="__RefHeading___Toc8957367_73709187">
            <w:r>
              <w:rPr>
                <w:webHidden/>
                <w:rStyle w:val="IndexLink"/>
              </w:rPr>
              <w:t>1445</w:t>
            </w:r>
            <w:r>
              <w:rPr>
                <w:rStyle w:val="IndexLink"/>
                <w:rtl w:val="true"/>
              </w:rPr>
              <w:t xml:space="preserve">- </w:t>
            </w:r>
            <w:r>
              <w:rPr>
                <w:rStyle w:val="IndexLink"/>
                <w:rtl w:val="true"/>
              </w:rPr>
              <w:t>فن اداره عمومی‏</w:t>
            </w:r>
            <w:r>
              <w:rPr>
                <w:rStyle w:val="IndexLink"/>
                <w:rtl w:val="true"/>
              </w:rPr>
              <w:tab/>
            </w:r>
            <w:r>
              <w:rPr>
                <w:rStyle w:val="IndexLink"/>
              </w:rPr>
              <w:t>371</w:t>
            </w:r>
          </w:hyperlink>
        </w:p>
        <w:p>
          <w:pPr>
            <w:pStyle w:val="Contents3"/>
            <w:tabs>
              <w:tab w:val="clear" w:pos="8459"/>
              <w:tab w:val="right" w:pos="9026" w:leader="dot"/>
            </w:tabs>
            <w:rPr/>
          </w:pPr>
          <w:hyperlink w:anchor="__RefHeading___Toc8957369_73709187">
            <w:r>
              <w:rPr>
                <w:webHidden/>
                <w:rStyle w:val="IndexLink"/>
              </w:rPr>
              <w:t>1446</w:t>
            </w:r>
            <w:r>
              <w:rPr>
                <w:rStyle w:val="IndexLink"/>
                <w:rtl w:val="true"/>
              </w:rPr>
              <w:t xml:space="preserve">- </w:t>
            </w:r>
            <w:r>
              <w:rPr>
                <w:rStyle w:val="IndexLink"/>
                <w:rtl w:val="true"/>
              </w:rPr>
              <w:t>فن إنشاء</w:t>
            </w:r>
            <w:r>
              <w:rPr>
                <w:rStyle w:val="IndexLink"/>
                <w:rtl w:val="true"/>
              </w:rPr>
              <w:tab/>
            </w:r>
            <w:r>
              <w:rPr>
                <w:rStyle w:val="IndexLink"/>
              </w:rPr>
              <w:t>372</w:t>
            </w:r>
          </w:hyperlink>
        </w:p>
        <w:p>
          <w:pPr>
            <w:pStyle w:val="Contents3"/>
            <w:tabs>
              <w:tab w:val="clear" w:pos="8459"/>
              <w:tab w:val="right" w:pos="9026" w:leader="dot"/>
            </w:tabs>
            <w:rPr/>
          </w:pPr>
          <w:hyperlink w:anchor="__RefHeading___Toc8957371_73709187">
            <w:r>
              <w:rPr>
                <w:webHidden/>
                <w:rStyle w:val="IndexLink"/>
              </w:rPr>
              <w:t>1447</w:t>
            </w:r>
            <w:r>
              <w:rPr>
                <w:rStyle w:val="IndexLink"/>
                <w:rtl w:val="true"/>
              </w:rPr>
              <w:t xml:space="preserve">- </w:t>
            </w:r>
            <w:r>
              <w:rPr>
                <w:rStyle w:val="IndexLink"/>
                <w:rtl w:val="true"/>
              </w:rPr>
              <w:t>فن انگشت نگاری‏</w:t>
            </w:r>
            <w:r>
              <w:rPr>
                <w:rStyle w:val="IndexLink"/>
                <w:rtl w:val="true"/>
              </w:rPr>
              <w:tab/>
            </w:r>
            <w:r>
              <w:rPr>
                <w:rStyle w:val="IndexLink"/>
              </w:rPr>
              <w:t>372</w:t>
            </w:r>
          </w:hyperlink>
        </w:p>
        <w:p>
          <w:pPr>
            <w:pStyle w:val="Contents3"/>
            <w:tabs>
              <w:tab w:val="clear" w:pos="8459"/>
              <w:tab w:val="right" w:pos="9026" w:leader="dot"/>
            </w:tabs>
            <w:rPr/>
          </w:pPr>
          <w:hyperlink w:anchor="__RefHeading___Toc8957373_73709187">
            <w:r>
              <w:rPr>
                <w:webHidden/>
                <w:rStyle w:val="IndexLink"/>
              </w:rPr>
              <w:t>1448</w:t>
            </w:r>
            <w:r>
              <w:rPr>
                <w:rStyle w:val="IndexLink"/>
                <w:rtl w:val="true"/>
              </w:rPr>
              <w:t xml:space="preserve">- </w:t>
            </w:r>
            <w:r>
              <w:rPr>
                <w:rStyle w:val="IndexLink"/>
                <w:rtl w:val="true"/>
              </w:rPr>
              <w:t>فن بچه‏داری‏</w:t>
            </w:r>
            <w:r>
              <w:rPr>
                <w:rStyle w:val="IndexLink"/>
                <w:rtl w:val="true"/>
              </w:rPr>
              <w:tab/>
            </w:r>
            <w:r>
              <w:rPr>
                <w:rStyle w:val="IndexLink"/>
              </w:rPr>
              <w:t>372</w:t>
            </w:r>
          </w:hyperlink>
        </w:p>
        <w:p>
          <w:pPr>
            <w:pStyle w:val="Contents3"/>
            <w:tabs>
              <w:tab w:val="clear" w:pos="8459"/>
              <w:tab w:val="right" w:pos="9026" w:leader="dot"/>
            </w:tabs>
            <w:rPr/>
          </w:pPr>
          <w:hyperlink w:anchor="__RefHeading___Toc8957375_73709187">
            <w:r>
              <w:rPr>
                <w:webHidden/>
                <w:rStyle w:val="IndexLink"/>
              </w:rPr>
              <w:t>1449</w:t>
            </w:r>
            <w:r>
              <w:rPr>
                <w:rStyle w:val="IndexLink"/>
                <w:rtl w:val="true"/>
              </w:rPr>
              <w:t xml:space="preserve">- </w:t>
            </w:r>
            <w:r>
              <w:rPr>
                <w:rStyle w:val="IndexLink"/>
                <w:rtl w:val="true"/>
              </w:rPr>
              <w:t>فن ترجمه انگلیسی‏</w:t>
            </w:r>
            <w:r>
              <w:rPr>
                <w:rStyle w:val="IndexLink"/>
                <w:rtl w:val="true"/>
              </w:rPr>
              <w:tab/>
            </w:r>
            <w:r>
              <w:rPr>
                <w:rStyle w:val="IndexLink"/>
              </w:rPr>
              <w:t>372</w:t>
            </w:r>
          </w:hyperlink>
        </w:p>
        <w:p>
          <w:pPr>
            <w:pStyle w:val="Contents3"/>
            <w:tabs>
              <w:tab w:val="clear" w:pos="8459"/>
              <w:tab w:val="right" w:pos="9026" w:leader="dot"/>
            </w:tabs>
            <w:rPr/>
          </w:pPr>
          <w:hyperlink w:anchor="__RefHeading___Toc8957377_73709187">
            <w:r>
              <w:rPr>
                <w:webHidden/>
                <w:rStyle w:val="IndexLink"/>
              </w:rPr>
              <w:t>1450</w:t>
            </w:r>
            <w:r>
              <w:rPr>
                <w:rStyle w:val="IndexLink"/>
                <w:rtl w:val="true"/>
              </w:rPr>
              <w:t xml:space="preserve">- </w:t>
            </w:r>
            <w:r>
              <w:rPr>
                <w:rStyle w:val="IndexLink"/>
                <w:rtl w:val="true"/>
              </w:rPr>
              <w:t>فن تعلیم و تربیت‏</w:t>
            </w:r>
            <w:r>
              <w:rPr>
                <w:rStyle w:val="IndexLink"/>
                <w:rtl w:val="true"/>
              </w:rPr>
              <w:tab/>
            </w:r>
            <w:r>
              <w:rPr>
                <w:rStyle w:val="IndexLink"/>
              </w:rPr>
              <w:t>372</w:t>
            </w:r>
          </w:hyperlink>
        </w:p>
        <w:p>
          <w:pPr>
            <w:pStyle w:val="Contents3"/>
            <w:tabs>
              <w:tab w:val="clear" w:pos="8459"/>
              <w:tab w:val="right" w:pos="9026" w:leader="dot"/>
            </w:tabs>
            <w:rPr/>
          </w:pPr>
          <w:hyperlink w:anchor="__RefHeading___Toc8957379_73709187">
            <w:r>
              <w:rPr>
                <w:webHidden/>
                <w:rStyle w:val="IndexLink"/>
              </w:rPr>
              <w:t>1451</w:t>
            </w:r>
            <w:r>
              <w:rPr>
                <w:rStyle w:val="IndexLink"/>
                <w:rtl w:val="true"/>
              </w:rPr>
              <w:t xml:space="preserve">- </w:t>
            </w:r>
            <w:r>
              <w:rPr>
                <w:rStyle w:val="IndexLink"/>
                <w:rtl w:val="true"/>
              </w:rPr>
              <w:t>فن تعلیم و تربیت بدنی‏</w:t>
            </w:r>
            <w:r>
              <w:rPr>
                <w:rStyle w:val="IndexLink"/>
                <w:rtl w:val="true"/>
              </w:rPr>
              <w:tab/>
            </w:r>
            <w:r>
              <w:rPr>
                <w:rStyle w:val="IndexLink"/>
              </w:rPr>
              <w:t>372</w:t>
            </w:r>
          </w:hyperlink>
        </w:p>
        <w:p>
          <w:pPr>
            <w:pStyle w:val="Contents3"/>
            <w:tabs>
              <w:tab w:val="clear" w:pos="8459"/>
              <w:tab w:val="right" w:pos="9026" w:leader="dot"/>
            </w:tabs>
            <w:rPr/>
          </w:pPr>
          <w:hyperlink w:anchor="__RefHeading___Toc8957381_73709187">
            <w:r>
              <w:rPr>
                <w:webHidden/>
                <w:rStyle w:val="IndexLink"/>
              </w:rPr>
              <w:t>1452</w:t>
            </w:r>
            <w:r>
              <w:rPr>
                <w:rStyle w:val="IndexLink"/>
                <w:rtl w:val="true"/>
              </w:rPr>
              <w:t xml:space="preserve">- </w:t>
            </w:r>
            <w:r>
              <w:rPr>
                <w:rStyle w:val="IndexLink"/>
                <w:rtl w:val="true"/>
              </w:rPr>
              <w:t>فندیات‏</w:t>
            </w:r>
            <w:r>
              <w:rPr>
                <w:rStyle w:val="IndexLink"/>
                <w:rtl w:val="true"/>
              </w:rPr>
              <w:tab/>
            </w:r>
            <w:r>
              <w:rPr>
                <w:rStyle w:val="IndexLink"/>
              </w:rPr>
              <w:t>372</w:t>
            </w:r>
          </w:hyperlink>
        </w:p>
        <w:p>
          <w:pPr>
            <w:pStyle w:val="Contents3"/>
            <w:tabs>
              <w:tab w:val="clear" w:pos="8459"/>
              <w:tab w:val="right" w:pos="9026" w:leader="dot"/>
            </w:tabs>
            <w:rPr/>
          </w:pPr>
          <w:hyperlink w:anchor="__RefHeading___Toc8957383_73709187">
            <w:r>
              <w:rPr>
                <w:webHidden/>
                <w:rStyle w:val="IndexLink"/>
              </w:rPr>
              <w:t>1453</w:t>
            </w:r>
            <w:r>
              <w:rPr>
                <w:rStyle w:val="IndexLink"/>
                <w:rtl w:val="true"/>
              </w:rPr>
              <w:t xml:space="preserve">- </w:t>
            </w:r>
            <w:r>
              <w:rPr>
                <w:rStyle w:val="IndexLink"/>
                <w:rtl w:val="true"/>
              </w:rPr>
              <w:t>فن دیر زیستن‏</w:t>
            </w:r>
            <w:r>
              <w:rPr>
                <w:rStyle w:val="IndexLink"/>
                <w:rtl w:val="true"/>
              </w:rPr>
              <w:tab/>
            </w:r>
            <w:r>
              <w:rPr>
                <w:rStyle w:val="IndexLink"/>
              </w:rPr>
              <w:t>372</w:t>
            </w:r>
          </w:hyperlink>
        </w:p>
        <w:p>
          <w:pPr>
            <w:pStyle w:val="Contents3"/>
            <w:tabs>
              <w:tab w:val="clear" w:pos="8459"/>
              <w:tab w:val="right" w:pos="9026" w:leader="dot"/>
            </w:tabs>
            <w:rPr/>
          </w:pPr>
          <w:hyperlink w:anchor="__RefHeading___Toc8957385_73709187">
            <w:r>
              <w:rPr>
                <w:webHidden/>
                <w:rStyle w:val="IndexLink"/>
              </w:rPr>
              <w:t>1454</w:t>
            </w:r>
            <w:r>
              <w:rPr>
                <w:rStyle w:val="IndexLink"/>
                <w:rtl w:val="true"/>
              </w:rPr>
              <w:t xml:space="preserve">- </w:t>
            </w:r>
            <w:r>
              <w:rPr>
                <w:rStyle w:val="IndexLink"/>
                <w:rtl w:val="true"/>
              </w:rPr>
              <w:t>فن زندگی‏</w:t>
            </w:r>
            <w:r>
              <w:rPr>
                <w:rStyle w:val="IndexLink"/>
                <w:rtl w:val="true"/>
              </w:rPr>
              <w:tab/>
            </w:r>
            <w:r>
              <w:rPr>
                <w:rStyle w:val="IndexLink"/>
              </w:rPr>
              <w:t>372</w:t>
            </w:r>
          </w:hyperlink>
        </w:p>
        <w:p>
          <w:pPr>
            <w:pStyle w:val="Contents3"/>
            <w:tabs>
              <w:tab w:val="clear" w:pos="8459"/>
              <w:tab w:val="right" w:pos="9026" w:leader="dot"/>
            </w:tabs>
            <w:rPr/>
          </w:pPr>
          <w:hyperlink w:anchor="__RefHeading___Toc8957387_73709187">
            <w:r>
              <w:rPr>
                <w:webHidden/>
                <w:rStyle w:val="IndexLink"/>
              </w:rPr>
              <w:t>1455</w:t>
            </w:r>
            <w:r>
              <w:rPr>
                <w:rStyle w:val="IndexLink"/>
                <w:rtl w:val="true"/>
              </w:rPr>
              <w:t xml:space="preserve">- </w:t>
            </w:r>
            <w:r>
              <w:rPr>
                <w:rStyle w:val="IndexLink"/>
                <w:rtl w:val="true"/>
              </w:rPr>
              <w:t>فن زندگی کردن‏</w:t>
            </w:r>
            <w:r>
              <w:rPr>
                <w:rStyle w:val="IndexLink"/>
                <w:rtl w:val="true"/>
              </w:rPr>
              <w:tab/>
            </w:r>
            <w:r>
              <w:rPr>
                <w:rStyle w:val="IndexLink"/>
              </w:rPr>
              <w:t>372</w:t>
            </w:r>
          </w:hyperlink>
        </w:p>
        <w:p>
          <w:pPr>
            <w:pStyle w:val="Contents3"/>
            <w:tabs>
              <w:tab w:val="clear" w:pos="8459"/>
              <w:tab w:val="right" w:pos="9026" w:leader="dot"/>
            </w:tabs>
            <w:rPr/>
          </w:pPr>
          <w:hyperlink w:anchor="__RefHeading___Toc8957389_73709187">
            <w:r>
              <w:rPr>
                <w:webHidden/>
                <w:rStyle w:val="IndexLink"/>
              </w:rPr>
              <w:t>1456</w:t>
            </w:r>
            <w:r>
              <w:rPr>
                <w:rStyle w:val="IndexLink"/>
                <w:rtl w:val="true"/>
              </w:rPr>
              <w:t xml:space="preserve">- </w:t>
            </w:r>
            <w:r>
              <w:rPr>
                <w:rStyle w:val="IndexLink"/>
                <w:rtl w:val="true"/>
              </w:rPr>
              <w:t>فن سخنوری گرکیاس‏</w:t>
            </w:r>
            <w:r>
              <w:rPr>
                <w:rStyle w:val="IndexLink"/>
                <w:rtl w:val="true"/>
              </w:rPr>
              <w:tab/>
            </w:r>
            <w:r>
              <w:rPr>
                <w:rStyle w:val="IndexLink"/>
              </w:rPr>
              <w:t>372</w:t>
            </w:r>
          </w:hyperlink>
        </w:p>
        <w:p>
          <w:pPr>
            <w:pStyle w:val="Contents3"/>
            <w:tabs>
              <w:tab w:val="clear" w:pos="8459"/>
              <w:tab w:val="right" w:pos="9026" w:leader="dot"/>
            </w:tabs>
            <w:rPr/>
          </w:pPr>
          <w:hyperlink w:anchor="__RefHeading___Toc8957391_73709187">
            <w:r>
              <w:rPr>
                <w:webHidden/>
                <w:rStyle w:val="IndexLink"/>
              </w:rPr>
              <w:t>1457</w:t>
            </w:r>
            <w:r>
              <w:rPr>
                <w:rStyle w:val="IndexLink"/>
                <w:rtl w:val="true"/>
              </w:rPr>
              <w:t xml:space="preserve">- </w:t>
            </w:r>
            <w:r>
              <w:rPr>
                <w:rStyle w:val="IndexLink"/>
                <w:rtl w:val="true"/>
              </w:rPr>
              <w:t>فن سماع طبیعی‏</w:t>
            </w:r>
            <w:r>
              <w:rPr>
                <w:rStyle w:val="IndexLink"/>
                <w:rtl w:val="true"/>
              </w:rPr>
              <w:tab/>
            </w:r>
            <w:r>
              <w:rPr>
                <w:rStyle w:val="IndexLink"/>
              </w:rPr>
              <w:t>372</w:t>
            </w:r>
          </w:hyperlink>
        </w:p>
        <w:p>
          <w:pPr>
            <w:pStyle w:val="Contents3"/>
            <w:tabs>
              <w:tab w:val="clear" w:pos="8459"/>
              <w:tab w:val="right" w:pos="9026" w:leader="dot"/>
            </w:tabs>
            <w:rPr/>
          </w:pPr>
          <w:hyperlink w:anchor="__RefHeading___Toc8957393_73709187">
            <w:r>
              <w:rPr>
                <w:webHidden/>
                <w:rStyle w:val="IndexLink"/>
              </w:rPr>
              <w:t>1458</w:t>
            </w:r>
            <w:r>
              <w:rPr>
                <w:rStyle w:val="IndexLink"/>
                <w:rtl w:val="true"/>
              </w:rPr>
              <w:t xml:space="preserve">- </w:t>
            </w:r>
            <w:r>
              <w:rPr>
                <w:rStyle w:val="IndexLink"/>
                <w:rtl w:val="true"/>
              </w:rPr>
              <w:t>فن شاعری‏</w:t>
            </w:r>
            <w:r>
              <w:rPr>
                <w:rStyle w:val="IndexLink"/>
                <w:rtl w:val="true"/>
              </w:rPr>
              <w:tab/>
            </w:r>
            <w:r>
              <w:rPr>
                <w:rStyle w:val="IndexLink"/>
              </w:rPr>
              <w:t>372</w:t>
            </w:r>
          </w:hyperlink>
        </w:p>
        <w:p>
          <w:pPr>
            <w:pStyle w:val="Contents3"/>
            <w:tabs>
              <w:tab w:val="clear" w:pos="8459"/>
              <w:tab w:val="right" w:pos="9026" w:leader="dot"/>
            </w:tabs>
            <w:rPr/>
          </w:pPr>
          <w:hyperlink w:anchor="__RefHeading___Toc8957395_73709187">
            <w:r>
              <w:rPr>
                <w:webHidden/>
                <w:rStyle w:val="IndexLink"/>
              </w:rPr>
              <w:t>1459</w:t>
            </w:r>
            <w:r>
              <w:rPr>
                <w:rStyle w:val="IndexLink"/>
                <w:rtl w:val="true"/>
              </w:rPr>
              <w:t xml:space="preserve">- </w:t>
            </w:r>
            <w:r>
              <w:rPr>
                <w:rStyle w:val="IndexLink"/>
                <w:rtl w:val="true"/>
              </w:rPr>
              <w:t>فن شعر</w:t>
            </w:r>
            <w:r>
              <w:rPr>
                <w:rStyle w:val="IndexLink"/>
                <w:rtl w:val="true"/>
              </w:rPr>
              <w:tab/>
            </w:r>
            <w:r>
              <w:rPr>
                <w:rStyle w:val="IndexLink"/>
              </w:rPr>
              <w:t>372</w:t>
            </w:r>
          </w:hyperlink>
        </w:p>
        <w:p>
          <w:pPr>
            <w:pStyle w:val="Contents3"/>
            <w:tabs>
              <w:tab w:val="clear" w:pos="8459"/>
              <w:tab w:val="right" w:pos="9026" w:leader="dot"/>
            </w:tabs>
            <w:rPr/>
          </w:pPr>
          <w:hyperlink w:anchor="__RefHeading___Toc8957397_73709187">
            <w:r>
              <w:rPr>
                <w:webHidden/>
                <w:rStyle w:val="IndexLink"/>
              </w:rPr>
              <w:t>1460</w:t>
            </w:r>
            <w:r>
              <w:rPr>
                <w:rStyle w:val="IndexLink"/>
                <w:rtl w:val="true"/>
              </w:rPr>
              <w:t xml:space="preserve">- </w:t>
            </w:r>
            <w:r>
              <w:rPr>
                <w:rStyle w:val="IndexLink"/>
                <w:rtl w:val="true"/>
              </w:rPr>
              <w:t>فن شنا</w:t>
            </w:r>
            <w:r>
              <w:rPr>
                <w:rStyle w:val="IndexLink"/>
                <w:rtl w:val="true"/>
              </w:rPr>
              <w:tab/>
            </w:r>
            <w:r>
              <w:rPr>
                <w:rStyle w:val="IndexLink"/>
              </w:rPr>
              <w:t>373</w:t>
            </w:r>
          </w:hyperlink>
        </w:p>
        <w:p>
          <w:pPr>
            <w:pStyle w:val="Contents3"/>
            <w:tabs>
              <w:tab w:val="clear" w:pos="8459"/>
              <w:tab w:val="right" w:pos="9026" w:leader="dot"/>
            </w:tabs>
            <w:rPr/>
          </w:pPr>
          <w:hyperlink w:anchor="__RefHeading___Toc8957399_73709187">
            <w:r>
              <w:rPr>
                <w:webHidden/>
                <w:rStyle w:val="IndexLink"/>
              </w:rPr>
              <w:t>1461</w:t>
            </w:r>
            <w:r>
              <w:rPr>
                <w:rStyle w:val="IndexLink"/>
                <w:rtl w:val="true"/>
              </w:rPr>
              <w:t xml:space="preserve">- </w:t>
            </w:r>
            <w:r>
              <w:rPr>
                <w:rStyle w:val="IndexLink"/>
                <w:rtl w:val="true"/>
              </w:rPr>
              <w:t>فن شنا و نجات غریق‏</w:t>
            </w:r>
            <w:r>
              <w:rPr>
                <w:rStyle w:val="IndexLink"/>
                <w:rtl w:val="true"/>
              </w:rPr>
              <w:tab/>
            </w:r>
            <w:r>
              <w:rPr>
                <w:rStyle w:val="IndexLink"/>
              </w:rPr>
              <w:t>373</w:t>
            </w:r>
          </w:hyperlink>
        </w:p>
        <w:p>
          <w:pPr>
            <w:pStyle w:val="Contents3"/>
            <w:tabs>
              <w:tab w:val="clear" w:pos="8459"/>
              <w:tab w:val="right" w:pos="9026" w:leader="dot"/>
            </w:tabs>
            <w:rPr/>
          </w:pPr>
          <w:hyperlink w:anchor="__RefHeading___Toc8957401_73709187">
            <w:r>
              <w:rPr>
                <w:webHidden/>
                <w:rStyle w:val="IndexLink"/>
              </w:rPr>
              <w:t>1462</w:t>
            </w:r>
            <w:r>
              <w:rPr>
                <w:rStyle w:val="IndexLink"/>
                <w:rtl w:val="true"/>
              </w:rPr>
              <w:t xml:space="preserve">- </w:t>
            </w:r>
            <w:r>
              <w:rPr>
                <w:rStyle w:val="IndexLink"/>
                <w:rtl w:val="true"/>
              </w:rPr>
              <w:t>فن شنا و نجات غریق‏</w:t>
            </w:r>
            <w:r>
              <w:rPr>
                <w:rStyle w:val="IndexLink"/>
                <w:rtl w:val="true"/>
              </w:rPr>
              <w:tab/>
            </w:r>
            <w:r>
              <w:rPr>
                <w:rStyle w:val="IndexLink"/>
              </w:rPr>
              <w:t>373</w:t>
            </w:r>
          </w:hyperlink>
        </w:p>
        <w:p>
          <w:pPr>
            <w:pStyle w:val="Contents3"/>
            <w:tabs>
              <w:tab w:val="clear" w:pos="8459"/>
              <w:tab w:val="right" w:pos="9026" w:leader="dot"/>
            </w:tabs>
            <w:rPr/>
          </w:pPr>
          <w:hyperlink w:anchor="__RefHeading___Toc8957403_73709187">
            <w:r>
              <w:rPr>
                <w:webHidden/>
                <w:rStyle w:val="IndexLink"/>
              </w:rPr>
              <w:t>1463</w:t>
            </w:r>
            <w:r>
              <w:rPr>
                <w:rStyle w:val="IndexLink"/>
                <w:rtl w:val="true"/>
              </w:rPr>
              <w:t xml:space="preserve">- </w:t>
            </w:r>
            <w:r>
              <w:rPr>
                <w:rStyle w:val="IndexLink"/>
                <w:rtl w:val="true"/>
              </w:rPr>
              <w:t>فن صحنه‏سازی تئاتر</w:t>
            </w:r>
            <w:r>
              <w:rPr>
                <w:rStyle w:val="IndexLink"/>
                <w:rtl w:val="true"/>
              </w:rPr>
              <w:tab/>
            </w:r>
            <w:r>
              <w:rPr>
                <w:rStyle w:val="IndexLink"/>
              </w:rPr>
              <w:t>373</w:t>
            </w:r>
          </w:hyperlink>
        </w:p>
        <w:p>
          <w:pPr>
            <w:pStyle w:val="Contents3"/>
            <w:tabs>
              <w:tab w:val="clear" w:pos="8459"/>
              <w:tab w:val="right" w:pos="9026" w:leader="dot"/>
            </w:tabs>
            <w:rPr/>
          </w:pPr>
          <w:hyperlink w:anchor="__RefHeading___Toc8957405_73709187">
            <w:r>
              <w:rPr>
                <w:webHidden/>
                <w:rStyle w:val="IndexLink"/>
              </w:rPr>
              <w:t>1464</w:t>
            </w:r>
            <w:r>
              <w:rPr>
                <w:rStyle w:val="IndexLink"/>
                <w:rtl w:val="true"/>
              </w:rPr>
              <w:t xml:space="preserve">- </w:t>
            </w:r>
            <w:r>
              <w:rPr>
                <w:rStyle w:val="IndexLink"/>
                <w:rtl w:val="true"/>
              </w:rPr>
              <w:t>فن عکاسی‏</w:t>
            </w:r>
            <w:r>
              <w:rPr>
                <w:rStyle w:val="IndexLink"/>
                <w:rtl w:val="true"/>
              </w:rPr>
              <w:tab/>
            </w:r>
            <w:r>
              <w:rPr>
                <w:rStyle w:val="IndexLink"/>
              </w:rPr>
              <w:t>373</w:t>
            </w:r>
          </w:hyperlink>
        </w:p>
        <w:p>
          <w:pPr>
            <w:pStyle w:val="Contents3"/>
            <w:tabs>
              <w:tab w:val="clear" w:pos="8459"/>
              <w:tab w:val="right" w:pos="9026" w:leader="dot"/>
            </w:tabs>
            <w:rPr/>
          </w:pPr>
          <w:hyperlink w:anchor="__RefHeading___Toc8957407_73709187">
            <w:r>
              <w:rPr>
                <w:webHidden/>
                <w:rStyle w:val="IndexLink"/>
              </w:rPr>
              <w:t>1465</w:t>
            </w:r>
            <w:r>
              <w:rPr>
                <w:rStyle w:val="IndexLink"/>
                <w:rtl w:val="true"/>
              </w:rPr>
              <w:t xml:space="preserve">- </w:t>
            </w:r>
            <w:r>
              <w:rPr>
                <w:rStyle w:val="IndexLink"/>
                <w:rtl w:val="true"/>
              </w:rPr>
              <w:t>فن القطع فی حجیته‏</w:t>
            </w:r>
            <w:r>
              <w:rPr>
                <w:rStyle w:val="IndexLink"/>
                <w:rtl w:val="true"/>
              </w:rPr>
              <w:tab/>
            </w:r>
            <w:r>
              <w:rPr>
                <w:rStyle w:val="IndexLink"/>
              </w:rPr>
              <w:t>373</w:t>
            </w:r>
          </w:hyperlink>
        </w:p>
        <w:p>
          <w:pPr>
            <w:pStyle w:val="Contents3"/>
            <w:tabs>
              <w:tab w:val="clear" w:pos="8459"/>
              <w:tab w:val="right" w:pos="9026" w:leader="dot"/>
            </w:tabs>
            <w:rPr/>
          </w:pPr>
          <w:hyperlink w:anchor="__RefHeading___Toc8957409_73709187">
            <w:r>
              <w:rPr>
                <w:webHidden/>
                <w:rStyle w:val="IndexLink"/>
              </w:rPr>
              <w:t>1466</w:t>
            </w:r>
            <w:r>
              <w:rPr>
                <w:rStyle w:val="IndexLink"/>
                <w:rtl w:val="true"/>
              </w:rPr>
              <w:t xml:space="preserve">- </w:t>
            </w:r>
            <w:r>
              <w:rPr>
                <w:rStyle w:val="IndexLink"/>
                <w:rtl w:val="true"/>
              </w:rPr>
              <w:t>فن کالبدگشایی و آسیب‏شناسی‏</w:t>
            </w:r>
            <w:r>
              <w:rPr>
                <w:rStyle w:val="IndexLink"/>
                <w:rtl w:val="true"/>
              </w:rPr>
              <w:tab/>
            </w:r>
            <w:r>
              <w:rPr>
                <w:rStyle w:val="IndexLink"/>
              </w:rPr>
              <w:t>373</w:t>
            </w:r>
          </w:hyperlink>
        </w:p>
        <w:p>
          <w:pPr>
            <w:pStyle w:val="Contents3"/>
            <w:tabs>
              <w:tab w:val="clear" w:pos="8459"/>
              <w:tab w:val="right" w:pos="9026" w:leader="dot"/>
            </w:tabs>
            <w:rPr/>
          </w:pPr>
          <w:hyperlink w:anchor="__RefHeading___Toc8957411_73709187">
            <w:r>
              <w:rPr>
                <w:webHidden/>
                <w:rStyle w:val="IndexLink"/>
              </w:rPr>
              <w:t>1467</w:t>
            </w:r>
            <w:r>
              <w:rPr>
                <w:rStyle w:val="IndexLink"/>
                <w:rtl w:val="true"/>
              </w:rPr>
              <w:t xml:space="preserve">- </w:t>
            </w:r>
            <w:r>
              <w:rPr>
                <w:rStyle w:val="IndexLink"/>
                <w:rtl w:val="true"/>
              </w:rPr>
              <w:t>فن مشت‏زنی‏</w:t>
            </w:r>
            <w:r>
              <w:rPr>
                <w:rStyle w:val="IndexLink"/>
                <w:rtl w:val="true"/>
              </w:rPr>
              <w:tab/>
            </w:r>
            <w:r>
              <w:rPr>
                <w:rStyle w:val="IndexLink"/>
              </w:rPr>
              <w:t>373</w:t>
            </w:r>
          </w:hyperlink>
        </w:p>
        <w:p>
          <w:pPr>
            <w:pStyle w:val="Contents3"/>
            <w:tabs>
              <w:tab w:val="clear" w:pos="8459"/>
              <w:tab w:val="right" w:pos="9026" w:leader="dot"/>
            </w:tabs>
            <w:rPr/>
          </w:pPr>
          <w:hyperlink w:anchor="__RefHeading___Toc8957413_73709187">
            <w:r>
              <w:rPr>
                <w:webHidden/>
                <w:rStyle w:val="IndexLink"/>
              </w:rPr>
              <w:t>1468</w:t>
            </w:r>
            <w:r>
              <w:rPr>
                <w:rStyle w:val="IndexLink"/>
                <w:rtl w:val="true"/>
              </w:rPr>
              <w:t xml:space="preserve">- </w:t>
            </w:r>
            <w:r>
              <w:rPr>
                <w:rStyle w:val="IndexLink"/>
                <w:rtl w:val="true"/>
              </w:rPr>
              <w:t>فن مناظرة</w:t>
            </w:r>
            <w:r>
              <w:rPr>
                <w:rStyle w:val="IndexLink"/>
                <w:rtl w:val="true"/>
              </w:rPr>
              <w:tab/>
            </w:r>
            <w:r>
              <w:rPr>
                <w:rStyle w:val="IndexLink"/>
              </w:rPr>
              <w:t>373</w:t>
            </w:r>
          </w:hyperlink>
        </w:p>
        <w:p>
          <w:pPr>
            <w:pStyle w:val="Contents3"/>
            <w:tabs>
              <w:tab w:val="clear" w:pos="8459"/>
              <w:tab w:val="right" w:pos="9026" w:leader="dot"/>
            </w:tabs>
            <w:rPr/>
          </w:pPr>
          <w:hyperlink w:anchor="__RefHeading___Toc8957415_73709187">
            <w:r>
              <w:rPr>
                <w:webHidden/>
                <w:rStyle w:val="IndexLink"/>
              </w:rPr>
              <w:t>1469</w:t>
            </w:r>
            <w:r>
              <w:rPr>
                <w:rStyle w:val="IndexLink"/>
                <w:rtl w:val="true"/>
              </w:rPr>
              <w:t xml:space="preserve">- </w:t>
            </w:r>
            <w:r>
              <w:rPr>
                <w:rStyle w:val="IndexLink"/>
                <w:rtl w:val="true"/>
              </w:rPr>
              <w:t>فن نگارش‏</w:t>
            </w:r>
            <w:r>
              <w:rPr>
                <w:rStyle w:val="IndexLink"/>
                <w:rtl w:val="true"/>
              </w:rPr>
              <w:tab/>
            </w:r>
            <w:r>
              <w:rPr>
                <w:rStyle w:val="IndexLink"/>
              </w:rPr>
              <w:t>373</w:t>
            </w:r>
          </w:hyperlink>
        </w:p>
        <w:p>
          <w:pPr>
            <w:pStyle w:val="Contents3"/>
            <w:tabs>
              <w:tab w:val="clear" w:pos="8459"/>
              <w:tab w:val="right" w:pos="9026" w:leader="dot"/>
            </w:tabs>
            <w:rPr/>
          </w:pPr>
          <w:hyperlink w:anchor="__RefHeading___Toc8957417_73709187">
            <w:r>
              <w:rPr>
                <w:webHidden/>
                <w:rStyle w:val="IndexLink"/>
              </w:rPr>
              <w:t>1470</w:t>
            </w:r>
            <w:r>
              <w:rPr>
                <w:rStyle w:val="IndexLink"/>
                <w:rtl w:val="true"/>
              </w:rPr>
              <w:t xml:space="preserve">- </w:t>
            </w:r>
            <w:r>
              <w:rPr>
                <w:rStyle w:val="IndexLink"/>
                <w:rtl w:val="true"/>
              </w:rPr>
              <w:t>فن نویسندگی‏</w:t>
            </w:r>
            <w:r>
              <w:rPr>
                <w:rStyle w:val="IndexLink"/>
                <w:rtl w:val="true"/>
              </w:rPr>
              <w:tab/>
            </w:r>
            <w:r>
              <w:rPr>
                <w:rStyle w:val="IndexLink"/>
              </w:rPr>
              <w:t>373</w:t>
            </w:r>
          </w:hyperlink>
        </w:p>
        <w:p>
          <w:pPr>
            <w:pStyle w:val="Contents3"/>
            <w:tabs>
              <w:tab w:val="clear" w:pos="8459"/>
              <w:tab w:val="right" w:pos="9026" w:leader="dot"/>
            </w:tabs>
            <w:rPr/>
          </w:pPr>
          <w:hyperlink w:anchor="__RefHeading___Toc8957419_73709187">
            <w:r>
              <w:rPr>
                <w:webHidden/>
                <w:rStyle w:val="IndexLink"/>
              </w:rPr>
              <w:t>1471</w:t>
            </w:r>
            <w:r>
              <w:rPr>
                <w:rStyle w:val="IndexLink"/>
                <w:rtl w:val="true"/>
              </w:rPr>
              <w:t xml:space="preserve">- </w:t>
            </w:r>
            <w:r>
              <w:rPr>
                <w:rStyle w:val="IndexLink"/>
                <w:rtl w:val="true"/>
              </w:rPr>
              <w:t>فن ورزش‏</w:t>
            </w:r>
            <w:r>
              <w:rPr>
                <w:rStyle w:val="IndexLink"/>
                <w:rtl w:val="true"/>
              </w:rPr>
              <w:tab/>
            </w:r>
            <w:r>
              <w:rPr>
                <w:rStyle w:val="IndexLink"/>
              </w:rPr>
              <w:t>374</w:t>
            </w:r>
          </w:hyperlink>
        </w:p>
        <w:p>
          <w:pPr>
            <w:pStyle w:val="Contents3"/>
            <w:tabs>
              <w:tab w:val="clear" w:pos="8459"/>
              <w:tab w:val="right" w:pos="9026" w:leader="dot"/>
            </w:tabs>
            <w:rPr/>
          </w:pPr>
          <w:hyperlink w:anchor="__RefHeading___Toc8957421_73709187">
            <w:r>
              <w:rPr>
                <w:webHidden/>
                <w:rStyle w:val="IndexLink"/>
              </w:rPr>
              <w:t>1472</w:t>
            </w:r>
            <w:r>
              <w:rPr>
                <w:rStyle w:val="IndexLink"/>
                <w:rtl w:val="true"/>
              </w:rPr>
              <w:t xml:space="preserve">- </w:t>
            </w:r>
            <w:r>
              <w:rPr>
                <w:rStyle w:val="IndexLink"/>
                <w:rtl w:val="true"/>
              </w:rPr>
              <w:t>الفنون‏</w:t>
            </w:r>
            <w:r>
              <w:rPr>
                <w:rStyle w:val="IndexLink"/>
                <w:rtl w:val="true"/>
              </w:rPr>
              <w:tab/>
            </w:r>
            <w:r>
              <w:rPr>
                <w:rStyle w:val="IndexLink"/>
              </w:rPr>
              <w:t>374</w:t>
            </w:r>
          </w:hyperlink>
        </w:p>
        <w:p>
          <w:pPr>
            <w:pStyle w:val="Contents3"/>
            <w:tabs>
              <w:tab w:val="clear" w:pos="8459"/>
              <w:tab w:val="right" w:pos="9026" w:leader="dot"/>
            </w:tabs>
            <w:rPr/>
          </w:pPr>
          <w:hyperlink w:anchor="__RefHeading___Toc8957423_73709187">
            <w:r>
              <w:rPr>
                <w:webHidden/>
                <w:rStyle w:val="IndexLink"/>
              </w:rPr>
              <w:t>1473</w:t>
            </w:r>
            <w:r>
              <w:rPr>
                <w:rStyle w:val="IndexLink"/>
                <w:rtl w:val="true"/>
              </w:rPr>
              <w:t xml:space="preserve">- </w:t>
            </w:r>
            <w:r>
              <w:rPr>
                <w:rStyle w:val="IndexLink"/>
                <w:rtl w:val="true"/>
              </w:rPr>
              <w:t>فنون زندگی‏</w:t>
            </w:r>
            <w:r>
              <w:rPr>
                <w:rStyle w:val="IndexLink"/>
                <w:rtl w:val="true"/>
              </w:rPr>
              <w:tab/>
            </w:r>
            <w:r>
              <w:rPr>
                <w:rStyle w:val="IndexLink"/>
              </w:rPr>
              <w:t>374</w:t>
            </w:r>
          </w:hyperlink>
        </w:p>
        <w:p>
          <w:pPr>
            <w:pStyle w:val="Contents3"/>
            <w:tabs>
              <w:tab w:val="clear" w:pos="8459"/>
              <w:tab w:val="right" w:pos="9026" w:leader="dot"/>
            </w:tabs>
            <w:rPr/>
          </w:pPr>
          <w:hyperlink w:anchor="__RefHeading___Toc8957425_73709187">
            <w:r>
              <w:rPr>
                <w:webHidden/>
                <w:rStyle w:val="IndexLink"/>
              </w:rPr>
              <w:t>1474</w:t>
            </w:r>
            <w:r>
              <w:rPr>
                <w:rStyle w:val="IndexLink"/>
                <w:rtl w:val="true"/>
              </w:rPr>
              <w:t xml:space="preserve">- </w:t>
            </w:r>
            <w:r>
              <w:rPr>
                <w:rStyle w:val="IndexLink"/>
                <w:rtl w:val="true"/>
              </w:rPr>
              <w:t>فنون فلسفة</w:t>
            </w:r>
            <w:r>
              <w:rPr>
                <w:rStyle w:val="IndexLink"/>
                <w:rtl w:val="true"/>
              </w:rPr>
              <w:tab/>
            </w:r>
            <w:r>
              <w:rPr>
                <w:rStyle w:val="IndexLink"/>
              </w:rPr>
              <w:t>374</w:t>
            </w:r>
          </w:hyperlink>
        </w:p>
        <w:p>
          <w:pPr>
            <w:pStyle w:val="Contents3"/>
            <w:tabs>
              <w:tab w:val="clear" w:pos="8459"/>
              <w:tab w:val="right" w:pos="9026" w:leader="dot"/>
            </w:tabs>
            <w:rPr/>
          </w:pPr>
          <w:hyperlink w:anchor="__RefHeading___Toc8957427_73709187">
            <w:r>
              <w:rPr>
                <w:webHidden/>
                <w:rStyle w:val="IndexLink"/>
              </w:rPr>
              <w:t>1475</w:t>
            </w:r>
            <w:r>
              <w:rPr>
                <w:rStyle w:val="IndexLink"/>
                <w:rtl w:val="true"/>
              </w:rPr>
              <w:t xml:space="preserve">- </w:t>
            </w:r>
            <w:r>
              <w:rPr>
                <w:rStyle w:val="IndexLink"/>
                <w:rtl w:val="true"/>
              </w:rPr>
              <w:t>فنون المعارف و عیون اللطائف‏</w:t>
            </w:r>
            <w:r>
              <w:rPr>
                <w:rStyle w:val="IndexLink"/>
                <w:rtl w:val="true"/>
              </w:rPr>
              <w:tab/>
            </w:r>
            <w:r>
              <w:rPr>
                <w:rStyle w:val="IndexLink"/>
              </w:rPr>
              <w:t>374</w:t>
            </w:r>
          </w:hyperlink>
        </w:p>
        <w:p>
          <w:pPr>
            <w:pStyle w:val="Contents3"/>
            <w:tabs>
              <w:tab w:val="clear" w:pos="8459"/>
              <w:tab w:val="right" w:pos="9026" w:leader="dot"/>
            </w:tabs>
            <w:rPr/>
          </w:pPr>
          <w:hyperlink w:anchor="__RefHeading___Toc8957429_73709187">
            <w:r>
              <w:rPr>
                <w:webHidden/>
                <w:rStyle w:val="IndexLink"/>
              </w:rPr>
              <w:t>1476</w:t>
            </w:r>
            <w:r>
              <w:rPr>
                <w:rStyle w:val="IndexLink"/>
                <w:rtl w:val="true"/>
              </w:rPr>
              <w:t xml:space="preserve">- </w:t>
            </w:r>
            <w:r>
              <w:rPr>
                <w:rStyle w:val="IndexLink"/>
                <w:rtl w:val="true"/>
              </w:rPr>
              <w:t>فنون المعارف و ما جری فی الدهور السوالف‏</w:t>
            </w:r>
            <w:r>
              <w:rPr>
                <w:rStyle w:val="IndexLink"/>
                <w:rtl w:val="true"/>
              </w:rPr>
              <w:tab/>
            </w:r>
            <w:r>
              <w:rPr>
                <w:rStyle w:val="IndexLink"/>
              </w:rPr>
              <w:t>374</w:t>
            </w:r>
          </w:hyperlink>
        </w:p>
        <w:p>
          <w:pPr>
            <w:pStyle w:val="Contents3"/>
            <w:tabs>
              <w:tab w:val="clear" w:pos="8459"/>
              <w:tab w:val="right" w:pos="9026" w:leader="dot"/>
            </w:tabs>
            <w:rPr/>
          </w:pPr>
          <w:hyperlink w:anchor="__RefHeading___Toc8957431_73709187">
            <w:r>
              <w:rPr>
                <w:webHidden/>
                <w:rStyle w:val="IndexLink"/>
                <w:rtl w:val="true"/>
              </w:rPr>
              <w:t>الفوائد</w:t>
            </w:r>
            <w:r>
              <w:rPr>
                <w:rStyle w:val="IndexLink"/>
                <w:rtl w:val="true"/>
              </w:rPr>
              <w:tab/>
            </w:r>
            <w:r>
              <w:rPr>
                <w:rStyle w:val="IndexLink"/>
              </w:rPr>
              <w:t>374</w:t>
            </w:r>
          </w:hyperlink>
        </w:p>
        <w:p>
          <w:pPr>
            <w:pStyle w:val="Contents3"/>
            <w:tabs>
              <w:tab w:val="clear" w:pos="8459"/>
              <w:tab w:val="right" w:pos="9026" w:leader="dot"/>
            </w:tabs>
            <w:rPr/>
          </w:pPr>
          <w:hyperlink w:anchor="__RefHeading___Toc8957433_73709187">
            <w:r>
              <w:rPr>
                <w:webHidden/>
                <w:rStyle w:val="IndexLink"/>
              </w:rPr>
              <w:t>1477</w:t>
            </w:r>
            <w:r>
              <w:rPr>
                <w:rStyle w:val="IndexLink"/>
                <w:rtl w:val="true"/>
              </w:rPr>
              <w:t xml:space="preserve">- </w:t>
            </w:r>
            <w:r>
              <w:rPr>
                <w:rStyle w:val="IndexLink"/>
                <w:rtl w:val="true"/>
              </w:rPr>
              <w:t>الفوائد</w:t>
            </w:r>
            <w:r>
              <w:rPr>
                <w:rStyle w:val="IndexLink"/>
                <w:rtl w:val="true"/>
              </w:rPr>
              <w:tab/>
            </w:r>
            <w:r>
              <w:rPr>
                <w:rStyle w:val="IndexLink"/>
              </w:rPr>
              <w:t>374</w:t>
            </w:r>
          </w:hyperlink>
        </w:p>
        <w:p>
          <w:pPr>
            <w:pStyle w:val="Contents3"/>
            <w:tabs>
              <w:tab w:val="clear" w:pos="8459"/>
              <w:tab w:val="right" w:pos="9026" w:leader="dot"/>
            </w:tabs>
            <w:rPr/>
          </w:pPr>
          <w:hyperlink w:anchor="__RefHeading___Toc8957435_73709187">
            <w:r>
              <w:rPr>
                <w:webHidden/>
                <w:rStyle w:val="IndexLink"/>
              </w:rPr>
              <w:t>1478</w:t>
            </w:r>
            <w:r>
              <w:rPr>
                <w:rStyle w:val="IndexLink"/>
                <w:rtl w:val="true"/>
              </w:rPr>
              <w:t xml:space="preserve">- </w:t>
            </w:r>
            <w:r>
              <w:rPr>
                <w:rStyle w:val="IndexLink"/>
                <w:rtl w:val="true"/>
              </w:rPr>
              <w:t>الفوائد</w:t>
            </w:r>
            <w:r>
              <w:rPr>
                <w:rStyle w:val="IndexLink"/>
                <w:rtl w:val="true"/>
              </w:rPr>
              <w:tab/>
            </w:r>
            <w:r>
              <w:rPr>
                <w:rStyle w:val="IndexLink"/>
              </w:rPr>
              <w:t>374</w:t>
            </w:r>
          </w:hyperlink>
        </w:p>
        <w:p>
          <w:pPr>
            <w:pStyle w:val="Contents3"/>
            <w:tabs>
              <w:tab w:val="clear" w:pos="8459"/>
              <w:tab w:val="right" w:pos="9026" w:leader="dot"/>
            </w:tabs>
            <w:rPr/>
          </w:pPr>
          <w:hyperlink w:anchor="__RefHeading___Toc8957437_73709187">
            <w:r>
              <w:rPr>
                <w:webHidden/>
                <w:rStyle w:val="IndexLink"/>
              </w:rPr>
              <w:t>1479</w:t>
            </w:r>
            <w:r>
              <w:rPr>
                <w:rStyle w:val="IndexLink"/>
                <w:rtl w:val="true"/>
              </w:rPr>
              <w:t xml:space="preserve">- </w:t>
            </w:r>
            <w:r>
              <w:rPr>
                <w:rStyle w:val="IndexLink"/>
                <w:rtl w:val="true"/>
              </w:rPr>
              <w:t>الفوائد</w:t>
            </w:r>
            <w:r>
              <w:rPr>
                <w:rStyle w:val="IndexLink"/>
                <w:rtl w:val="true"/>
              </w:rPr>
              <w:tab/>
            </w:r>
            <w:r>
              <w:rPr>
                <w:rStyle w:val="IndexLink"/>
              </w:rPr>
              <w:t>375</w:t>
            </w:r>
          </w:hyperlink>
        </w:p>
        <w:p>
          <w:pPr>
            <w:pStyle w:val="Contents3"/>
            <w:tabs>
              <w:tab w:val="clear" w:pos="8459"/>
              <w:tab w:val="right" w:pos="9026" w:leader="dot"/>
            </w:tabs>
            <w:rPr/>
          </w:pPr>
          <w:hyperlink w:anchor="__RefHeading___Toc8957439_73709187">
            <w:r>
              <w:rPr>
                <w:webHidden/>
                <w:rStyle w:val="IndexLink"/>
              </w:rPr>
              <w:t>1480</w:t>
            </w:r>
            <w:r>
              <w:rPr>
                <w:rStyle w:val="IndexLink"/>
                <w:rtl w:val="true"/>
              </w:rPr>
              <w:t xml:space="preserve">- </w:t>
            </w:r>
            <w:r>
              <w:rPr>
                <w:rStyle w:val="IndexLink"/>
                <w:rtl w:val="true"/>
              </w:rPr>
              <w:t>الفوائد</w:t>
            </w:r>
            <w:r>
              <w:rPr>
                <w:rStyle w:val="IndexLink"/>
                <w:rtl w:val="true"/>
              </w:rPr>
              <w:tab/>
            </w:r>
            <w:r>
              <w:rPr>
                <w:rStyle w:val="IndexLink"/>
              </w:rPr>
              <w:t>375</w:t>
            </w:r>
          </w:hyperlink>
        </w:p>
        <w:p>
          <w:pPr>
            <w:pStyle w:val="Contents3"/>
            <w:tabs>
              <w:tab w:val="clear" w:pos="8459"/>
              <w:tab w:val="right" w:pos="9026" w:leader="dot"/>
            </w:tabs>
            <w:rPr/>
          </w:pPr>
          <w:hyperlink w:anchor="__RefHeading___Toc8957441_73709187">
            <w:r>
              <w:rPr>
                <w:webHidden/>
                <w:rStyle w:val="IndexLink"/>
              </w:rPr>
              <w:t>1481</w:t>
            </w:r>
            <w:r>
              <w:rPr>
                <w:rStyle w:val="IndexLink"/>
                <w:rtl w:val="true"/>
              </w:rPr>
              <w:t xml:space="preserve">- </w:t>
            </w:r>
            <w:r>
              <w:rPr>
                <w:rStyle w:val="IndexLink"/>
                <w:rtl w:val="true"/>
              </w:rPr>
              <w:t>الفوائد</w:t>
            </w:r>
            <w:r>
              <w:rPr>
                <w:rStyle w:val="IndexLink"/>
                <w:rtl w:val="true"/>
              </w:rPr>
              <w:tab/>
            </w:r>
            <w:r>
              <w:rPr>
                <w:rStyle w:val="IndexLink"/>
              </w:rPr>
              <w:t>375</w:t>
            </w:r>
          </w:hyperlink>
        </w:p>
        <w:p>
          <w:pPr>
            <w:pStyle w:val="Contents3"/>
            <w:tabs>
              <w:tab w:val="clear" w:pos="8459"/>
              <w:tab w:val="right" w:pos="9026" w:leader="dot"/>
            </w:tabs>
            <w:rPr/>
          </w:pPr>
          <w:hyperlink w:anchor="__RefHeading___Toc8957443_73709187">
            <w:r>
              <w:rPr>
                <w:webHidden/>
                <w:rStyle w:val="IndexLink"/>
              </w:rPr>
              <w:t>1482</w:t>
            </w:r>
            <w:r>
              <w:rPr>
                <w:rStyle w:val="IndexLink"/>
                <w:rtl w:val="true"/>
              </w:rPr>
              <w:t xml:space="preserve">- </w:t>
            </w:r>
            <w:r>
              <w:rPr>
                <w:rStyle w:val="IndexLink"/>
                <w:rtl w:val="true"/>
              </w:rPr>
              <w:t>الفوائد</w:t>
            </w:r>
            <w:r>
              <w:rPr>
                <w:rStyle w:val="IndexLink"/>
                <w:rtl w:val="true"/>
              </w:rPr>
              <w:tab/>
            </w:r>
            <w:r>
              <w:rPr>
                <w:rStyle w:val="IndexLink"/>
              </w:rPr>
              <w:t>375</w:t>
            </w:r>
          </w:hyperlink>
        </w:p>
        <w:p>
          <w:pPr>
            <w:pStyle w:val="Contents3"/>
            <w:tabs>
              <w:tab w:val="clear" w:pos="8459"/>
              <w:tab w:val="right" w:pos="9026" w:leader="dot"/>
            </w:tabs>
            <w:rPr/>
          </w:pPr>
          <w:hyperlink w:anchor="__RefHeading___Toc8957445_73709187">
            <w:r>
              <w:rPr>
                <w:webHidden/>
                <w:rStyle w:val="IndexLink"/>
              </w:rPr>
              <w:t>1483</w:t>
            </w:r>
            <w:r>
              <w:rPr>
                <w:rStyle w:val="IndexLink"/>
                <w:rtl w:val="true"/>
              </w:rPr>
              <w:t xml:space="preserve">- </w:t>
            </w:r>
            <w:r>
              <w:rPr>
                <w:rStyle w:val="IndexLink"/>
                <w:rtl w:val="true"/>
              </w:rPr>
              <w:t>الفوائد</w:t>
            </w:r>
            <w:r>
              <w:rPr>
                <w:rStyle w:val="IndexLink"/>
                <w:rtl w:val="true"/>
              </w:rPr>
              <w:tab/>
            </w:r>
            <w:r>
              <w:rPr>
                <w:rStyle w:val="IndexLink"/>
              </w:rPr>
              <w:t>375</w:t>
            </w:r>
          </w:hyperlink>
        </w:p>
        <w:p>
          <w:pPr>
            <w:pStyle w:val="Contents3"/>
            <w:tabs>
              <w:tab w:val="clear" w:pos="8459"/>
              <w:tab w:val="right" w:pos="9026" w:leader="dot"/>
            </w:tabs>
            <w:rPr/>
          </w:pPr>
          <w:hyperlink w:anchor="__RefHeading___Toc8957447_73709187">
            <w:r>
              <w:rPr>
                <w:webHidden/>
                <w:rStyle w:val="IndexLink"/>
              </w:rPr>
              <w:t>1484</w:t>
            </w:r>
            <w:r>
              <w:rPr>
                <w:rStyle w:val="IndexLink"/>
                <w:rtl w:val="true"/>
              </w:rPr>
              <w:t xml:space="preserve">- </w:t>
            </w:r>
            <w:r>
              <w:rPr>
                <w:rStyle w:val="IndexLink"/>
                <w:rtl w:val="true"/>
              </w:rPr>
              <w:t>الفوائد</w:t>
            </w:r>
            <w:r>
              <w:rPr>
                <w:rStyle w:val="IndexLink"/>
                <w:rtl w:val="true"/>
              </w:rPr>
              <w:tab/>
            </w:r>
            <w:r>
              <w:rPr>
                <w:rStyle w:val="IndexLink"/>
              </w:rPr>
              <w:t>375</w:t>
            </w:r>
          </w:hyperlink>
        </w:p>
        <w:p>
          <w:pPr>
            <w:pStyle w:val="Contents3"/>
            <w:tabs>
              <w:tab w:val="clear" w:pos="8459"/>
              <w:tab w:val="right" w:pos="9026" w:leader="dot"/>
            </w:tabs>
            <w:rPr/>
          </w:pPr>
          <w:hyperlink w:anchor="__RefHeading___Toc8957449_73709187">
            <w:r>
              <w:rPr>
                <w:webHidden/>
                <w:rStyle w:val="IndexLink"/>
              </w:rPr>
              <w:t>1485</w:t>
            </w:r>
            <w:r>
              <w:rPr>
                <w:rStyle w:val="IndexLink"/>
                <w:rtl w:val="true"/>
              </w:rPr>
              <w:t xml:space="preserve">- </w:t>
            </w:r>
            <w:r>
              <w:rPr>
                <w:rStyle w:val="IndexLink"/>
                <w:rtl w:val="true"/>
              </w:rPr>
              <w:t>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51_73709187">
            <w:r>
              <w:rPr>
                <w:webHidden/>
                <w:rStyle w:val="IndexLink"/>
              </w:rPr>
              <w:t>1486</w:t>
            </w:r>
            <w:r>
              <w:rPr>
                <w:rStyle w:val="IndexLink"/>
                <w:rtl w:val="true"/>
              </w:rPr>
              <w:t xml:space="preserve">- </w:t>
            </w:r>
            <w:r>
              <w:rPr>
                <w:rStyle w:val="IndexLink"/>
                <w:rtl w:val="true"/>
              </w:rPr>
              <w:t>کتاب 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53_73709187">
            <w:r>
              <w:rPr>
                <w:webHidden/>
                <w:rStyle w:val="IndexLink"/>
              </w:rPr>
              <w:t>1487</w:t>
            </w:r>
            <w:r>
              <w:rPr>
                <w:rStyle w:val="IndexLink"/>
                <w:rtl w:val="true"/>
              </w:rPr>
              <w:t xml:space="preserve">- </w:t>
            </w:r>
            <w:r>
              <w:rPr>
                <w:rStyle w:val="IndexLink"/>
                <w:rtl w:val="true"/>
              </w:rPr>
              <w:t>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55_73709187">
            <w:r>
              <w:rPr>
                <w:webHidden/>
                <w:rStyle w:val="IndexLink"/>
              </w:rPr>
              <w:t>1488</w:t>
            </w:r>
            <w:r>
              <w:rPr>
                <w:rStyle w:val="IndexLink"/>
                <w:rtl w:val="true"/>
              </w:rPr>
              <w:t xml:space="preserve">- </w:t>
            </w:r>
            <w:r>
              <w:rPr>
                <w:rStyle w:val="IndexLink"/>
                <w:rtl w:val="true"/>
              </w:rPr>
              <w:t>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57_73709187">
            <w:r>
              <w:rPr>
                <w:webHidden/>
                <w:rStyle w:val="IndexLink"/>
              </w:rPr>
              <w:t>1489</w:t>
            </w:r>
            <w:r>
              <w:rPr>
                <w:rStyle w:val="IndexLink"/>
                <w:rtl w:val="true"/>
              </w:rPr>
              <w:t xml:space="preserve">- </w:t>
            </w:r>
            <w:r>
              <w:rPr>
                <w:rStyle w:val="IndexLink"/>
                <w:rtl w:val="true"/>
              </w:rPr>
              <w:t>کتاب 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59_73709187">
            <w:r>
              <w:rPr>
                <w:webHidden/>
                <w:rStyle w:val="IndexLink"/>
              </w:rPr>
              <w:t>1490</w:t>
            </w:r>
            <w:r>
              <w:rPr>
                <w:rStyle w:val="IndexLink"/>
                <w:rtl w:val="true"/>
              </w:rPr>
              <w:t xml:space="preserve">- </w:t>
            </w:r>
            <w:r>
              <w:rPr>
                <w:rStyle w:val="IndexLink"/>
                <w:rtl w:val="true"/>
              </w:rPr>
              <w:t>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61_73709187">
            <w:r>
              <w:rPr>
                <w:webHidden/>
                <w:rStyle w:val="IndexLink"/>
              </w:rPr>
              <w:t>1491</w:t>
            </w:r>
            <w:r>
              <w:rPr>
                <w:rStyle w:val="IndexLink"/>
                <w:rtl w:val="true"/>
              </w:rPr>
              <w:t xml:space="preserve">- </w:t>
            </w:r>
            <w:r>
              <w:rPr>
                <w:rStyle w:val="IndexLink"/>
                <w:rtl w:val="true"/>
              </w:rPr>
              <w:t>الفوائد</w:t>
            </w:r>
            <w:r>
              <w:rPr>
                <w:rStyle w:val="IndexLink"/>
                <w:rtl w:val="true"/>
              </w:rPr>
              <w:tab/>
            </w:r>
            <w:r>
              <w:rPr>
                <w:rStyle w:val="IndexLink"/>
              </w:rPr>
              <w:t>376</w:t>
            </w:r>
          </w:hyperlink>
        </w:p>
        <w:p>
          <w:pPr>
            <w:pStyle w:val="Contents3"/>
            <w:tabs>
              <w:tab w:val="clear" w:pos="8459"/>
              <w:tab w:val="right" w:pos="9026" w:leader="dot"/>
            </w:tabs>
            <w:rPr/>
          </w:pPr>
          <w:hyperlink w:anchor="__RefHeading___Toc8957463_73709187">
            <w:r>
              <w:rPr>
                <w:webHidden/>
                <w:rStyle w:val="IndexLink"/>
              </w:rPr>
              <w:t>1492</w:t>
            </w:r>
            <w:r>
              <w:rPr>
                <w:rStyle w:val="IndexLink"/>
                <w:rtl w:val="true"/>
              </w:rPr>
              <w:t xml:space="preserve">- </w:t>
            </w:r>
            <w:r>
              <w:rPr>
                <w:rStyle w:val="IndexLink"/>
                <w:rtl w:val="true"/>
              </w:rPr>
              <w:t>کتاب الفوائد</w:t>
            </w:r>
            <w:r>
              <w:rPr>
                <w:rStyle w:val="IndexLink"/>
                <w:rtl w:val="true"/>
              </w:rPr>
              <w:tab/>
            </w:r>
            <w:r>
              <w:rPr>
                <w:rStyle w:val="IndexLink"/>
              </w:rPr>
              <w:t>377</w:t>
            </w:r>
          </w:hyperlink>
        </w:p>
        <w:p>
          <w:pPr>
            <w:pStyle w:val="Contents3"/>
            <w:tabs>
              <w:tab w:val="clear" w:pos="8459"/>
              <w:tab w:val="right" w:pos="9026" w:leader="dot"/>
            </w:tabs>
            <w:rPr/>
          </w:pPr>
          <w:hyperlink w:anchor="__RefHeading___Toc8957465_73709187">
            <w:r>
              <w:rPr>
                <w:webHidden/>
                <w:rStyle w:val="IndexLink"/>
              </w:rPr>
              <w:t>1493</w:t>
            </w:r>
            <w:r>
              <w:rPr>
                <w:rStyle w:val="IndexLink"/>
                <w:rtl w:val="true"/>
              </w:rPr>
              <w:t xml:space="preserve">- </w:t>
            </w:r>
            <w:r>
              <w:rPr>
                <w:rStyle w:val="IndexLink"/>
                <w:rtl w:val="true"/>
              </w:rPr>
              <w:t>فوائد</w:t>
            </w:r>
            <w:r>
              <w:rPr>
                <w:rStyle w:val="IndexLink"/>
                <w:rtl w:val="true"/>
              </w:rPr>
              <w:tab/>
            </w:r>
            <w:r>
              <w:rPr>
                <w:rStyle w:val="IndexLink"/>
              </w:rPr>
              <w:t>377</w:t>
            </w:r>
          </w:hyperlink>
        </w:p>
        <w:p>
          <w:pPr>
            <w:pStyle w:val="Contents3"/>
            <w:tabs>
              <w:tab w:val="clear" w:pos="8459"/>
              <w:tab w:val="right" w:pos="9026" w:leader="dot"/>
            </w:tabs>
            <w:rPr/>
          </w:pPr>
          <w:hyperlink w:anchor="__RefHeading___Toc8957467_73709187">
            <w:r>
              <w:rPr>
                <w:webHidden/>
                <w:rStyle w:val="IndexLink"/>
              </w:rPr>
              <w:t>1494</w:t>
            </w:r>
            <w:r>
              <w:rPr>
                <w:rStyle w:val="IndexLink"/>
                <w:rtl w:val="true"/>
              </w:rPr>
              <w:t xml:space="preserve">- </w:t>
            </w:r>
            <w:r>
              <w:rPr>
                <w:rStyle w:val="IndexLink"/>
                <w:rtl w:val="true"/>
              </w:rPr>
              <w:t>الفوائد</w:t>
            </w:r>
            <w:r>
              <w:rPr>
                <w:rStyle w:val="IndexLink"/>
                <w:rtl w:val="true"/>
              </w:rPr>
              <w:tab/>
            </w:r>
            <w:r>
              <w:rPr>
                <w:rStyle w:val="IndexLink"/>
              </w:rPr>
              <w:t>377</w:t>
            </w:r>
          </w:hyperlink>
        </w:p>
        <w:p>
          <w:pPr>
            <w:pStyle w:val="Contents3"/>
            <w:tabs>
              <w:tab w:val="clear" w:pos="8459"/>
              <w:tab w:val="right" w:pos="9026" w:leader="dot"/>
            </w:tabs>
            <w:rPr/>
          </w:pPr>
          <w:hyperlink w:anchor="__RefHeading___Toc8957469_73709187">
            <w:r>
              <w:rPr>
                <w:webHidden/>
                <w:rStyle w:val="IndexLink"/>
              </w:rPr>
              <w:t>1495</w:t>
            </w:r>
            <w:r>
              <w:rPr>
                <w:rStyle w:val="IndexLink"/>
                <w:rtl w:val="true"/>
              </w:rPr>
              <w:t xml:space="preserve">- </w:t>
            </w:r>
            <w:r>
              <w:rPr>
                <w:rStyle w:val="IndexLink"/>
                <w:rtl w:val="true"/>
              </w:rPr>
              <w:t>الفوائد الاثنی عشریة</w:t>
            </w:r>
            <w:r>
              <w:rPr>
                <w:rStyle w:val="IndexLink"/>
                <w:rtl w:val="true"/>
              </w:rPr>
              <w:tab/>
            </w:r>
            <w:r>
              <w:rPr>
                <w:rStyle w:val="IndexLink"/>
              </w:rPr>
              <w:t>377</w:t>
            </w:r>
          </w:hyperlink>
        </w:p>
        <w:p>
          <w:pPr>
            <w:pStyle w:val="Contents3"/>
            <w:tabs>
              <w:tab w:val="clear" w:pos="8459"/>
              <w:tab w:val="right" w:pos="9026" w:leader="dot"/>
            </w:tabs>
            <w:rPr/>
          </w:pPr>
          <w:hyperlink w:anchor="__RefHeading___Toc8957471_73709187">
            <w:r>
              <w:rPr>
                <w:webHidden/>
                <w:rStyle w:val="IndexLink"/>
              </w:rPr>
              <w:t>1496</w:t>
            </w:r>
            <w:r>
              <w:rPr>
                <w:rStyle w:val="IndexLink"/>
                <w:rtl w:val="true"/>
              </w:rPr>
              <w:t xml:space="preserve">- </w:t>
            </w:r>
            <w:r>
              <w:rPr>
                <w:rStyle w:val="IndexLink"/>
                <w:rtl w:val="true"/>
              </w:rPr>
              <w:t>الفوائد الاثنی عشر الرجالیة</w:t>
            </w:r>
            <w:r>
              <w:rPr>
                <w:rStyle w:val="IndexLink"/>
                <w:rtl w:val="true"/>
              </w:rPr>
              <w:tab/>
            </w:r>
            <w:r>
              <w:rPr>
                <w:rStyle w:val="IndexLink"/>
              </w:rPr>
              <w:t>378</w:t>
            </w:r>
          </w:hyperlink>
        </w:p>
        <w:p>
          <w:pPr>
            <w:pStyle w:val="Contents3"/>
            <w:tabs>
              <w:tab w:val="clear" w:pos="8459"/>
              <w:tab w:val="right" w:pos="9026" w:leader="dot"/>
            </w:tabs>
            <w:rPr/>
          </w:pPr>
          <w:hyperlink w:anchor="__RefHeading___Toc8957473_73709187">
            <w:r>
              <w:rPr>
                <w:webHidden/>
                <w:rStyle w:val="IndexLink"/>
              </w:rPr>
              <w:t>1497</w:t>
            </w:r>
            <w:r>
              <w:rPr>
                <w:rStyle w:val="IndexLink"/>
                <w:rtl w:val="true"/>
              </w:rPr>
              <w:t xml:space="preserve">- </w:t>
            </w:r>
            <w:r>
              <w:rPr>
                <w:rStyle w:val="IndexLink"/>
                <w:rtl w:val="true"/>
              </w:rPr>
              <w:t>الفوائد الاثنی عشریة</w:t>
            </w:r>
            <w:r>
              <w:rPr>
                <w:rStyle w:val="IndexLink"/>
                <w:rtl w:val="true"/>
              </w:rPr>
              <w:tab/>
            </w:r>
            <w:r>
              <w:rPr>
                <w:rStyle w:val="IndexLink"/>
              </w:rPr>
              <w:t>378</w:t>
            </w:r>
          </w:hyperlink>
        </w:p>
        <w:p>
          <w:pPr>
            <w:pStyle w:val="Contents3"/>
            <w:tabs>
              <w:tab w:val="clear" w:pos="8459"/>
              <w:tab w:val="right" w:pos="9026" w:leader="dot"/>
            </w:tabs>
            <w:rPr/>
          </w:pPr>
          <w:hyperlink w:anchor="__RefHeading___Toc8957475_73709187">
            <w:r>
              <w:rPr>
                <w:webHidden/>
                <w:rStyle w:val="IndexLink"/>
              </w:rPr>
              <w:t>1498</w:t>
            </w:r>
            <w:r>
              <w:rPr>
                <w:rStyle w:val="IndexLink"/>
                <w:rtl w:val="true"/>
              </w:rPr>
              <w:t xml:space="preserve">- </w:t>
            </w:r>
            <w:r>
              <w:rPr>
                <w:rStyle w:val="IndexLink"/>
                <w:rtl w:val="true"/>
              </w:rPr>
              <w:t>فوائد الاخبار</w:t>
            </w:r>
            <w:r>
              <w:rPr>
                <w:rStyle w:val="IndexLink"/>
                <w:rtl w:val="true"/>
              </w:rPr>
              <w:tab/>
            </w:r>
            <w:r>
              <w:rPr>
                <w:rStyle w:val="IndexLink"/>
              </w:rPr>
              <w:t>378</w:t>
            </w:r>
          </w:hyperlink>
        </w:p>
        <w:p>
          <w:pPr>
            <w:pStyle w:val="Contents3"/>
            <w:tabs>
              <w:tab w:val="clear" w:pos="8459"/>
              <w:tab w:val="right" w:pos="9026" w:leader="dot"/>
            </w:tabs>
            <w:rPr/>
          </w:pPr>
          <w:hyperlink w:anchor="__RefHeading___Toc8957477_73709187">
            <w:r>
              <w:rPr>
                <w:webHidden/>
                <w:rStyle w:val="IndexLink"/>
              </w:rPr>
              <w:t>1499</w:t>
            </w:r>
            <w:r>
              <w:rPr>
                <w:rStyle w:val="IndexLink"/>
                <w:rtl w:val="true"/>
              </w:rPr>
              <w:t xml:space="preserve">- </w:t>
            </w:r>
            <w:r>
              <w:rPr>
                <w:rStyle w:val="IndexLink"/>
                <w:rtl w:val="true"/>
              </w:rPr>
              <w:t>الفوائد فی الاخبار</w:t>
            </w:r>
            <w:r>
              <w:rPr>
                <w:rStyle w:val="IndexLink"/>
                <w:rtl w:val="true"/>
              </w:rPr>
              <w:tab/>
            </w:r>
            <w:r>
              <w:rPr>
                <w:rStyle w:val="IndexLink"/>
              </w:rPr>
              <w:t>378</w:t>
            </w:r>
          </w:hyperlink>
        </w:p>
        <w:p>
          <w:pPr>
            <w:pStyle w:val="Contents3"/>
            <w:tabs>
              <w:tab w:val="clear" w:pos="8459"/>
              <w:tab w:val="right" w:pos="9026" w:leader="dot"/>
            </w:tabs>
            <w:rPr/>
          </w:pPr>
          <w:hyperlink w:anchor="__RefHeading___Toc8957479_73709187">
            <w:r>
              <w:rPr>
                <w:webHidden/>
                <w:rStyle w:val="IndexLink"/>
                <w:rtl w:val="true"/>
              </w:rPr>
              <w:t>فوائد الأخیار</w:t>
            </w:r>
            <w:r>
              <w:rPr>
                <w:rStyle w:val="IndexLink"/>
                <w:rtl w:val="true"/>
              </w:rPr>
              <w:tab/>
            </w:r>
            <w:r>
              <w:rPr>
                <w:rStyle w:val="IndexLink"/>
              </w:rPr>
              <w:t>378</w:t>
            </w:r>
          </w:hyperlink>
        </w:p>
        <w:p>
          <w:pPr>
            <w:pStyle w:val="Contents3"/>
            <w:tabs>
              <w:tab w:val="clear" w:pos="8459"/>
              <w:tab w:val="right" w:pos="9026" w:leader="dot"/>
            </w:tabs>
            <w:rPr/>
          </w:pPr>
          <w:hyperlink w:anchor="__RefHeading___Toc8957481_73709187">
            <w:r>
              <w:rPr>
                <w:webHidden/>
                <w:rStyle w:val="IndexLink"/>
              </w:rPr>
              <w:t>1500</w:t>
            </w:r>
            <w:r>
              <w:rPr>
                <w:rStyle w:val="IndexLink"/>
                <w:rtl w:val="true"/>
              </w:rPr>
              <w:t xml:space="preserve">- </w:t>
            </w:r>
            <w:r>
              <w:rPr>
                <w:rStyle w:val="IndexLink"/>
                <w:rtl w:val="true"/>
              </w:rPr>
              <w:t>فوائد و أدعیة</w:t>
            </w:r>
            <w:r>
              <w:rPr>
                <w:rStyle w:val="IndexLink"/>
                <w:rtl w:val="true"/>
              </w:rPr>
              <w:tab/>
            </w:r>
            <w:r>
              <w:rPr>
                <w:rStyle w:val="IndexLink"/>
              </w:rPr>
              <w:t>378</w:t>
            </w:r>
          </w:hyperlink>
        </w:p>
        <w:p>
          <w:pPr>
            <w:pStyle w:val="Contents3"/>
            <w:tabs>
              <w:tab w:val="clear" w:pos="8459"/>
              <w:tab w:val="right" w:pos="9026" w:leader="dot"/>
            </w:tabs>
            <w:rPr/>
          </w:pPr>
          <w:hyperlink w:anchor="__RefHeading___Toc8957483_73709187">
            <w:r>
              <w:rPr>
                <w:webHidden/>
                <w:rStyle w:val="IndexLink"/>
              </w:rPr>
              <w:t>1501</w:t>
            </w:r>
            <w:r>
              <w:rPr>
                <w:rStyle w:val="IndexLink"/>
                <w:rtl w:val="true"/>
              </w:rPr>
              <w:t xml:space="preserve">- </w:t>
            </w:r>
            <w:r>
              <w:rPr>
                <w:rStyle w:val="IndexLink"/>
                <w:rtl w:val="true"/>
              </w:rPr>
              <w:t>فوائد أرسطاطالیس و أفلاطون‏</w:t>
            </w:r>
            <w:r>
              <w:rPr>
                <w:rStyle w:val="IndexLink"/>
                <w:rtl w:val="true"/>
              </w:rPr>
              <w:tab/>
            </w:r>
            <w:r>
              <w:rPr>
                <w:rStyle w:val="IndexLink"/>
              </w:rPr>
              <w:t>378</w:t>
            </w:r>
          </w:hyperlink>
        </w:p>
        <w:p>
          <w:pPr>
            <w:pStyle w:val="Contents3"/>
            <w:tabs>
              <w:tab w:val="clear" w:pos="8459"/>
              <w:tab w:val="right" w:pos="9026" w:leader="dot"/>
            </w:tabs>
            <w:rPr/>
          </w:pPr>
          <w:hyperlink w:anchor="__RefHeading___Toc8957485_73709187">
            <w:r>
              <w:rPr>
                <w:webHidden/>
                <w:rStyle w:val="IndexLink"/>
              </w:rPr>
              <w:t>1502</w:t>
            </w:r>
            <w:r>
              <w:rPr>
                <w:rStyle w:val="IndexLink"/>
                <w:rtl w:val="true"/>
              </w:rPr>
              <w:t xml:space="preserve">- </w:t>
            </w:r>
            <w:r>
              <w:rPr>
                <w:rStyle w:val="IndexLink"/>
                <w:rtl w:val="true"/>
              </w:rPr>
              <w:t>فوائد الأرواح فی شرح دعاء الصباح‏</w:t>
            </w:r>
            <w:r>
              <w:rPr>
                <w:rStyle w:val="IndexLink"/>
                <w:rtl w:val="true"/>
              </w:rPr>
              <w:tab/>
            </w:r>
            <w:r>
              <w:rPr>
                <w:rStyle w:val="IndexLink"/>
              </w:rPr>
              <w:t>378</w:t>
            </w:r>
          </w:hyperlink>
        </w:p>
        <w:p>
          <w:pPr>
            <w:pStyle w:val="Contents3"/>
            <w:tabs>
              <w:tab w:val="clear" w:pos="8459"/>
              <w:tab w:val="right" w:pos="9026" w:leader="dot"/>
            </w:tabs>
            <w:rPr/>
          </w:pPr>
          <w:hyperlink w:anchor="__RefHeading___Toc8957487_73709187">
            <w:r>
              <w:rPr>
                <w:webHidden/>
                <w:rStyle w:val="IndexLink"/>
              </w:rPr>
              <w:t>1503</w:t>
            </w:r>
            <w:r>
              <w:rPr>
                <w:rStyle w:val="IndexLink"/>
                <w:rtl w:val="true"/>
              </w:rPr>
              <w:t xml:space="preserve">- </w:t>
            </w:r>
            <w:r>
              <w:rPr>
                <w:rStyle w:val="IndexLink"/>
                <w:rtl w:val="true"/>
              </w:rPr>
              <w:t>فوائد الإسلام‏</w:t>
            </w:r>
            <w:r>
              <w:rPr>
                <w:rStyle w:val="IndexLink"/>
                <w:rtl w:val="true"/>
              </w:rPr>
              <w:tab/>
            </w:r>
            <w:r>
              <w:rPr>
                <w:rStyle w:val="IndexLink"/>
              </w:rPr>
              <w:t>378</w:t>
            </w:r>
          </w:hyperlink>
        </w:p>
        <w:p>
          <w:pPr>
            <w:pStyle w:val="Contents3"/>
            <w:tabs>
              <w:tab w:val="clear" w:pos="8459"/>
              <w:tab w:val="right" w:pos="9026" w:leader="dot"/>
            </w:tabs>
            <w:rPr/>
          </w:pPr>
          <w:hyperlink w:anchor="__RefHeading___Toc8957489_73709187">
            <w:r>
              <w:rPr>
                <w:webHidden/>
                <w:rStyle w:val="IndexLink"/>
                <w:rtl w:val="true"/>
              </w:rPr>
              <w:t>فوائد الأصول‏</w:t>
            </w:r>
            <w:r>
              <w:rPr>
                <w:rStyle w:val="IndexLink"/>
                <w:rtl w:val="true"/>
              </w:rPr>
              <w:tab/>
            </w:r>
            <w:r>
              <w:rPr>
                <w:rStyle w:val="IndexLink"/>
              </w:rPr>
              <w:t>379</w:t>
            </w:r>
          </w:hyperlink>
        </w:p>
        <w:p>
          <w:pPr>
            <w:pStyle w:val="Contents3"/>
            <w:tabs>
              <w:tab w:val="clear" w:pos="8459"/>
              <w:tab w:val="right" w:pos="9026" w:leader="dot"/>
            </w:tabs>
            <w:rPr/>
          </w:pPr>
          <w:hyperlink w:anchor="__RefHeading___Toc8957491_73709187">
            <w:r>
              <w:rPr>
                <w:webHidden/>
                <w:rStyle w:val="IndexLink"/>
              </w:rPr>
              <w:t>1504</w:t>
            </w:r>
            <w:r>
              <w:rPr>
                <w:rStyle w:val="IndexLink"/>
                <w:rtl w:val="true"/>
              </w:rPr>
              <w:t xml:space="preserve">- </w:t>
            </w:r>
            <w:r>
              <w:rPr>
                <w:rStyle w:val="IndexLink"/>
                <w:rtl w:val="true"/>
              </w:rPr>
              <w:t>فوائد الأصول‏</w:t>
            </w:r>
            <w:r>
              <w:rPr>
                <w:rStyle w:val="IndexLink"/>
                <w:rtl w:val="true"/>
              </w:rPr>
              <w:tab/>
            </w:r>
            <w:r>
              <w:rPr>
                <w:rStyle w:val="IndexLink"/>
              </w:rPr>
              <w:t>379</w:t>
            </w:r>
          </w:hyperlink>
        </w:p>
        <w:p>
          <w:pPr>
            <w:pStyle w:val="Contents3"/>
            <w:tabs>
              <w:tab w:val="clear" w:pos="8459"/>
              <w:tab w:val="right" w:pos="9026" w:leader="dot"/>
            </w:tabs>
            <w:rPr/>
          </w:pPr>
          <w:hyperlink w:anchor="__RefHeading___Toc8957493_73709187">
            <w:r>
              <w:rPr>
                <w:webHidden/>
                <w:rStyle w:val="IndexLink"/>
              </w:rPr>
              <w:t>1505</w:t>
            </w:r>
            <w:r>
              <w:rPr>
                <w:rStyle w:val="IndexLink"/>
                <w:rtl w:val="true"/>
              </w:rPr>
              <w:t xml:space="preserve">- </w:t>
            </w:r>
            <w:r>
              <w:rPr>
                <w:rStyle w:val="IndexLink"/>
                <w:rtl w:val="true"/>
              </w:rPr>
              <w:t>الفوائد الأصولیة</w:t>
            </w:r>
            <w:r>
              <w:rPr>
                <w:rStyle w:val="IndexLink"/>
                <w:rtl w:val="true"/>
              </w:rPr>
              <w:tab/>
            </w:r>
            <w:r>
              <w:rPr>
                <w:rStyle w:val="IndexLink"/>
              </w:rPr>
              <w:t>379</w:t>
            </w:r>
          </w:hyperlink>
        </w:p>
        <w:p>
          <w:pPr>
            <w:pStyle w:val="Contents3"/>
            <w:tabs>
              <w:tab w:val="clear" w:pos="8459"/>
              <w:tab w:val="right" w:pos="9026" w:leader="dot"/>
            </w:tabs>
            <w:rPr/>
          </w:pPr>
          <w:hyperlink w:anchor="__RefHeading___Toc8957495_73709187">
            <w:r>
              <w:rPr>
                <w:webHidden/>
                <w:rStyle w:val="IndexLink"/>
              </w:rPr>
              <w:t>1506</w:t>
            </w:r>
            <w:r>
              <w:rPr>
                <w:rStyle w:val="IndexLink"/>
                <w:rtl w:val="true"/>
              </w:rPr>
              <w:t xml:space="preserve">- </w:t>
            </w:r>
            <w:r>
              <w:rPr>
                <w:rStyle w:val="IndexLink"/>
                <w:rtl w:val="true"/>
              </w:rPr>
              <w:t>الفوائد الأصولیة</w:t>
            </w:r>
            <w:r>
              <w:rPr>
                <w:rStyle w:val="IndexLink"/>
                <w:rtl w:val="true"/>
              </w:rPr>
              <w:tab/>
            </w:r>
            <w:r>
              <w:rPr>
                <w:rStyle w:val="IndexLink"/>
              </w:rPr>
              <w:t>379</w:t>
            </w:r>
          </w:hyperlink>
        </w:p>
        <w:p>
          <w:pPr>
            <w:pStyle w:val="Contents3"/>
            <w:tabs>
              <w:tab w:val="clear" w:pos="8459"/>
              <w:tab w:val="right" w:pos="9026" w:leader="dot"/>
            </w:tabs>
            <w:rPr/>
          </w:pPr>
          <w:hyperlink w:anchor="__RefHeading___Toc8957497_73709187">
            <w:r>
              <w:rPr>
                <w:webHidden/>
                <w:rStyle w:val="IndexLink"/>
              </w:rPr>
              <w:t>1507</w:t>
            </w:r>
            <w:r>
              <w:rPr>
                <w:rStyle w:val="IndexLink"/>
                <w:rtl w:val="true"/>
              </w:rPr>
              <w:t xml:space="preserve">- </w:t>
            </w:r>
            <w:r>
              <w:rPr>
                <w:rStyle w:val="IndexLink"/>
                <w:rtl w:val="true"/>
              </w:rPr>
              <w:t>الفوائد الأصولیة</w:t>
            </w:r>
            <w:r>
              <w:rPr>
                <w:rStyle w:val="IndexLink"/>
                <w:rtl w:val="true"/>
              </w:rPr>
              <w:tab/>
            </w:r>
            <w:r>
              <w:rPr>
                <w:rStyle w:val="IndexLink"/>
              </w:rPr>
              <w:t>379</w:t>
            </w:r>
          </w:hyperlink>
        </w:p>
        <w:p>
          <w:pPr>
            <w:pStyle w:val="Contents3"/>
            <w:tabs>
              <w:tab w:val="clear" w:pos="8459"/>
              <w:tab w:val="right" w:pos="9026" w:leader="dot"/>
            </w:tabs>
            <w:rPr/>
          </w:pPr>
          <w:hyperlink w:anchor="__RefHeading___Toc8957499_73709187">
            <w:r>
              <w:rPr>
                <w:webHidden/>
                <w:rStyle w:val="IndexLink"/>
              </w:rPr>
              <w:t>1507</w:t>
            </w:r>
            <w:r>
              <w:rPr>
                <w:rStyle w:val="IndexLink"/>
                <w:rtl w:val="true"/>
              </w:rPr>
              <w:t xml:space="preserve">- </w:t>
            </w:r>
            <w:r>
              <w:rPr>
                <w:rStyle w:val="IndexLink"/>
                <w:rtl w:val="true"/>
              </w:rPr>
              <w:t>الفوائد الأصولیة</w:t>
            </w:r>
            <w:r>
              <w:rPr>
                <w:rStyle w:val="IndexLink"/>
                <w:rtl w:val="true"/>
              </w:rPr>
              <w:tab/>
            </w:r>
            <w:r>
              <w:rPr>
                <w:rStyle w:val="IndexLink"/>
              </w:rPr>
              <w:t>380</w:t>
            </w:r>
          </w:hyperlink>
        </w:p>
        <w:p>
          <w:pPr>
            <w:pStyle w:val="Contents3"/>
            <w:tabs>
              <w:tab w:val="clear" w:pos="8459"/>
              <w:tab w:val="right" w:pos="9026" w:leader="dot"/>
            </w:tabs>
            <w:rPr/>
          </w:pPr>
          <w:hyperlink w:anchor="__RefHeading___Toc8957501_73709187">
            <w:r>
              <w:rPr>
                <w:webHidden/>
                <w:rStyle w:val="IndexLink"/>
                <w:rtl w:val="true"/>
              </w:rPr>
              <w:t>(</w:t>
            </w:r>
            <w:r>
              <w:rPr>
                <w:rStyle w:val="IndexLink"/>
              </w:rPr>
              <w:t>1508</w:t>
            </w:r>
            <w:r>
              <w:rPr>
                <w:rStyle w:val="IndexLink"/>
                <w:rtl w:val="true"/>
              </w:rPr>
              <w:t xml:space="preserve">- </w:t>
            </w:r>
            <w:r>
              <w:rPr>
                <w:rStyle w:val="IndexLink"/>
                <w:rtl w:val="true"/>
              </w:rPr>
              <w:t>الفوائد الأصولیة</w:t>
            </w:r>
            <w:r>
              <w:rPr>
                <w:rStyle w:val="IndexLink"/>
                <w:rtl w:val="true"/>
              </w:rPr>
              <w:tab/>
            </w:r>
            <w:r>
              <w:rPr>
                <w:rStyle w:val="IndexLink"/>
              </w:rPr>
              <w:t>380</w:t>
            </w:r>
          </w:hyperlink>
        </w:p>
        <w:p>
          <w:pPr>
            <w:pStyle w:val="Contents3"/>
            <w:tabs>
              <w:tab w:val="clear" w:pos="8459"/>
              <w:tab w:val="right" w:pos="9026" w:leader="dot"/>
            </w:tabs>
            <w:rPr/>
          </w:pPr>
          <w:hyperlink w:anchor="__RefHeading___Toc8957503_73709187">
            <w:r>
              <w:rPr>
                <w:webHidden/>
                <w:rStyle w:val="IndexLink"/>
                <w:rtl w:val="true"/>
              </w:rPr>
              <w:t>(</w:t>
            </w:r>
            <w:r>
              <w:rPr>
                <w:rStyle w:val="IndexLink"/>
              </w:rPr>
              <w:t>1509</w:t>
            </w:r>
            <w:r>
              <w:rPr>
                <w:rStyle w:val="IndexLink"/>
                <w:rtl w:val="true"/>
              </w:rPr>
              <w:t xml:space="preserve">- </w:t>
            </w:r>
            <w:r>
              <w:rPr>
                <w:rStyle w:val="IndexLink"/>
                <w:rtl w:val="true"/>
              </w:rPr>
              <w:t>الفوائد الأصولیة</w:t>
            </w:r>
            <w:r>
              <w:rPr>
                <w:rStyle w:val="IndexLink"/>
                <w:rtl w:val="true"/>
              </w:rPr>
              <w:t>)</w:t>
              <w:tab/>
            </w:r>
            <w:r>
              <w:rPr>
                <w:rStyle w:val="IndexLink"/>
              </w:rPr>
              <w:t>380</w:t>
            </w:r>
          </w:hyperlink>
        </w:p>
        <w:p>
          <w:pPr>
            <w:pStyle w:val="Contents3"/>
            <w:tabs>
              <w:tab w:val="clear" w:pos="8459"/>
              <w:tab w:val="right" w:pos="9026" w:leader="dot"/>
            </w:tabs>
            <w:rPr/>
          </w:pPr>
          <w:hyperlink w:anchor="__RefHeading___Toc8957505_73709187">
            <w:r>
              <w:rPr>
                <w:webHidden/>
                <w:rStyle w:val="IndexLink"/>
                <w:rtl w:val="true"/>
              </w:rPr>
              <w:t>(</w:t>
            </w:r>
            <w:r>
              <w:rPr>
                <w:rStyle w:val="IndexLink"/>
              </w:rPr>
              <w:t>1510</w:t>
            </w:r>
            <w:r>
              <w:rPr>
                <w:rStyle w:val="IndexLink"/>
                <w:rtl w:val="true"/>
              </w:rPr>
              <w:t xml:space="preserve">- </w:t>
            </w:r>
            <w:r>
              <w:rPr>
                <w:rStyle w:val="IndexLink"/>
                <w:rtl w:val="true"/>
              </w:rPr>
              <w:t>الفوائد الأصولیة</w:t>
            </w:r>
            <w:r>
              <w:rPr>
                <w:rStyle w:val="IndexLink"/>
                <w:rtl w:val="true"/>
              </w:rPr>
              <w:t>)</w:t>
              <w:tab/>
            </w:r>
            <w:r>
              <w:rPr>
                <w:rStyle w:val="IndexLink"/>
              </w:rPr>
              <w:t>380</w:t>
            </w:r>
          </w:hyperlink>
        </w:p>
        <w:p>
          <w:pPr>
            <w:pStyle w:val="Contents3"/>
            <w:tabs>
              <w:tab w:val="clear" w:pos="8459"/>
              <w:tab w:val="right" w:pos="9026" w:leader="dot"/>
            </w:tabs>
            <w:rPr/>
          </w:pPr>
          <w:hyperlink w:anchor="__RefHeading___Toc8957507_73709187">
            <w:r>
              <w:rPr>
                <w:webHidden/>
                <w:rStyle w:val="IndexLink"/>
                <w:rtl w:val="true"/>
              </w:rPr>
              <w:t>(</w:t>
            </w:r>
            <w:r>
              <w:rPr>
                <w:rStyle w:val="IndexLink"/>
              </w:rPr>
              <w:t>1511</w:t>
            </w:r>
            <w:r>
              <w:rPr>
                <w:rStyle w:val="IndexLink"/>
                <w:rtl w:val="true"/>
              </w:rPr>
              <w:t xml:space="preserve">- </w:t>
            </w:r>
            <w:r>
              <w:rPr>
                <w:rStyle w:val="IndexLink"/>
                <w:rtl w:val="true"/>
              </w:rPr>
              <w:t>الفوائد الأصولیة</w:t>
            </w:r>
            <w:r>
              <w:rPr>
                <w:rStyle w:val="IndexLink"/>
                <w:rtl w:val="true"/>
              </w:rPr>
              <w:t>)</w:t>
              <w:tab/>
            </w:r>
            <w:r>
              <w:rPr>
                <w:rStyle w:val="IndexLink"/>
              </w:rPr>
              <w:t>381</w:t>
            </w:r>
          </w:hyperlink>
        </w:p>
        <w:p>
          <w:pPr>
            <w:pStyle w:val="Contents3"/>
            <w:tabs>
              <w:tab w:val="clear" w:pos="8459"/>
              <w:tab w:val="right" w:pos="9026" w:leader="dot"/>
            </w:tabs>
            <w:rPr/>
          </w:pPr>
          <w:hyperlink w:anchor="__RefHeading___Toc8957509_73709187">
            <w:r>
              <w:rPr>
                <w:webHidden/>
                <w:rStyle w:val="IndexLink"/>
                <w:rtl w:val="true"/>
              </w:rPr>
              <w:t>(</w:t>
            </w:r>
            <w:r>
              <w:rPr>
                <w:rStyle w:val="IndexLink"/>
              </w:rPr>
              <w:t>1512</w:t>
            </w:r>
            <w:r>
              <w:rPr>
                <w:rStyle w:val="IndexLink"/>
                <w:rtl w:val="true"/>
              </w:rPr>
              <w:t xml:space="preserve">- </w:t>
            </w:r>
            <w:r>
              <w:rPr>
                <w:rStyle w:val="IndexLink"/>
                <w:rtl w:val="true"/>
              </w:rPr>
              <w:t>الفوائد الأصولیة</w:t>
            </w:r>
            <w:r>
              <w:rPr>
                <w:rStyle w:val="IndexLink"/>
                <w:rtl w:val="true"/>
              </w:rPr>
              <w:t>)</w:t>
              <w:tab/>
            </w:r>
            <w:r>
              <w:rPr>
                <w:rStyle w:val="IndexLink"/>
              </w:rPr>
              <w:t>381</w:t>
            </w:r>
          </w:hyperlink>
        </w:p>
        <w:p>
          <w:pPr>
            <w:pStyle w:val="Contents3"/>
            <w:tabs>
              <w:tab w:val="clear" w:pos="8459"/>
              <w:tab w:val="right" w:pos="9026" w:leader="dot"/>
            </w:tabs>
            <w:rPr/>
          </w:pPr>
          <w:hyperlink w:anchor="__RefHeading___Toc8957511_73709187">
            <w:r>
              <w:rPr>
                <w:webHidden/>
                <w:rStyle w:val="IndexLink"/>
                <w:rtl w:val="true"/>
              </w:rPr>
              <w:t>(</w:t>
            </w:r>
            <w:r>
              <w:rPr>
                <w:rStyle w:val="IndexLink"/>
              </w:rPr>
              <w:t>1513</w:t>
            </w:r>
            <w:r>
              <w:rPr>
                <w:rStyle w:val="IndexLink"/>
                <w:rtl w:val="true"/>
              </w:rPr>
              <w:t xml:space="preserve">- </w:t>
            </w:r>
            <w:r>
              <w:rPr>
                <w:rStyle w:val="IndexLink"/>
                <w:rtl w:val="true"/>
              </w:rPr>
              <w:t>الفوائد الأصولیة السلیمانیة</w:t>
            </w:r>
            <w:r>
              <w:rPr>
                <w:rStyle w:val="IndexLink"/>
                <w:rtl w:val="true"/>
              </w:rPr>
              <w:t>)</w:t>
              <w:tab/>
            </w:r>
            <w:r>
              <w:rPr>
                <w:rStyle w:val="IndexLink"/>
              </w:rPr>
              <w:t>381</w:t>
            </w:r>
          </w:hyperlink>
        </w:p>
        <w:p>
          <w:pPr>
            <w:pStyle w:val="Contents3"/>
            <w:tabs>
              <w:tab w:val="clear" w:pos="8459"/>
              <w:tab w:val="right" w:pos="9026" w:leader="dot"/>
            </w:tabs>
            <w:rPr/>
          </w:pPr>
          <w:hyperlink w:anchor="__RefHeading___Toc8957513_73709187">
            <w:r>
              <w:rPr>
                <w:webHidden/>
                <w:rStyle w:val="IndexLink"/>
                <w:rtl w:val="true"/>
              </w:rPr>
              <w:t>(</w:t>
            </w:r>
            <w:r>
              <w:rPr>
                <w:rStyle w:val="IndexLink"/>
              </w:rPr>
              <w:t>1514</w:t>
            </w:r>
            <w:r>
              <w:rPr>
                <w:rStyle w:val="IndexLink"/>
                <w:rtl w:val="true"/>
              </w:rPr>
              <w:t xml:space="preserve">- </w:t>
            </w:r>
            <w:r>
              <w:rPr>
                <w:rStyle w:val="IndexLink"/>
                <w:rtl w:val="true"/>
              </w:rPr>
              <w:t>فوائد أفضلیة</w:t>
            </w:r>
            <w:r>
              <w:rPr>
                <w:rStyle w:val="IndexLink"/>
                <w:rtl w:val="true"/>
              </w:rPr>
              <w:t>)</w:t>
              <w:tab/>
            </w:r>
            <w:r>
              <w:rPr>
                <w:rStyle w:val="IndexLink"/>
              </w:rPr>
              <w:t>381</w:t>
            </w:r>
          </w:hyperlink>
        </w:p>
        <w:p>
          <w:pPr>
            <w:pStyle w:val="Contents3"/>
            <w:tabs>
              <w:tab w:val="clear" w:pos="8459"/>
              <w:tab w:val="right" w:pos="9026" w:leader="dot"/>
            </w:tabs>
            <w:rPr/>
          </w:pPr>
          <w:hyperlink w:anchor="__RefHeading___Toc8957515_73709187">
            <w:r>
              <w:rPr>
                <w:webHidden/>
                <w:rStyle w:val="IndexLink"/>
                <w:rtl w:val="true"/>
              </w:rPr>
              <w:t>(</w:t>
            </w:r>
            <w:r>
              <w:rPr>
                <w:rStyle w:val="IndexLink"/>
              </w:rPr>
              <w:t>1515</w:t>
            </w:r>
            <w:r>
              <w:rPr>
                <w:rStyle w:val="IndexLink"/>
                <w:rtl w:val="true"/>
              </w:rPr>
              <w:t xml:space="preserve">- </w:t>
            </w:r>
            <w:r>
              <w:rPr>
                <w:rStyle w:val="IndexLink"/>
                <w:rtl w:val="true"/>
              </w:rPr>
              <w:t>فوائد الأغذیة</w:t>
            </w:r>
            <w:r>
              <w:rPr>
                <w:rStyle w:val="IndexLink"/>
                <w:rtl w:val="true"/>
              </w:rPr>
              <w:t>)</w:t>
              <w:tab/>
            </w:r>
            <w:r>
              <w:rPr>
                <w:rStyle w:val="IndexLink"/>
              </w:rPr>
              <w:t>381</w:t>
            </w:r>
          </w:hyperlink>
        </w:p>
        <w:p>
          <w:pPr>
            <w:pStyle w:val="Contents3"/>
            <w:tabs>
              <w:tab w:val="clear" w:pos="8459"/>
              <w:tab w:val="right" w:pos="9026" w:leader="dot"/>
            </w:tabs>
            <w:rPr/>
          </w:pPr>
          <w:hyperlink w:anchor="__RefHeading___Toc8957517_73709187">
            <w:r>
              <w:rPr>
                <w:webHidden/>
                <w:rStyle w:val="IndexLink"/>
                <w:rtl w:val="true"/>
              </w:rPr>
              <w:t>(</w:t>
            </w:r>
            <w:r>
              <w:rPr>
                <w:rStyle w:val="IndexLink"/>
              </w:rPr>
              <w:t>1516</w:t>
            </w:r>
            <w:r>
              <w:rPr>
                <w:rStyle w:val="IndexLink"/>
                <w:rtl w:val="true"/>
              </w:rPr>
              <w:t xml:space="preserve">- </w:t>
            </w:r>
            <w:r>
              <w:rPr>
                <w:rStyle w:val="IndexLink"/>
                <w:rtl w:val="true"/>
              </w:rPr>
              <w:t>فوائد الإنسان</w:t>
            </w:r>
            <w:r>
              <w:rPr>
                <w:rStyle w:val="IndexLink"/>
                <w:rtl w:val="true"/>
              </w:rPr>
              <w:t>)</w:t>
              <w:tab/>
            </w:r>
            <w:r>
              <w:rPr>
                <w:rStyle w:val="IndexLink"/>
              </w:rPr>
              <w:t>382</w:t>
            </w:r>
          </w:hyperlink>
        </w:p>
        <w:p>
          <w:pPr>
            <w:pStyle w:val="Contents3"/>
            <w:tabs>
              <w:tab w:val="clear" w:pos="8459"/>
              <w:tab w:val="right" w:pos="9026" w:leader="dot"/>
            </w:tabs>
            <w:rPr/>
          </w:pPr>
          <w:hyperlink w:anchor="__RefHeading___Toc8957519_73709187">
            <w:r>
              <w:rPr>
                <w:webHidden/>
                <w:rStyle w:val="IndexLink"/>
                <w:rtl w:val="true"/>
              </w:rPr>
              <w:t>(</w:t>
            </w:r>
            <w:r>
              <w:rPr>
                <w:rStyle w:val="IndexLink"/>
              </w:rPr>
              <w:t>1517</w:t>
            </w:r>
            <w:r>
              <w:rPr>
                <w:rStyle w:val="IndexLink"/>
                <w:rtl w:val="true"/>
              </w:rPr>
              <w:t xml:space="preserve">- </w:t>
            </w:r>
            <w:r>
              <w:rPr>
                <w:rStyle w:val="IndexLink"/>
                <w:rtl w:val="true"/>
              </w:rPr>
              <w:t>فوائد الإنسان</w:t>
            </w:r>
            <w:r>
              <w:rPr>
                <w:rStyle w:val="IndexLink"/>
                <w:rtl w:val="true"/>
              </w:rPr>
              <w:t>)</w:t>
              <w:tab/>
            </w:r>
            <w:r>
              <w:rPr>
                <w:rStyle w:val="IndexLink"/>
              </w:rPr>
              <w:t>382</w:t>
            </w:r>
          </w:hyperlink>
        </w:p>
        <w:p>
          <w:pPr>
            <w:pStyle w:val="Contents3"/>
            <w:tabs>
              <w:tab w:val="clear" w:pos="8459"/>
              <w:tab w:val="right" w:pos="9026" w:leader="dot"/>
            </w:tabs>
            <w:rPr/>
          </w:pPr>
          <w:hyperlink w:anchor="__RefHeading___Toc8957521_73709187">
            <w:r>
              <w:rPr>
                <w:webHidden/>
                <w:rStyle w:val="IndexLink"/>
                <w:rtl w:val="true"/>
              </w:rPr>
              <w:t>(</w:t>
            </w:r>
            <w:r>
              <w:rPr>
                <w:rStyle w:val="IndexLink"/>
                <w:rtl w:val="true"/>
              </w:rPr>
              <w:t>الفوائد الباهرة</w:t>
            </w:r>
            <w:r>
              <w:rPr>
                <w:rStyle w:val="IndexLink"/>
                <w:rtl w:val="true"/>
              </w:rPr>
              <w:t>)</w:t>
              <w:tab/>
            </w:r>
            <w:r>
              <w:rPr>
                <w:rStyle w:val="IndexLink"/>
              </w:rPr>
              <w:t>382</w:t>
            </w:r>
          </w:hyperlink>
        </w:p>
        <w:p>
          <w:pPr>
            <w:pStyle w:val="Contents3"/>
            <w:tabs>
              <w:tab w:val="clear" w:pos="8459"/>
              <w:tab w:val="right" w:pos="9026" w:leader="dot"/>
            </w:tabs>
            <w:rPr/>
          </w:pPr>
          <w:hyperlink w:anchor="__RefHeading___Toc8957523_73709187">
            <w:r>
              <w:rPr>
                <w:webHidden/>
                <w:rStyle w:val="IndexLink"/>
                <w:rtl w:val="true"/>
              </w:rPr>
              <w:t>(</w:t>
            </w:r>
            <w:r>
              <w:rPr>
                <w:rStyle w:val="IndexLink"/>
              </w:rPr>
              <w:t>1518</w:t>
            </w:r>
            <w:r>
              <w:rPr>
                <w:rStyle w:val="IndexLink"/>
                <w:rtl w:val="true"/>
              </w:rPr>
              <w:t xml:space="preserve">- </w:t>
            </w:r>
            <w:r>
              <w:rPr>
                <w:rStyle w:val="IndexLink"/>
                <w:rtl w:val="true"/>
              </w:rPr>
              <w:t>الفوائد البدنیة</w:t>
            </w:r>
            <w:r>
              <w:rPr>
                <w:rStyle w:val="IndexLink"/>
                <w:rtl w:val="true"/>
              </w:rPr>
              <w:t>)</w:t>
              <w:tab/>
            </w:r>
            <w:r>
              <w:rPr>
                <w:rStyle w:val="IndexLink"/>
              </w:rPr>
              <w:t>382</w:t>
            </w:r>
          </w:hyperlink>
        </w:p>
        <w:p>
          <w:pPr>
            <w:pStyle w:val="Contents3"/>
            <w:tabs>
              <w:tab w:val="clear" w:pos="8459"/>
              <w:tab w:val="right" w:pos="9026" w:leader="dot"/>
            </w:tabs>
            <w:rPr/>
          </w:pPr>
          <w:hyperlink w:anchor="__RefHeading___Toc8957525_73709187">
            <w:r>
              <w:rPr>
                <w:webHidden/>
                <w:rStyle w:val="IndexLink"/>
                <w:rtl w:val="true"/>
              </w:rPr>
              <w:t>(</w:t>
            </w:r>
            <w:r>
              <w:rPr>
                <w:rStyle w:val="IndexLink"/>
                <w:rtl w:val="true"/>
              </w:rPr>
              <w:t>فوائد البرهان</w:t>
            </w:r>
            <w:r>
              <w:rPr>
                <w:rStyle w:val="IndexLink"/>
                <w:rtl w:val="true"/>
              </w:rPr>
              <w:t>)</w:t>
              <w:tab/>
            </w:r>
            <w:r>
              <w:rPr>
                <w:rStyle w:val="IndexLink"/>
              </w:rPr>
              <w:t>382</w:t>
            </w:r>
          </w:hyperlink>
        </w:p>
        <w:p>
          <w:pPr>
            <w:pStyle w:val="Contents3"/>
            <w:tabs>
              <w:tab w:val="clear" w:pos="8459"/>
              <w:tab w:val="right" w:pos="9026" w:leader="dot"/>
            </w:tabs>
            <w:rPr/>
          </w:pPr>
          <w:hyperlink w:anchor="__RefHeading___Toc8957527_73709187">
            <w:r>
              <w:rPr>
                <w:webHidden/>
                <w:rStyle w:val="IndexLink"/>
                <w:rtl w:val="true"/>
              </w:rPr>
              <w:t>(</w:t>
            </w:r>
            <w:r>
              <w:rPr>
                <w:rStyle w:val="IndexLink"/>
              </w:rPr>
              <w:t>1519</w:t>
            </w:r>
            <w:r>
              <w:rPr>
                <w:rStyle w:val="IndexLink"/>
                <w:rtl w:val="true"/>
              </w:rPr>
              <w:t xml:space="preserve">- </w:t>
            </w:r>
            <w:r>
              <w:rPr>
                <w:rStyle w:val="IndexLink"/>
                <w:rtl w:val="true"/>
              </w:rPr>
              <w:t>الفوائد البهائیة فی قواعد الحسابیة</w:t>
            </w:r>
            <w:r>
              <w:rPr>
                <w:rStyle w:val="IndexLink"/>
                <w:rtl w:val="true"/>
              </w:rPr>
              <w:t>)</w:t>
              <w:tab/>
            </w:r>
            <w:r>
              <w:rPr>
                <w:rStyle w:val="IndexLink"/>
              </w:rPr>
              <w:t>382</w:t>
            </w:r>
          </w:hyperlink>
        </w:p>
        <w:p>
          <w:pPr>
            <w:pStyle w:val="Contents3"/>
            <w:tabs>
              <w:tab w:val="clear" w:pos="8459"/>
              <w:tab w:val="right" w:pos="9026" w:leader="dot"/>
            </w:tabs>
            <w:rPr/>
          </w:pPr>
          <w:hyperlink w:anchor="__RefHeading___Toc8957529_73709187">
            <w:r>
              <w:rPr>
                <w:webHidden/>
                <w:rStyle w:val="IndexLink"/>
                <w:rtl w:val="true"/>
              </w:rPr>
              <w:t>(</w:t>
            </w:r>
            <w:r>
              <w:rPr>
                <w:rStyle w:val="IndexLink"/>
              </w:rPr>
              <w:t>1520</w:t>
            </w:r>
            <w:r>
              <w:rPr>
                <w:rStyle w:val="IndexLink"/>
                <w:rtl w:val="true"/>
              </w:rPr>
              <w:t xml:space="preserve">- </w:t>
            </w:r>
            <w:r>
              <w:rPr>
                <w:rStyle w:val="IndexLink"/>
                <w:rtl w:val="true"/>
              </w:rPr>
              <w:t>الفوائد البهائیة و الفرائد البهیة</w:t>
            </w:r>
            <w:r>
              <w:rPr>
                <w:rStyle w:val="IndexLink"/>
                <w:rtl w:val="true"/>
              </w:rPr>
              <w:t>)</w:t>
              <w:tab/>
            </w:r>
            <w:r>
              <w:rPr>
                <w:rStyle w:val="IndexLink"/>
              </w:rPr>
              <w:t>383</w:t>
            </w:r>
          </w:hyperlink>
        </w:p>
        <w:p>
          <w:pPr>
            <w:pStyle w:val="Contents3"/>
            <w:tabs>
              <w:tab w:val="clear" w:pos="8459"/>
              <w:tab w:val="right" w:pos="9026" w:leader="dot"/>
            </w:tabs>
            <w:rPr/>
          </w:pPr>
          <w:hyperlink w:anchor="__RefHeading___Toc8957531_73709187">
            <w:r>
              <w:rPr>
                <w:webHidden/>
                <w:rStyle w:val="IndexLink"/>
                <w:rtl w:val="true"/>
              </w:rPr>
              <w:t>(</w:t>
            </w:r>
            <w:r>
              <w:rPr>
                <w:rStyle w:val="IndexLink"/>
              </w:rPr>
              <w:t>1521</w:t>
            </w:r>
            <w:r>
              <w:rPr>
                <w:rStyle w:val="IndexLink"/>
                <w:rtl w:val="true"/>
              </w:rPr>
              <w:t xml:space="preserve">- </w:t>
            </w:r>
            <w:r>
              <w:rPr>
                <w:rStyle w:val="IndexLink"/>
                <w:rtl w:val="true"/>
              </w:rPr>
              <w:t>الفوائد البهیة</w:t>
            </w:r>
            <w:r>
              <w:rPr>
                <w:rStyle w:val="IndexLink"/>
                <w:rtl w:val="true"/>
              </w:rPr>
              <w:t>)</w:t>
              <w:tab/>
            </w:r>
            <w:r>
              <w:rPr>
                <w:rStyle w:val="IndexLink"/>
              </w:rPr>
              <w:t>383</w:t>
            </w:r>
          </w:hyperlink>
        </w:p>
        <w:p>
          <w:pPr>
            <w:pStyle w:val="Contents3"/>
            <w:tabs>
              <w:tab w:val="clear" w:pos="8459"/>
              <w:tab w:val="right" w:pos="9026" w:leader="dot"/>
            </w:tabs>
            <w:rPr/>
          </w:pPr>
          <w:hyperlink w:anchor="__RefHeading___Toc8957533_73709187">
            <w:r>
              <w:rPr>
                <w:webHidden/>
                <w:rStyle w:val="IndexLink"/>
                <w:rtl w:val="true"/>
              </w:rPr>
              <w:t>(</w:t>
            </w:r>
            <w:r>
              <w:rPr>
                <w:rStyle w:val="IndexLink"/>
              </w:rPr>
              <w:t>1522</w:t>
            </w:r>
            <w:r>
              <w:rPr>
                <w:rStyle w:val="IndexLink"/>
                <w:rtl w:val="true"/>
              </w:rPr>
              <w:t xml:space="preserve">- </w:t>
            </w:r>
            <w:r>
              <w:rPr>
                <w:rStyle w:val="IndexLink"/>
                <w:rtl w:val="true"/>
              </w:rPr>
              <w:t>الفوائد البهیة فی شرح الفوائد الصمدیة</w:t>
            </w:r>
            <w:r>
              <w:rPr>
                <w:rStyle w:val="IndexLink"/>
                <w:rtl w:val="true"/>
              </w:rPr>
              <w:t>)</w:t>
              <w:tab/>
            </w:r>
            <w:r>
              <w:rPr>
                <w:rStyle w:val="IndexLink"/>
              </w:rPr>
              <w:t>384</w:t>
            </w:r>
          </w:hyperlink>
        </w:p>
        <w:p>
          <w:pPr>
            <w:pStyle w:val="Contents3"/>
            <w:tabs>
              <w:tab w:val="clear" w:pos="8459"/>
              <w:tab w:val="right" w:pos="9026" w:leader="dot"/>
            </w:tabs>
            <w:rPr/>
          </w:pPr>
          <w:hyperlink w:anchor="__RefHeading___Toc8957535_73709187">
            <w:r>
              <w:rPr>
                <w:webHidden/>
                <w:rStyle w:val="IndexLink"/>
                <w:rtl w:val="true"/>
              </w:rPr>
              <w:t>(</w:t>
            </w:r>
            <w:r>
              <w:rPr>
                <w:rStyle w:val="IndexLink"/>
                <w:rtl w:val="true"/>
              </w:rPr>
              <w:t>الفوائد البهیة فی شرح الفوائد الصمدیة</w:t>
            </w:r>
            <w:r>
              <w:rPr>
                <w:rStyle w:val="IndexLink"/>
                <w:rtl w:val="true"/>
              </w:rPr>
              <w:t>)</w:t>
              <w:tab/>
            </w:r>
            <w:r>
              <w:rPr>
                <w:rStyle w:val="IndexLink"/>
              </w:rPr>
              <w:t>384</w:t>
            </w:r>
          </w:hyperlink>
        </w:p>
        <w:p>
          <w:pPr>
            <w:pStyle w:val="Contents3"/>
            <w:tabs>
              <w:tab w:val="clear" w:pos="8459"/>
              <w:tab w:val="right" w:pos="9026" w:leader="dot"/>
            </w:tabs>
            <w:rPr/>
          </w:pPr>
          <w:hyperlink w:anchor="__RefHeading___Toc8957537_73709187">
            <w:r>
              <w:rPr>
                <w:webHidden/>
                <w:rStyle w:val="IndexLink"/>
                <w:rtl w:val="true"/>
              </w:rPr>
              <w:t>(</w:t>
            </w:r>
            <w:r>
              <w:rPr>
                <w:rStyle w:val="IndexLink"/>
              </w:rPr>
              <w:t>1523</w:t>
            </w:r>
            <w:r>
              <w:rPr>
                <w:rStyle w:val="IndexLink"/>
                <w:rtl w:val="true"/>
              </w:rPr>
              <w:t xml:space="preserve">- </w:t>
            </w:r>
            <w:r>
              <w:rPr>
                <w:rStyle w:val="IndexLink"/>
                <w:rtl w:val="true"/>
              </w:rPr>
              <w:t>فوائد التحریر</w:t>
            </w:r>
            <w:r>
              <w:rPr>
                <w:rStyle w:val="IndexLink"/>
                <w:rtl w:val="true"/>
              </w:rPr>
              <w:t>)</w:t>
              <w:tab/>
            </w:r>
            <w:r>
              <w:rPr>
                <w:rStyle w:val="IndexLink"/>
              </w:rPr>
              <w:t>384</w:t>
            </w:r>
          </w:hyperlink>
        </w:p>
        <w:p>
          <w:pPr>
            <w:pStyle w:val="Contents3"/>
            <w:tabs>
              <w:tab w:val="clear" w:pos="8459"/>
              <w:tab w:val="right" w:pos="9026" w:leader="dot"/>
            </w:tabs>
            <w:rPr/>
          </w:pPr>
          <w:hyperlink w:anchor="__RefHeading___Toc8957539_73709187">
            <w:r>
              <w:rPr>
                <w:webHidden/>
                <w:rStyle w:val="IndexLink"/>
                <w:rtl w:val="true"/>
              </w:rPr>
              <w:t>(</w:t>
            </w:r>
            <w:r>
              <w:rPr>
                <w:rStyle w:val="IndexLink"/>
              </w:rPr>
              <w:t>1524</w:t>
            </w:r>
            <w:r>
              <w:rPr>
                <w:rStyle w:val="IndexLink"/>
                <w:rtl w:val="true"/>
              </w:rPr>
              <w:t xml:space="preserve">- </w:t>
            </w:r>
            <w:r>
              <w:rPr>
                <w:rStyle w:val="IndexLink"/>
                <w:rtl w:val="true"/>
              </w:rPr>
              <w:t>فوائد الترجمان</w:t>
            </w:r>
            <w:r>
              <w:rPr>
                <w:rStyle w:val="IndexLink"/>
                <w:rtl w:val="true"/>
              </w:rPr>
              <w:t>)</w:t>
              <w:tab/>
            </w:r>
            <w:r>
              <w:rPr>
                <w:rStyle w:val="IndexLink"/>
              </w:rPr>
              <w:t>385</w:t>
            </w:r>
          </w:hyperlink>
        </w:p>
        <w:p>
          <w:pPr>
            <w:pStyle w:val="Contents3"/>
            <w:tabs>
              <w:tab w:val="clear" w:pos="8459"/>
              <w:tab w:val="right" w:pos="9026" w:leader="dot"/>
            </w:tabs>
            <w:rPr/>
          </w:pPr>
          <w:hyperlink w:anchor="__RefHeading___Toc8957541_73709187">
            <w:r>
              <w:rPr>
                <w:webHidden/>
                <w:rStyle w:val="IndexLink"/>
                <w:rtl w:val="true"/>
              </w:rPr>
              <w:t>(</w:t>
            </w:r>
            <w:r>
              <w:rPr>
                <w:rStyle w:val="IndexLink"/>
              </w:rPr>
              <w:t>1525</w:t>
            </w:r>
            <w:r>
              <w:rPr>
                <w:rStyle w:val="IndexLink"/>
                <w:rtl w:val="true"/>
              </w:rPr>
              <w:t xml:space="preserve">- </w:t>
            </w:r>
            <w:r>
              <w:rPr>
                <w:rStyle w:val="IndexLink"/>
                <w:rtl w:val="true"/>
              </w:rPr>
              <w:t>الفوائد التقویة فی شرح الدرة البهیة فی النحو</w:t>
            </w:r>
            <w:r>
              <w:rPr>
                <w:rStyle w:val="IndexLink"/>
                <w:rtl w:val="true"/>
              </w:rPr>
              <w:t>)</w:t>
              <w:tab/>
            </w:r>
            <w:r>
              <w:rPr>
                <w:rStyle w:val="IndexLink"/>
              </w:rPr>
              <w:t>385</w:t>
            </w:r>
          </w:hyperlink>
        </w:p>
        <w:p>
          <w:pPr>
            <w:pStyle w:val="Contents3"/>
            <w:tabs>
              <w:tab w:val="clear" w:pos="8459"/>
              <w:tab w:val="right" w:pos="9026" w:leader="dot"/>
            </w:tabs>
            <w:rPr/>
          </w:pPr>
          <w:hyperlink w:anchor="__RefHeading___Toc8957543_73709187">
            <w:r>
              <w:rPr>
                <w:webHidden/>
                <w:rStyle w:val="IndexLink"/>
                <w:rtl w:val="true"/>
              </w:rPr>
              <w:t>(</w:t>
            </w:r>
            <w:r>
              <w:rPr>
                <w:rStyle w:val="IndexLink"/>
              </w:rPr>
              <w:t>1526</w:t>
            </w:r>
            <w:r>
              <w:rPr>
                <w:rStyle w:val="IndexLink"/>
                <w:rtl w:val="true"/>
              </w:rPr>
              <w:t xml:space="preserve">- </w:t>
            </w:r>
            <w:r>
              <w:rPr>
                <w:rStyle w:val="IndexLink"/>
                <w:rtl w:val="true"/>
              </w:rPr>
              <w:t>الفوائد الثلاثة الأصولیة</w:t>
            </w:r>
            <w:r>
              <w:rPr>
                <w:rStyle w:val="IndexLink"/>
                <w:rtl w:val="true"/>
              </w:rPr>
              <w:t>)</w:t>
              <w:tab/>
            </w:r>
            <w:r>
              <w:rPr>
                <w:rStyle w:val="IndexLink"/>
              </w:rPr>
              <w:t>385</w:t>
            </w:r>
          </w:hyperlink>
        </w:p>
        <w:p>
          <w:pPr>
            <w:pStyle w:val="Contents3"/>
            <w:tabs>
              <w:tab w:val="clear" w:pos="8459"/>
              <w:tab w:val="right" w:pos="9026" w:leader="dot"/>
            </w:tabs>
            <w:rPr/>
          </w:pPr>
          <w:hyperlink w:anchor="__RefHeading___Toc8957545_73709187">
            <w:r>
              <w:rPr>
                <w:webHidden/>
                <w:rStyle w:val="IndexLink"/>
                <w:rtl w:val="true"/>
              </w:rPr>
              <w:t>(</w:t>
            </w:r>
            <w:r>
              <w:rPr>
                <w:rStyle w:val="IndexLink"/>
              </w:rPr>
              <w:t>1527</w:t>
            </w:r>
            <w:r>
              <w:rPr>
                <w:rStyle w:val="IndexLink"/>
                <w:rtl w:val="true"/>
              </w:rPr>
              <w:t xml:space="preserve">- </w:t>
            </w:r>
            <w:r>
              <w:rPr>
                <w:rStyle w:val="IndexLink"/>
                <w:rtl w:val="true"/>
              </w:rPr>
              <w:t>الفوائد الثمانیة فی الحکمة</w:t>
            </w:r>
            <w:r>
              <w:rPr>
                <w:rStyle w:val="IndexLink"/>
                <w:rtl w:val="true"/>
              </w:rPr>
              <w:t>)</w:t>
              <w:tab/>
            </w:r>
            <w:r>
              <w:rPr>
                <w:rStyle w:val="IndexLink"/>
              </w:rPr>
              <w:t>385</w:t>
            </w:r>
          </w:hyperlink>
        </w:p>
        <w:p>
          <w:pPr>
            <w:pStyle w:val="Contents3"/>
            <w:tabs>
              <w:tab w:val="clear" w:pos="8459"/>
              <w:tab w:val="right" w:pos="9026" w:leader="dot"/>
            </w:tabs>
            <w:rPr/>
          </w:pPr>
          <w:hyperlink w:anchor="__RefHeading___Toc8957547_73709187">
            <w:r>
              <w:rPr>
                <w:webHidden/>
                <w:rStyle w:val="IndexLink"/>
                <w:rtl w:val="true"/>
              </w:rPr>
              <w:t>(</w:t>
            </w:r>
            <w:r>
              <w:rPr>
                <w:rStyle w:val="IndexLink"/>
              </w:rPr>
              <w:t>1528</w:t>
            </w:r>
            <w:r>
              <w:rPr>
                <w:rStyle w:val="IndexLink"/>
                <w:rtl w:val="true"/>
              </w:rPr>
              <w:t xml:space="preserve">- </w:t>
            </w:r>
            <w:r>
              <w:rPr>
                <w:rStyle w:val="IndexLink"/>
                <w:rtl w:val="true"/>
              </w:rPr>
              <w:t>الفوائد الثمینة</w:t>
            </w:r>
            <w:r>
              <w:rPr>
                <w:rStyle w:val="IndexLink"/>
                <w:rtl w:val="true"/>
              </w:rPr>
              <w:tab/>
            </w:r>
            <w:r>
              <w:rPr>
                <w:rStyle w:val="IndexLink"/>
              </w:rPr>
              <w:t>385</w:t>
            </w:r>
          </w:hyperlink>
        </w:p>
        <w:p>
          <w:pPr>
            <w:pStyle w:val="Contents3"/>
            <w:tabs>
              <w:tab w:val="clear" w:pos="8459"/>
              <w:tab w:val="right" w:pos="9026" w:leader="dot"/>
            </w:tabs>
            <w:rPr/>
          </w:pPr>
          <w:hyperlink w:anchor="__RefHeading___Toc8957549_73709187">
            <w:r>
              <w:rPr>
                <w:webHidden/>
                <w:rStyle w:val="IndexLink"/>
                <w:rtl w:val="true"/>
              </w:rPr>
              <w:t>(</w:t>
            </w:r>
            <w:r>
              <w:rPr>
                <w:rStyle w:val="IndexLink"/>
              </w:rPr>
              <w:t>1529</w:t>
            </w:r>
            <w:r>
              <w:rPr>
                <w:rStyle w:val="IndexLink"/>
                <w:rtl w:val="true"/>
              </w:rPr>
              <w:t xml:space="preserve">- </w:t>
            </w:r>
            <w:r>
              <w:rPr>
                <w:rStyle w:val="IndexLink"/>
                <w:rtl w:val="true"/>
              </w:rPr>
              <w:t>الفوائد الجدیدة</w:t>
            </w:r>
            <w:r>
              <w:rPr>
                <w:rStyle w:val="IndexLink"/>
                <w:rtl w:val="true"/>
              </w:rPr>
              <w:t>)</w:t>
              <w:tab/>
            </w:r>
            <w:r>
              <w:rPr>
                <w:rStyle w:val="IndexLink"/>
              </w:rPr>
              <w:t>385</w:t>
            </w:r>
          </w:hyperlink>
        </w:p>
        <w:p>
          <w:pPr>
            <w:pStyle w:val="Contents3"/>
            <w:tabs>
              <w:tab w:val="clear" w:pos="8459"/>
              <w:tab w:val="right" w:pos="9026" w:leader="dot"/>
            </w:tabs>
            <w:rPr/>
          </w:pPr>
          <w:hyperlink w:anchor="__RefHeading___Toc8957551_73709187">
            <w:r>
              <w:rPr>
                <w:webHidden/>
                <w:rStyle w:val="IndexLink"/>
                <w:rtl w:val="true"/>
              </w:rPr>
              <w:t>(</w:t>
            </w:r>
            <w:r>
              <w:rPr>
                <w:rStyle w:val="IndexLink"/>
              </w:rPr>
              <w:t>1530</w:t>
            </w:r>
            <w:r>
              <w:rPr>
                <w:rStyle w:val="IndexLink"/>
                <w:rtl w:val="true"/>
              </w:rPr>
              <w:t xml:space="preserve">- </w:t>
            </w:r>
            <w:r>
              <w:rPr>
                <w:rStyle w:val="IndexLink"/>
                <w:rtl w:val="true"/>
              </w:rPr>
              <w:t>الفوائد الجعفریة</w:t>
            </w:r>
            <w:r>
              <w:rPr>
                <w:rStyle w:val="IndexLink"/>
                <w:rtl w:val="true"/>
              </w:rPr>
              <w:t>)</w:t>
              <w:tab/>
            </w:r>
            <w:r>
              <w:rPr>
                <w:rStyle w:val="IndexLink"/>
              </w:rPr>
              <w:t>385</w:t>
            </w:r>
          </w:hyperlink>
        </w:p>
        <w:p>
          <w:pPr>
            <w:pStyle w:val="Contents3"/>
            <w:tabs>
              <w:tab w:val="clear" w:pos="8459"/>
              <w:tab w:val="right" w:pos="9026" w:leader="dot"/>
            </w:tabs>
            <w:rPr/>
          </w:pPr>
          <w:hyperlink w:anchor="__RefHeading___Toc8957553_73709187">
            <w:r>
              <w:rPr>
                <w:webHidden/>
                <w:rStyle w:val="IndexLink"/>
                <w:rtl w:val="true"/>
              </w:rPr>
              <w:t>(</w:t>
            </w:r>
            <w:r>
              <w:rPr>
                <w:rStyle w:val="IndexLink"/>
              </w:rPr>
              <w:t>1531</w:t>
            </w:r>
            <w:r>
              <w:rPr>
                <w:rStyle w:val="IndexLink"/>
                <w:rtl w:val="true"/>
              </w:rPr>
              <w:t xml:space="preserve">- </w:t>
            </w:r>
            <w:r>
              <w:rPr>
                <w:rStyle w:val="IndexLink"/>
                <w:rtl w:val="true"/>
              </w:rPr>
              <w:t>الفوائد الجلیة</w:t>
            </w:r>
            <w:r>
              <w:rPr>
                <w:rStyle w:val="IndexLink"/>
                <w:rtl w:val="true"/>
              </w:rPr>
              <w:t>)</w:t>
              <w:tab/>
            </w:r>
            <w:r>
              <w:rPr>
                <w:rStyle w:val="IndexLink"/>
              </w:rPr>
              <w:t>386</w:t>
            </w:r>
          </w:hyperlink>
        </w:p>
        <w:p>
          <w:pPr>
            <w:pStyle w:val="Contents3"/>
            <w:tabs>
              <w:tab w:val="clear" w:pos="8459"/>
              <w:tab w:val="right" w:pos="9026" w:leader="dot"/>
            </w:tabs>
            <w:rPr/>
          </w:pPr>
          <w:hyperlink w:anchor="__RefHeading___Toc8957555_73709187">
            <w:r>
              <w:rPr>
                <w:webHidden/>
                <w:rStyle w:val="IndexLink"/>
                <w:rtl w:val="true"/>
              </w:rPr>
              <w:t>(</w:t>
            </w:r>
            <w:r>
              <w:rPr>
                <w:rStyle w:val="IndexLink"/>
              </w:rPr>
              <w:t>1532</w:t>
            </w:r>
            <w:r>
              <w:rPr>
                <w:rStyle w:val="IndexLink"/>
                <w:rtl w:val="true"/>
              </w:rPr>
              <w:t xml:space="preserve">- </w:t>
            </w:r>
            <w:r>
              <w:rPr>
                <w:rStyle w:val="IndexLink"/>
                <w:rtl w:val="true"/>
              </w:rPr>
              <w:t>الفوائد الجلیلة فی الأدعیة</w:t>
            </w:r>
            <w:r>
              <w:rPr>
                <w:rStyle w:val="IndexLink"/>
                <w:rtl w:val="true"/>
              </w:rPr>
              <w:t>)</w:t>
              <w:tab/>
            </w:r>
            <w:r>
              <w:rPr>
                <w:rStyle w:val="IndexLink"/>
              </w:rPr>
              <w:t>386</w:t>
            </w:r>
          </w:hyperlink>
        </w:p>
        <w:p>
          <w:pPr>
            <w:pStyle w:val="Contents3"/>
            <w:tabs>
              <w:tab w:val="clear" w:pos="8459"/>
              <w:tab w:val="right" w:pos="9026" w:leader="dot"/>
            </w:tabs>
            <w:rPr/>
          </w:pPr>
          <w:hyperlink w:anchor="__RefHeading___Toc8957557_73709187">
            <w:r>
              <w:rPr>
                <w:webHidden/>
                <w:rStyle w:val="IndexLink"/>
                <w:rtl w:val="true"/>
              </w:rPr>
              <w:t>(</w:t>
            </w:r>
            <w:r>
              <w:rPr>
                <w:rStyle w:val="IndexLink"/>
              </w:rPr>
              <w:t>1533</w:t>
            </w:r>
            <w:r>
              <w:rPr>
                <w:rStyle w:val="IndexLink"/>
                <w:rtl w:val="true"/>
              </w:rPr>
              <w:t xml:space="preserve">- </w:t>
            </w:r>
            <w:r>
              <w:rPr>
                <w:rStyle w:val="IndexLink"/>
                <w:rtl w:val="true"/>
              </w:rPr>
              <w:t>الفوائد الجلیة فی إعراب أبیات الخزرجیة</w:t>
            </w:r>
            <w:r>
              <w:rPr>
                <w:rStyle w:val="IndexLink"/>
                <w:rtl w:val="true"/>
              </w:rPr>
              <w:t>)</w:t>
              <w:tab/>
            </w:r>
            <w:r>
              <w:rPr>
                <w:rStyle w:val="IndexLink"/>
              </w:rPr>
              <w:t>386</w:t>
            </w:r>
          </w:hyperlink>
        </w:p>
        <w:p>
          <w:pPr>
            <w:pStyle w:val="Contents3"/>
            <w:tabs>
              <w:tab w:val="clear" w:pos="8459"/>
              <w:tab w:val="right" w:pos="9026" w:leader="dot"/>
            </w:tabs>
            <w:rPr/>
          </w:pPr>
          <w:hyperlink w:anchor="__RefHeading___Toc8957559_73709187">
            <w:r>
              <w:rPr>
                <w:webHidden/>
                <w:rStyle w:val="IndexLink"/>
                <w:rtl w:val="true"/>
              </w:rPr>
              <w:t>(</w:t>
            </w:r>
            <w:r>
              <w:rPr>
                <w:rStyle w:val="IndexLink"/>
              </w:rPr>
              <w:t>1534</w:t>
            </w:r>
            <w:r>
              <w:rPr>
                <w:rStyle w:val="IndexLink"/>
                <w:rtl w:val="true"/>
              </w:rPr>
              <w:t xml:space="preserve">- </w:t>
            </w:r>
            <w:r>
              <w:rPr>
                <w:rStyle w:val="IndexLink"/>
                <w:rtl w:val="true"/>
              </w:rPr>
              <w:t>الفوائد الجلیة فی سادات البریة</w:t>
            </w:r>
            <w:r>
              <w:rPr>
                <w:rStyle w:val="IndexLink"/>
                <w:rtl w:val="true"/>
              </w:rPr>
              <w:t>)</w:t>
              <w:tab/>
            </w:r>
            <w:r>
              <w:rPr>
                <w:rStyle w:val="IndexLink"/>
              </w:rPr>
              <w:t>386</w:t>
            </w:r>
          </w:hyperlink>
        </w:p>
        <w:p>
          <w:pPr>
            <w:pStyle w:val="Contents3"/>
            <w:tabs>
              <w:tab w:val="clear" w:pos="8459"/>
              <w:tab w:val="right" w:pos="9026" w:leader="dot"/>
            </w:tabs>
            <w:rPr/>
          </w:pPr>
          <w:hyperlink w:anchor="__RefHeading___Toc8957561_73709187">
            <w:r>
              <w:rPr>
                <w:webHidden/>
                <w:rStyle w:val="IndexLink"/>
                <w:rtl w:val="true"/>
              </w:rPr>
              <w:t>(</w:t>
            </w:r>
            <w:r>
              <w:rPr>
                <w:rStyle w:val="IndexLink"/>
              </w:rPr>
              <w:t>1535</w:t>
            </w:r>
            <w:r>
              <w:rPr>
                <w:rStyle w:val="IndexLink"/>
                <w:rtl w:val="true"/>
              </w:rPr>
              <w:t xml:space="preserve">- </w:t>
            </w:r>
            <w:r>
              <w:rPr>
                <w:rStyle w:val="IndexLink"/>
                <w:rtl w:val="true"/>
              </w:rPr>
              <w:t>فوائد چوب یا بیخ چینی</w:t>
            </w:r>
            <w:r>
              <w:rPr>
                <w:rStyle w:val="IndexLink"/>
                <w:rtl w:val="true"/>
              </w:rPr>
              <w:t>)</w:t>
              <w:tab/>
            </w:r>
            <w:r>
              <w:rPr>
                <w:rStyle w:val="IndexLink"/>
              </w:rPr>
              <w:t>386</w:t>
            </w:r>
          </w:hyperlink>
        </w:p>
        <w:p>
          <w:pPr>
            <w:pStyle w:val="Contents3"/>
            <w:tabs>
              <w:tab w:val="clear" w:pos="8459"/>
              <w:tab w:val="right" w:pos="9026" w:leader="dot"/>
            </w:tabs>
            <w:rPr/>
          </w:pPr>
          <w:hyperlink w:anchor="__RefHeading___Toc8957563_73709187">
            <w:r>
              <w:rPr>
                <w:webHidden/>
                <w:rStyle w:val="IndexLink"/>
                <w:rtl w:val="true"/>
              </w:rPr>
              <w:t>(</w:t>
            </w:r>
            <w:r>
              <w:rPr>
                <w:rStyle w:val="IndexLink"/>
              </w:rPr>
              <w:t>1536</w:t>
            </w:r>
            <w:r>
              <w:rPr>
                <w:rStyle w:val="IndexLink"/>
                <w:rtl w:val="true"/>
              </w:rPr>
              <w:t xml:space="preserve">- </w:t>
            </w:r>
            <w:r>
              <w:rPr>
                <w:rStyle w:val="IndexLink"/>
                <w:rtl w:val="true"/>
              </w:rPr>
              <w:t>الفوائد الحائریة الأصولیة الأولة العتیقة القدیمة</w:t>
            </w:r>
            <w:r>
              <w:rPr>
                <w:rStyle w:val="IndexLink"/>
                <w:rtl w:val="true"/>
              </w:rPr>
              <w:t>)</w:t>
              <w:tab/>
            </w:r>
            <w:r>
              <w:rPr>
                <w:rStyle w:val="IndexLink"/>
              </w:rPr>
              <w:t>386</w:t>
            </w:r>
          </w:hyperlink>
        </w:p>
        <w:p>
          <w:pPr>
            <w:pStyle w:val="Contents3"/>
            <w:tabs>
              <w:tab w:val="clear" w:pos="8459"/>
              <w:tab w:val="right" w:pos="9026" w:leader="dot"/>
            </w:tabs>
            <w:rPr/>
          </w:pPr>
          <w:hyperlink w:anchor="__RefHeading___Toc8957565_73709187">
            <w:r>
              <w:rPr>
                <w:webHidden/>
                <w:rStyle w:val="IndexLink"/>
                <w:rtl w:val="true"/>
              </w:rPr>
              <w:t>(</w:t>
            </w:r>
            <w:r>
              <w:rPr>
                <w:rStyle w:val="IndexLink"/>
              </w:rPr>
              <w:t>1537</w:t>
            </w:r>
            <w:r>
              <w:rPr>
                <w:rStyle w:val="IndexLink"/>
                <w:rtl w:val="true"/>
              </w:rPr>
              <w:t xml:space="preserve">- </w:t>
            </w:r>
            <w:r>
              <w:rPr>
                <w:rStyle w:val="IndexLink"/>
                <w:rtl w:val="true"/>
              </w:rPr>
              <w:t>الفوائد الحائریة الأصولیة الجدیدة</w:t>
            </w:r>
            <w:r>
              <w:rPr>
                <w:rStyle w:val="IndexLink"/>
                <w:rtl w:val="true"/>
              </w:rPr>
              <w:t>)</w:t>
              <w:tab/>
            </w:r>
            <w:r>
              <w:rPr>
                <w:rStyle w:val="IndexLink"/>
              </w:rPr>
              <w:t>387</w:t>
            </w:r>
          </w:hyperlink>
        </w:p>
        <w:p>
          <w:pPr>
            <w:pStyle w:val="Contents3"/>
            <w:tabs>
              <w:tab w:val="clear" w:pos="8459"/>
              <w:tab w:val="right" w:pos="9026" w:leader="dot"/>
            </w:tabs>
            <w:rPr/>
          </w:pPr>
          <w:hyperlink w:anchor="__RefHeading___Toc8957567_73709187">
            <w:r>
              <w:rPr>
                <w:webHidden/>
                <w:rStyle w:val="IndexLink"/>
                <w:rtl w:val="true"/>
              </w:rPr>
              <w:t>(</w:t>
            </w:r>
            <w:r>
              <w:rPr>
                <w:rStyle w:val="IndexLink"/>
              </w:rPr>
              <w:t>1538</w:t>
            </w:r>
            <w:r>
              <w:rPr>
                <w:rStyle w:val="IndexLink"/>
                <w:rtl w:val="true"/>
              </w:rPr>
              <w:t xml:space="preserve">- </w:t>
            </w:r>
            <w:r>
              <w:rPr>
                <w:rStyle w:val="IndexLink"/>
                <w:rtl w:val="true"/>
              </w:rPr>
              <w:t>الفوائد الحائریة فی فقه الإمامیة</w:t>
            </w:r>
            <w:r>
              <w:rPr>
                <w:rStyle w:val="IndexLink"/>
                <w:rtl w:val="true"/>
              </w:rPr>
              <w:t>)</w:t>
              <w:tab/>
            </w:r>
            <w:r>
              <w:rPr>
                <w:rStyle w:val="IndexLink"/>
              </w:rPr>
              <w:t>388</w:t>
            </w:r>
          </w:hyperlink>
        </w:p>
        <w:p>
          <w:pPr>
            <w:pStyle w:val="Contents3"/>
            <w:tabs>
              <w:tab w:val="clear" w:pos="8459"/>
              <w:tab w:val="right" w:pos="9026" w:leader="dot"/>
            </w:tabs>
            <w:rPr/>
          </w:pPr>
          <w:hyperlink w:anchor="__RefHeading___Toc8957569_73709187">
            <w:r>
              <w:rPr>
                <w:webHidden/>
                <w:rStyle w:val="IndexLink"/>
                <w:rtl w:val="true"/>
              </w:rPr>
              <w:t>(</w:t>
            </w:r>
            <w:r>
              <w:rPr>
                <w:rStyle w:val="IndexLink"/>
                <w:rtl w:val="true"/>
              </w:rPr>
              <w:t>الفوائد الحسینیة فی تصحیح العقائد الدینیة</w:t>
            </w:r>
            <w:r>
              <w:rPr>
                <w:rStyle w:val="IndexLink"/>
                <w:rtl w:val="true"/>
              </w:rPr>
              <w:t>)</w:t>
              <w:tab/>
            </w:r>
            <w:r>
              <w:rPr>
                <w:rStyle w:val="IndexLink"/>
              </w:rPr>
              <w:t>388</w:t>
            </w:r>
          </w:hyperlink>
        </w:p>
        <w:p>
          <w:pPr>
            <w:pStyle w:val="Contents3"/>
            <w:tabs>
              <w:tab w:val="clear" w:pos="8459"/>
              <w:tab w:val="right" w:pos="9026" w:leader="dot"/>
            </w:tabs>
            <w:rPr/>
          </w:pPr>
          <w:hyperlink w:anchor="__RefHeading___Toc8957571_73709187">
            <w:r>
              <w:rPr>
                <w:webHidden/>
                <w:rStyle w:val="IndexLink"/>
                <w:rtl w:val="true"/>
              </w:rPr>
              <w:t>(</w:t>
            </w:r>
            <w:r>
              <w:rPr>
                <w:rStyle w:val="IndexLink"/>
              </w:rPr>
              <w:t>1538</w:t>
            </w:r>
            <w:r>
              <w:rPr>
                <w:rStyle w:val="IndexLink"/>
                <w:rtl w:val="true"/>
              </w:rPr>
              <w:t xml:space="preserve">- </w:t>
            </w:r>
            <w:r>
              <w:rPr>
                <w:rStyle w:val="IndexLink"/>
                <w:rtl w:val="true"/>
              </w:rPr>
              <w:t>الفوائد الحسینیة فی شرح الأحادیث المشکلة</w:t>
            </w:r>
            <w:r>
              <w:rPr>
                <w:rStyle w:val="IndexLink"/>
                <w:rtl w:val="true"/>
              </w:rPr>
              <w:t>)</w:t>
              <w:tab/>
            </w:r>
            <w:r>
              <w:rPr>
                <w:rStyle w:val="IndexLink"/>
              </w:rPr>
              <w:t>388</w:t>
            </w:r>
          </w:hyperlink>
        </w:p>
        <w:p>
          <w:pPr>
            <w:pStyle w:val="Contents3"/>
            <w:tabs>
              <w:tab w:val="clear" w:pos="8459"/>
              <w:tab w:val="right" w:pos="9026" w:leader="dot"/>
            </w:tabs>
            <w:rPr/>
          </w:pPr>
          <w:hyperlink w:anchor="__RefHeading___Toc8957573_73709187">
            <w:r>
              <w:rPr>
                <w:webHidden/>
                <w:rStyle w:val="IndexLink"/>
                <w:rtl w:val="true"/>
              </w:rPr>
              <w:t>(</w:t>
            </w:r>
            <w:r>
              <w:rPr>
                <w:rStyle w:val="IndexLink"/>
              </w:rPr>
              <w:t>1539</w:t>
            </w:r>
            <w:r>
              <w:rPr>
                <w:rStyle w:val="IndexLink"/>
                <w:rtl w:val="true"/>
              </w:rPr>
              <w:t xml:space="preserve">- </w:t>
            </w:r>
            <w:r>
              <w:rPr>
                <w:rStyle w:val="IndexLink"/>
                <w:rtl w:val="true"/>
              </w:rPr>
              <w:t>الفوائد الحسینیة فی الطب</w:t>
            </w:r>
            <w:r>
              <w:rPr>
                <w:rStyle w:val="IndexLink"/>
                <w:rtl w:val="true"/>
              </w:rPr>
              <w:t>)</w:t>
              <w:tab/>
            </w:r>
            <w:r>
              <w:rPr>
                <w:rStyle w:val="IndexLink"/>
              </w:rPr>
              <w:t>388</w:t>
            </w:r>
          </w:hyperlink>
        </w:p>
        <w:p>
          <w:pPr>
            <w:pStyle w:val="Contents3"/>
            <w:tabs>
              <w:tab w:val="clear" w:pos="8459"/>
              <w:tab w:val="right" w:pos="9026" w:leader="dot"/>
            </w:tabs>
            <w:rPr/>
          </w:pPr>
          <w:hyperlink w:anchor="__RefHeading___Toc8957575_73709187">
            <w:r>
              <w:rPr>
                <w:webHidden/>
                <w:rStyle w:val="IndexLink"/>
                <w:rtl w:val="true"/>
              </w:rPr>
              <w:t>(</w:t>
            </w:r>
            <w:r>
              <w:rPr>
                <w:rStyle w:val="IndexLink"/>
              </w:rPr>
              <w:t>1540</w:t>
            </w:r>
            <w:r>
              <w:rPr>
                <w:rStyle w:val="IndexLink"/>
                <w:rtl w:val="true"/>
              </w:rPr>
              <w:t xml:space="preserve">- </w:t>
            </w:r>
            <w:r>
              <w:rPr>
                <w:rStyle w:val="IndexLink"/>
                <w:rtl w:val="true"/>
              </w:rPr>
              <w:t>الفوائد الحسینیة فی فهم الألفاظ العربیة</w:t>
            </w:r>
            <w:r>
              <w:rPr>
                <w:rStyle w:val="IndexLink"/>
                <w:rtl w:val="true"/>
              </w:rPr>
              <w:t>)</w:t>
              <w:tab/>
            </w:r>
            <w:r>
              <w:rPr>
                <w:rStyle w:val="IndexLink"/>
              </w:rPr>
              <w:t>388</w:t>
            </w:r>
          </w:hyperlink>
        </w:p>
        <w:p>
          <w:pPr>
            <w:pStyle w:val="Contents3"/>
            <w:tabs>
              <w:tab w:val="clear" w:pos="8459"/>
              <w:tab w:val="right" w:pos="9026" w:leader="dot"/>
            </w:tabs>
            <w:rPr/>
          </w:pPr>
          <w:hyperlink w:anchor="__RefHeading___Toc8957577_73709187">
            <w:r>
              <w:rPr>
                <w:webHidden/>
                <w:rStyle w:val="IndexLink"/>
                <w:rtl w:val="true"/>
              </w:rPr>
              <w:t>(</w:t>
            </w:r>
            <w:r>
              <w:rPr>
                <w:rStyle w:val="IndexLink"/>
              </w:rPr>
              <w:t>1541</w:t>
            </w:r>
            <w:r>
              <w:rPr>
                <w:rStyle w:val="IndexLink"/>
                <w:rtl w:val="true"/>
              </w:rPr>
              <w:t xml:space="preserve">- </w:t>
            </w:r>
            <w:r>
              <w:rPr>
                <w:rStyle w:val="IndexLink"/>
                <w:rtl w:val="true"/>
              </w:rPr>
              <w:t>فوائد الحکماء</w:t>
            </w:r>
            <w:r>
              <w:rPr>
                <w:rStyle w:val="IndexLink"/>
                <w:rtl w:val="true"/>
              </w:rPr>
              <w:t>)</w:t>
              <w:tab/>
            </w:r>
            <w:r>
              <w:rPr>
                <w:rStyle w:val="IndexLink"/>
              </w:rPr>
              <w:t>389</w:t>
            </w:r>
          </w:hyperlink>
        </w:p>
        <w:p>
          <w:pPr>
            <w:pStyle w:val="Contents3"/>
            <w:tabs>
              <w:tab w:val="clear" w:pos="8459"/>
              <w:tab w:val="right" w:pos="9026" w:leader="dot"/>
            </w:tabs>
            <w:rPr/>
          </w:pPr>
          <w:hyperlink w:anchor="__RefHeading___Toc8957579_73709187">
            <w:r>
              <w:rPr>
                <w:webHidden/>
                <w:rStyle w:val="IndexLink"/>
                <w:rtl w:val="true"/>
              </w:rPr>
              <w:t>(</w:t>
            </w:r>
            <w:r>
              <w:rPr>
                <w:rStyle w:val="IndexLink"/>
              </w:rPr>
              <w:t>1542</w:t>
            </w:r>
            <w:r>
              <w:rPr>
                <w:rStyle w:val="IndexLink"/>
                <w:rtl w:val="true"/>
              </w:rPr>
              <w:t xml:space="preserve">- </w:t>
            </w:r>
            <w:r>
              <w:rPr>
                <w:rStyle w:val="IndexLink"/>
                <w:rtl w:val="true"/>
              </w:rPr>
              <w:t>فوائد الحکمة</w:t>
            </w:r>
            <w:r>
              <w:rPr>
                <w:rStyle w:val="IndexLink"/>
                <w:rtl w:val="true"/>
              </w:rPr>
              <w:t>)</w:t>
              <w:tab/>
            </w:r>
            <w:r>
              <w:rPr>
                <w:rStyle w:val="IndexLink"/>
              </w:rPr>
              <w:t>389</w:t>
            </w:r>
          </w:hyperlink>
        </w:p>
        <w:p>
          <w:pPr>
            <w:pStyle w:val="Contents3"/>
            <w:tabs>
              <w:tab w:val="clear" w:pos="8459"/>
              <w:tab w:val="right" w:pos="9026" w:leader="dot"/>
            </w:tabs>
            <w:rPr/>
          </w:pPr>
          <w:hyperlink w:anchor="__RefHeading___Toc8957581_73709187">
            <w:r>
              <w:rPr>
                <w:webHidden/>
                <w:rStyle w:val="IndexLink"/>
                <w:rtl w:val="true"/>
              </w:rPr>
              <w:t>(</w:t>
            </w:r>
            <w:r>
              <w:rPr>
                <w:rStyle w:val="IndexLink"/>
              </w:rPr>
              <w:t>1543</w:t>
            </w:r>
            <w:r>
              <w:rPr>
                <w:rStyle w:val="IndexLink"/>
                <w:rtl w:val="true"/>
              </w:rPr>
              <w:t xml:space="preserve">- </w:t>
            </w:r>
            <w:r>
              <w:rPr>
                <w:rStyle w:val="IndexLink"/>
                <w:rtl w:val="true"/>
              </w:rPr>
              <w:t>الفوائد الحکمیة</w:t>
            </w:r>
            <w:r>
              <w:rPr>
                <w:rStyle w:val="IndexLink"/>
                <w:rtl w:val="true"/>
              </w:rPr>
              <w:t>)</w:t>
              <w:tab/>
            </w:r>
            <w:r>
              <w:rPr>
                <w:rStyle w:val="IndexLink"/>
              </w:rPr>
              <w:t>389</w:t>
            </w:r>
          </w:hyperlink>
        </w:p>
        <w:p>
          <w:pPr>
            <w:pStyle w:val="Contents3"/>
            <w:tabs>
              <w:tab w:val="clear" w:pos="8459"/>
              <w:tab w:val="right" w:pos="9026" w:leader="dot"/>
            </w:tabs>
            <w:rPr/>
          </w:pPr>
          <w:hyperlink w:anchor="__RefHeading___Toc8957583_73709187">
            <w:r>
              <w:rPr>
                <w:webHidden/>
                <w:rStyle w:val="IndexLink"/>
                <w:rtl w:val="true"/>
              </w:rPr>
              <w:t>(</w:t>
            </w:r>
            <w:r>
              <w:rPr>
                <w:rStyle w:val="IndexLink"/>
              </w:rPr>
              <w:t>1544</w:t>
            </w:r>
            <w:r>
              <w:rPr>
                <w:rStyle w:val="IndexLink"/>
                <w:rtl w:val="true"/>
              </w:rPr>
              <w:t xml:space="preserve">- </w:t>
            </w:r>
            <w:r>
              <w:rPr>
                <w:rStyle w:val="IndexLink"/>
                <w:rtl w:val="true"/>
              </w:rPr>
              <w:t>الفوائد الحکمیة</w:t>
            </w:r>
            <w:r>
              <w:rPr>
                <w:rStyle w:val="IndexLink"/>
                <w:rtl w:val="true"/>
              </w:rPr>
              <w:t>)</w:t>
              <w:tab/>
            </w:r>
            <w:r>
              <w:rPr>
                <w:rStyle w:val="IndexLink"/>
              </w:rPr>
              <w:t>389</w:t>
            </w:r>
          </w:hyperlink>
        </w:p>
        <w:p>
          <w:pPr>
            <w:pStyle w:val="Contents3"/>
            <w:tabs>
              <w:tab w:val="clear" w:pos="8459"/>
              <w:tab w:val="right" w:pos="9026" w:leader="dot"/>
            </w:tabs>
            <w:rPr/>
          </w:pPr>
          <w:hyperlink w:anchor="__RefHeading___Toc8957585_73709187">
            <w:r>
              <w:rPr>
                <w:webHidden/>
                <w:rStyle w:val="IndexLink"/>
                <w:rtl w:val="true"/>
              </w:rPr>
              <w:t>(</w:t>
            </w:r>
            <w:r>
              <w:rPr>
                <w:rStyle w:val="IndexLink"/>
              </w:rPr>
              <w:t>1545</w:t>
            </w:r>
            <w:r>
              <w:rPr>
                <w:rStyle w:val="IndexLink"/>
                <w:rtl w:val="true"/>
              </w:rPr>
              <w:t xml:space="preserve">- </w:t>
            </w:r>
            <w:r>
              <w:rPr>
                <w:rStyle w:val="IndexLink"/>
                <w:rtl w:val="true"/>
              </w:rPr>
              <w:t>الفوائد الحکمیة الاثنی عشریة</w:t>
            </w:r>
            <w:r>
              <w:rPr>
                <w:rStyle w:val="IndexLink"/>
                <w:rtl w:val="true"/>
              </w:rPr>
              <w:t>)</w:t>
              <w:tab/>
            </w:r>
            <w:r>
              <w:rPr>
                <w:rStyle w:val="IndexLink"/>
              </w:rPr>
              <w:t>389</w:t>
            </w:r>
          </w:hyperlink>
        </w:p>
        <w:p>
          <w:pPr>
            <w:pStyle w:val="Contents3"/>
            <w:tabs>
              <w:tab w:val="clear" w:pos="8459"/>
              <w:tab w:val="right" w:pos="9026" w:leader="dot"/>
            </w:tabs>
            <w:rPr/>
          </w:pPr>
          <w:hyperlink w:anchor="__RefHeading___Toc8957587_73709187">
            <w:r>
              <w:rPr>
                <w:webHidden/>
                <w:rStyle w:val="IndexLink"/>
                <w:rtl w:val="true"/>
              </w:rPr>
              <w:t>(</w:t>
            </w:r>
            <w:r>
              <w:rPr>
                <w:rStyle w:val="IndexLink"/>
              </w:rPr>
              <w:t>1546</w:t>
            </w:r>
            <w:r>
              <w:rPr>
                <w:rStyle w:val="IndexLink"/>
                <w:rtl w:val="true"/>
              </w:rPr>
              <w:t xml:space="preserve">- </w:t>
            </w:r>
            <w:r>
              <w:rPr>
                <w:rStyle w:val="IndexLink"/>
                <w:rtl w:val="true"/>
              </w:rPr>
              <w:t>الفوائد الحکمیة الأربعة عشر</w:t>
            </w:r>
            <w:r>
              <w:rPr>
                <w:rStyle w:val="IndexLink"/>
                <w:rtl w:val="true"/>
              </w:rPr>
              <w:t>)</w:t>
              <w:tab/>
            </w:r>
            <w:r>
              <w:rPr>
                <w:rStyle w:val="IndexLink"/>
              </w:rPr>
              <w:t>390</w:t>
            </w:r>
          </w:hyperlink>
        </w:p>
        <w:p>
          <w:pPr>
            <w:pStyle w:val="Contents3"/>
            <w:tabs>
              <w:tab w:val="clear" w:pos="8459"/>
              <w:tab w:val="right" w:pos="9026" w:leader="dot"/>
            </w:tabs>
            <w:rPr/>
          </w:pPr>
          <w:hyperlink w:anchor="__RefHeading___Toc8957589_73709187">
            <w:r>
              <w:rPr>
                <w:webHidden/>
                <w:rStyle w:val="IndexLink"/>
                <w:rtl w:val="true"/>
              </w:rPr>
              <w:t>(</w:t>
            </w:r>
            <w:r>
              <w:rPr>
                <w:rStyle w:val="IndexLink"/>
                <w:rtl w:val="true"/>
              </w:rPr>
              <w:t>الفوائد الحکمیة الثمانیة</w:t>
            </w:r>
            <w:r>
              <w:rPr>
                <w:rStyle w:val="IndexLink"/>
                <w:rtl w:val="true"/>
              </w:rPr>
              <w:t>)</w:t>
              <w:tab/>
            </w:r>
            <w:r>
              <w:rPr>
                <w:rStyle w:val="IndexLink"/>
              </w:rPr>
              <w:t>390</w:t>
            </w:r>
          </w:hyperlink>
        </w:p>
        <w:p>
          <w:pPr>
            <w:pStyle w:val="Contents3"/>
            <w:tabs>
              <w:tab w:val="clear" w:pos="8459"/>
              <w:tab w:val="right" w:pos="9026" w:leader="dot"/>
            </w:tabs>
            <w:rPr/>
          </w:pPr>
          <w:hyperlink w:anchor="__RefHeading___Toc8957591_73709187">
            <w:r>
              <w:rPr>
                <w:webHidden/>
                <w:rStyle w:val="IndexLink"/>
                <w:rtl w:val="true"/>
              </w:rPr>
              <w:t>(</w:t>
            </w:r>
            <w:r>
              <w:rPr>
                <w:rStyle w:val="IndexLink"/>
                <w:rtl w:val="true"/>
              </w:rPr>
              <w:t>الفوائد الحیدریة</w:t>
            </w:r>
            <w:r>
              <w:rPr>
                <w:rStyle w:val="IndexLink"/>
                <w:rtl w:val="true"/>
              </w:rPr>
              <w:t>)</w:t>
              <w:tab/>
            </w:r>
            <w:r>
              <w:rPr>
                <w:rStyle w:val="IndexLink"/>
              </w:rPr>
              <w:t>390</w:t>
            </w:r>
          </w:hyperlink>
        </w:p>
        <w:p>
          <w:pPr>
            <w:pStyle w:val="Contents3"/>
            <w:tabs>
              <w:tab w:val="clear" w:pos="8459"/>
              <w:tab w:val="right" w:pos="9026" w:leader="dot"/>
            </w:tabs>
            <w:rPr/>
          </w:pPr>
          <w:hyperlink w:anchor="__RefHeading___Toc8957593_73709187">
            <w:r>
              <w:rPr>
                <w:webHidden/>
                <w:rStyle w:val="IndexLink"/>
                <w:rtl w:val="true"/>
              </w:rPr>
              <w:t>(</w:t>
            </w:r>
            <w:r>
              <w:rPr>
                <w:rStyle w:val="IndexLink"/>
              </w:rPr>
              <w:t>1547</w:t>
            </w:r>
            <w:r>
              <w:rPr>
                <w:rStyle w:val="IndexLink"/>
                <w:rtl w:val="true"/>
              </w:rPr>
              <w:t xml:space="preserve">- </w:t>
            </w:r>
            <w:r>
              <w:rPr>
                <w:rStyle w:val="IndexLink"/>
                <w:rtl w:val="true"/>
              </w:rPr>
              <w:t>الفوائد الحیدریة</w:t>
            </w:r>
            <w:r>
              <w:rPr>
                <w:rStyle w:val="IndexLink"/>
                <w:rtl w:val="true"/>
              </w:rPr>
              <w:t>)</w:t>
              <w:tab/>
            </w:r>
            <w:r>
              <w:rPr>
                <w:rStyle w:val="IndexLink"/>
              </w:rPr>
              <w:t>390</w:t>
            </w:r>
          </w:hyperlink>
        </w:p>
        <w:p>
          <w:pPr>
            <w:pStyle w:val="Contents3"/>
            <w:tabs>
              <w:tab w:val="clear" w:pos="8459"/>
              <w:tab w:val="right" w:pos="9026" w:leader="dot"/>
            </w:tabs>
            <w:rPr/>
          </w:pPr>
          <w:hyperlink w:anchor="__RefHeading___Toc8957595_73709187">
            <w:r>
              <w:rPr>
                <w:webHidden/>
                <w:rStyle w:val="IndexLink"/>
                <w:rtl w:val="true"/>
              </w:rPr>
              <w:t>(</w:t>
            </w:r>
            <w:r>
              <w:rPr>
                <w:rStyle w:val="IndexLink"/>
              </w:rPr>
              <w:t>1548</w:t>
            </w:r>
            <w:r>
              <w:rPr>
                <w:rStyle w:val="IndexLink"/>
                <w:rtl w:val="true"/>
              </w:rPr>
              <w:t xml:space="preserve">- </w:t>
            </w:r>
            <w:r>
              <w:rPr>
                <w:rStyle w:val="IndexLink"/>
                <w:rtl w:val="true"/>
              </w:rPr>
              <w:t>فوائد جلالیة</w:t>
            </w:r>
            <w:r>
              <w:rPr>
                <w:rStyle w:val="IndexLink"/>
                <w:rtl w:val="true"/>
              </w:rPr>
              <w:t>)</w:t>
              <w:tab/>
            </w:r>
            <w:r>
              <w:rPr>
                <w:rStyle w:val="IndexLink"/>
              </w:rPr>
              <w:t>390</w:t>
            </w:r>
          </w:hyperlink>
        </w:p>
        <w:p>
          <w:pPr>
            <w:pStyle w:val="Contents3"/>
            <w:tabs>
              <w:tab w:val="clear" w:pos="8459"/>
              <w:tab w:val="right" w:pos="9026" w:leader="dot"/>
            </w:tabs>
            <w:rPr/>
          </w:pPr>
          <w:hyperlink w:anchor="__RefHeading___Toc8957597_73709187">
            <w:r>
              <w:rPr>
                <w:webHidden/>
                <w:rStyle w:val="IndexLink"/>
                <w:rtl w:val="true"/>
              </w:rPr>
              <w:t>(</w:t>
            </w:r>
            <w:r>
              <w:rPr>
                <w:rStyle w:val="IndexLink"/>
              </w:rPr>
              <w:t>1549</w:t>
            </w:r>
            <w:r>
              <w:rPr>
                <w:rStyle w:val="IndexLink"/>
                <w:rtl w:val="true"/>
              </w:rPr>
              <w:t xml:space="preserve">- </w:t>
            </w:r>
            <w:r>
              <w:rPr>
                <w:rStyle w:val="IndexLink"/>
                <w:rtl w:val="true"/>
              </w:rPr>
              <w:t>فوائد الخطوط</w:t>
            </w:r>
            <w:r>
              <w:rPr>
                <w:rStyle w:val="IndexLink"/>
                <w:rtl w:val="true"/>
              </w:rPr>
              <w:t>)</w:t>
              <w:tab/>
            </w:r>
            <w:r>
              <w:rPr>
                <w:rStyle w:val="IndexLink"/>
              </w:rPr>
              <w:t>390</w:t>
            </w:r>
          </w:hyperlink>
        </w:p>
        <w:p>
          <w:pPr>
            <w:pStyle w:val="Contents3"/>
            <w:tabs>
              <w:tab w:val="clear" w:pos="8459"/>
              <w:tab w:val="right" w:pos="9026" w:leader="dot"/>
            </w:tabs>
            <w:rPr/>
          </w:pPr>
          <w:hyperlink w:anchor="__RefHeading___Toc8957599_73709187">
            <w:r>
              <w:rPr>
                <w:webHidden/>
                <w:rStyle w:val="IndexLink"/>
                <w:rtl w:val="true"/>
              </w:rPr>
              <w:t>(</w:t>
            </w:r>
            <w:r>
              <w:rPr>
                <w:rStyle w:val="IndexLink"/>
              </w:rPr>
              <w:t>1550</w:t>
            </w:r>
            <w:r>
              <w:rPr>
                <w:rStyle w:val="IndexLink"/>
                <w:rtl w:val="true"/>
              </w:rPr>
              <w:t xml:space="preserve">- </w:t>
            </w:r>
            <w:r>
              <w:rPr>
                <w:rStyle w:val="IndexLink"/>
                <w:rtl w:val="true"/>
              </w:rPr>
              <w:t>الفوائد الخلیلیة</w:t>
            </w:r>
            <w:r>
              <w:rPr>
                <w:rStyle w:val="IndexLink"/>
                <w:rtl w:val="true"/>
              </w:rPr>
              <w:t>)</w:t>
              <w:tab/>
            </w:r>
            <w:r>
              <w:rPr>
                <w:rStyle w:val="IndexLink"/>
              </w:rPr>
              <w:t>390</w:t>
            </w:r>
          </w:hyperlink>
        </w:p>
        <w:p>
          <w:pPr>
            <w:pStyle w:val="Contents3"/>
            <w:tabs>
              <w:tab w:val="clear" w:pos="8459"/>
              <w:tab w:val="right" w:pos="9026" w:leader="dot"/>
            </w:tabs>
            <w:rPr/>
          </w:pPr>
          <w:hyperlink w:anchor="__RefHeading___Toc8957601_73709187">
            <w:r>
              <w:rPr>
                <w:webHidden/>
                <w:rStyle w:val="IndexLink"/>
                <w:rtl w:val="true"/>
              </w:rPr>
              <w:t>(</w:t>
            </w:r>
            <w:r>
              <w:rPr>
                <w:rStyle w:val="IndexLink"/>
              </w:rPr>
              <w:t>1551</w:t>
            </w:r>
            <w:r>
              <w:rPr>
                <w:rStyle w:val="IndexLink"/>
                <w:rtl w:val="true"/>
              </w:rPr>
              <w:t xml:space="preserve">- </w:t>
            </w:r>
            <w:r>
              <w:rPr>
                <w:rStyle w:val="IndexLink"/>
                <w:rtl w:val="true"/>
              </w:rPr>
              <w:t>فوائد الدریة</w:t>
            </w:r>
            <w:r>
              <w:rPr>
                <w:rStyle w:val="IndexLink"/>
                <w:rtl w:val="true"/>
              </w:rPr>
              <w:t>)</w:t>
              <w:tab/>
            </w:r>
            <w:r>
              <w:rPr>
                <w:rStyle w:val="IndexLink"/>
              </w:rPr>
              <w:t>391</w:t>
            </w:r>
          </w:hyperlink>
        </w:p>
        <w:p>
          <w:pPr>
            <w:pStyle w:val="Contents3"/>
            <w:tabs>
              <w:tab w:val="clear" w:pos="8459"/>
              <w:tab w:val="right" w:pos="9026" w:leader="dot"/>
            </w:tabs>
            <w:rPr/>
          </w:pPr>
          <w:hyperlink w:anchor="__RefHeading___Toc8957603_73709187">
            <w:r>
              <w:rPr>
                <w:webHidden/>
                <w:rStyle w:val="IndexLink"/>
                <w:rtl w:val="true"/>
              </w:rPr>
              <w:t>(</w:t>
            </w:r>
            <w:r>
              <w:rPr>
                <w:rStyle w:val="IndexLink"/>
              </w:rPr>
              <w:t>1552</w:t>
            </w:r>
            <w:r>
              <w:rPr>
                <w:rStyle w:val="IndexLink"/>
                <w:rtl w:val="true"/>
              </w:rPr>
              <w:t xml:space="preserve">- </w:t>
            </w:r>
            <w:r>
              <w:rPr>
                <w:rStyle w:val="IndexLink"/>
                <w:rtl w:val="true"/>
              </w:rPr>
              <w:t>فوائد الدرر فی علم اللوح و القدر</w:t>
            </w:r>
            <w:r>
              <w:rPr>
                <w:rStyle w:val="IndexLink"/>
                <w:rtl w:val="true"/>
              </w:rPr>
              <w:t>)</w:t>
              <w:tab/>
            </w:r>
            <w:r>
              <w:rPr>
                <w:rStyle w:val="IndexLink"/>
              </w:rPr>
              <w:t>391</w:t>
            </w:r>
          </w:hyperlink>
        </w:p>
        <w:p>
          <w:pPr>
            <w:pStyle w:val="Contents3"/>
            <w:tabs>
              <w:tab w:val="clear" w:pos="8459"/>
              <w:tab w:val="right" w:pos="9026" w:leader="dot"/>
            </w:tabs>
            <w:rPr/>
          </w:pPr>
          <w:hyperlink w:anchor="__RefHeading___Toc8957605_73709187">
            <w:r>
              <w:rPr>
                <w:webHidden/>
                <w:rStyle w:val="IndexLink"/>
                <w:rtl w:val="true"/>
              </w:rPr>
              <w:t>(</w:t>
            </w:r>
            <w:r>
              <w:rPr>
                <w:rStyle w:val="IndexLink"/>
              </w:rPr>
              <w:t>1553</w:t>
            </w:r>
            <w:r>
              <w:rPr>
                <w:rStyle w:val="IndexLink"/>
                <w:rtl w:val="true"/>
              </w:rPr>
              <w:t xml:space="preserve">- </w:t>
            </w:r>
            <w:r>
              <w:rPr>
                <w:rStyle w:val="IndexLink"/>
                <w:rtl w:val="true"/>
              </w:rPr>
              <w:t>الفوائد الدعائیة</w:t>
            </w:r>
            <w:r>
              <w:rPr>
                <w:rStyle w:val="IndexLink"/>
                <w:rtl w:val="true"/>
              </w:rPr>
              <w:t>)</w:t>
              <w:tab/>
            </w:r>
            <w:r>
              <w:rPr>
                <w:rStyle w:val="IndexLink"/>
              </w:rPr>
              <w:t>391</w:t>
            </w:r>
          </w:hyperlink>
        </w:p>
        <w:p>
          <w:pPr>
            <w:pStyle w:val="Contents3"/>
            <w:tabs>
              <w:tab w:val="clear" w:pos="8459"/>
              <w:tab w:val="right" w:pos="9026" w:leader="dot"/>
            </w:tabs>
            <w:rPr/>
          </w:pPr>
          <w:hyperlink w:anchor="__RefHeading___Toc8957607_73709187">
            <w:r>
              <w:rPr>
                <w:webHidden/>
                <w:rStyle w:val="IndexLink"/>
                <w:rtl w:val="true"/>
              </w:rPr>
              <w:t>(</w:t>
            </w:r>
            <w:r>
              <w:rPr>
                <w:rStyle w:val="IndexLink"/>
              </w:rPr>
              <w:t>1554</w:t>
            </w:r>
            <w:r>
              <w:rPr>
                <w:rStyle w:val="IndexLink"/>
                <w:rtl w:val="true"/>
              </w:rPr>
              <w:t xml:space="preserve">- </w:t>
            </w:r>
            <w:r>
              <w:rPr>
                <w:rStyle w:val="IndexLink"/>
                <w:rtl w:val="true"/>
              </w:rPr>
              <w:t>الفوائد الدینیة فی الرد علی الحکماء و الصوفیة</w:t>
            </w:r>
            <w:r>
              <w:rPr>
                <w:rStyle w:val="IndexLink"/>
                <w:rtl w:val="true"/>
              </w:rPr>
              <w:t>)</w:t>
              <w:tab/>
            </w:r>
            <w:r>
              <w:rPr>
                <w:rStyle w:val="IndexLink"/>
              </w:rPr>
              <w:t>391</w:t>
            </w:r>
          </w:hyperlink>
        </w:p>
        <w:p>
          <w:pPr>
            <w:pStyle w:val="Contents3"/>
            <w:tabs>
              <w:tab w:val="clear" w:pos="8459"/>
              <w:tab w:val="right" w:pos="9026" w:leader="dot"/>
            </w:tabs>
            <w:rPr/>
          </w:pPr>
          <w:hyperlink w:anchor="__RefHeading___Toc8957609_73709187">
            <w:r>
              <w:rPr>
                <w:webHidden/>
                <w:rStyle w:val="IndexLink"/>
                <w:rtl w:val="true"/>
              </w:rPr>
              <w:t>(</w:t>
            </w:r>
            <w:r>
              <w:rPr>
                <w:rStyle w:val="IndexLink"/>
              </w:rPr>
              <w:t>1555</w:t>
            </w:r>
            <w:r>
              <w:rPr>
                <w:rStyle w:val="IndexLink"/>
                <w:rtl w:val="true"/>
              </w:rPr>
              <w:t xml:space="preserve">- </w:t>
            </w:r>
            <w:r>
              <w:rPr>
                <w:rStyle w:val="IndexLink"/>
                <w:rtl w:val="true"/>
              </w:rPr>
              <w:t>فوائد دقائق العلوم العربیة و حقائقها الخفیة</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11_73709187">
            <w:r>
              <w:rPr>
                <w:webHidden/>
                <w:rStyle w:val="IndexLink"/>
                <w:rtl w:val="true"/>
              </w:rPr>
              <w:t>(</w:t>
            </w:r>
            <w:r>
              <w:rPr>
                <w:rStyle w:val="IndexLink"/>
              </w:rPr>
              <w:t>1556</w:t>
            </w:r>
            <w:r>
              <w:rPr>
                <w:rStyle w:val="IndexLink"/>
                <w:rtl w:val="true"/>
              </w:rPr>
              <w:t xml:space="preserve">- </w:t>
            </w:r>
            <w:r>
              <w:rPr>
                <w:rStyle w:val="IndexLink"/>
                <w:rtl w:val="true"/>
              </w:rPr>
              <w:t>فوائد دینیة</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13_73709187">
            <w:r>
              <w:rPr>
                <w:webHidden/>
                <w:rStyle w:val="IndexLink"/>
                <w:rtl w:val="true"/>
              </w:rPr>
              <w:t>(</w:t>
            </w:r>
            <w:r>
              <w:rPr>
                <w:rStyle w:val="IndexLink"/>
              </w:rPr>
              <w:t>1557</w:t>
            </w:r>
            <w:r>
              <w:rPr>
                <w:rStyle w:val="IndexLink"/>
                <w:rtl w:val="true"/>
              </w:rPr>
              <w:t xml:space="preserve">- </w:t>
            </w:r>
            <w:r>
              <w:rPr>
                <w:rStyle w:val="IndexLink"/>
                <w:rtl w:val="true"/>
              </w:rPr>
              <w:t>الفوائد الذهبیة</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15_73709187">
            <w:r>
              <w:rPr>
                <w:webHidden/>
                <w:rStyle w:val="IndexLink"/>
                <w:rtl w:val="true"/>
              </w:rPr>
              <w:t>(</w:t>
            </w:r>
            <w:r>
              <w:rPr>
                <w:rStyle w:val="IndexLink"/>
              </w:rPr>
              <w:t>1558</w:t>
            </w:r>
            <w:r>
              <w:rPr>
                <w:rStyle w:val="IndexLink"/>
                <w:rtl w:val="true"/>
              </w:rPr>
              <w:t xml:space="preserve">- </w:t>
            </w:r>
            <w:r>
              <w:rPr>
                <w:rStyle w:val="IndexLink"/>
                <w:rtl w:val="true"/>
              </w:rPr>
              <w:t>الفوائد الذهبیة</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17_73709187">
            <w:r>
              <w:rPr>
                <w:webHidden/>
                <w:rStyle w:val="IndexLink"/>
                <w:rtl w:val="true"/>
              </w:rPr>
              <w:t>(</w:t>
            </w:r>
            <w:r>
              <w:rPr>
                <w:rStyle w:val="IndexLink"/>
              </w:rPr>
              <w:t>1559</w:t>
            </w:r>
            <w:r>
              <w:rPr>
                <w:rStyle w:val="IndexLink"/>
                <w:rtl w:val="true"/>
              </w:rPr>
              <w:t xml:space="preserve">- </w:t>
            </w:r>
            <w:r>
              <w:rPr>
                <w:rStyle w:val="IndexLink"/>
                <w:rtl w:val="true"/>
              </w:rPr>
              <w:t>فوائد رامی در فن تیراندازی</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19_73709187">
            <w:r>
              <w:rPr>
                <w:webHidden/>
                <w:rStyle w:val="IndexLink"/>
                <w:rtl w:val="true"/>
              </w:rPr>
              <w:t>(</w:t>
            </w:r>
            <w:r>
              <w:rPr>
                <w:rStyle w:val="IndexLink"/>
              </w:rPr>
              <w:t>1560</w:t>
            </w:r>
            <w:r>
              <w:rPr>
                <w:rStyle w:val="IndexLink"/>
                <w:rtl w:val="true"/>
              </w:rPr>
              <w:t xml:space="preserve">- </w:t>
            </w:r>
            <w:r>
              <w:rPr>
                <w:rStyle w:val="IndexLink"/>
                <w:rtl w:val="true"/>
              </w:rPr>
              <w:t>الفوائد الرجالیة</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21_73709187">
            <w:r>
              <w:rPr>
                <w:webHidden/>
                <w:rStyle w:val="IndexLink"/>
                <w:rtl w:val="true"/>
              </w:rPr>
              <w:t>(</w:t>
            </w:r>
            <w:r>
              <w:rPr>
                <w:rStyle w:val="IndexLink"/>
              </w:rPr>
              <w:t>1561</w:t>
            </w:r>
            <w:r>
              <w:rPr>
                <w:rStyle w:val="IndexLink"/>
                <w:rtl w:val="true"/>
              </w:rPr>
              <w:t xml:space="preserve">- </w:t>
            </w:r>
            <w:r>
              <w:rPr>
                <w:rStyle w:val="IndexLink"/>
                <w:rtl w:val="true"/>
              </w:rPr>
              <w:t>الفوائد الرجالیة</w:t>
            </w:r>
            <w:r>
              <w:rPr>
                <w:rStyle w:val="IndexLink"/>
                <w:rtl w:val="true"/>
              </w:rPr>
              <w:t>)</w:t>
              <w:tab/>
            </w:r>
            <w:r>
              <w:rPr>
                <w:rStyle w:val="IndexLink"/>
              </w:rPr>
              <w:t>392</w:t>
            </w:r>
          </w:hyperlink>
        </w:p>
        <w:p>
          <w:pPr>
            <w:pStyle w:val="Contents3"/>
            <w:tabs>
              <w:tab w:val="clear" w:pos="8459"/>
              <w:tab w:val="right" w:pos="9026" w:leader="dot"/>
            </w:tabs>
            <w:rPr/>
          </w:pPr>
          <w:hyperlink w:anchor="__RefHeading___Toc8957623_73709187">
            <w:r>
              <w:rPr>
                <w:webHidden/>
                <w:rStyle w:val="IndexLink"/>
                <w:rtl w:val="true"/>
              </w:rPr>
              <w:t>(</w:t>
            </w:r>
            <w:r>
              <w:rPr>
                <w:rStyle w:val="IndexLink"/>
              </w:rPr>
              <w:t>1562</w:t>
            </w:r>
            <w:r>
              <w:rPr>
                <w:rStyle w:val="IndexLink"/>
                <w:rtl w:val="true"/>
              </w:rPr>
              <w:t xml:space="preserve">- </w:t>
            </w:r>
            <w:r>
              <w:rPr>
                <w:rStyle w:val="IndexLink"/>
                <w:rtl w:val="true"/>
              </w:rPr>
              <w:t>الفوائد الرجالیة</w:t>
            </w:r>
            <w:r>
              <w:rPr>
                <w:rStyle w:val="IndexLink"/>
                <w:rtl w:val="true"/>
              </w:rPr>
              <w:t>)</w:t>
              <w:tab/>
            </w:r>
            <w:r>
              <w:rPr>
                <w:rStyle w:val="IndexLink"/>
              </w:rPr>
              <w:t>393</w:t>
            </w:r>
          </w:hyperlink>
        </w:p>
        <w:p>
          <w:pPr>
            <w:pStyle w:val="Contents3"/>
            <w:tabs>
              <w:tab w:val="clear" w:pos="8459"/>
              <w:tab w:val="right" w:pos="9026" w:leader="dot"/>
            </w:tabs>
            <w:rPr/>
          </w:pPr>
          <w:hyperlink w:anchor="__RefHeading___Toc8957625_73709187">
            <w:r>
              <w:rPr>
                <w:webHidden/>
                <w:rStyle w:val="IndexLink"/>
                <w:rtl w:val="true"/>
              </w:rPr>
              <w:t>(</w:t>
            </w:r>
            <w:r>
              <w:rPr>
                <w:rStyle w:val="IndexLink"/>
              </w:rPr>
              <w:t>1563</w:t>
            </w:r>
            <w:r>
              <w:rPr>
                <w:rStyle w:val="IndexLink"/>
                <w:rtl w:val="true"/>
              </w:rPr>
              <w:t xml:space="preserve">- </w:t>
            </w:r>
            <w:r>
              <w:rPr>
                <w:rStyle w:val="IndexLink"/>
                <w:rtl w:val="true"/>
              </w:rPr>
              <w:t>الفوائد الرجالیة</w:t>
            </w:r>
            <w:r>
              <w:rPr>
                <w:rStyle w:val="IndexLink"/>
                <w:rtl w:val="true"/>
              </w:rPr>
              <w:t>)</w:t>
              <w:tab/>
            </w:r>
            <w:r>
              <w:rPr>
                <w:rStyle w:val="IndexLink"/>
              </w:rPr>
              <w:t>393</w:t>
            </w:r>
          </w:hyperlink>
        </w:p>
        <w:p>
          <w:pPr>
            <w:pStyle w:val="Contents3"/>
            <w:tabs>
              <w:tab w:val="clear" w:pos="8459"/>
              <w:tab w:val="right" w:pos="9026" w:leader="dot"/>
            </w:tabs>
            <w:rPr/>
          </w:pPr>
          <w:hyperlink w:anchor="__RefHeading___Toc8957627_73709187">
            <w:r>
              <w:rPr>
                <w:webHidden/>
                <w:rStyle w:val="IndexLink"/>
                <w:rtl w:val="true"/>
              </w:rPr>
              <w:t>(</w:t>
            </w:r>
            <w:r>
              <w:rPr>
                <w:rStyle w:val="IndexLink"/>
              </w:rPr>
              <w:t>1564</w:t>
            </w:r>
            <w:r>
              <w:rPr>
                <w:rStyle w:val="IndexLink"/>
                <w:rtl w:val="true"/>
              </w:rPr>
              <w:t xml:space="preserve">- </w:t>
            </w:r>
            <w:r>
              <w:rPr>
                <w:rStyle w:val="IndexLink"/>
                <w:rtl w:val="true"/>
              </w:rPr>
              <w:t>الفوائد الرجالیة</w:t>
            </w:r>
            <w:r>
              <w:rPr>
                <w:rStyle w:val="IndexLink"/>
                <w:rtl w:val="true"/>
              </w:rPr>
              <w:t>)</w:t>
              <w:tab/>
            </w:r>
            <w:r>
              <w:rPr>
                <w:rStyle w:val="IndexLink"/>
              </w:rPr>
              <w:t>393</w:t>
            </w:r>
          </w:hyperlink>
        </w:p>
        <w:p>
          <w:pPr>
            <w:pStyle w:val="Contents3"/>
            <w:tabs>
              <w:tab w:val="clear" w:pos="8459"/>
              <w:tab w:val="right" w:pos="9026" w:leader="dot"/>
            </w:tabs>
            <w:rPr/>
          </w:pPr>
          <w:hyperlink w:anchor="__RefHeading___Toc8957629_73709187">
            <w:r>
              <w:rPr>
                <w:webHidden/>
                <w:rStyle w:val="IndexLink"/>
                <w:rtl w:val="true"/>
              </w:rPr>
              <w:t>(</w:t>
            </w:r>
            <w:r>
              <w:rPr>
                <w:rStyle w:val="IndexLink"/>
              </w:rPr>
              <w:t>1565</w:t>
            </w:r>
            <w:r>
              <w:rPr>
                <w:rStyle w:val="IndexLink"/>
                <w:rtl w:val="true"/>
              </w:rPr>
              <w:t xml:space="preserve">- </w:t>
            </w:r>
            <w:r>
              <w:rPr>
                <w:rStyle w:val="IndexLink"/>
                <w:rtl w:val="true"/>
              </w:rPr>
              <w:t>الفوائد الرجالیة</w:t>
            </w:r>
            <w:r>
              <w:rPr>
                <w:rStyle w:val="IndexLink"/>
                <w:rtl w:val="true"/>
              </w:rPr>
              <w:t>)</w:t>
              <w:tab/>
            </w:r>
            <w:r>
              <w:rPr>
                <w:rStyle w:val="IndexLink"/>
              </w:rPr>
              <w:t>393</w:t>
            </w:r>
          </w:hyperlink>
        </w:p>
        <w:p>
          <w:pPr>
            <w:pStyle w:val="Contents3"/>
            <w:tabs>
              <w:tab w:val="clear" w:pos="8459"/>
              <w:tab w:val="right" w:pos="9026" w:leader="dot"/>
            </w:tabs>
            <w:rPr/>
          </w:pPr>
          <w:hyperlink w:anchor="__RefHeading___Toc8957631_73709187">
            <w:r>
              <w:rPr>
                <w:webHidden/>
                <w:rStyle w:val="IndexLink"/>
                <w:rtl w:val="true"/>
              </w:rPr>
              <w:t>(</w:t>
            </w:r>
            <w:r>
              <w:rPr>
                <w:rStyle w:val="IndexLink"/>
              </w:rPr>
              <w:t>1566</w:t>
            </w:r>
            <w:r>
              <w:rPr>
                <w:rStyle w:val="IndexLink"/>
                <w:rtl w:val="true"/>
              </w:rPr>
              <w:t xml:space="preserve">- </w:t>
            </w:r>
            <w:r>
              <w:rPr>
                <w:rStyle w:val="IndexLink"/>
                <w:rtl w:val="true"/>
              </w:rPr>
              <w:t>الفوائد الرجالیة</w:t>
            </w:r>
            <w:r>
              <w:rPr>
                <w:rStyle w:val="IndexLink"/>
                <w:rtl w:val="true"/>
              </w:rPr>
              <w:t>)</w:t>
              <w:tab/>
            </w:r>
            <w:r>
              <w:rPr>
                <w:rStyle w:val="IndexLink"/>
              </w:rPr>
              <w:t>393</w:t>
            </w:r>
          </w:hyperlink>
        </w:p>
        <w:p>
          <w:pPr>
            <w:pStyle w:val="Contents3"/>
            <w:tabs>
              <w:tab w:val="clear" w:pos="8459"/>
              <w:tab w:val="right" w:pos="9026" w:leader="dot"/>
            </w:tabs>
            <w:rPr/>
          </w:pPr>
          <w:hyperlink w:anchor="__RefHeading___Toc8957633_73709187">
            <w:r>
              <w:rPr>
                <w:webHidden/>
                <w:rStyle w:val="IndexLink"/>
                <w:rtl w:val="true"/>
              </w:rPr>
              <w:t>(</w:t>
            </w:r>
            <w:r>
              <w:rPr>
                <w:rStyle w:val="IndexLink"/>
              </w:rPr>
              <w:t>1567</w:t>
            </w:r>
            <w:r>
              <w:rPr>
                <w:rStyle w:val="IndexLink"/>
                <w:rtl w:val="true"/>
              </w:rPr>
              <w:t xml:space="preserve">- </w:t>
            </w:r>
            <w:r>
              <w:rPr>
                <w:rStyle w:val="IndexLink"/>
                <w:rtl w:val="true"/>
              </w:rPr>
              <w:t>الفوائد الرجالیة</w:t>
            </w:r>
            <w:r>
              <w:rPr>
                <w:rStyle w:val="IndexLink"/>
                <w:rtl w:val="true"/>
              </w:rPr>
              <w:t>)</w:t>
              <w:tab/>
            </w:r>
            <w:r>
              <w:rPr>
                <w:rStyle w:val="IndexLink"/>
              </w:rPr>
              <w:t>394</w:t>
            </w:r>
          </w:hyperlink>
        </w:p>
        <w:p>
          <w:pPr>
            <w:pStyle w:val="Contents3"/>
            <w:tabs>
              <w:tab w:val="clear" w:pos="8459"/>
              <w:tab w:val="right" w:pos="9026" w:leader="dot"/>
            </w:tabs>
            <w:rPr/>
          </w:pPr>
          <w:hyperlink w:anchor="__RefHeading___Toc8957635_73709187">
            <w:r>
              <w:rPr>
                <w:webHidden/>
                <w:rStyle w:val="IndexLink"/>
              </w:rPr>
              <w:t>1568</w:t>
            </w:r>
            <w:r>
              <w:rPr>
                <w:rStyle w:val="IndexLink"/>
                <w:rtl w:val="true"/>
              </w:rPr>
              <w:t xml:space="preserve">- </w:t>
            </w:r>
            <w:r>
              <w:rPr>
                <w:rStyle w:val="IndexLink"/>
                <w:rtl w:val="true"/>
              </w:rPr>
              <w:t>الفوائد الرجالیة</w:t>
            </w:r>
            <w:r>
              <w:rPr>
                <w:rStyle w:val="IndexLink"/>
                <w:rtl w:val="true"/>
              </w:rPr>
              <w:tab/>
            </w:r>
            <w:r>
              <w:rPr>
                <w:rStyle w:val="IndexLink"/>
              </w:rPr>
              <w:t>394</w:t>
            </w:r>
          </w:hyperlink>
        </w:p>
        <w:p>
          <w:pPr>
            <w:pStyle w:val="Contents3"/>
            <w:tabs>
              <w:tab w:val="clear" w:pos="8459"/>
              <w:tab w:val="right" w:pos="9026" w:leader="dot"/>
            </w:tabs>
            <w:rPr/>
          </w:pPr>
          <w:hyperlink w:anchor="__RefHeading___Toc8957637_73709187">
            <w:r>
              <w:rPr>
                <w:webHidden/>
                <w:rStyle w:val="IndexLink"/>
              </w:rPr>
              <w:t>1569</w:t>
            </w:r>
            <w:r>
              <w:rPr>
                <w:rStyle w:val="IndexLink"/>
                <w:rtl w:val="true"/>
              </w:rPr>
              <w:t xml:space="preserve">- </w:t>
            </w:r>
            <w:r>
              <w:rPr>
                <w:rStyle w:val="IndexLink"/>
                <w:rtl w:val="true"/>
              </w:rPr>
              <w:t>الفوائد الرجالیة</w:t>
            </w:r>
            <w:r>
              <w:rPr>
                <w:rStyle w:val="IndexLink"/>
                <w:rtl w:val="true"/>
              </w:rPr>
              <w:tab/>
            </w:r>
            <w:r>
              <w:rPr>
                <w:rStyle w:val="IndexLink"/>
              </w:rPr>
              <w:t>394</w:t>
            </w:r>
          </w:hyperlink>
        </w:p>
        <w:p>
          <w:pPr>
            <w:pStyle w:val="Contents3"/>
            <w:tabs>
              <w:tab w:val="clear" w:pos="8459"/>
              <w:tab w:val="right" w:pos="9026" w:leader="dot"/>
            </w:tabs>
            <w:rPr/>
          </w:pPr>
          <w:hyperlink w:anchor="__RefHeading___Toc8957639_73709187">
            <w:r>
              <w:rPr>
                <w:webHidden/>
                <w:rStyle w:val="IndexLink"/>
              </w:rPr>
              <w:t>1570</w:t>
            </w:r>
            <w:r>
              <w:rPr>
                <w:rStyle w:val="IndexLink"/>
                <w:rtl w:val="true"/>
              </w:rPr>
              <w:t xml:space="preserve">- </w:t>
            </w:r>
            <w:r>
              <w:rPr>
                <w:rStyle w:val="IndexLink"/>
                <w:rtl w:val="true"/>
              </w:rPr>
              <w:t>الفوائد الرجالیة</w:t>
            </w:r>
            <w:r>
              <w:rPr>
                <w:rStyle w:val="IndexLink"/>
                <w:rtl w:val="true"/>
              </w:rPr>
              <w:tab/>
            </w:r>
            <w:r>
              <w:rPr>
                <w:rStyle w:val="IndexLink"/>
              </w:rPr>
              <w:t>394</w:t>
            </w:r>
          </w:hyperlink>
        </w:p>
        <w:p>
          <w:pPr>
            <w:pStyle w:val="Contents3"/>
            <w:tabs>
              <w:tab w:val="clear" w:pos="8459"/>
              <w:tab w:val="right" w:pos="9026" w:leader="dot"/>
            </w:tabs>
            <w:rPr/>
          </w:pPr>
          <w:hyperlink w:anchor="__RefHeading___Toc8957641_73709187">
            <w:r>
              <w:rPr>
                <w:webHidden/>
                <w:rStyle w:val="IndexLink"/>
              </w:rPr>
              <w:t>1571</w:t>
            </w:r>
            <w:r>
              <w:rPr>
                <w:rStyle w:val="IndexLink"/>
                <w:rtl w:val="true"/>
              </w:rPr>
              <w:t xml:space="preserve">- </w:t>
            </w:r>
            <w:r>
              <w:rPr>
                <w:rStyle w:val="IndexLink"/>
                <w:rtl w:val="true"/>
              </w:rPr>
              <w:t>الفوائد الرجالیة</w:t>
            </w:r>
            <w:r>
              <w:rPr>
                <w:rStyle w:val="IndexLink"/>
                <w:rtl w:val="true"/>
              </w:rPr>
              <w:tab/>
            </w:r>
            <w:r>
              <w:rPr>
                <w:rStyle w:val="IndexLink"/>
              </w:rPr>
              <w:t>395</w:t>
            </w:r>
          </w:hyperlink>
        </w:p>
        <w:p>
          <w:pPr>
            <w:pStyle w:val="Contents3"/>
            <w:tabs>
              <w:tab w:val="clear" w:pos="8459"/>
              <w:tab w:val="right" w:pos="9026" w:leader="dot"/>
            </w:tabs>
            <w:rPr/>
          </w:pPr>
          <w:hyperlink w:anchor="__RefHeading___Toc8957643_73709187">
            <w:r>
              <w:rPr>
                <w:webHidden/>
                <w:rStyle w:val="IndexLink"/>
              </w:rPr>
              <w:t>1572</w:t>
            </w:r>
            <w:r>
              <w:rPr>
                <w:rStyle w:val="IndexLink"/>
                <w:rtl w:val="true"/>
              </w:rPr>
              <w:t xml:space="preserve">- </w:t>
            </w:r>
            <w:r>
              <w:rPr>
                <w:rStyle w:val="IndexLink"/>
                <w:rtl w:val="true"/>
              </w:rPr>
              <w:t>الفوائد الرجالیة</w:t>
            </w:r>
            <w:r>
              <w:rPr>
                <w:rStyle w:val="IndexLink"/>
                <w:rtl w:val="true"/>
              </w:rPr>
              <w:tab/>
            </w:r>
            <w:r>
              <w:rPr>
                <w:rStyle w:val="IndexLink"/>
              </w:rPr>
              <w:t>395</w:t>
            </w:r>
          </w:hyperlink>
        </w:p>
        <w:p>
          <w:pPr>
            <w:pStyle w:val="Contents3"/>
            <w:tabs>
              <w:tab w:val="clear" w:pos="8459"/>
              <w:tab w:val="right" w:pos="9026" w:leader="dot"/>
            </w:tabs>
            <w:rPr/>
          </w:pPr>
          <w:hyperlink w:anchor="__RefHeading___Toc8957645_73709187">
            <w:r>
              <w:rPr>
                <w:webHidden/>
                <w:rStyle w:val="IndexLink"/>
              </w:rPr>
              <w:t>1573</w:t>
            </w:r>
            <w:r>
              <w:rPr>
                <w:rStyle w:val="IndexLink"/>
                <w:rtl w:val="true"/>
              </w:rPr>
              <w:t xml:space="preserve">- </w:t>
            </w:r>
            <w:r>
              <w:rPr>
                <w:rStyle w:val="IndexLink"/>
                <w:rtl w:val="true"/>
              </w:rPr>
              <w:t>الفوائد الرجالیة</w:t>
            </w:r>
            <w:r>
              <w:rPr>
                <w:rStyle w:val="IndexLink"/>
                <w:rtl w:val="true"/>
              </w:rPr>
              <w:tab/>
            </w:r>
            <w:r>
              <w:rPr>
                <w:rStyle w:val="IndexLink"/>
              </w:rPr>
              <w:t>395</w:t>
            </w:r>
          </w:hyperlink>
        </w:p>
        <w:p>
          <w:pPr>
            <w:pStyle w:val="Contents3"/>
            <w:tabs>
              <w:tab w:val="clear" w:pos="8459"/>
              <w:tab w:val="right" w:pos="9026" w:leader="dot"/>
            </w:tabs>
            <w:rPr/>
          </w:pPr>
          <w:hyperlink w:anchor="__RefHeading___Toc8957647_73709187">
            <w:r>
              <w:rPr>
                <w:webHidden/>
                <w:rStyle w:val="IndexLink"/>
              </w:rPr>
              <w:t>1574</w:t>
            </w:r>
            <w:r>
              <w:rPr>
                <w:rStyle w:val="IndexLink"/>
                <w:rtl w:val="true"/>
              </w:rPr>
              <w:t xml:space="preserve">- </w:t>
            </w:r>
            <w:r>
              <w:rPr>
                <w:rStyle w:val="IndexLink"/>
                <w:rtl w:val="true"/>
              </w:rPr>
              <w:t>الفوائد الرجالیة</w:t>
            </w:r>
            <w:r>
              <w:rPr>
                <w:rStyle w:val="IndexLink"/>
                <w:rtl w:val="true"/>
              </w:rPr>
              <w:tab/>
            </w:r>
            <w:r>
              <w:rPr>
                <w:rStyle w:val="IndexLink"/>
              </w:rPr>
              <w:t>395</w:t>
            </w:r>
          </w:hyperlink>
        </w:p>
        <w:p>
          <w:pPr>
            <w:pStyle w:val="Contents3"/>
            <w:tabs>
              <w:tab w:val="clear" w:pos="8459"/>
              <w:tab w:val="right" w:pos="9026" w:leader="dot"/>
            </w:tabs>
            <w:rPr/>
          </w:pPr>
          <w:hyperlink w:anchor="__RefHeading___Toc8957649_73709187">
            <w:r>
              <w:rPr>
                <w:webHidden/>
                <w:rStyle w:val="IndexLink"/>
              </w:rPr>
              <w:t>1575</w:t>
            </w:r>
            <w:r>
              <w:rPr>
                <w:rStyle w:val="IndexLink"/>
                <w:rtl w:val="true"/>
              </w:rPr>
              <w:t xml:space="preserve">- </w:t>
            </w:r>
            <w:r>
              <w:rPr>
                <w:rStyle w:val="IndexLink"/>
                <w:rtl w:val="true"/>
              </w:rPr>
              <w:t>الفوائد الرجالیة</w:t>
            </w:r>
            <w:r>
              <w:rPr>
                <w:rStyle w:val="IndexLink"/>
                <w:rtl w:val="true"/>
              </w:rPr>
              <w:tab/>
            </w:r>
            <w:r>
              <w:rPr>
                <w:rStyle w:val="IndexLink"/>
              </w:rPr>
              <w:t>395</w:t>
            </w:r>
          </w:hyperlink>
        </w:p>
        <w:p>
          <w:pPr>
            <w:pStyle w:val="Contents3"/>
            <w:tabs>
              <w:tab w:val="clear" w:pos="8459"/>
              <w:tab w:val="right" w:pos="9026" w:leader="dot"/>
            </w:tabs>
            <w:rPr/>
          </w:pPr>
          <w:hyperlink w:anchor="__RefHeading___Toc8957651_73709187">
            <w:r>
              <w:rPr>
                <w:webHidden/>
                <w:rStyle w:val="IndexLink"/>
              </w:rPr>
              <w:t>1576</w:t>
            </w:r>
            <w:r>
              <w:rPr>
                <w:rStyle w:val="IndexLink"/>
                <w:rtl w:val="true"/>
              </w:rPr>
              <w:t xml:space="preserve">- </w:t>
            </w:r>
            <w:r>
              <w:rPr>
                <w:rStyle w:val="IndexLink"/>
                <w:rtl w:val="true"/>
              </w:rPr>
              <w:t>الفوائد الرجالیة</w:t>
            </w:r>
            <w:r>
              <w:rPr>
                <w:rStyle w:val="IndexLink"/>
                <w:rtl w:val="true"/>
              </w:rPr>
              <w:tab/>
            </w:r>
            <w:r>
              <w:rPr>
                <w:rStyle w:val="IndexLink"/>
              </w:rPr>
              <w:t>395</w:t>
            </w:r>
          </w:hyperlink>
        </w:p>
        <w:p>
          <w:pPr>
            <w:pStyle w:val="Contents3"/>
            <w:tabs>
              <w:tab w:val="clear" w:pos="8459"/>
              <w:tab w:val="right" w:pos="9026" w:leader="dot"/>
            </w:tabs>
            <w:rPr/>
          </w:pPr>
          <w:hyperlink w:anchor="__RefHeading___Toc8957653_73709187">
            <w:r>
              <w:rPr>
                <w:webHidden/>
                <w:rStyle w:val="IndexLink"/>
              </w:rPr>
              <w:t>1577</w:t>
            </w:r>
            <w:r>
              <w:rPr>
                <w:rStyle w:val="IndexLink"/>
                <w:rtl w:val="true"/>
              </w:rPr>
              <w:t xml:space="preserve">- </w:t>
            </w:r>
            <w:r>
              <w:rPr>
                <w:rStyle w:val="IndexLink"/>
                <w:rtl w:val="true"/>
              </w:rPr>
              <w:t>الفوائد الرجبیة فیما یتعلق بالشهور العربیة</w:t>
            </w:r>
            <w:r>
              <w:rPr>
                <w:rStyle w:val="IndexLink"/>
                <w:rtl w:val="true"/>
              </w:rPr>
              <w:tab/>
            </w:r>
            <w:r>
              <w:rPr>
                <w:rStyle w:val="IndexLink"/>
              </w:rPr>
              <w:t>396</w:t>
            </w:r>
          </w:hyperlink>
        </w:p>
        <w:p>
          <w:pPr>
            <w:pStyle w:val="Contents3"/>
            <w:tabs>
              <w:tab w:val="clear" w:pos="8459"/>
              <w:tab w:val="right" w:pos="9026" w:leader="dot"/>
            </w:tabs>
            <w:rPr/>
          </w:pPr>
          <w:hyperlink w:anchor="__RefHeading___Toc8957655_73709187">
            <w:r>
              <w:rPr>
                <w:webHidden/>
                <w:rStyle w:val="IndexLink"/>
              </w:rPr>
              <w:t>1578</w:t>
            </w:r>
            <w:r>
              <w:rPr>
                <w:rStyle w:val="IndexLink"/>
                <w:rtl w:val="true"/>
              </w:rPr>
              <w:t xml:space="preserve">- </w:t>
            </w:r>
            <w:r>
              <w:rPr>
                <w:rStyle w:val="IndexLink"/>
                <w:rtl w:val="true"/>
              </w:rPr>
              <w:t>الفوائد الرضویة</w:t>
            </w:r>
            <w:r>
              <w:rPr>
                <w:rStyle w:val="IndexLink"/>
                <w:rtl w:val="true"/>
              </w:rPr>
              <w:tab/>
            </w:r>
            <w:r>
              <w:rPr>
                <w:rStyle w:val="IndexLink"/>
              </w:rPr>
              <w:t>396</w:t>
            </w:r>
          </w:hyperlink>
        </w:p>
        <w:p>
          <w:pPr>
            <w:pStyle w:val="Contents3"/>
            <w:tabs>
              <w:tab w:val="clear" w:pos="8459"/>
              <w:tab w:val="right" w:pos="9026" w:leader="dot"/>
            </w:tabs>
            <w:rPr/>
          </w:pPr>
          <w:hyperlink w:anchor="__RefHeading___Toc8957657_73709187">
            <w:r>
              <w:rPr>
                <w:webHidden/>
                <w:rStyle w:val="IndexLink"/>
              </w:rPr>
              <w:t>1579</w:t>
            </w:r>
            <w:r>
              <w:rPr>
                <w:rStyle w:val="IndexLink"/>
                <w:rtl w:val="true"/>
              </w:rPr>
              <w:t xml:space="preserve">- </w:t>
            </w:r>
            <w:r>
              <w:rPr>
                <w:rStyle w:val="IndexLink"/>
                <w:rtl w:val="true"/>
              </w:rPr>
              <w:t>الفوائد الرضویة</w:t>
            </w:r>
            <w:r>
              <w:rPr>
                <w:rStyle w:val="IndexLink"/>
                <w:rtl w:val="true"/>
              </w:rPr>
              <w:tab/>
            </w:r>
            <w:r>
              <w:rPr>
                <w:rStyle w:val="IndexLink"/>
              </w:rPr>
              <w:t>396</w:t>
            </w:r>
          </w:hyperlink>
        </w:p>
        <w:p>
          <w:pPr>
            <w:pStyle w:val="Contents3"/>
            <w:tabs>
              <w:tab w:val="clear" w:pos="8459"/>
              <w:tab w:val="right" w:pos="9026" w:leader="dot"/>
            </w:tabs>
            <w:rPr/>
          </w:pPr>
          <w:hyperlink w:anchor="__RefHeading___Toc8957659_73709187">
            <w:r>
              <w:rPr>
                <w:webHidden/>
                <w:rStyle w:val="IndexLink"/>
              </w:rPr>
              <w:t>1580</w:t>
            </w:r>
            <w:r>
              <w:rPr>
                <w:rStyle w:val="IndexLink"/>
                <w:rtl w:val="true"/>
              </w:rPr>
              <w:t xml:space="preserve">- </w:t>
            </w:r>
            <w:r>
              <w:rPr>
                <w:rStyle w:val="IndexLink"/>
                <w:rtl w:val="true"/>
              </w:rPr>
              <w:t>الفوائد الرضویة</w:t>
            </w:r>
            <w:r>
              <w:rPr>
                <w:rStyle w:val="IndexLink"/>
                <w:rtl w:val="true"/>
              </w:rPr>
              <w:tab/>
            </w:r>
            <w:r>
              <w:rPr>
                <w:rStyle w:val="IndexLink"/>
              </w:rPr>
              <w:t>396</w:t>
            </w:r>
          </w:hyperlink>
        </w:p>
        <w:p>
          <w:pPr>
            <w:pStyle w:val="Contents3"/>
            <w:tabs>
              <w:tab w:val="clear" w:pos="8459"/>
              <w:tab w:val="right" w:pos="9026" w:leader="dot"/>
            </w:tabs>
            <w:rPr/>
          </w:pPr>
          <w:hyperlink w:anchor="__RefHeading___Toc8957661_73709187">
            <w:r>
              <w:rPr>
                <w:webHidden/>
                <w:rStyle w:val="IndexLink"/>
              </w:rPr>
              <w:t>1581</w:t>
            </w:r>
            <w:r>
              <w:rPr>
                <w:rStyle w:val="IndexLink"/>
                <w:rtl w:val="true"/>
              </w:rPr>
              <w:t xml:space="preserve">- </w:t>
            </w:r>
            <w:r>
              <w:rPr>
                <w:rStyle w:val="IndexLink"/>
                <w:rtl w:val="true"/>
              </w:rPr>
              <w:t>الفوائد الرضویة</w:t>
            </w:r>
            <w:r>
              <w:rPr>
                <w:rStyle w:val="IndexLink"/>
                <w:rtl w:val="true"/>
              </w:rPr>
              <w:tab/>
            </w:r>
            <w:r>
              <w:rPr>
                <w:rStyle w:val="IndexLink"/>
              </w:rPr>
              <w:t>396</w:t>
            </w:r>
          </w:hyperlink>
        </w:p>
        <w:p>
          <w:pPr>
            <w:pStyle w:val="Contents3"/>
            <w:tabs>
              <w:tab w:val="clear" w:pos="8459"/>
              <w:tab w:val="right" w:pos="9026" w:leader="dot"/>
            </w:tabs>
            <w:rPr/>
          </w:pPr>
          <w:hyperlink w:anchor="__RefHeading___Toc8957663_73709187">
            <w:r>
              <w:rPr>
                <w:webHidden/>
                <w:rStyle w:val="IndexLink"/>
              </w:rPr>
              <w:t>1582</w:t>
            </w:r>
            <w:r>
              <w:rPr>
                <w:rStyle w:val="IndexLink"/>
                <w:rtl w:val="true"/>
              </w:rPr>
              <w:t xml:space="preserve">- </w:t>
            </w:r>
            <w:r>
              <w:rPr>
                <w:rStyle w:val="IndexLink"/>
                <w:rtl w:val="true"/>
              </w:rPr>
              <w:t>الفوائد الرضویة فی أحوال علماء المذهب الجعفریة</w:t>
            </w:r>
            <w:r>
              <w:rPr>
                <w:rStyle w:val="IndexLink"/>
                <w:rtl w:val="true"/>
              </w:rPr>
              <w:tab/>
            </w:r>
            <w:r>
              <w:rPr>
                <w:rStyle w:val="IndexLink"/>
              </w:rPr>
              <w:t>397</w:t>
            </w:r>
          </w:hyperlink>
        </w:p>
        <w:p>
          <w:pPr>
            <w:pStyle w:val="Contents3"/>
            <w:tabs>
              <w:tab w:val="clear" w:pos="8459"/>
              <w:tab w:val="right" w:pos="9026" w:leader="dot"/>
            </w:tabs>
            <w:rPr/>
          </w:pPr>
          <w:hyperlink w:anchor="__RefHeading___Toc8957665_73709187">
            <w:r>
              <w:rPr>
                <w:webHidden/>
                <w:rStyle w:val="IndexLink"/>
              </w:rPr>
              <w:t>1583</w:t>
            </w:r>
            <w:r>
              <w:rPr>
                <w:rStyle w:val="IndexLink"/>
                <w:rtl w:val="true"/>
              </w:rPr>
              <w:t xml:space="preserve">- </w:t>
            </w:r>
            <w:r>
              <w:rPr>
                <w:rStyle w:val="IndexLink"/>
                <w:rtl w:val="true"/>
              </w:rPr>
              <w:t>الفوائد الرضویة علی الفرائد المرتضویة</w:t>
            </w:r>
            <w:r>
              <w:rPr>
                <w:rStyle w:val="IndexLink"/>
                <w:rtl w:val="true"/>
              </w:rPr>
              <w:tab/>
            </w:r>
            <w:r>
              <w:rPr>
                <w:rStyle w:val="IndexLink"/>
              </w:rPr>
              <w:t>397</w:t>
            </w:r>
          </w:hyperlink>
        </w:p>
        <w:p>
          <w:pPr>
            <w:pStyle w:val="Contents3"/>
            <w:tabs>
              <w:tab w:val="clear" w:pos="8459"/>
              <w:tab w:val="right" w:pos="9026" w:leader="dot"/>
            </w:tabs>
            <w:rPr/>
          </w:pPr>
          <w:hyperlink w:anchor="__RefHeading___Toc8957667_73709187">
            <w:r>
              <w:rPr>
                <w:webHidden/>
                <w:rStyle w:val="IndexLink"/>
              </w:rPr>
              <w:t>1584</w:t>
            </w:r>
            <w:r>
              <w:rPr>
                <w:rStyle w:val="IndexLink"/>
                <w:rtl w:val="true"/>
              </w:rPr>
              <w:t xml:space="preserve">- </w:t>
            </w:r>
            <w:r>
              <w:rPr>
                <w:rStyle w:val="IndexLink"/>
                <w:rtl w:val="true"/>
              </w:rPr>
              <w:t>فوائد الزنجبیل‏</w:t>
            </w:r>
            <w:r>
              <w:rPr>
                <w:rStyle w:val="IndexLink"/>
                <w:rtl w:val="true"/>
              </w:rPr>
              <w:tab/>
            </w:r>
            <w:r>
              <w:rPr>
                <w:rStyle w:val="IndexLink"/>
              </w:rPr>
              <w:t>397</w:t>
            </w:r>
          </w:hyperlink>
        </w:p>
        <w:p>
          <w:pPr>
            <w:pStyle w:val="Contents3"/>
            <w:tabs>
              <w:tab w:val="clear" w:pos="8459"/>
              <w:tab w:val="right" w:pos="9026" w:leader="dot"/>
            </w:tabs>
            <w:rPr/>
          </w:pPr>
          <w:hyperlink w:anchor="__RefHeading___Toc8957669_73709187">
            <w:r>
              <w:rPr>
                <w:webHidden/>
                <w:rStyle w:val="IndexLink"/>
              </w:rPr>
              <w:t>1585</w:t>
            </w:r>
            <w:r>
              <w:rPr>
                <w:rStyle w:val="IndexLink"/>
                <w:rtl w:val="true"/>
              </w:rPr>
              <w:t xml:space="preserve">- </w:t>
            </w:r>
            <w:r>
              <w:rPr>
                <w:rStyle w:val="IndexLink"/>
                <w:rtl w:val="true"/>
              </w:rPr>
              <w:t>فوائد السالکین‏</w:t>
            </w:r>
            <w:r>
              <w:rPr>
                <w:rStyle w:val="IndexLink"/>
                <w:rtl w:val="true"/>
              </w:rPr>
              <w:tab/>
            </w:r>
            <w:r>
              <w:rPr>
                <w:rStyle w:val="IndexLink"/>
              </w:rPr>
              <w:t>398</w:t>
            </w:r>
          </w:hyperlink>
        </w:p>
        <w:p>
          <w:pPr>
            <w:pStyle w:val="Contents3"/>
            <w:tabs>
              <w:tab w:val="clear" w:pos="8459"/>
              <w:tab w:val="right" w:pos="9026" w:leader="dot"/>
            </w:tabs>
            <w:rPr/>
          </w:pPr>
          <w:hyperlink w:anchor="__RefHeading___Toc8957671_73709187">
            <w:r>
              <w:rPr>
                <w:webHidden/>
                <w:rStyle w:val="IndexLink"/>
              </w:rPr>
              <w:t>1586</w:t>
            </w:r>
            <w:r>
              <w:rPr>
                <w:rStyle w:val="IndexLink"/>
                <w:rtl w:val="true"/>
              </w:rPr>
              <w:t xml:space="preserve">- </w:t>
            </w:r>
            <w:r>
              <w:rPr>
                <w:rStyle w:val="IndexLink"/>
                <w:rtl w:val="true"/>
              </w:rPr>
              <w:t>فوائد سبزیها و میوه‏ها</w:t>
            </w:r>
            <w:r>
              <w:rPr>
                <w:rStyle w:val="IndexLink"/>
                <w:rtl w:val="true"/>
              </w:rPr>
              <w:tab/>
            </w:r>
            <w:r>
              <w:rPr>
                <w:rStyle w:val="IndexLink"/>
              </w:rPr>
              <w:t>398</w:t>
            </w:r>
          </w:hyperlink>
        </w:p>
        <w:p>
          <w:pPr>
            <w:pStyle w:val="Contents3"/>
            <w:tabs>
              <w:tab w:val="clear" w:pos="8459"/>
              <w:tab w:val="right" w:pos="9026" w:leader="dot"/>
            </w:tabs>
            <w:rPr/>
          </w:pPr>
          <w:hyperlink w:anchor="__RefHeading___Toc8957673_73709187">
            <w:r>
              <w:rPr>
                <w:webHidden/>
                <w:rStyle w:val="IndexLink"/>
              </w:rPr>
              <w:t>1587</w:t>
            </w:r>
            <w:r>
              <w:rPr>
                <w:rStyle w:val="IndexLink"/>
                <w:rtl w:val="true"/>
              </w:rPr>
              <w:t xml:space="preserve">- </w:t>
            </w:r>
            <w:r>
              <w:rPr>
                <w:rStyle w:val="IndexLink"/>
                <w:rtl w:val="true"/>
              </w:rPr>
              <w:t>الفوائد السریة فی شرح الاثنی عشریة الصلاتیة البهائیة</w:t>
            </w:r>
            <w:r>
              <w:rPr>
                <w:rStyle w:val="IndexLink"/>
                <w:rtl w:val="true"/>
              </w:rPr>
              <w:tab/>
            </w:r>
            <w:r>
              <w:rPr>
                <w:rStyle w:val="IndexLink"/>
              </w:rPr>
              <w:t>398</w:t>
            </w:r>
          </w:hyperlink>
        </w:p>
        <w:p>
          <w:pPr>
            <w:pStyle w:val="Contents3"/>
            <w:tabs>
              <w:tab w:val="clear" w:pos="8459"/>
              <w:tab w:val="right" w:pos="9026" w:leader="dot"/>
            </w:tabs>
            <w:rPr/>
          </w:pPr>
          <w:hyperlink w:anchor="__RefHeading___Toc8957675_73709187">
            <w:r>
              <w:rPr>
                <w:webHidden/>
                <w:rStyle w:val="IndexLink"/>
              </w:rPr>
              <w:t>1588</w:t>
            </w:r>
            <w:r>
              <w:rPr>
                <w:rStyle w:val="IndexLink"/>
                <w:rtl w:val="true"/>
              </w:rPr>
              <w:t xml:space="preserve">- </w:t>
            </w:r>
            <w:r>
              <w:rPr>
                <w:rStyle w:val="IndexLink"/>
                <w:rtl w:val="true"/>
              </w:rPr>
              <w:t>فوائد سعدیة</w:t>
            </w:r>
            <w:r>
              <w:rPr>
                <w:rStyle w:val="IndexLink"/>
                <w:rtl w:val="true"/>
              </w:rPr>
              <w:tab/>
            </w:r>
            <w:r>
              <w:rPr>
                <w:rStyle w:val="IndexLink"/>
              </w:rPr>
              <w:t>398</w:t>
            </w:r>
          </w:hyperlink>
        </w:p>
        <w:p>
          <w:pPr>
            <w:pStyle w:val="Contents3"/>
            <w:tabs>
              <w:tab w:val="clear" w:pos="8459"/>
              <w:tab w:val="right" w:pos="9026" w:leader="dot"/>
            </w:tabs>
            <w:rPr/>
          </w:pPr>
          <w:hyperlink w:anchor="__RefHeading___Toc8957677_73709187">
            <w:r>
              <w:rPr>
                <w:webHidden/>
                <w:rStyle w:val="IndexLink"/>
              </w:rPr>
              <w:t>1589</w:t>
            </w:r>
            <w:r>
              <w:rPr>
                <w:rStyle w:val="IndexLink"/>
                <w:rtl w:val="true"/>
              </w:rPr>
              <w:t xml:space="preserve">- </w:t>
            </w:r>
            <w:r>
              <w:rPr>
                <w:rStyle w:val="IndexLink"/>
                <w:rtl w:val="true"/>
              </w:rPr>
              <w:t>الفوائد السنیة فی الأحکام الفقهیة</w:t>
            </w:r>
            <w:r>
              <w:rPr>
                <w:rStyle w:val="IndexLink"/>
                <w:rtl w:val="true"/>
              </w:rPr>
              <w:tab/>
            </w:r>
            <w:r>
              <w:rPr>
                <w:rStyle w:val="IndexLink"/>
              </w:rPr>
              <w:t>398</w:t>
            </w:r>
          </w:hyperlink>
        </w:p>
        <w:p>
          <w:pPr>
            <w:pStyle w:val="Contents3"/>
            <w:tabs>
              <w:tab w:val="clear" w:pos="8459"/>
              <w:tab w:val="right" w:pos="9026" w:leader="dot"/>
            </w:tabs>
            <w:rPr/>
          </w:pPr>
          <w:hyperlink w:anchor="__RefHeading___Toc8957679_73709187">
            <w:r>
              <w:rPr>
                <w:webHidden/>
                <w:rStyle w:val="IndexLink"/>
              </w:rPr>
              <w:t>1590</w:t>
            </w:r>
            <w:r>
              <w:rPr>
                <w:rStyle w:val="IndexLink"/>
                <w:rtl w:val="true"/>
              </w:rPr>
              <w:t xml:space="preserve">- </w:t>
            </w:r>
            <w:r>
              <w:rPr>
                <w:rStyle w:val="IndexLink"/>
                <w:rtl w:val="true"/>
              </w:rPr>
              <w:t>الفوائد السنیة فی الفلاحة المدنیة</w:t>
            </w:r>
            <w:r>
              <w:rPr>
                <w:rStyle w:val="IndexLink"/>
                <w:rtl w:val="true"/>
              </w:rPr>
              <w:tab/>
            </w:r>
            <w:r>
              <w:rPr>
                <w:rStyle w:val="IndexLink"/>
              </w:rPr>
              <w:t>398</w:t>
            </w:r>
          </w:hyperlink>
        </w:p>
        <w:p>
          <w:pPr>
            <w:pStyle w:val="Contents3"/>
            <w:tabs>
              <w:tab w:val="clear" w:pos="8459"/>
              <w:tab w:val="right" w:pos="9026" w:leader="dot"/>
            </w:tabs>
            <w:rPr/>
          </w:pPr>
          <w:hyperlink w:anchor="__RefHeading___Toc8957681_73709187">
            <w:r>
              <w:rPr>
                <w:webHidden/>
                <w:rStyle w:val="IndexLink"/>
              </w:rPr>
              <w:t>1591</w:t>
            </w:r>
            <w:r>
              <w:rPr>
                <w:rStyle w:val="IndexLink"/>
                <w:rtl w:val="true"/>
              </w:rPr>
              <w:t xml:space="preserve">- </w:t>
            </w:r>
            <w:r>
              <w:rPr>
                <w:rStyle w:val="IndexLink"/>
                <w:rtl w:val="true"/>
              </w:rPr>
              <w:t>الفوائد السنیة و الدرر النجفیة</w:t>
            </w:r>
            <w:r>
              <w:rPr>
                <w:rStyle w:val="IndexLink"/>
                <w:rtl w:val="true"/>
              </w:rPr>
              <w:tab/>
            </w:r>
            <w:r>
              <w:rPr>
                <w:rStyle w:val="IndexLink"/>
              </w:rPr>
              <w:t>399</w:t>
            </w:r>
          </w:hyperlink>
        </w:p>
        <w:p>
          <w:pPr>
            <w:pStyle w:val="Contents3"/>
            <w:tabs>
              <w:tab w:val="clear" w:pos="8459"/>
              <w:tab w:val="right" w:pos="9026" w:leader="dot"/>
            </w:tabs>
            <w:rPr/>
          </w:pPr>
          <w:hyperlink w:anchor="__RefHeading___Toc8957683_73709187">
            <w:r>
              <w:rPr>
                <w:webHidden/>
                <w:rStyle w:val="IndexLink"/>
              </w:rPr>
              <w:t>1592</w:t>
            </w:r>
            <w:r>
              <w:rPr>
                <w:rStyle w:val="IndexLink"/>
                <w:rtl w:val="true"/>
              </w:rPr>
              <w:t xml:space="preserve">- </w:t>
            </w:r>
            <w:r>
              <w:rPr>
                <w:rStyle w:val="IndexLink"/>
                <w:rtl w:val="true"/>
              </w:rPr>
              <w:t>الفوائد الشارحة</w:t>
            </w:r>
            <w:r>
              <w:rPr>
                <w:rStyle w:val="IndexLink"/>
                <w:rtl w:val="true"/>
              </w:rPr>
              <w:tab/>
            </w:r>
            <w:r>
              <w:rPr>
                <w:rStyle w:val="IndexLink"/>
              </w:rPr>
              <w:t>399</w:t>
            </w:r>
          </w:hyperlink>
        </w:p>
        <w:p>
          <w:pPr>
            <w:pStyle w:val="Contents3"/>
            <w:tabs>
              <w:tab w:val="clear" w:pos="8459"/>
              <w:tab w:val="right" w:pos="9026" w:leader="dot"/>
            </w:tabs>
            <w:rPr/>
          </w:pPr>
          <w:hyperlink w:anchor="__RefHeading___Toc8957685_73709187">
            <w:r>
              <w:rPr>
                <w:webHidden/>
                <w:rStyle w:val="IndexLink"/>
              </w:rPr>
              <w:t>1593</w:t>
            </w:r>
            <w:r>
              <w:rPr>
                <w:rStyle w:val="IndexLink"/>
                <w:rtl w:val="true"/>
              </w:rPr>
              <w:t xml:space="preserve">- </w:t>
            </w:r>
            <w:r>
              <w:rPr>
                <w:rStyle w:val="IndexLink"/>
                <w:rtl w:val="true"/>
              </w:rPr>
              <w:t>فوائد الشرائع‏</w:t>
            </w:r>
            <w:r>
              <w:rPr>
                <w:rStyle w:val="IndexLink"/>
                <w:rtl w:val="true"/>
              </w:rPr>
              <w:tab/>
            </w:r>
            <w:r>
              <w:rPr>
                <w:rStyle w:val="IndexLink"/>
              </w:rPr>
              <w:t>399</w:t>
            </w:r>
          </w:hyperlink>
        </w:p>
        <w:p>
          <w:pPr>
            <w:pStyle w:val="Contents3"/>
            <w:tabs>
              <w:tab w:val="clear" w:pos="8459"/>
              <w:tab w:val="right" w:pos="9026" w:leader="dot"/>
            </w:tabs>
            <w:rPr/>
          </w:pPr>
          <w:hyperlink w:anchor="__RefHeading___Toc8957687_73709187">
            <w:r>
              <w:rPr>
                <w:webHidden/>
                <w:rStyle w:val="IndexLink"/>
                <w:rtl w:val="true"/>
              </w:rPr>
              <w:t>الفوائد الشریفیة</w:t>
            </w:r>
            <w:r>
              <w:rPr>
                <w:rStyle w:val="IndexLink"/>
                <w:rtl w:val="true"/>
              </w:rPr>
              <w:tab/>
            </w:r>
            <w:r>
              <w:rPr>
                <w:rStyle w:val="IndexLink"/>
              </w:rPr>
              <w:t>399</w:t>
            </w:r>
          </w:hyperlink>
        </w:p>
        <w:p>
          <w:pPr>
            <w:pStyle w:val="Contents3"/>
            <w:tabs>
              <w:tab w:val="clear" w:pos="8459"/>
              <w:tab w:val="right" w:pos="9026" w:leader="dot"/>
            </w:tabs>
            <w:rPr/>
          </w:pPr>
          <w:hyperlink w:anchor="__RefHeading___Toc8957689_73709187">
            <w:r>
              <w:rPr>
                <w:webHidden/>
                <w:rStyle w:val="IndexLink"/>
              </w:rPr>
              <w:t>1594</w:t>
            </w:r>
            <w:r>
              <w:rPr>
                <w:rStyle w:val="IndexLink"/>
                <w:rtl w:val="true"/>
              </w:rPr>
              <w:t xml:space="preserve">- </w:t>
            </w:r>
            <w:r>
              <w:rPr>
                <w:rStyle w:val="IndexLink"/>
                <w:rtl w:val="true"/>
              </w:rPr>
              <w:t>الفوائد الشریفة فی شرح الصحیفة</w:t>
            </w:r>
            <w:r>
              <w:rPr>
                <w:rStyle w:val="IndexLink"/>
                <w:rtl w:val="true"/>
              </w:rPr>
              <w:tab/>
            </w:r>
            <w:r>
              <w:rPr>
                <w:rStyle w:val="IndexLink"/>
              </w:rPr>
              <w:t>399</w:t>
            </w:r>
          </w:hyperlink>
        </w:p>
        <w:p>
          <w:pPr>
            <w:pStyle w:val="Contents3"/>
            <w:tabs>
              <w:tab w:val="clear" w:pos="8459"/>
              <w:tab w:val="right" w:pos="9026" w:leader="dot"/>
            </w:tabs>
            <w:rPr/>
          </w:pPr>
          <w:hyperlink w:anchor="__RefHeading___Toc8957691_73709187">
            <w:r>
              <w:rPr>
                <w:webHidden/>
                <w:rStyle w:val="IndexLink"/>
              </w:rPr>
              <w:t>1595</w:t>
            </w:r>
            <w:r>
              <w:rPr>
                <w:rStyle w:val="IndexLink"/>
                <w:rtl w:val="true"/>
              </w:rPr>
              <w:t xml:space="preserve">- </w:t>
            </w:r>
            <w:r>
              <w:rPr>
                <w:rStyle w:val="IndexLink"/>
                <w:rtl w:val="true"/>
              </w:rPr>
              <w:t>الفوائد الشمسیة</w:t>
            </w:r>
            <w:r>
              <w:rPr>
                <w:rStyle w:val="IndexLink"/>
                <w:rtl w:val="true"/>
              </w:rPr>
              <w:tab/>
            </w:r>
            <w:r>
              <w:rPr>
                <w:rStyle w:val="IndexLink"/>
              </w:rPr>
              <w:t>399</w:t>
            </w:r>
          </w:hyperlink>
        </w:p>
        <w:p>
          <w:pPr>
            <w:pStyle w:val="Contents3"/>
            <w:tabs>
              <w:tab w:val="clear" w:pos="8459"/>
              <w:tab w:val="right" w:pos="9026" w:leader="dot"/>
            </w:tabs>
            <w:rPr/>
          </w:pPr>
          <w:hyperlink w:anchor="__RefHeading___Toc8957693_73709187">
            <w:r>
              <w:rPr>
                <w:webHidden/>
                <w:rStyle w:val="IndexLink"/>
              </w:rPr>
              <w:t>1596</w:t>
            </w:r>
            <w:r>
              <w:rPr>
                <w:rStyle w:val="IndexLink"/>
                <w:rtl w:val="true"/>
              </w:rPr>
              <w:t xml:space="preserve">- </w:t>
            </w:r>
            <w:r>
              <w:rPr>
                <w:rStyle w:val="IndexLink"/>
                <w:rtl w:val="true"/>
              </w:rPr>
              <w:t>الفوائد الشمسیة فی شرح الفوائد الصمدیة البهائیة</w:t>
            </w:r>
            <w:r>
              <w:rPr>
                <w:rStyle w:val="IndexLink"/>
                <w:rtl w:val="true"/>
              </w:rPr>
              <w:tab/>
            </w:r>
            <w:r>
              <w:rPr>
                <w:rStyle w:val="IndexLink"/>
              </w:rPr>
              <w:t>400</w:t>
            </w:r>
          </w:hyperlink>
        </w:p>
        <w:p>
          <w:pPr>
            <w:pStyle w:val="Contents3"/>
            <w:tabs>
              <w:tab w:val="clear" w:pos="8459"/>
              <w:tab w:val="right" w:pos="9026" w:leader="dot"/>
            </w:tabs>
            <w:rPr/>
          </w:pPr>
          <w:hyperlink w:anchor="__RefHeading___Toc8957695_73709187">
            <w:r>
              <w:rPr>
                <w:webHidden/>
                <w:rStyle w:val="IndexLink"/>
              </w:rPr>
              <w:t>1597</w:t>
            </w:r>
            <w:r>
              <w:rPr>
                <w:rStyle w:val="IndexLink"/>
                <w:rtl w:val="true"/>
              </w:rPr>
              <w:t xml:space="preserve">- </w:t>
            </w:r>
            <w:r>
              <w:rPr>
                <w:rStyle w:val="IndexLink"/>
                <w:rtl w:val="true"/>
              </w:rPr>
              <w:t>فوائد شهادت و غیبت و بداء</w:t>
            </w:r>
            <w:r>
              <w:rPr>
                <w:rStyle w:val="IndexLink"/>
                <w:rtl w:val="true"/>
              </w:rPr>
              <w:tab/>
            </w:r>
            <w:r>
              <w:rPr>
                <w:rStyle w:val="IndexLink"/>
              </w:rPr>
              <w:t>400</w:t>
            </w:r>
          </w:hyperlink>
        </w:p>
        <w:p>
          <w:pPr>
            <w:pStyle w:val="Contents3"/>
            <w:tabs>
              <w:tab w:val="clear" w:pos="8459"/>
              <w:tab w:val="right" w:pos="9026" w:leader="dot"/>
            </w:tabs>
            <w:rPr/>
          </w:pPr>
          <w:hyperlink w:anchor="__RefHeading___Toc8957697_73709187">
            <w:r>
              <w:rPr>
                <w:webHidden/>
                <w:rStyle w:val="IndexLink"/>
              </w:rPr>
              <w:t>1598</w:t>
            </w:r>
            <w:r>
              <w:rPr>
                <w:rStyle w:val="IndexLink"/>
                <w:rtl w:val="true"/>
              </w:rPr>
              <w:t xml:space="preserve">- </w:t>
            </w:r>
            <w:r>
              <w:rPr>
                <w:rStyle w:val="IndexLink"/>
                <w:rtl w:val="true"/>
              </w:rPr>
              <w:t>الفوائد الشیرازیة</w:t>
            </w:r>
            <w:r>
              <w:rPr>
                <w:rStyle w:val="IndexLink"/>
                <w:rtl w:val="true"/>
              </w:rPr>
              <w:tab/>
            </w:r>
            <w:r>
              <w:rPr>
                <w:rStyle w:val="IndexLink"/>
              </w:rPr>
              <w:t>400</w:t>
            </w:r>
          </w:hyperlink>
        </w:p>
        <w:p>
          <w:pPr>
            <w:pStyle w:val="Contents3"/>
            <w:tabs>
              <w:tab w:val="clear" w:pos="8459"/>
              <w:tab w:val="right" w:pos="9026" w:leader="dot"/>
            </w:tabs>
            <w:rPr/>
          </w:pPr>
          <w:hyperlink w:anchor="__RefHeading___Toc8957699_73709187">
            <w:r>
              <w:rPr>
                <w:webHidden/>
                <w:rStyle w:val="IndexLink"/>
              </w:rPr>
              <w:t>1599</w:t>
            </w:r>
            <w:r>
              <w:rPr>
                <w:rStyle w:val="IndexLink"/>
                <w:rtl w:val="true"/>
              </w:rPr>
              <w:t xml:space="preserve">- </w:t>
            </w:r>
            <w:r>
              <w:rPr>
                <w:rStyle w:val="IndexLink"/>
                <w:rtl w:val="true"/>
              </w:rPr>
              <w:t>الفوائد الصادقیة فی المنطق‏</w:t>
            </w:r>
            <w:r>
              <w:rPr>
                <w:rStyle w:val="IndexLink"/>
                <w:rtl w:val="true"/>
              </w:rPr>
              <w:tab/>
            </w:r>
            <w:r>
              <w:rPr>
                <w:rStyle w:val="IndexLink"/>
              </w:rPr>
              <w:t>400</w:t>
            </w:r>
          </w:hyperlink>
        </w:p>
        <w:p>
          <w:pPr>
            <w:pStyle w:val="Contents3"/>
            <w:tabs>
              <w:tab w:val="clear" w:pos="8459"/>
              <w:tab w:val="right" w:pos="9026" w:leader="dot"/>
            </w:tabs>
            <w:rPr/>
          </w:pPr>
          <w:hyperlink w:anchor="__RefHeading___Toc8957701_73709187">
            <w:r>
              <w:rPr>
                <w:webHidden/>
                <w:rStyle w:val="IndexLink"/>
              </w:rPr>
              <w:t>1600</w:t>
            </w:r>
            <w:r>
              <w:rPr>
                <w:rStyle w:val="IndexLink"/>
                <w:rtl w:val="true"/>
              </w:rPr>
              <w:t xml:space="preserve">- </w:t>
            </w:r>
            <w:r>
              <w:rPr>
                <w:rStyle w:val="IndexLink"/>
                <w:rtl w:val="true"/>
              </w:rPr>
              <w:t>فوائد الصبیان‏</w:t>
            </w:r>
            <w:r>
              <w:rPr>
                <w:rStyle w:val="IndexLink"/>
                <w:rtl w:val="true"/>
              </w:rPr>
              <w:tab/>
            </w:r>
            <w:r>
              <w:rPr>
                <w:rStyle w:val="IndexLink"/>
              </w:rPr>
              <w:t>401</w:t>
            </w:r>
          </w:hyperlink>
        </w:p>
        <w:p>
          <w:pPr>
            <w:pStyle w:val="Contents3"/>
            <w:tabs>
              <w:tab w:val="clear" w:pos="8459"/>
              <w:tab w:val="right" w:pos="9026" w:leader="dot"/>
            </w:tabs>
            <w:rPr/>
          </w:pPr>
          <w:hyperlink w:anchor="__RefHeading___Toc8957703_73709187">
            <w:r>
              <w:rPr>
                <w:webHidden/>
                <w:rStyle w:val="IndexLink"/>
              </w:rPr>
              <w:t>1601</w:t>
            </w:r>
            <w:r>
              <w:rPr>
                <w:rStyle w:val="IndexLink"/>
                <w:rtl w:val="true"/>
              </w:rPr>
              <w:t xml:space="preserve">- </w:t>
            </w:r>
            <w:r>
              <w:rPr>
                <w:rStyle w:val="IndexLink"/>
                <w:rtl w:val="true"/>
              </w:rPr>
              <w:t>فوائد صفویة</w:t>
            </w:r>
            <w:r>
              <w:rPr>
                <w:rStyle w:val="IndexLink"/>
                <w:rtl w:val="true"/>
              </w:rPr>
              <w:tab/>
            </w:r>
            <w:r>
              <w:rPr>
                <w:rStyle w:val="IndexLink"/>
              </w:rPr>
              <w:t>401</w:t>
            </w:r>
          </w:hyperlink>
        </w:p>
        <w:p>
          <w:pPr>
            <w:pStyle w:val="Contents3"/>
            <w:tabs>
              <w:tab w:val="clear" w:pos="8459"/>
              <w:tab w:val="right" w:pos="9026" w:leader="dot"/>
            </w:tabs>
            <w:rPr/>
          </w:pPr>
          <w:hyperlink w:anchor="__RefHeading___Toc8957705_73709187">
            <w:r>
              <w:rPr>
                <w:webHidden/>
                <w:rStyle w:val="IndexLink"/>
              </w:rPr>
              <w:t>1602</w:t>
            </w:r>
            <w:r>
              <w:rPr>
                <w:rStyle w:val="IndexLink"/>
                <w:rtl w:val="true"/>
              </w:rPr>
              <w:t xml:space="preserve">- </w:t>
            </w:r>
            <w:r>
              <w:rPr>
                <w:rStyle w:val="IndexLink"/>
                <w:rtl w:val="true"/>
              </w:rPr>
              <w:t>فوائد الصلاة</w:t>
            </w:r>
            <w:r>
              <w:rPr>
                <w:rStyle w:val="IndexLink"/>
                <w:rtl w:val="true"/>
              </w:rPr>
              <w:tab/>
            </w:r>
            <w:r>
              <w:rPr>
                <w:rStyle w:val="IndexLink"/>
              </w:rPr>
              <w:t>401</w:t>
            </w:r>
          </w:hyperlink>
        </w:p>
        <w:p>
          <w:pPr>
            <w:pStyle w:val="Contents3"/>
            <w:tabs>
              <w:tab w:val="clear" w:pos="8459"/>
              <w:tab w:val="right" w:pos="9026" w:leader="dot"/>
            </w:tabs>
            <w:rPr/>
          </w:pPr>
          <w:hyperlink w:anchor="__RefHeading___Toc8957707_73709187">
            <w:r>
              <w:rPr>
                <w:webHidden/>
                <w:rStyle w:val="IndexLink"/>
              </w:rPr>
              <w:t>1603</w:t>
            </w:r>
            <w:r>
              <w:rPr>
                <w:rStyle w:val="IndexLink"/>
                <w:rtl w:val="true"/>
              </w:rPr>
              <w:t xml:space="preserve">- </w:t>
            </w:r>
            <w:r>
              <w:rPr>
                <w:rStyle w:val="IndexLink"/>
                <w:rtl w:val="true"/>
              </w:rPr>
              <w:t>الفوائد و الصلاة</w:t>
            </w:r>
            <w:r>
              <w:rPr>
                <w:rStyle w:val="IndexLink"/>
                <w:rtl w:val="true"/>
              </w:rPr>
              <w:tab/>
            </w:r>
            <w:r>
              <w:rPr>
                <w:rStyle w:val="IndexLink"/>
              </w:rPr>
              <w:t>401</w:t>
            </w:r>
          </w:hyperlink>
        </w:p>
        <w:p>
          <w:pPr>
            <w:pStyle w:val="Contents3"/>
            <w:tabs>
              <w:tab w:val="clear" w:pos="8459"/>
              <w:tab w:val="right" w:pos="9026" w:leader="dot"/>
            </w:tabs>
            <w:rPr/>
          </w:pPr>
          <w:hyperlink w:anchor="__RefHeading___Toc8957709_73709187">
            <w:r>
              <w:rPr>
                <w:webHidden/>
                <w:rStyle w:val="IndexLink"/>
              </w:rPr>
              <w:t>1604</w:t>
            </w:r>
            <w:r>
              <w:rPr>
                <w:rStyle w:val="IndexLink"/>
                <w:rtl w:val="true"/>
              </w:rPr>
              <w:t xml:space="preserve">- </w:t>
            </w:r>
            <w:r>
              <w:rPr>
                <w:rStyle w:val="IndexLink"/>
                <w:rtl w:val="true"/>
              </w:rPr>
              <w:t>فوائد الصلاة</w:t>
            </w:r>
            <w:r>
              <w:rPr>
                <w:rStyle w:val="IndexLink"/>
                <w:rtl w:val="true"/>
              </w:rPr>
              <w:tab/>
            </w:r>
            <w:r>
              <w:rPr>
                <w:rStyle w:val="IndexLink"/>
              </w:rPr>
              <w:t>401</w:t>
            </w:r>
          </w:hyperlink>
        </w:p>
        <w:p>
          <w:pPr>
            <w:pStyle w:val="Contents3"/>
            <w:tabs>
              <w:tab w:val="clear" w:pos="8459"/>
              <w:tab w:val="right" w:pos="9026" w:leader="dot"/>
            </w:tabs>
            <w:rPr/>
          </w:pPr>
          <w:hyperlink w:anchor="__RefHeading___Toc8957711_73709187">
            <w:r>
              <w:rPr>
                <w:webHidden/>
                <w:rStyle w:val="IndexLink"/>
              </w:rPr>
              <w:t>1605</w:t>
            </w:r>
            <w:r>
              <w:rPr>
                <w:rStyle w:val="IndexLink"/>
                <w:rtl w:val="true"/>
              </w:rPr>
              <w:t xml:space="preserve">- </w:t>
            </w:r>
            <w:r>
              <w:rPr>
                <w:rStyle w:val="IndexLink"/>
                <w:rtl w:val="true"/>
              </w:rPr>
              <w:t>فوائد الصلاة و عوائد التحیات‏</w:t>
            </w:r>
            <w:r>
              <w:rPr>
                <w:rStyle w:val="IndexLink"/>
                <w:rtl w:val="true"/>
              </w:rPr>
              <w:tab/>
            </w:r>
            <w:r>
              <w:rPr>
                <w:rStyle w:val="IndexLink"/>
              </w:rPr>
              <w:t>401</w:t>
            </w:r>
          </w:hyperlink>
        </w:p>
        <w:p>
          <w:pPr>
            <w:pStyle w:val="Contents3"/>
            <w:tabs>
              <w:tab w:val="clear" w:pos="8459"/>
              <w:tab w:val="right" w:pos="9026" w:leader="dot"/>
            </w:tabs>
            <w:rPr/>
          </w:pPr>
          <w:hyperlink w:anchor="__RefHeading___Toc8957713_73709187">
            <w:r>
              <w:rPr>
                <w:webHidden/>
                <w:rStyle w:val="IndexLink"/>
              </w:rPr>
              <w:t>1606</w:t>
            </w:r>
            <w:r>
              <w:rPr>
                <w:rStyle w:val="IndexLink"/>
                <w:rtl w:val="true"/>
              </w:rPr>
              <w:t xml:space="preserve">- </w:t>
            </w:r>
            <w:r>
              <w:rPr>
                <w:rStyle w:val="IndexLink"/>
                <w:rtl w:val="true"/>
              </w:rPr>
              <w:t>الفوائد الصمدیة</w:t>
            </w:r>
            <w:r>
              <w:rPr>
                <w:rStyle w:val="IndexLink"/>
                <w:rtl w:val="true"/>
              </w:rPr>
              <w:tab/>
            </w:r>
            <w:r>
              <w:rPr>
                <w:rStyle w:val="IndexLink"/>
              </w:rPr>
              <w:t>401</w:t>
            </w:r>
          </w:hyperlink>
        </w:p>
        <w:p>
          <w:pPr>
            <w:pStyle w:val="Contents3"/>
            <w:tabs>
              <w:tab w:val="clear" w:pos="8459"/>
              <w:tab w:val="right" w:pos="9026" w:leader="dot"/>
            </w:tabs>
            <w:rPr/>
          </w:pPr>
          <w:hyperlink w:anchor="__RefHeading___Toc8957715_73709187">
            <w:r>
              <w:rPr>
                <w:webHidden/>
                <w:rStyle w:val="IndexLink"/>
              </w:rPr>
              <w:t>1607</w:t>
            </w:r>
            <w:r>
              <w:rPr>
                <w:rStyle w:val="IndexLink"/>
                <w:rtl w:val="true"/>
              </w:rPr>
              <w:t xml:space="preserve">- </w:t>
            </w:r>
            <w:r>
              <w:rPr>
                <w:rStyle w:val="IndexLink"/>
                <w:rtl w:val="true"/>
              </w:rPr>
              <w:t>فوائد الصیام‏</w:t>
            </w:r>
            <w:r>
              <w:rPr>
                <w:rStyle w:val="IndexLink"/>
                <w:rtl w:val="true"/>
              </w:rPr>
              <w:tab/>
            </w:r>
            <w:r>
              <w:rPr>
                <w:rStyle w:val="IndexLink"/>
              </w:rPr>
              <w:t>401</w:t>
            </w:r>
          </w:hyperlink>
        </w:p>
        <w:p>
          <w:pPr>
            <w:pStyle w:val="Contents3"/>
            <w:tabs>
              <w:tab w:val="clear" w:pos="8459"/>
              <w:tab w:val="right" w:pos="9026" w:leader="dot"/>
            </w:tabs>
            <w:rPr/>
          </w:pPr>
          <w:hyperlink w:anchor="__RefHeading___Toc8957717_73709187">
            <w:r>
              <w:rPr>
                <w:webHidden/>
                <w:rStyle w:val="IndexLink"/>
              </w:rPr>
              <w:t>1608</w:t>
            </w:r>
            <w:r>
              <w:rPr>
                <w:rStyle w:val="IndexLink"/>
                <w:rtl w:val="true"/>
              </w:rPr>
              <w:t xml:space="preserve">- </w:t>
            </w:r>
            <w:r>
              <w:rPr>
                <w:rStyle w:val="IndexLink"/>
                <w:rtl w:val="true"/>
              </w:rPr>
              <w:t>الفوائد الضروریة</w:t>
            </w:r>
            <w:r>
              <w:rPr>
                <w:rStyle w:val="IndexLink"/>
                <w:rtl w:val="true"/>
              </w:rPr>
              <w:tab/>
            </w:r>
            <w:r>
              <w:rPr>
                <w:rStyle w:val="IndexLink"/>
              </w:rPr>
              <w:t>402</w:t>
            </w:r>
          </w:hyperlink>
        </w:p>
        <w:p>
          <w:pPr>
            <w:pStyle w:val="Contents3"/>
            <w:tabs>
              <w:tab w:val="clear" w:pos="8459"/>
              <w:tab w:val="right" w:pos="9026" w:leader="dot"/>
            </w:tabs>
            <w:rPr/>
          </w:pPr>
          <w:hyperlink w:anchor="__RefHeading___Toc8957719_73709187">
            <w:r>
              <w:rPr>
                <w:webHidden/>
                <w:rStyle w:val="IndexLink"/>
              </w:rPr>
              <w:t>1609</w:t>
            </w:r>
            <w:r>
              <w:rPr>
                <w:rStyle w:val="IndexLink"/>
                <w:rtl w:val="true"/>
              </w:rPr>
              <w:t xml:space="preserve">- </w:t>
            </w:r>
            <w:r>
              <w:rPr>
                <w:rStyle w:val="IndexLink"/>
                <w:rtl w:val="true"/>
              </w:rPr>
              <w:t>الفوائد الضیائیة</w:t>
            </w:r>
            <w:r>
              <w:rPr>
                <w:rStyle w:val="IndexLink"/>
                <w:rtl w:val="true"/>
              </w:rPr>
              <w:tab/>
            </w:r>
            <w:r>
              <w:rPr>
                <w:rStyle w:val="IndexLink"/>
              </w:rPr>
              <w:t>402</w:t>
            </w:r>
          </w:hyperlink>
        </w:p>
        <w:p>
          <w:pPr>
            <w:pStyle w:val="Contents3"/>
            <w:tabs>
              <w:tab w:val="clear" w:pos="8459"/>
              <w:tab w:val="right" w:pos="9026" w:leader="dot"/>
            </w:tabs>
            <w:rPr/>
          </w:pPr>
          <w:hyperlink w:anchor="__RefHeading___Toc8957721_73709187">
            <w:r>
              <w:rPr>
                <w:webHidden/>
                <w:rStyle w:val="IndexLink"/>
              </w:rPr>
              <w:t>1610</w:t>
            </w:r>
            <w:r>
              <w:rPr>
                <w:rStyle w:val="IndexLink"/>
                <w:rtl w:val="true"/>
              </w:rPr>
              <w:t xml:space="preserve">- </w:t>
            </w:r>
            <w:r>
              <w:rPr>
                <w:rStyle w:val="IndexLink"/>
                <w:rtl w:val="true"/>
              </w:rPr>
              <w:t>الفوائد الضیائیة فی الأحکام الإلهیة الشرعیة</w:t>
            </w:r>
            <w:r>
              <w:rPr>
                <w:rStyle w:val="IndexLink"/>
                <w:rtl w:val="true"/>
              </w:rPr>
              <w:tab/>
            </w:r>
            <w:r>
              <w:rPr>
                <w:rStyle w:val="IndexLink"/>
              </w:rPr>
              <w:t>402</w:t>
            </w:r>
          </w:hyperlink>
        </w:p>
        <w:p>
          <w:pPr>
            <w:pStyle w:val="Contents3"/>
            <w:tabs>
              <w:tab w:val="clear" w:pos="8459"/>
              <w:tab w:val="right" w:pos="9026" w:leader="dot"/>
            </w:tabs>
            <w:rPr/>
          </w:pPr>
          <w:hyperlink w:anchor="__RefHeading___Toc8957723_73709187">
            <w:r>
              <w:rPr>
                <w:webHidden/>
                <w:rStyle w:val="IndexLink"/>
              </w:rPr>
              <w:t>1611</w:t>
            </w:r>
            <w:r>
              <w:rPr>
                <w:rStyle w:val="IndexLink"/>
                <w:rtl w:val="true"/>
              </w:rPr>
              <w:t xml:space="preserve">- </w:t>
            </w:r>
            <w:r>
              <w:rPr>
                <w:rStyle w:val="IndexLink"/>
                <w:rtl w:val="true"/>
              </w:rPr>
              <w:t>فوائد الطب‏</w:t>
            </w:r>
            <w:r>
              <w:rPr>
                <w:rStyle w:val="IndexLink"/>
                <w:rtl w:val="true"/>
              </w:rPr>
              <w:tab/>
            </w:r>
            <w:r>
              <w:rPr>
                <w:rStyle w:val="IndexLink"/>
              </w:rPr>
              <w:t>402</w:t>
            </w:r>
          </w:hyperlink>
        </w:p>
        <w:p>
          <w:pPr>
            <w:pStyle w:val="Contents3"/>
            <w:tabs>
              <w:tab w:val="clear" w:pos="8459"/>
              <w:tab w:val="right" w:pos="9026" w:leader="dot"/>
            </w:tabs>
            <w:rPr/>
          </w:pPr>
          <w:hyperlink w:anchor="__RefHeading___Toc8957725_73709187">
            <w:r>
              <w:rPr>
                <w:webHidden/>
                <w:rStyle w:val="IndexLink"/>
              </w:rPr>
              <w:t>1612</w:t>
            </w:r>
            <w:r>
              <w:rPr>
                <w:rStyle w:val="IndexLink"/>
                <w:rtl w:val="true"/>
              </w:rPr>
              <w:t xml:space="preserve">- </w:t>
            </w:r>
            <w:r>
              <w:rPr>
                <w:rStyle w:val="IndexLink"/>
                <w:rtl w:val="true"/>
              </w:rPr>
              <w:t>فوائد الطب و مجرباته‏</w:t>
            </w:r>
            <w:r>
              <w:rPr>
                <w:rStyle w:val="IndexLink"/>
                <w:rtl w:val="true"/>
              </w:rPr>
              <w:tab/>
            </w:r>
            <w:r>
              <w:rPr>
                <w:rStyle w:val="IndexLink"/>
              </w:rPr>
              <w:t>402</w:t>
            </w:r>
          </w:hyperlink>
        </w:p>
        <w:p>
          <w:pPr>
            <w:pStyle w:val="Contents3"/>
            <w:tabs>
              <w:tab w:val="clear" w:pos="8459"/>
              <w:tab w:val="right" w:pos="9026" w:leader="dot"/>
            </w:tabs>
            <w:rPr/>
          </w:pPr>
          <w:hyperlink w:anchor="__RefHeading___Toc8957727_73709187">
            <w:r>
              <w:rPr>
                <w:webHidden/>
                <w:rStyle w:val="IndexLink"/>
              </w:rPr>
              <w:t>1613</w:t>
            </w:r>
            <w:r>
              <w:rPr>
                <w:rStyle w:val="IndexLink"/>
                <w:rtl w:val="true"/>
              </w:rPr>
              <w:t xml:space="preserve">- </w:t>
            </w:r>
            <w:r>
              <w:rPr>
                <w:rStyle w:val="IndexLink"/>
                <w:rtl w:val="true"/>
              </w:rPr>
              <w:t>الفوائد الطبیة</w:t>
            </w:r>
            <w:r>
              <w:rPr>
                <w:rStyle w:val="IndexLink"/>
                <w:rtl w:val="true"/>
              </w:rPr>
              <w:tab/>
            </w:r>
            <w:r>
              <w:rPr>
                <w:rStyle w:val="IndexLink"/>
              </w:rPr>
              <w:t>402</w:t>
            </w:r>
          </w:hyperlink>
        </w:p>
        <w:p>
          <w:pPr>
            <w:pStyle w:val="Contents3"/>
            <w:tabs>
              <w:tab w:val="clear" w:pos="8459"/>
              <w:tab w:val="right" w:pos="9026" w:leader="dot"/>
            </w:tabs>
            <w:rPr/>
          </w:pPr>
          <w:hyperlink w:anchor="__RefHeading___Toc8957729_73709187">
            <w:r>
              <w:rPr>
                <w:webHidden/>
                <w:rStyle w:val="IndexLink"/>
              </w:rPr>
              <w:t>1614</w:t>
            </w:r>
            <w:r>
              <w:rPr>
                <w:rStyle w:val="IndexLink"/>
                <w:rtl w:val="true"/>
              </w:rPr>
              <w:t xml:space="preserve">- </w:t>
            </w:r>
            <w:r>
              <w:rPr>
                <w:rStyle w:val="IndexLink"/>
                <w:rtl w:val="true"/>
              </w:rPr>
              <w:t>الفوائد الطریفة فی شرح الصحیفة</w:t>
            </w:r>
            <w:r>
              <w:rPr>
                <w:rStyle w:val="IndexLink"/>
                <w:rtl w:val="true"/>
              </w:rPr>
              <w:tab/>
            </w:r>
            <w:r>
              <w:rPr>
                <w:rStyle w:val="IndexLink"/>
              </w:rPr>
              <w:t>402</w:t>
            </w:r>
          </w:hyperlink>
        </w:p>
        <w:p>
          <w:pPr>
            <w:pStyle w:val="Contents3"/>
            <w:tabs>
              <w:tab w:val="clear" w:pos="8459"/>
              <w:tab w:val="right" w:pos="9026" w:leader="dot"/>
            </w:tabs>
            <w:rPr/>
          </w:pPr>
          <w:hyperlink w:anchor="__RefHeading___Toc8957731_73709187">
            <w:r>
              <w:rPr>
                <w:webHidden/>
                <w:rStyle w:val="IndexLink"/>
              </w:rPr>
              <w:t>1615</w:t>
            </w:r>
            <w:r>
              <w:rPr>
                <w:rStyle w:val="IndexLink"/>
                <w:rtl w:val="true"/>
              </w:rPr>
              <w:t xml:space="preserve">- </w:t>
            </w:r>
            <w:r>
              <w:rPr>
                <w:rStyle w:val="IndexLink"/>
                <w:rtl w:val="true"/>
              </w:rPr>
              <w:t>الفوائد الطریفة فی شرح الصحیفة</w:t>
            </w:r>
            <w:r>
              <w:rPr>
                <w:rStyle w:val="IndexLink"/>
                <w:rtl w:val="true"/>
              </w:rPr>
              <w:tab/>
            </w:r>
            <w:r>
              <w:rPr>
                <w:rStyle w:val="IndexLink"/>
              </w:rPr>
              <w:t>403</w:t>
            </w:r>
          </w:hyperlink>
        </w:p>
        <w:p>
          <w:pPr>
            <w:pStyle w:val="Contents3"/>
            <w:tabs>
              <w:tab w:val="clear" w:pos="8459"/>
              <w:tab w:val="right" w:pos="9026" w:leader="dot"/>
            </w:tabs>
            <w:rPr/>
          </w:pPr>
          <w:hyperlink w:anchor="__RefHeading___Toc8957733_73709187">
            <w:r>
              <w:rPr>
                <w:webHidden/>
                <w:rStyle w:val="IndexLink"/>
              </w:rPr>
              <w:t>1616</w:t>
            </w:r>
            <w:r>
              <w:rPr>
                <w:rStyle w:val="IndexLink"/>
                <w:rtl w:val="true"/>
              </w:rPr>
              <w:t xml:space="preserve">- </w:t>
            </w:r>
            <w:r>
              <w:rPr>
                <w:rStyle w:val="IndexLink"/>
                <w:rtl w:val="true"/>
              </w:rPr>
              <w:t>الفوائد الطوسیة</w:t>
            </w:r>
            <w:r>
              <w:rPr>
                <w:rStyle w:val="IndexLink"/>
                <w:rtl w:val="true"/>
              </w:rPr>
              <w:tab/>
            </w:r>
            <w:r>
              <w:rPr>
                <w:rStyle w:val="IndexLink"/>
              </w:rPr>
              <w:t>403</w:t>
            </w:r>
          </w:hyperlink>
        </w:p>
        <w:p>
          <w:pPr>
            <w:pStyle w:val="Contents3"/>
            <w:tabs>
              <w:tab w:val="clear" w:pos="8459"/>
              <w:tab w:val="right" w:pos="9026" w:leader="dot"/>
            </w:tabs>
            <w:rPr/>
          </w:pPr>
          <w:hyperlink w:anchor="__RefHeading___Toc8957735_73709187">
            <w:r>
              <w:rPr>
                <w:webHidden/>
                <w:rStyle w:val="IndexLink"/>
              </w:rPr>
              <w:t>1617</w:t>
            </w:r>
            <w:r>
              <w:rPr>
                <w:rStyle w:val="IndexLink"/>
                <w:rtl w:val="true"/>
              </w:rPr>
              <w:t xml:space="preserve">- </w:t>
            </w:r>
            <w:r>
              <w:rPr>
                <w:rStyle w:val="IndexLink"/>
                <w:rtl w:val="true"/>
              </w:rPr>
              <w:t>الفوائد الطوسیة</w:t>
            </w:r>
            <w:r>
              <w:rPr>
                <w:rStyle w:val="IndexLink"/>
                <w:rtl w:val="true"/>
              </w:rPr>
              <w:tab/>
            </w:r>
            <w:r>
              <w:rPr>
                <w:rStyle w:val="IndexLink"/>
              </w:rPr>
              <w:t>404</w:t>
            </w:r>
          </w:hyperlink>
        </w:p>
        <w:p>
          <w:pPr>
            <w:pStyle w:val="Contents3"/>
            <w:tabs>
              <w:tab w:val="clear" w:pos="8459"/>
              <w:tab w:val="right" w:pos="9026" w:leader="dot"/>
            </w:tabs>
            <w:rPr/>
          </w:pPr>
          <w:hyperlink w:anchor="__RefHeading___Toc8957737_73709187">
            <w:r>
              <w:rPr>
                <w:webHidden/>
                <w:rStyle w:val="IndexLink"/>
              </w:rPr>
              <w:t>1618</w:t>
            </w:r>
            <w:r>
              <w:rPr>
                <w:rStyle w:val="IndexLink"/>
                <w:rtl w:val="true"/>
              </w:rPr>
              <w:t xml:space="preserve">- </w:t>
            </w:r>
            <w:r>
              <w:rPr>
                <w:rStyle w:val="IndexLink"/>
                <w:rtl w:val="true"/>
              </w:rPr>
              <w:t>الفوائد العباسیة فی جملة من الفوائد الفقهیة و الأصولیة</w:t>
            </w:r>
            <w:r>
              <w:rPr>
                <w:rStyle w:val="IndexLink"/>
                <w:rtl w:val="true"/>
              </w:rPr>
              <w:tab/>
            </w:r>
            <w:r>
              <w:rPr>
                <w:rStyle w:val="IndexLink"/>
              </w:rPr>
              <w:t>404</w:t>
            </w:r>
          </w:hyperlink>
        </w:p>
        <w:p>
          <w:pPr>
            <w:pStyle w:val="Contents3"/>
            <w:tabs>
              <w:tab w:val="clear" w:pos="8459"/>
              <w:tab w:val="right" w:pos="9026" w:leader="dot"/>
            </w:tabs>
            <w:rPr/>
          </w:pPr>
          <w:hyperlink w:anchor="__RefHeading___Toc8957739_73709187">
            <w:r>
              <w:rPr>
                <w:webHidden/>
                <w:rStyle w:val="IndexLink"/>
              </w:rPr>
              <w:t>1619</w:t>
            </w:r>
            <w:r>
              <w:rPr>
                <w:rStyle w:val="IndexLink"/>
                <w:rtl w:val="true"/>
              </w:rPr>
              <w:t xml:space="preserve">- </w:t>
            </w:r>
            <w:r>
              <w:rPr>
                <w:rStyle w:val="IndexLink"/>
                <w:rtl w:val="true"/>
              </w:rPr>
              <w:t>فوائد العدة</w:t>
            </w:r>
            <w:r>
              <w:rPr>
                <w:rStyle w:val="IndexLink"/>
                <w:rtl w:val="true"/>
              </w:rPr>
              <w:tab/>
            </w:r>
            <w:r>
              <w:rPr>
                <w:rStyle w:val="IndexLink"/>
              </w:rPr>
              <w:t>404</w:t>
            </w:r>
          </w:hyperlink>
        </w:p>
        <w:p>
          <w:pPr>
            <w:pStyle w:val="Contents3"/>
            <w:tabs>
              <w:tab w:val="clear" w:pos="8459"/>
              <w:tab w:val="right" w:pos="9026" w:leader="dot"/>
            </w:tabs>
            <w:rPr/>
          </w:pPr>
          <w:hyperlink w:anchor="__RefHeading___Toc8957741_73709187">
            <w:r>
              <w:rPr>
                <w:webHidden/>
                <w:rStyle w:val="IndexLink"/>
              </w:rPr>
              <w:t>1620</w:t>
            </w:r>
            <w:r>
              <w:rPr>
                <w:rStyle w:val="IndexLink"/>
                <w:rtl w:val="true"/>
              </w:rPr>
              <w:t xml:space="preserve">- </w:t>
            </w:r>
            <w:r>
              <w:rPr>
                <w:rStyle w:val="IndexLink"/>
                <w:rtl w:val="true"/>
              </w:rPr>
              <w:t>الفوائد العرفانیة</w:t>
            </w:r>
            <w:r>
              <w:rPr>
                <w:rStyle w:val="IndexLink"/>
                <w:rtl w:val="true"/>
              </w:rPr>
              <w:tab/>
            </w:r>
            <w:r>
              <w:rPr>
                <w:rStyle w:val="IndexLink"/>
              </w:rPr>
              <w:t>404</w:t>
            </w:r>
          </w:hyperlink>
        </w:p>
        <w:p>
          <w:pPr>
            <w:pStyle w:val="Contents3"/>
            <w:tabs>
              <w:tab w:val="clear" w:pos="8459"/>
              <w:tab w:val="right" w:pos="9026" w:leader="dot"/>
            </w:tabs>
            <w:rPr/>
          </w:pPr>
          <w:hyperlink w:anchor="__RefHeading___Toc8957743_73709187">
            <w:r>
              <w:rPr>
                <w:webHidden/>
                <w:rStyle w:val="IndexLink"/>
              </w:rPr>
              <w:t>1621</w:t>
            </w:r>
            <w:r>
              <w:rPr>
                <w:rStyle w:val="IndexLink"/>
                <w:rtl w:val="true"/>
              </w:rPr>
              <w:t xml:space="preserve">- </w:t>
            </w:r>
            <w:r>
              <w:rPr>
                <w:rStyle w:val="IndexLink"/>
                <w:rtl w:val="true"/>
              </w:rPr>
              <w:t>الفوائد العلائیة</w:t>
            </w:r>
            <w:r>
              <w:rPr>
                <w:rStyle w:val="IndexLink"/>
                <w:rtl w:val="true"/>
              </w:rPr>
              <w:tab/>
            </w:r>
            <w:r>
              <w:rPr>
                <w:rStyle w:val="IndexLink"/>
              </w:rPr>
              <w:t>404</w:t>
            </w:r>
          </w:hyperlink>
        </w:p>
        <w:p>
          <w:pPr>
            <w:pStyle w:val="Contents3"/>
            <w:tabs>
              <w:tab w:val="clear" w:pos="8459"/>
              <w:tab w:val="right" w:pos="9026" w:leader="dot"/>
            </w:tabs>
            <w:rPr/>
          </w:pPr>
          <w:hyperlink w:anchor="__RefHeading___Toc8957745_73709187">
            <w:r>
              <w:rPr>
                <w:webHidden/>
                <w:rStyle w:val="IndexLink"/>
              </w:rPr>
              <w:t>1622</w:t>
            </w:r>
            <w:r>
              <w:rPr>
                <w:rStyle w:val="IndexLink"/>
                <w:rtl w:val="true"/>
              </w:rPr>
              <w:t xml:space="preserve">- </w:t>
            </w:r>
            <w:r>
              <w:rPr>
                <w:rStyle w:val="IndexLink"/>
                <w:rtl w:val="true"/>
              </w:rPr>
              <w:t>فوائد العلماء و فرائد الحکماء</w:t>
            </w:r>
            <w:r>
              <w:rPr>
                <w:rStyle w:val="IndexLink"/>
                <w:rtl w:val="true"/>
              </w:rPr>
              <w:tab/>
            </w:r>
            <w:r>
              <w:rPr>
                <w:rStyle w:val="IndexLink"/>
              </w:rPr>
              <w:t>405</w:t>
            </w:r>
          </w:hyperlink>
        </w:p>
        <w:p>
          <w:pPr>
            <w:pStyle w:val="Contents3"/>
            <w:tabs>
              <w:tab w:val="clear" w:pos="8459"/>
              <w:tab w:val="right" w:pos="9026" w:leader="dot"/>
            </w:tabs>
            <w:rPr/>
          </w:pPr>
          <w:hyperlink w:anchor="__RefHeading___Toc8957747_73709187">
            <w:r>
              <w:rPr>
                <w:webHidden/>
                <w:rStyle w:val="IndexLink"/>
              </w:rPr>
              <w:t>1623</w:t>
            </w:r>
            <w:r>
              <w:rPr>
                <w:rStyle w:val="IndexLink"/>
                <w:rtl w:val="true"/>
              </w:rPr>
              <w:t xml:space="preserve">- </w:t>
            </w:r>
            <w:r>
              <w:rPr>
                <w:rStyle w:val="IndexLink"/>
                <w:rtl w:val="true"/>
              </w:rPr>
              <w:t>الفوائد العلمیة</w:t>
            </w:r>
            <w:r>
              <w:rPr>
                <w:rStyle w:val="IndexLink"/>
                <w:rtl w:val="true"/>
              </w:rPr>
              <w:tab/>
            </w:r>
            <w:r>
              <w:rPr>
                <w:rStyle w:val="IndexLink"/>
              </w:rPr>
              <w:t>405</w:t>
            </w:r>
          </w:hyperlink>
        </w:p>
        <w:p>
          <w:pPr>
            <w:pStyle w:val="Contents3"/>
            <w:tabs>
              <w:tab w:val="clear" w:pos="8459"/>
              <w:tab w:val="right" w:pos="9026" w:leader="dot"/>
            </w:tabs>
            <w:rPr/>
          </w:pPr>
          <w:hyperlink w:anchor="__RefHeading___Toc8957749_73709187">
            <w:r>
              <w:rPr>
                <w:webHidden/>
                <w:rStyle w:val="IndexLink"/>
              </w:rPr>
              <w:t>1624</w:t>
            </w:r>
            <w:r>
              <w:rPr>
                <w:rStyle w:val="IndexLink"/>
                <w:rtl w:val="true"/>
              </w:rPr>
              <w:t xml:space="preserve">- </w:t>
            </w:r>
            <w:r>
              <w:rPr>
                <w:rStyle w:val="IndexLink"/>
                <w:rtl w:val="true"/>
              </w:rPr>
              <w:t>الفوائد العلویة فی المسائل الفقهیة</w:t>
            </w:r>
            <w:r>
              <w:rPr>
                <w:rStyle w:val="IndexLink"/>
                <w:rtl w:val="true"/>
              </w:rPr>
              <w:tab/>
            </w:r>
            <w:r>
              <w:rPr>
                <w:rStyle w:val="IndexLink"/>
              </w:rPr>
              <w:t>405</w:t>
            </w:r>
          </w:hyperlink>
        </w:p>
        <w:p>
          <w:pPr>
            <w:pStyle w:val="Contents3"/>
            <w:tabs>
              <w:tab w:val="clear" w:pos="8459"/>
              <w:tab w:val="right" w:pos="9026" w:leader="dot"/>
            </w:tabs>
            <w:rPr/>
          </w:pPr>
          <w:hyperlink w:anchor="__RefHeading___Toc8957751_73709187">
            <w:r>
              <w:rPr>
                <w:webHidden/>
                <w:rStyle w:val="IndexLink"/>
              </w:rPr>
              <w:t>1625</w:t>
            </w:r>
            <w:r>
              <w:rPr>
                <w:rStyle w:val="IndexLink"/>
                <w:rtl w:val="true"/>
              </w:rPr>
              <w:t xml:space="preserve">- </w:t>
            </w:r>
            <w:r>
              <w:rPr>
                <w:rStyle w:val="IndexLink"/>
                <w:rtl w:val="true"/>
              </w:rPr>
              <w:t>فوائد علیه‏</w:t>
            </w:r>
            <w:r>
              <w:rPr>
                <w:rStyle w:val="IndexLink"/>
                <w:rtl w:val="true"/>
              </w:rPr>
              <w:tab/>
            </w:r>
            <w:r>
              <w:rPr>
                <w:rStyle w:val="IndexLink"/>
              </w:rPr>
              <w:t>405</w:t>
            </w:r>
          </w:hyperlink>
        </w:p>
        <w:p>
          <w:pPr>
            <w:pStyle w:val="Contents3"/>
            <w:tabs>
              <w:tab w:val="clear" w:pos="8459"/>
              <w:tab w:val="right" w:pos="9026" w:leader="dot"/>
            </w:tabs>
            <w:rPr/>
          </w:pPr>
          <w:hyperlink w:anchor="__RefHeading___Toc8957753_73709187">
            <w:r>
              <w:rPr>
                <w:webHidden/>
                <w:rStyle w:val="IndexLink"/>
              </w:rPr>
              <w:t>1626</w:t>
            </w:r>
            <w:r>
              <w:rPr>
                <w:rStyle w:val="IndexLink"/>
                <w:rtl w:val="true"/>
              </w:rPr>
              <w:t xml:space="preserve">- </w:t>
            </w:r>
            <w:r>
              <w:rPr>
                <w:rStyle w:val="IndexLink"/>
                <w:rtl w:val="true"/>
              </w:rPr>
              <w:t>الفوائد العلیة</w:t>
            </w:r>
            <w:r>
              <w:rPr>
                <w:rStyle w:val="IndexLink"/>
                <w:rtl w:val="true"/>
              </w:rPr>
              <w:tab/>
            </w:r>
            <w:r>
              <w:rPr>
                <w:rStyle w:val="IndexLink"/>
              </w:rPr>
              <w:t>405</w:t>
            </w:r>
          </w:hyperlink>
        </w:p>
        <w:p>
          <w:pPr>
            <w:pStyle w:val="Contents3"/>
            <w:tabs>
              <w:tab w:val="clear" w:pos="8459"/>
              <w:tab w:val="right" w:pos="9026" w:leader="dot"/>
            </w:tabs>
            <w:rPr/>
          </w:pPr>
          <w:hyperlink w:anchor="__RefHeading___Toc8957755_73709187">
            <w:r>
              <w:rPr>
                <w:webHidden/>
                <w:rStyle w:val="IndexLink"/>
              </w:rPr>
              <w:t>1627</w:t>
            </w:r>
            <w:r>
              <w:rPr>
                <w:rStyle w:val="IndexLink"/>
                <w:rtl w:val="true"/>
              </w:rPr>
              <w:t xml:space="preserve">- </w:t>
            </w:r>
            <w:r>
              <w:rPr>
                <w:rStyle w:val="IndexLink"/>
                <w:rtl w:val="true"/>
              </w:rPr>
              <w:t>الفوائد العلیة فی شرح أصول العقائد الإسلامیة</w:t>
            </w:r>
            <w:r>
              <w:rPr>
                <w:rStyle w:val="IndexLink"/>
                <w:rtl w:val="true"/>
              </w:rPr>
              <w:tab/>
            </w:r>
            <w:r>
              <w:rPr>
                <w:rStyle w:val="IndexLink"/>
              </w:rPr>
              <w:t>405</w:t>
            </w:r>
          </w:hyperlink>
        </w:p>
        <w:p>
          <w:pPr>
            <w:pStyle w:val="Contents3"/>
            <w:tabs>
              <w:tab w:val="clear" w:pos="8459"/>
              <w:tab w:val="right" w:pos="9026" w:leader="dot"/>
            </w:tabs>
            <w:rPr/>
          </w:pPr>
          <w:hyperlink w:anchor="__RefHeading___Toc8957757_73709187">
            <w:r>
              <w:rPr>
                <w:webHidden/>
                <w:rStyle w:val="IndexLink"/>
              </w:rPr>
              <w:t>1628</w:t>
            </w:r>
            <w:r>
              <w:rPr>
                <w:rStyle w:val="IndexLink"/>
                <w:rtl w:val="true"/>
              </w:rPr>
              <w:t xml:space="preserve">- </w:t>
            </w:r>
            <w:r>
              <w:rPr>
                <w:rStyle w:val="IndexLink"/>
                <w:rtl w:val="true"/>
              </w:rPr>
              <w:t>الفوائد العلیة فی شرح الألفیة</w:t>
            </w:r>
            <w:r>
              <w:rPr>
                <w:rStyle w:val="IndexLink"/>
                <w:rtl w:val="true"/>
              </w:rPr>
              <w:tab/>
            </w:r>
            <w:r>
              <w:rPr>
                <w:rStyle w:val="IndexLink"/>
              </w:rPr>
              <w:t>405</w:t>
            </w:r>
          </w:hyperlink>
        </w:p>
        <w:p>
          <w:pPr>
            <w:pStyle w:val="Contents3"/>
            <w:tabs>
              <w:tab w:val="clear" w:pos="8459"/>
              <w:tab w:val="right" w:pos="9026" w:leader="dot"/>
            </w:tabs>
            <w:rPr/>
          </w:pPr>
          <w:hyperlink w:anchor="__RefHeading___Toc8957759_73709187">
            <w:r>
              <w:rPr>
                <w:webHidden/>
                <w:rStyle w:val="IndexLink"/>
              </w:rPr>
              <w:t>1629</w:t>
            </w:r>
            <w:r>
              <w:rPr>
                <w:rStyle w:val="IndexLink"/>
                <w:rtl w:val="true"/>
              </w:rPr>
              <w:t xml:space="preserve">- </w:t>
            </w:r>
            <w:r>
              <w:rPr>
                <w:rStyle w:val="IndexLink"/>
                <w:rtl w:val="true"/>
              </w:rPr>
              <w:t>الفوائد العلیة فی شرح الرسالة الجعفریة</w:t>
            </w:r>
            <w:r>
              <w:rPr>
                <w:rStyle w:val="IndexLink"/>
                <w:rtl w:val="true"/>
              </w:rPr>
              <w:tab/>
            </w:r>
            <w:r>
              <w:rPr>
                <w:rStyle w:val="IndexLink"/>
              </w:rPr>
              <w:t>406</w:t>
            </w:r>
          </w:hyperlink>
        </w:p>
        <w:p>
          <w:pPr>
            <w:pStyle w:val="Contents3"/>
            <w:tabs>
              <w:tab w:val="clear" w:pos="8459"/>
              <w:tab w:val="right" w:pos="9026" w:leader="dot"/>
            </w:tabs>
            <w:rPr/>
          </w:pPr>
          <w:hyperlink w:anchor="__RefHeading___Toc8957761_73709187">
            <w:r>
              <w:rPr>
                <w:webHidden/>
                <w:rStyle w:val="IndexLink"/>
              </w:rPr>
              <w:t>1630</w:t>
            </w:r>
            <w:r>
              <w:rPr>
                <w:rStyle w:val="IndexLink"/>
                <w:rtl w:val="true"/>
              </w:rPr>
              <w:t xml:space="preserve">- </w:t>
            </w:r>
            <w:r>
              <w:rPr>
                <w:rStyle w:val="IndexLink"/>
                <w:rtl w:val="true"/>
              </w:rPr>
              <w:t>الفوائد العلیة فی علم العربیة</w:t>
            </w:r>
            <w:r>
              <w:rPr>
                <w:rStyle w:val="IndexLink"/>
                <w:rtl w:val="true"/>
              </w:rPr>
              <w:tab/>
            </w:r>
            <w:r>
              <w:rPr>
                <w:rStyle w:val="IndexLink"/>
              </w:rPr>
              <w:t>406</w:t>
            </w:r>
          </w:hyperlink>
        </w:p>
        <w:p>
          <w:pPr>
            <w:pStyle w:val="Contents3"/>
            <w:tabs>
              <w:tab w:val="clear" w:pos="8459"/>
              <w:tab w:val="right" w:pos="9026" w:leader="dot"/>
            </w:tabs>
            <w:rPr/>
          </w:pPr>
          <w:hyperlink w:anchor="__RefHeading___Toc8957763_73709187">
            <w:r>
              <w:rPr>
                <w:webHidden/>
                <w:rStyle w:val="IndexLink"/>
              </w:rPr>
              <w:t>1631</w:t>
            </w:r>
            <w:r>
              <w:rPr>
                <w:rStyle w:val="IndexLink"/>
                <w:rtl w:val="true"/>
              </w:rPr>
              <w:t xml:space="preserve">- </w:t>
            </w:r>
            <w:r>
              <w:rPr>
                <w:rStyle w:val="IndexLink"/>
                <w:rtl w:val="true"/>
              </w:rPr>
              <w:t>الفوائد العمادیة فی القواعد الاعتقادیة</w:t>
            </w:r>
            <w:r>
              <w:rPr>
                <w:rStyle w:val="IndexLink"/>
                <w:rtl w:val="true"/>
              </w:rPr>
              <w:tab/>
            </w:r>
            <w:r>
              <w:rPr>
                <w:rStyle w:val="IndexLink"/>
              </w:rPr>
              <w:t>406</w:t>
            </w:r>
          </w:hyperlink>
        </w:p>
        <w:p>
          <w:pPr>
            <w:pStyle w:val="Contents3"/>
            <w:tabs>
              <w:tab w:val="clear" w:pos="8459"/>
              <w:tab w:val="right" w:pos="9026" w:leader="dot"/>
            </w:tabs>
            <w:rPr/>
          </w:pPr>
          <w:hyperlink w:anchor="__RefHeading___Toc8957765_73709187">
            <w:r>
              <w:rPr>
                <w:webHidden/>
                <w:rStyle w:val="IndexLink"/>
              </w:rPr>
              <w:t>1632</w:t>
            </w:r>
            <w:r>
              <w:rPr>
                <w:rStyle w:val="IndexLink"/>
                <w:rtl w:val="true"/>
              </w:rPr>
              <w:t xml:space="preserve">- </w:t>
            </w:r>
            <w:r>
              <w:rPr>
                <w:rStyle w:val="IndexLink"/>
                <w:rtl w:val="true"/>
              </w:rPr>
              <w:t>الفوائد العمیدیة</w:t>
            </w:r>
            <w:r>
              <w:rPr>
                <w:rStyle w:val="IndexLink"/>
                <w:rtl w:val="true"/>
              </w:rPr>
              <w:tab/>
            </w:r>
            <w:r>
              <w:rPr>
                <w:rStyle w:val="IndexLink"/>
              </w:rPr>
              <w:t>406</w:t>
            </w:r>
          </w:hyperlink>
        </w:p>
        <w:p>
          <w:pPr>
            <w:pStyle w:val="Contents3"/>
            <w:tabs>
              <w:tab w:val="clear" w:pos="8459"/>
              <w:tab w:val="right" w:pos="9026" w:leader="dot"/>
            </w:tabs>
            <w:rPr/>
          </w:pPr>
          <w:hyperlink w:anchor="__RefHeading___Toc8957767_73709187">
            <w:r>
              <w:rPr>
                <w:webHidden/>
                <w:rStyle w:val="IndexLink"/>
              </w:rPr>
              <w:t>1633</w:t>
            </w:r>
            <w:r>
              <w:rPr>
                <w:rStyle w:val="IndexLink"/>
                <w:rtl w:val="true"/>
              </w:rPr>
              <w:t xml:space="preserve">- </w:t>
            </w:r>
            <w:r>
              <w:rPr>
                <w:rStyle w:val="IndexLink"/>
                <w:rtl w:val="true"/>
              </w:rPr>
              <w:t>الفوائد العنصریة فی شرح الاثنی عشریة</w:t>
            </w:r>
            <w:r>
              <w:rPr>
                <w:rStyle w:val="IndexLink"/>
                <w:rtl w:val="true"/>
              </w:rPr>
              <w:tab/>
            </w:r>
            <w:r>
              <w:rPr>
                <w:rStyle w:val="IndexLink"/>
              </w:rPr>
              <w:t>407</w:t>
            </w:r>
          </w:hyperlink>
        </w:p>
        <w:p>
          <w:pPr>
            <w:pStyle w:val="Contents3"/>
            <w:tabs>
              <w:tab w:val="clear" w:pos="8459"/>
              <w:tab w:val="right" w:pos="9026" w:leader="dot"/>
            </w:tabs>
            <w:rPr/>
          </w:pPr>
          <w:hyperlink w:anchor="__RefHeading___Toc8957769_73709187">
            <w:r>
              <w:rPr>
                <w:webHidden/>
                <w:rStyle w:val="IndexLink"/>
              </w:rPr>
              <w:t>1634</w:t>
            </w:r>
            <w:r>
              <w:rPr>
                <w:rStyle w:val="IndexLink"/>
                <w:rtl w:val="true"/>
              </w:rPr>
              <w:t xml:space="preserve">- </w:t>
            </w:r>
            <w:r>
              <w:rPr>
                <w:rStyle w:val="IndexLink"/>
                <w:rtl w:val="true"/>
              </w:rPr>
              <w:t>الفوائد الغاضریة</w:t>
            </w:r>
            <w:r>
              <w:rPr>
                <w:rStyle w:val="IndexLink"/>
                <w:rtl w:val="true"/>
              </w:rPr>
              <w:tab/>
            </w:r>
            <w:r>
              <w:rPr>
                <w:rStyle w:val="IndexLink"/>
              </w:rPr>
              <w:t>407</w:t>
            </w:r>
          </w:hyperlink>
        </w:p>
        <w:p>
          <w:pPr>
            <w:pStyle w:val="Contents3"/>
            <w:tabs>
              <w:tab w:val="clear" w:pos="8459"/>
              <w:tab w:val="right" w:pos="9026" w:leader="dot"/>
            </w:tabs>
            <w:rPr/>
          </w:pPr>
          <w:hyperlink w:anchor="__RefHeading___Toc8957771_73709187">
            <w:r>
              <w:rPr>
                <w:webHidden/>
                <w:rStyle w:val="IndexLink"/>
              </w:rPr>
              <w:t>1635</w:t>
            </w:r>
            <w:r>
              <w:rPr>
                <w:rStyle w:val="IndexLink"/>
                <w:rtl w:val="true"/>
              </w:rPr>
              <w:t xml:space="preserve">- </w:t>
            </w:r>
            <w:r>
              <w:rPr>
                <w:rStyle w:val="IndexLink"/>
                <w:rtl w:val="true"/>
              </w:rPr>
              <w:t>الفوائد الغرویة</w:t>
            </w:r>
            <w:r>
              <w:rPr>
                <w:rStyle w:val="IndexLink"/>
                <w:rtl w:val="true"/>
              </w:rPr>
              <w:tab/>
            </w:r>
            <w:r>
              <w:rPr>
                <w:rStyle w:val="IndexLink"/>
              </w:rPr>
              <w:t>407</w:t>
            </w:r>
          </w:hyperlink>
        </w:p>
        <w:p>
          <w:pPr>
            <w:pStyle w:val="Contents3"/>
            <w:tabs>
              <w:tab w:val="clear" w:pos="8459"/>
              <w:tab w:val="right" w:pos="9026" w:leader="dot"/>
            </w:tabs>
            <w:rPr/>
          </w:pPr>
          <w:hyperlink w:anchor="__RefHeading___Toc8957773_73709187">
            <w:r>
              <w:rPr>
                <w:webHidden/>
                <w:rStyle w:val="IndexLink"/>
              </w:rPr>
              <w:t>1636</w:t>
            </w:r>
            <w:r>
              <w:rPr>
                <w:rStyle w:val="IndexLink"/>
                <w:rtl w:val="true"/>
              </w:rPr>
              <w:t xml:space="preserve">- </w:t>
            </w:r>
            <w:r>
              <w:rPr>
                <w:rStyle w:val="IndexLink"/>
                <w:rtl w:val="true"/>
              </w:rPr>
              <w:t>الفوائد الغرویة</w:t>
            </w:r>
            <w:r>
              <w:rPr>
                <w:rStyle w:val="IndexLink"/>
                <w:rtl w:val="true"/>
              </w:rPr>
              <w:tab/>
            </w:r>
            <w:r>
              <w:rPr>
                <w:rStyle w:val="IndexLink"/>
              </w:rPr>
              <w:t>407</w:t>
            </w:r>
          </w:hyperlink>
        </w:p>
        <w:p>
          <w:pPr>
            <w:pStyle w:val="Contents3"/>
            <w:tabs>
              <w:tab w:val="clear" w:pos="8459"/>
              <w:tab w:val="right" w:pos="9026" w:leader="dot"/>
            </w:tabs>
            <w:rPr/>
          </w:pPr>
          <w:hyperlink w:anchor="__RefHeading___Toc8957775_73709187">
            <w:r>
              <w:rPr>
                <w:webHidden/>
                <w:rStyle w:val="IndexLink"/>
              </w:rPr>
              <w:t>1637</w:t>
            </w:r>
            <w:r>
              <w:rPr>
                <w:rStyle w:val="IndexLink"/>
                <w:rtl w:val="true"/>
              </w:rPr>
              <w:t xml:space="preserve">- </w:t>
            </w:r>
            <w:r>
              <w:rPr>
                <w:rStyle w:val="IndexLink"/>
                <w:rtl w:val="true"/>
              </w:rPr>
              <w:t>الفوائد الغرویة</w:t>
            </w:r>
            <w:r>
              <w:rPr>
                <w:rStyle w:val="IndexLink"/>
                <w:rtl w:val="true"/>
              </w:rPr>
              <w:tab/>
            </w:r>
            <w:r>
              <w:rPr>
                <w:rStyle w:val="IndexLink"/>
              </w:rPr>
              <w:t>408</w:t>
            </w:r>
          </w:hyperlink>
        </w:p>
        <w:p>
          <w:pPr>
            <w:pStyle w:val="Contents3"/>
            <w:tabs>
              <w:tab w:val="clear" w:pos="8459"/>
              <w:tab w:val="right" w:pos="9026" w:leader="dot"/>
            </w:tabs>
            <w:rPr/>
          </w:pPr>
          <w:hyperlink w:anchor="__RefHeading___Toc8957777_73709187">
            <w:r>
              <w:rPr>
                <w:webHidden/>
                <w:rStyle w:val="IndexLink"/>
              </w:rPr>
              <w:t>1638</w:t>
            </w:r>
            <w:r>
              <w:rPr>
                <w:rStyle w:val="IndexLink"/>
                <w:rtl w:val="true"/>
              </w:rPr>
              <w:t xml:space="preserve">- </w:t>
            </w:r>
            <w:r>
              <w:rPr>
                <w:rStyle w:val="IndexLink"/>
                <w:rtl w:val="true"/>
              </w:rPr>
              <w:t>الفوائد الغرویة</w:t>
            </w:r>
            <w:r>
              <w:rPr>
                <w:rStyle w:val="IndexLink"/>
                <w:rtl w:val="true"/>
              </w:rPr>
              <w:tab/>
            </w:r>
            <w:r>
              <w:rPr>
                <w:rStyle w:val="IndexLink"/>
              </w:rPr>
              <w:t>408</w:t>
            </w:r>
          </w:hyperlink>
        </w:p>
        <w:p>
          <w:pPr>
            <w:pStyle w:val="Contents3"/>
            <w:tabs>
              <w:tab w:val="clear" w:pos="8459"/>
              <w:tab w:val="right" w:pos="9026" w:leader="dot"/>
            </w:tabs>
            <w:rPr/>
          </w:pPr>
          <w:hyperlink w:anchor="__RefHeading___Toc8957779_73709187">
            <w:r>
              <w:rPr>
                <w:webHidden/>
                <w:rStyle w:val="IndexLink"/>
                <w:rtl w:val="true"/>
              </w:rPr>
              <w:t>الفوائد الغرویة فی شرح الرسالة الجعفریة</w:t>
            </w:r>
            <w:r>
              <w:rPr>
                <w:rStyle w:val="IndexLink"/>
                <w:rtl w:val="true"/>
              </w:rPr>
              <w:tab/>
            </w:r>
            <w:r>
              <w:rPr>
                <w:rStyle w:val="IndexLink"/>
              </w:rPr>
              <w:t>408</w:t>
            </w:r>
          </w:hyperlink>
        </w:p>
        <w:p>
          <w:pPr>
            <w:pStyle w:val="Contents3"/>
            <w:tabs>
              <w:tab w:val="clear" w:pos="8459"/>
              <w:tab w:val="right" w:pos="9026" w:leader="dot"/>
            </w:tabs>
            <w:rPr/>
          </w:pPr>
          <w:hyperlink w:anchor="__RefHeading___Toc8957781_73709187">
            <w:r>
              <w:rPr>
                <w:webHidden/>
                <w:rStyle w:val="IndexLink"/>
              </w:rPr>
              <w:t>1639</w:t>
            </w:r>
            <w:r>
              <w:rPr>
                <w:rStyle w:val="IndexLink"/>
                <w:rtl w:val="true"/>
              </w:rPr>
              <w:t xml:space="preserve">- </w:t>
            </w:r>
            <w:r>
              <w:rPr>
                <w:rStyle w:val="IndexLink"/>
                <w:rtl w:val="true"/>
              </w:rPr>
              <w:t>الفوائد الغرویة و الدرر النجفیة</w:t>
            </w:r>
            <w:r>
              <w:rPr>
                <w:rStyle w:val="IndexLink"/>
                <w:rtl w:val="true"/>
              </w:rPr>
              <w:tab/>
            </w:r>
            <w:r>
              <w:rPr>
                <w:rStyle w:val="IndexLink"/>
              </w:rPr>
              <w:t>409</w:t>
            </w:r>
          </w:hyperlink>
        </w:p>
        <w:p>
          <w:pPr>
            <w:pStyle w:val="Contents3"/>
            <w:tabs>
              <w:tab w:val="clear" w:pos="8459"/>
              <w:tab w:val="right" w:pos="9026" w:leader="dot"/>
            </w:tabs>
            <w:rPr/>
          </w:pPr>
          <w:hyperlink w:anchor="__RefHeading___Toc8957783_73709187">
            <w:r>
              <w:rPr>
                <w:webHidden/>
                <w:rStyle w:val="IndexLink"/>
              </w:rPr>
              <w:t>1640</w:t>
            </w:r>
            <w:r>
              <w:rPr>
                <w:rStyle w:val="IndexLink"/>
                <w:rtl w:val="true"/>
              </w:rPr>
              <w:t xml:space="preserve">- </w:t>
            </w:r>
            <w:r>
              <w:rPr>
                <w:rStyle w:val="IndexLink"/>
                <w:rtl w:val="true"/>
              </w:rPr>
              <w:t>الفوائد الفخریة</w:t>
            </w:r>
            <w:r>
              <w:rPr>
                <w:rStyle w:val="IndexLink"/>
                <w:rtl w:val="true"/>
              </w:rPr>
              <w:tab/>
            </w:r>
            <w:r>
              <w:rPr>
                <w:rStyle w:val="IndexLink"/>
              </w:rPr>
              <w:t>410</w:t>
            </w:r>
          </w:hyperlink>
        </w:p>
        <w:p>
          <w:pPr>
            <w:pStyle w:val="Contents3"/>
            <w:tabs>
              <w:tab w:val="clear" w:pos="8459"/>
              <w:tab w:val="right" w:pos="9026" w:leader="dot"/>
            </w:tabs>
            <w:rPr/>
          </w:pPr>
          <w:hyperlink w:anchor="__RefHeading___Toc8957785_73709187">
            <w:r>
              <w:rPr>
                <w:webHidden/>
                <w:rStyle w:val="IndexLink"/>
              </w:rPr>
              <w:t>1641</w:t>
            </w:r>
            <w:r>
              <w:rPr>
                <w:rStyle w:val="IndexLink"/>
                <w:rtl w:val="true"/>
              </w:rPr>
              <w:t xml:space="preserve">- </w:t>
            </w:r>
            <w:r>
              <w:rPr>
                <w:rStyle w:val="IndexLink"/>
                <w:rtl w:val="true"/>
              </w:rPr>
              <w:t>فوائد الفقهیة</w:t>
            </w:r>
            <w:r>
              <w:rPr>
                <w:rStyle w:val="IndexLink"/>
                <w:rtl w:val="true"/>
              </w:rPr>
              <w:tab/>
            </w:r>
            <w:r>
              <w:rPr>
                <w:rStyle w:val="IndexLink"/>
              </w:rPr>
              <w:t>410</w:t>
            </w:r>
          </w:hyperlink>
        </w:p>
        <w:p>
          <w:pPr>
            <w:pStyle w:val="Contents3"/>
            <w:tabs>
              <w:tab w:val="clear" w:pos="8459"/>
              <w:tab w:val="right" w:pos="9026" w:leader="dot"/>
            </w:tabs>
            <w:rPr/>
          </w:pPr>
          <w:hyperlink w:anchor="__RefHeading___Toc8957787_73709187">
            <w:r>
              <w:rPr>
                <w:webHidden/>
                <w:rStyle w:val="IndexLink"/>
              </w:rPr>
              <w:t>1642</w:t>
            </w:r>
            <w:r>
              <w:rPr>
                <w:rStyle w:val="IndexLink"/>
                <w:rtl w:val="true"/>
              </w:rPr>
              <w:t xml:space="preserve">- </w:t>
            </w:r>
            <w:r>
              <w:rPr>
                <w:rStyle w:val="IndexLink"/>
                <w:rtl w:val="true"/>
              </w:rPr>
              <w:t>الفوائد الفناریة</w:t>
            </w:r>
            <w:r>
              <w:rPr>
                <w:rStyle w:val="IndexLink"/>
                <w:rtl w:val="true"/>
              </w:rPr>
              <w:tab/>
            </w:r>
            <w:r>
              <w:rPr>
                <w:rStyle w:val="IndexLink"/>
              </w:rPr>
              <w:t>410</w:t>
            </w:r>
          </w:hyperlink>
        </w:p>
        <w:p>
          <w:pPr>
            <w:pStyle w:val="Contents3"/>
            <w:tabs>
              <w:tab w:val="clear" w:pos="8459"/>
              <w:tab w:val="right" w:pos="9026" w:leader="dot"/>
            </w:tabs>
            <w:rPr/>
          </w:pPr>
          <w:hyperlink w:anchor="__RefHeading___Toc8957789_73709187">
            <w:r>
              <w:rPr>
                <w:webHidden/>
                <w:rStyle w:val="IndexLink"/>
              </w:rPr>
              <w:t>1643</w:t>
            </w:r>
            <w:r>
              <w:rPr>
                <w:rStyle w:val="IndexLink"/>
                <w:rtl w:val="true"/>
              </w:rPr>
              <w:t xml:space="preserve">- </w:t>
            </w:r>
            <w:r>
              <w:rPr>
                <w:rStyle w:val="IndexLink"/>
                <w:rtl w:val="true"/>
              </w:rPr>
              <w:t>فوائد الفؤاد</w:t>
            </w:r>
            <w:r>
              <w:rPr>
                <w:rStyle w:val="IndexLink"/>
                <w:rtl w:val="true"/>
              </w:rPr>
              <w:tab/>
            </w:r>
            <w:r>
              <w:rPr>
                <w:rStyle w:val="IndexLink"/>
              </w:rPr>
              <w:t>410</w:t>
            </w:r>
          </w:hyperlink>
        </w:p>
        <w:p>
          <w:pPr>
            <w:pStyle w:val="Contents3"/>
            <w:tabs>
              <w:tab w:val="clear" w:pos="8459"/>
              <w:tab w:val="right" w:pos="9026" w:leader="dot"/>
            </w:tabs>
            <w:rPr/>
          </w:pPr>
          <w:hyperlink w:anchor="__RefHeading___Toc8957791_73709187">
            <w:r>
              <w:rPr>
                <w:webHidden/>
                <w:rStyle w:val="IndexLink"/>
              </w:rPr>
              <w:t>1644</w:t>
            </w:r>
            <w:r>
              <w:rPr>
                <w:rStyle w:val="IndexLink"/>
                <w:rtl w:val="true"/>
              </w:rPr>
              <w:t xml:space="preserve">- </w:t>
            </w:r>
            <w:r>
              <w:rPr>
                <w:rStyle w:val="IndexLink"/>
                <w:rtl w:val="true"/>
              </w:rPr>
              <w:t>فوائد فی الدرایة</w:t>
            </w:r>
            <w:r>
              <w:rPr>
                <w:rStyle w:val="IndexLink"/>
                <w:rtl w:val="true"/>
              </w:rPr>
              <w:tab/>
            </w:r>
            <w:r>
              <w:rPr>
                <w:rStyle w:val="IndexLink"/>
              </w:rPr>
              <w:t>411</w:t>
            </w:r>
          </w:hyperlink>
        </w:p>
        <w:p>
          <w:pPr>
            <w:pStyle w:val="Contents3"/>
            <w:tabs>
              <w:tab w:val="clear" w:pos="8459"/>
              <w:tab w:val="right" w:pos="9026" w:leader="dot"/>
            </w:tabs>
            <w:rPr/>
          </w:pPr>
          <w:hyperlink w:anchor="__RefHeading___Toc8957793_73709187">
            <w:r>
              <w:rPr>
                <w:webHidden/>
                <w:rStyle w:val="IndexLink"/>
              </w:rPr>
              <w:t>1645</w:t>
            </w:r>
            <w:r>
              <w:rPr>
                <w:rStyle w:val="IndexLink"/>
                <w:rtl w:val="true"/>
              </w:rPr>
              <w:t xml:space="preserve">- </w:t>
            </w:r>
            <w:r>
              <w:rPr>
                <w:rStyle w:val="IndexLink"/>
                <w:rtl w:val="true"/>
              </w:rPr>
              <w:t>الفوائد فی شرح بعض الأحادیث المشکلة</w:t>
            </w:r>
            <w:r>
              <w:rPr>
                <w:rStyle w:val="IndexLink"/>
                <w:rtl w:val="true"/>
              </w:rPr>
              <w:tab/>
            </w:r>
            <w:r>
              <w:rPr>
                <w:rStyle w:val="IndexLink"/>
              </w:rPr>
              <w:t>411</w:t>
            </w:r>
          </w:hyperlink>
        </w:p>
        <w:p>
          <w:pPr>
            <w:pStyle w:val="Contents3"/>
            <w:tabs>
              <w:tab w:val="clear" w:pos="8459"/>
              <w:tab w:val="right" w:pos="9026" w:leader="dot"/>
            </w:tabs>
            <w:rPr/>
          </w:pPr>
          <w:hyperlink w:anchor="__RefHeading___Toc8957795_73709187">
            <w:r>
              <w:rPr>
                <w:webHidden/>
                <w:rStyle w:val="IndexLink"/>
              </w:rPr>
              <w:t>1646</w:t>
            </w:r>
            <w:r>
              <w:rPr>
                <w:rStyle w:val="IndexLink"/>
                <w:rtl w:val="true"/>
              </w:rPr>
              <w:t xml:space="preserve">- </w:t>
            </w:r>
            <w:r>
              <w:rPr>
                <w:rStyle w:val="IndexLink"/>
                <w:rtl w:val="true"/>
              </w:rPr>
              <w:t>الفوائد فی شرح الشرائع‏</w:t>
            </w:r>
            <w:r>
              <w:rPr>
                <w:rStyle w:val="IndexLink"/>
                <w:rtl w:val="true"/>
              </w:rPr>
              <w:tab/>
            </w:r>
            <w:r>
              <w:rPr>
                <w:rStyle w:val="IndexLink"/>
              </w:rPr>
              <w:t>411</w:t>
            </w:r>
          </w:hyperlink>
        </w:p>
        <w:p>
          <w:pPr>
            <w:pStyle w:val="Contents3"/>
            <w:tabs>
              <w:tab w:val="clear" w:pos="8459"/>
              <w:tab w:val="right" w:pos="9026" w:leader="dot"/>
            </w:tabs>
            <w:rPr/>
          </w:pPr>
          <w:hyperlink w:anchor="__RefHeading___Toc8957797_73709187">
            <w:r>
              <w:rPr>
                <w:webHidden/>
                <w:rStyle w:val="IndexLink"/>
                <w:rtl w:val="true"/>
              </w:rPr>
              <w:t>الفوائد فی شرح القصیدة الجزریة فی التجوید</w:t>
            </w:r>
            <w:r>
              <w:rPr>
                <w:rStyle w:val="IndexLink"/>
                <w:rtl w:val="true"/>
              </w:rPr>
              <w:tab/>
            </w:r>
            <w:r>
              <w:rPr>
                <w:rStyle w:val="IndexLink"/>
              </w:rPr>
              <w:t>411</w:t>
            </w:r>
          </w:hyperlink>
        </w:p>
        <w:p>
          <w:pPr>
            <w:pStyle w:val="Contents3"/>
            <w:tabs>
              <w:tab w:val="clear" w:pos="8459"/>
              <w:tab w:val="right" w:pos="9026" w:leader="dot"/>
            </w:tabs>
            <w:rPr/>
          </w:pPr>
          <w:hyperlink w:anchor="__RefHeading___Toc8957799_73709187">
            <w:r>
              <w:rPr>
                <w:webHidden/>
                <w:rStyle w:val="IndexLink"/>
              </w:rPr>
              <w:t>1647</w:t>
            </w:r>
            <w:r>
              <w:rPr>
                <w:rStyle w:val="IndexLink"/>
                <w:rtl w:val="true"/>
              </w:rPr>
              <w:t xml:space="preserve">- </w:t>
            </w:r>
            <w:r>
              <w:rPr>
                <w:rStyle w:val="IndexLink"/>
                <w:rtl w:val="true"/>
              </w:rPr>
              <w:t>فوائد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8957801_73709187">
            <w:r>
              <w:rPr>
                <w:webHidden/>
                <w:rStyle w:val="IndexLink"/>
              </w:rPr>
              <w:t>1648</w:t>
            </w:r>
            <w:r>
              <w:rPr>
                <w:rStyle w:val="IndexLink"/>
                <w:rtl w:val="true"/>
              </w:rPr>
              <w:t xml:space="preserve">- </w:t>
            </w:r>
            <w:r>
              <w:rPr>
                <w:rStyle w:val="IndexLink"/>
                <w:rtl w:val="true"/>
              </w:rPr>
              <w:t>فوائد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8957803_73709187">
            <w:r>
              <w:rPr>
                <w:webHidden/>
                <w:rStyle w:val="IndexLink"/>
              </w:rPr>
              <w:t>1649</w:t>
            </w:r>
            <w:r>
              <w:rPr>
                <w:rStyle w:val="IndexLink"/>
                <w:rtl w:val="true"/>
              </w:rPr>
              <w:t xml:space="preserve">- </w:t>
            </w:r>
            <w:r>
              <w:rPr>
                <w:rStyle w:val="IndexLink"/>
                <w:rtl w:val="true"/>
              </w:rPr>
              <w:t>فوائد القواعد فی شرح قواعد الأحکام‏</w:t>
            </w:r>
            <w:r>
              <w:rPr>
                <w:rStyle w:val="IndexLink"/>
                <w:rtl w:val="true"/>
              </w:rPr>
              <w:tab/>
            </w:r>
            <w:r>
              <w:rPr>
                <w:rStyle w:val="IndexLink"/>
              </w:rPr>
              <w:t>412</w:t>
            </w:r>
          </w:hyperlink>
        </w:p>
        <w:p>
          <w:pPr>
            <w:pStyle w:val="Contents3"/>
            <w:tabs>
              <w:tab w:val="clear" w:pos="8459"/>
              <w:tab w:val="right" w:pos="9026" w:leader="dot"/>
            </w:tabs>
            <w:rPr/>
          </w:pPr>
          <w:hyperlink w:anchor="__RefHeading___Toc8957805_73709187">
            <w:r>
              <w:rPr>
                <w:webHidden/>
                <w:rStyle w:val="IndexLink"/>
                <w:rtl w:val="true"/>
              </w:rPr>
              <w:t>الفوائد الکاظمیة</w:t>
            </w:r>
            <w:r>
              <w:rPr>
                <w:rStyle w:val="IndexLink"/>
                <w:rtl w:val="true"/>
              </w:rPr>
              <w:tab/>
            </w:r>
            <w:r>
              <w:rPr>
                <w:rStyle w:val="IndexLink"/>
              </w:rPr>
              <w:t>412</w:t>
            </w:r>
          </w:hyperlink>
        </w:p>
        <w:p>
          <w:pPr>
            <w:pStyle w:val="Contents3"/>
            <w:tabs>
              <w:tab w:val="clear" w:pos="8459"/>
              <w:tab w:val="right" w:pos="9026" w:leader="dot"/>
            </w:tabs>
            <w:rPr/>
          </w:pPr>
          <w:hyperlink w:anchor="__RefHeading___Toc8957807_73709187">
            <w:r>
              <w:rPr>
                <w:webHidden/>
                <w:rStyle w:val="IndexLink"/>
              </w:rPr>
              <w:t>1650</w:t>
            </w:r>
            <w:r>
              <w:rPr>
                <w:rStyle w:val="IndexLink"/>
                <w:rtl w:val="true"/>
              </w:rPr>
              <w:t xml:space="preserve">- </w:t>
            </w:r>
            <w:r>
              <w:rPr>
                <w:rStyle w:val="IndexLink"/>
                <w:rtl w:val="true"/>
              </w:rPr>
              <w:t>فوائد الکبر</w:t>
            </w:r>
            <w:r>
              <w:rPr>
                <w:rStyle w:val="IndexLink"/>
                <w:rtl w:val="true"/>
              </w:rPr>
              <w:tab/>
            </w:r>
            <w:r>
              <w:rPr>
                <w:rStyle w:val="IndexLink"/>
              </w:rPr>
              <w:t>412</w:t>
            </w:r>
          </w:hyperlink>
        </w:p>
        <w:p>
          <w:pPr>
            <w:pStyle w:val="Contents3"/>
            <w:tabs>
              <w:tab w:val="clear" w:pos="8459"/>
              <w:tab w:val="right" w:pos="9026" w:leader="dot"/>
            </w:tabs>
            <w:rPr/>
          </w:pPr>
          <w:hyperlink w:anchor="__RefHeading___Toc8957809_73709187">
            <w:r>
              <w:rPr>
                <w:webHidden/>
                <w:rStyle w:val="IndexLink"/>
              </w:rPr>
              <w:t>1651</w:t>
            </w:r>
            <w:r>
              <w:rPr>
                <w:rStyle w:val="IndexLink"/>
                <w:rtl w:val="true"/>
              </w:rPr>
              <w:t xml:space="preserve">- </w:t>
            </w:r>
            <w:r>
              <w:rPr>
                <w:rStyle w:val="IndexLink"/>
                <w:rtl w:val="true"/>
              </w:rPr>
              <w:t>الفوائد الکربلائیة فی رد شبهات الارتضائیة</w:t>
            </w:r>
            <w:r>
              <w:rPr>
                <w:rStyle w:val="IndexLink"/>
                <w:rtl w:val="true"/>
              </w:rPr>
              <w:tab/>
            </w:r>
            <w:r>
              <w:rPr>
                <w:rStyle w:val="IndexLink"/>
              </w:rPr>
              <w:t>412</w:t>
            </w:r>
          </w:hyperlink>
        </w:p>
        <w:p>
          <w:pPr>
            <w:pStyle w:val="Contents3"/>
            <w:tabs>
              <w:tab w:val="clear" w:pos="8459"/>
              <w:tab w:val="right" w:pos="9026" w:leader="dot"/>
            </w:tabs>
            <w:rPr/>
          </w:pPr>
          <w:hyperlink w:anchor="__RefHeading___Toc8957811_73709187">
            <w:r>
              <w:rPr>
                <w:webHidden/>
                <w:rStyle w:val="IndexLink"/>
              </w:rPr>
              <w:t>1652</w:t>
            </w:r>
            <w:r>
              <w:rPr>
                <w:rStyle w:val="IndexLink"/>
                <w:rtl w:val="true"/>
              </w:rPr>
              <w:t xml:space="preserve">- </w:t>
            </w:r>
            <w:r>
              <w:rPr>
                <w:rStyle w:val="IndexLink"/>
                <w:rtl w:val="true"/>
              </w:rPr>
              <w:t>الفوائد الکشفیة فی شرح الرسالة الشریفیة</w:t>
            </w:r>
            <w:r>
              <w:rPr>
                <w:rStyle w:val="IndexLink"/>
                <w:rtl w:val="true"/>
              </w:rPr>
              <w:tab/>
            </w:r>
            <w:r>
              <w:rPr>
                <w:rStyle w:val="IndexLink"/>
              </w:rPr>
              <w:t>412</w:t>
            </w:r>
          </w:hyperlink>
        </w:p>
        <w:p>
          <w:pPr>
            <w:pStyle w:val="Contents3"/>
            <w:tabs>
              <w:tab w:val="clear" w:pos="8459"/>
              <w:tab w:val="right" w:pos="9026" w:leader="dot"/>
            </w:tabs>
            <w:rPr/>
          </w:pPr>
          <w:hyperlink w:anchor="__RefHeading___Toc8957813_73709187">
            <w:r>
              <w:rPr>
                <w:webHidden/>
                <w:rStyle w:val="IndexLink"/>
              </w:rPr>
              <w:t>1653</w:t>
            </w:r>
            <w:r>
              <w:rPr>
                <w:rStyle w:val="IndexLink"/>
                <w:rtl w:val="true"/>
              </w:rPr>
              <w:t xml:space="preserve">- </w:t>
            </w:r>
            <w:r>
              <w:rPr>
                <w:rStyle w:val="IndexLink"/>
                <w:rtl w:val="true"/>
              </w:rPr>
              <w:t>الفوائد الکلامیة</w:t>
            </w:r>
            <w:r>
              <w:rPr>
                <w:rStyle w:val="IndexLink"/>
                <w:rtl w:val="true"/>
              </w:rPr>
              <w:tab/>
            </w:r>
            <w:r>
              <w:rPr>
                <w:rStyle w:val="IndexLink"/>
              </w:rPr>
              <w:t>412</w:t>
            </w:r>
          </w:hyperlink>
        </w:p>
        <w:p>
          <w:pPr>
            <w:pStyle w:val="Contents3"/>
            <w:tabs>
              <w:tab w:val="clear" w:pos="8459"/>
              <w:tab w:val="right" w:pos="9026" w:leader="dot"/>
            </w:tabs>
            <w:rPr/>
          </w:pPr>
          <w:hyperlink w:anchor="__RefHeading___Toc8957815_73709187">
            <w:r>
              <w:rPr>
                <w:webHidden/>
                <w:rStyle w:val="IndexLink"/>
              </w:rPr>
              <w:t>1654</w:t>
            </w:r>
            <w:r>
              <w:rPr>
                <w:rStyle w:val="IndexLink"/>
                <w:rtl w:val="true"/>
              </w:rPr>
              <w:t xml:space="preserve">- </w:t>
            </w:r>
            <w:r>
              <w:rPr>
                <w:rStyle w:val="IndexLink"/>
                <w:rtl w:val="true"/>
              </w:rPr>
              <w:t>فوائد کلامیة</w:t>
            </w:r>
            <w:r>
              <w:rPr>
                <w:rStyle w:val="IndexLink"/>
                <w:rtl w:val="true"/>
              </w:rPr>
              <w:tab/>
            </w:r>
            <w:r>
              <w:rPr>
                <w:rStyle w:val="IndexLink"/>
              </w:rPr>
              <w:t>413</w:t>
            </w:r>
          </w:hyperlink>
        </w:p>
        <w:p>
          <w:pPr>
            <w:pStyle w:val="Contents3"/>
            <w:tabs>
              <w:tab w:val="clear" w:pos="8459"/>
              <w:tab w:val="right" w:pos="9026" w:leader="dot"/>
            </w:tabs>
            <w:rPr/>
          </w:pPr>
          <w:hyperlink w:anchor="__RefHeading___Toc8957817_73709187">
            <w:r>
              <w:rPr>
                <w:webHidden/>
                <w:rStyle w:val="IndexLink"/>
              </w:rPr>
              <w:t>1655</w:t>
            </w:r>
            <w:r>
              <w:rPr>
                <w:rStyle w:val="IndexLink"/>
                <w:rtl w:val="true"/>
              </w:rPr>
              <w:t xml:space="preserve">- </w:t>
            </w:r>
            <w:r>
              <w:rPr>
                <w:rStyle w:val="IndexLink"/>
                <w:rtl w:val="true"/>
              </w:rPr>
              <w:t>الفوائد الکوفیة فی رد مکائد الصوفیة</w:t>
            </w:r>
            <w:r>
              <w:rPr>
                <w:rStyle w:val="IndexLink"/>
                <w:rtl w:val="true"/>
              </w:rPr>
              <w:tab/>
            </w:r>
            <w:r>
              <w:rPr>
                <w:rStyle w:val="IndexLink"/>
              </w:rPr>
              <w:t>413</w:t>
            </w:r>
          </w:hyperlink>
        </w:p>
        <w:p>
          <w:pPr>
            <w:pStyle w:val="Contents3"/>
            <w:tabs>
              <w:tab w:val="clear" w:pos="8459"/>
              <w:tab w:val="right" w:pos="9026" w:leader="dot"/>
            </w:tabs>
            <w:rPr/>
          </w:pPr>
          <w:hyperlink w:anchor="__RefHeading___Toc8957819_73709187">
            <w:r>
              <w:rPr>
                <w:webHidden/>
                <w:rStyle w:val="IndexLink"/>
              </w:rPr>
              <w:t>1656</w:t>
            </w:r>
            <w:r>
              <w:rPr>
                <w:rStyle w:val="IndexLink"/>
                <w:rtl w:val="true"/>
              </w:rPr>
              <w:t xml:space="preserve">- </w:t>
            </w:r>
            <w:r>
              <w:rPr>
                <w:rStyle w:val="IndexLink"/>
                <w:rtl w:val="true"/>
              </w:rPr>
              <w:t>فوائد گیاه خواری‏</w:t>
            </w:r>
            <w:r>
              <w:rPr>
                <w:rStyle w:val="IndexLink"/>
                <w:rtl w:val="true"/>
              </w:rPr>
              <w:tab/>
            </w:r>
            <w:r>
              <w:rPr>
                <w:rStyle w:val="IndexLink"/>
              </w:rPr>
              <w:t>413</w:t>
            </w:r>
          </w:hyperlink>
        </w:p>
        <w:p>
          <w:pPr>
            <w:pStyle w:val="Contents3"/>
            <w:tabs>
              <w:tab w:val="clear" w:pos="8459"/>
              <w:tab w:val="right" w:pos="9026" w:leader="dot"/>
            </w:tabs>
            <w:rPr/>
          </w:pPr>
          <w:hyperlink w:anchor="__RefHeading___Toc8957821_73709187">
            <w:r>
              <w:rPr>
                <w:webHidden/>
                <w:rStyle w:val="IndexLink"/>
              </w:rPr>
              <w:t>1657</w:t>
            </w:r>
            <w:r>
              <w:rPr>
                <w:rStyle w:val="IndexLink"/>
                <w:rtl w:val="true"/>
              </w:rPr>
              <w:t xml:space="preserve">- </w:t>
            </w:r>
            <w:r>
              <w:rPr>
                <w:rStyle w:val="IndexLink"/>
                <w:rtl w:val="true"/>
              </w:rPr>
              <w:t>فوائد لغت فارسی و فرانسوی‏</w:t>
            </w:r>
            <w:r>
              <w:rPr>
                <w:rStyle w:val="IndexLink"/>
                <w:rtl w:val="true"/>
              </w:rPr>
              <w:tab/>
            </w:r>
            <w:r>
              <w:rPr>
                <w:rStyle w:val="IndexLink"/>
              </w:rPr>
              <w:t>413</w:t>
            </w:r>
          </w:hyperlink>
        </w:p>
        <w:p>
          <w:pPr>
            <w:pStyle w:val="Contents3"/>
            <w:tabs>
              <w:tab w:val="clear" w:pos="8459"/>
              <w:tab w:val="right" w:pos="9026" w:leader="dot"/>
            </w:tabs>
            <w:rPr/>
          </w:pPr>
          <w:hyperlink w:anchor="__RefHeading___Toc8957823_73709187">
            <w:r>
              <w:rPr>
                <w:webHidden/>
                <w:rStyle w:val="IndexLink"/>
              </w:rPr>
              <w:t>1658</w:t>
            </w:r>
            <w:r>
              <w:rPr>
                <w:rStyle w:val="IndexLink"/>
                <w:rtl w:val="true"/>
              </w:rPr>
              <w:t xml:space="preserve">- </w:t>
            </w:r>
            <w:r>
              <w:rPr>
                <w:rStyle w:val="IndexLink"/>
                <w:rtl w:val="true"/>
              </w:rPr>
              <w:t>الفوائد المتفرقة</w:t>
            </w:r>
            <w:r>
              <w:rPr>
                <w:rStyle w:val="IndexLink"/>
                <w:rtl w:val="true"/>
              </w:rPr>
              <w:tab/>
            </w:r>
            <w:r>
              <w:rPr>
                <w:rStyle w:val="IndexLink"/>
              </w:rPr>
              <w:t>413</w:t>
            </w:r>
          </w:hyperlink>
        </w:p>
        <w:p>
          <w:pPr>
            <w:pStyle w:val="Contents3"/>
            <w:tabs>
              <w:tab w:val="clear" w:pos="8459"/>
              <w:tab w:val="right" w:pos="9026" w:leader="dot"/>
            </w:tabs>
            <w:rPr/>
          </w:pPr>
          <w:hyperlink w:anchor="__RefHeading___Toc8957825_73709187">
            <w:r>
              <w:rPr>
                <w:webHidden/>
                <w:rStyle w:val="IndexLink"/>
              </w:rPr>
              <w:t>1659</w:t>
            </w:r>
            <w:r>
              <w:rPr>
                <w:rStyle w:val="IndexLink"/>
                <w:rtl w:val="true"/>
              </w:rPr>
              <w:t xml:space="preserve">- </w:t>
            </w:r>
            <w:r>
              <w:rPr>
                <w:rStyle w:val="IndexLink"/>
                <w:rtl w:val="true"/>
              </w:rPr>
              <w:t>فوائد متفرقة</w:t>
            </w:r>
            <w:r>
              <w:rPr>
                <w:rStyle w:val="IndexLink"/>
                <w:rtl w:val="true"/>
              </w:rPr>
              <w:tab/>
            </w:r>
            <w:r>
              <w:rPr>
                <w:rStyle w:val="IndexLink"/>
              </w:rPr>
              <w:t>413</w:t>
            </w:r>
          </w:hyperlink>
        </w:p>
        <w:p>
          <w:pPr>
            <w:pStyle w:val="Contents3"/>
            <w:tabs>
              <w:tab w:val="clear" w:pos="8459"/>
              <w:tab w:val="right" w:pos="9026" w:leader="dot"/>
            </w:tabs>
            <w:rPr/>
          </w:pPr>
          <w:hyperlink w:anchor="__RefHeading___Toc8957827_73709187">
            <w:r>
              <w:rPr>
                <w:webHidden/>
                <w:rStyle w:val="IndexLink"/>
              </w:rPr>
              <w:t>1660</w:t>
            </w:r>
            <w:r>
              <w:rPr>
                <w:rStyle w:val="IndexLink"/>
                <w:rtl w:val="true"/>
              </w:rPr>
              <w:t xml:space="preserve">- </w:t>
            </w:r>
            <w:r>
              <w:rPr>
                <w:rStyle w:val="IndexLink"/>
                <w:rtl w:val="true"/>
              </w:rPr>
              <w:t>الفوائد المجموعة فی الأحادیث الموضوعة</w:t>
            </w:r>
            <w:r>
              <w:rPr>
                <w:rStyle w:val="IndexLink"/>
                <w:rtl w:val="true"/>
              </w:rPr>
              <w:tab/>
            </w:r>
            <w:r>
              <w:rPr>
                <w:rStyle w:val="IndexLink"/>
              </w:rPr>
              <w:t>413</w:t>
            </w:r>
          </w:hyperlink>
        </w:p>
        <w:p>
          <w:pPr>
            <w:pStyle w:val="Contents3"/>
            <w:tabs>
              <w:tab w:val="clear" w:pos="8459"/>
              <w:tab w:val="right" w:pos="9026" w:leader="dot"/>
            </w:tabs>
            <w:rPr/>
          </w:pPr>
          <w:hyperlink w:anchor="__RefHeading___Toc8957829_73709187">
            <w:r>
              <w:rPr>
                <w:webHidden/>
                <w:rStyle w:val="IndexLink"/>
              </w:rPr>
              <w:t>1661</w:t>
            </w:r>
            <w:r>
              <w:rPr>
                <w:rStyle w:val="IndexLink"/>
                <w:rtl w:val="true"/>
              </w:rPr>
              <w:t xml:space="preserve">- </w:t>
            </w:r>
            <w:r>
              <w:rPr>
                <w:rStyle w:val="IndexLink"/>
                <w:rtl w:val="true"/>
              </w:rPr>
              <w:t>الفوائد المحمودیة فی علم العربیة</w:t>
            </w:r>
            <w:r>
              <w:rPr>
                <w:rStyle w:val="IndexLink"/>
                <w:rtl w:val="true"/>
              </w:rPr>
              <w:tab/>
            </w:r>
            <w:r>
              <w:rPr>
                <w:rStyle w:val="IndexLink"/>
              </w:rPr>
              <w:t>413</w:t>
            </w:r>
          </w:hyperlink>
        </w:p>
        <w:p>
          <w:pPr>
            <w:pStyle w:val="Contents3"/>
            <w:tabs>
              <w:tab w:val="clear" w:pos="8459"/>
              <w:tab w:val="right" w:pos="9026" w:leader="dot"/>
            </w:tabs>
            <w:rPr/>
          </w:pPr>
          <w:hyperlink w:anchor="__RefHeading___Toc8957831_73709187">
            <w:r>
              <w:rPr>
                <w:webHidden/>
                <w:rStyle w:val="IndexLink"/>
              </w:rPr>
              <w:t>1662</w:t>
            </w:r>
            <w:r>
              <w:rPr>
                <w:rStyle w:val="IndexLink"/>
                <w:rtl w:val="true"/>
              </w:rPr>
              <w:t xml:space="preserve">- </w:t>
            </w:r>
            <w:r>
              <w:rPr>
                <w:rStyle w:val="IndexLink"/>
                <w:rtl w:val="true"/>
              </w:rPr>
              <w:t>الفوائد المختلفة و الخرائد المتشتّتة</w:t>
            </w:r>
            <w:r>
              <w:rPr>
                <w:rStyle w:val="IndexLink"/>
                <w:rtl w:val="true"/>
              </w:rPr>
              <w:tab/>
            </w:r>
            <w:r>
              <w:rPr>
                <w:rStyle w:val="IndexLink"/>
              </w:rPr>
              <w:t>414</w:t>
            </w:r>
          </w:hyperlink>
        </w:p>
        <w:p>
          <w:pPr>
            <w:pStyle w:val="Contents3"/>
            <w:tabs>
              <w:tab w:val="clear" w:pos="8459"/>
              <w:tab w:val="right" w:pos="9026" w:leader="dot"/>
            </w:tabs>
            <w:rPr/>
          </w:pPr>
          <w:hyperlink w:anchor="__RefHeading___Toc8957833_73709187">
            <w:r>
              <w:rPr>
                <w:webHidden/>
                <w:rStyle w:val="IndexLink"/>
              </w:rPr>
              <w:t>1663</w:t>
            </w:r>
            <w:r>
              <w:rPr>
                <w:rStyle w:val="IndexLink"/>
                <w:rtl w:val="true"/>
              </w:rPr>
              <w:t xml:space="preserve">- </w:t>
            </w:r>
            <w:r>
              <w:rPr>
                <w:rStyle w:val="IndexLink"/>
                <w:rtl w:val="true"/>
              </w:rPr>
              <w:t>الفوائد المدنیة</w:t>
            </w:r>
            <w:r>
              <w:rPr>
                <w:rStyle w:val="IndexLink"/>
                <w:rtl w:val="true"/>
              </w:rPr>
              <w:tab/>
            </w:r>
            <w:r>
              <w:rPr>
                <w:rStyle w:val="IndexLink"/>
              </w:rPr>
              <w:t>414</w:t>
            </w:r>
          </w:hyperlink>
        </w:p>
        <w:p>
          <w:pPr>
            <w:pStyle w:val="Contents3"/>
            <w:tabs>
              <w:tab w:val="clear" w:pos="8459"/>
              <w:tab w:val="right" w:pos="9026" w:leader="dot"/>
            </w:tabs>
            <w:rPr/>
          </w:pPr>
          <w:hyperlink w:anchor="__RefHeading___Toc8957835_73709187">
            <w:r>
              <w:rPr>
                <w:webHidden/>
                <w:rStyle w:val="IndexLink"/>
                <w:rtl w:val="true"/>
              </w:rPr>
              <w:t>الفوائد المدنیة فی الرد علی الحکماء و الصوفیة</w:t>
            </w:r>
            <w:r>
              <w:rPr>
                <w:rStyle w:val="IndexLink"/>
                <w:rtl w:val="true"/>
              </w:rPr>
              <w:tab/>
            </w:r>
            <w:r>
              <w:rPr>
                <w:rStyle w:val="IndexLink"/>
              </w:rPr>
              <w:t>414</w:t>
            </w:r>
          </w:hyperlink>
        </w:p>
        <w:p>
          <w:pPr>
            <w:pStyle w:val="Contents3"/>
            <w:tabs>
              <w:tab w:val="clear" w:pos="8459"/>
              <w:tab w:val="right" w:pos="9026" w:leader="dot"/>
            </w:tabs>
            <w:rPr/>
          </w:pPr>
          <w:hyperlink w:anchor="__RefHeading___Toc8957837_73709187">
            <w:r>
              <w:rPr>
                <w:webHidden/>
                <w:rStyle w:val="IndexLink"/>
              </w:rPr>
              <w:t>1664</w:t>
            </w:r>
            <w:r>
              <w:rPr>
                <w:rStyle w:val="IndexLink"/>
                <w:rtl w:val="true"/>
              </w:rPr>
              <w:t xml:space="preserve">- </w:t>
            </w:r>
            <w:r>
              <w:rPr>
                <w:rStyle w:val="IndexLink"/>
                <w:rtl w:val="true"/>
              </w:rPr>
              <w:t>فوائد المرام‏</w:t>
            </w:r>
            <w:r>
              <w:rPr>
                <w:rStyle w:val="IndexLink"/>
                <w:rtl w:val="true"/>
              </w:rPr>
              <w:tab/>
            </w:r>
            <w:r>
              <w:rPr>
                <w:rStyle w:val="IndexLink"/>
              </w:rPr>
              <w:t>414</w:t>
            </w:r>
          </w:hyperlink>
        </w:p>
        <w:p>
          <w:pPr>
            <w:pStyle w:val="Contents3"/>
            <w:tabs>
              <w:tab w:val="clear" w:pos="8459"/>
              <w:tab w:val="right" w:pos="9026" w:leader="dot"/>
            </w:tabs>
            <w:rPr/>
          </w:pPr>
          <w:hyperlink w:anchor="__RefHeading___Toc8957839_73709187">
            <w:r>
              <w:rPr>
                <w:webHidden/>
                <w:rStyle w:val="IndexLink"/>
              </w:rPr>
              <w:t>1665</w:t>
            </w:r>
            <w:r>
              <w:rPr>
                <w:rStyle w:val="IndexLink"/>
                <w:rtl w:val="true"/>
              </w:rPr>
              <w:t xml:space="preserve">- </w:t>
            </w:r>
            <w:r>
              <w:rPr>
                <w:rStyle w:val="IndexLink"/>
                <w:rtl w:val="true"/>
              </w:rPr>
              <w:t>فوائد المشاهد و نتائج المقاصد</w:t>
            </w:r>
            <w:r>
              <w:rPr>
                <w:rStyle w:val="IndexLink"/>
                <w:rtl w:val="true"/>
              </w:rPr>
              <w:tab/>
            </w:r>
            <w:r>
              <w:rPr>
                <w:rStyle w:val="IndexLink"/>
              </w:rPr>
              <w:t>415</w:t>
            </w:r>
          </w:hyperlink>
        </w:p>
        <w:p>
          <w:pPr>
            <w:pStyle w:val="Contents3"/>
            <w:tabs>
              <w:tab w:val="clear" w:pos="8459"/>
              <w:tab w:val="right" w:pos="9026" w:leader="dot"/>
            </w:tabs>
            <w:rPr/>
          </w:pPr>
          <w:hyperlink w:anchor="__RefHeading___Toc8957841_73709187">
            <w:r>
              <w:rPr>
                <w:webHidden/>
                <w:rStyle w:val="IndexLink"/>
              </w:rPr>
              <w:t>1666</w:t>
            </w:r>
            <w:r>
              <w:rPr>
                <w:rStyle w:val="IndexLink"/>
                <w:rtl w:val="true"/>
              </w:rPr>
              <w:t xml:space="preserve">- </w:t>
            </w:r>
            <w:r>
              <w:rPr>
                <w:rStyle w:val="IndexLink"/>
                <w:rtl w:val="true"/>
              </w:rPr>
              <w:t>فوائد المطالب فی رد أنساب النواصب‏</w:t>
            </w:r>
            <w:r>
              <w:rPr>
                <w:rStyle w:val="IndexLink"/>
                <w:rtl w:val="true"/>
              </w:rPr>
              <w:tab/>
            </w:r>
            <w:r>
              <w:rPr>
                <w:rStyle w:val="IndexLink"/>
              </w:rPr>
              <w:t>415</w:t>
            </w:r>
          </w:hyperlink>
        </w:p>
        <w:p>
          <w:pPr>
            <w:pStyle w:val="Contents3"/>
            <w:tabs>
              <w:tab w:val="clear" w:pos="8459"/>
              <w:tab w:val="right" w:pos="9026" w:leader="dot"/>
            </w:tabs>
            <w:rPr/>
          </w:pPr>
          <w:hyperlink w:anchor="__RefHeading___Toc8957843_73709187">
            <w:r>
              <w:rPr>
                <w:webHidden/>
                <w:rStyle w:val="IndexLink"/>
              </w:rPr>
              <w:t>1667</w:t>
            </w:r>
            <w:r>
              <w:rPr>
                <w:rStyle w:val="IndexLink"/>
                <w:rtl w:val="true"/>
              </w:rPr>
              <w:t xml:space="preserve">- </w:t>
            </w:r>
            <w:r>
              <w:rPr>
                <w:rStyle w:val="IndexLink"/>
                <w:rtl w:val="true"/>
              </w:rPr>
              <w:t>الفوائد المکیة</w:t>
            </w:r>
            <w:r>
              <w:rPr>
                <w:rStyle w:val="IndexLink"/>
                <w:rtl w:val="true"/>
              </w:rPr>
              <w:tab/>
            </w:r>
            <w:r>
              <w:rPr>
                <w:rStyle w:val="IndexLink"/>
              </w:rPr>
              <w:t>415</w:t>
            </w:r>
          </w:hyperlink>
        </w:p>
        <w:p>
          <w:pPr>
            <w:pStyle w:val="Contents3"/>
            <w:tabs>
              <w:tab w:val="clear" w:pos="8459"/>
              <w:tab w:val="right" w:pos="9026" w:leader="dot"/>
            </w:tabs>
            <w:rPr/>
          </w:pPr>
          <w:hyperlink w:anchor="__RefHeading___Toc8957845_73709187">
            <w:r>
              <w:rPr>
                <w:webHidden/>
                <w:rStyle w:val="IndexLink"/>
              </w:rPr>
              <w:t>1668</w:t>
            </w:r>
            <w:r>
              <w:rPr>
                <w:rStyle w:val="IndexLink"/>
                <w:rtl w:val="true"/>
              </w:rPr>
              <w:t xml:space="preserve">- </w:t>
            </w:r>
            <w:r>
              <w:rPr>
                <w:rStyle w:val="IndexLink"/>
                <w:rtl w:val="true"/>
              </w:rPr>
              <w:t>الفوائد المکیة فی مداحض حجج الخیالات المدنیة</w:t>
            </w:r>
            <w:r>
              <w:rPr>
                <w:rStyle w:val="IndexLink"/>
                <w:rtl w:val="true"/>
              </w:rPr>
              <w:tab/>
            </w:r>
            <w:r>
              <w:rPr>
                <w:rStyle w:val="IndexLink"/>
              </w:rPr>
              <w:t>415</w:t>
            </w:r>
          </w:hyperlink>
        </w:p>
        <w:p>
          <w:pPr>
            <w:pStyle w:val="Contents3"/>
            <w:tabs>
              <w:tab w:val="clear" w:pos="8459"/>
              <w:tab w:val="right" w:pos="9026" w:leader="dot"/>
            </w:tabs>
            <w:rPr/>
          </w:pPr>
          <w:hyperlink w:anchor="__RefHeading___Toc8957847_73709187">
            <w:r>
              <w:rPr>
                <w:webHidden/>
                <w:rStyle w:val="IndexLink"/>
              </w:rPr>
              <w:t>1669</w:t>
            </w:r>
            <w:r>
              <w:rPr>
                <w:rStyle w:val="IndexLink"/>
                <w:rtl w:val="true"/>
              </w:rPr>
              <w:t xml:space="preserve">- </w:t>
            </w:r>
            <w:r>
              <w:rPr>
                <w:rStyle w:val="IndexLink"/>
                <w:rtl w:val="true"/>
              </w:rPr>
              <w:t>فوائد الملوک‏</w:t>
            </w:r>
            <w:r>
              <w:rPr>
                <w:rStyle w:val="IndexLink"/>
                <w:rtl w:val="true"/>
              </w:rPr>
              <w:tab/>
            </w:r>
            <w:r>
              <w:rPr>
                <w:rStyle w:val="IndexLink"/>
              </w:rPr>
              <w:t>416</w:t>
            </w:r>
          </w:hyperlink>
        </w:p>
        <w:p>
          <w:pPr>
            <w:pStyle w:val="Contents3"/>
            <w:tabs>
              <w:tab w:val="clear" w:pos="8459"/>
              <w:tab w:val="right" w:pos="9026" w:leader="dot"/>
            </w:tabs>
            <w:rPr/>
          </w:pPr>
          <w:hyperlink w:anchor="__RefHeading___Toc8957849_73709187">
            <w:r>
              <w:rPr>
                <w:webHidden/>
                <w:rStyle w:val="IndexLink"/>
              </w:rPr>
              <w:t>1670</w:t>
            </w:r>
            <w:r>
              <w:rPr>
                <w:rStyle w:val="IndexLink"/>
                <w:rtl w:val="true"/>
              </w:rPr>
              <w:t xml:space="preserve">- </w:t>
            </w:r>
            <w:r>
              <w:rPr>
                <w:rStyle w:val="IndexLink"/>
                <w:rtl w:val="true"/>
              </w:rPr>
              <w:t>الفوائد الملیة فی شرح الرسالة النفلیة</w:t>
            </w:r>
            <w:r>
              <w:rPr>
                <w:rStyle w:val="IndexLink"/>
                <w:rtl w:val="true"/>
              </w:rPr>
              <w:tab/>
            </w:r>
            <w:r>
              <w:rPr>
                <w:rStyle w:val="IndexLink"/>
              </w:rPr>
              <w:t>416</w:t>
            </w:r>
          </w:hyperlink>
        </w:p>
        <w:p>
          <w:pPr>
            <w:pStyle w:val="Contents3"/>
            <w:tabs>
              <w:tab w:val="clear" w:pos="8459"/>
              <w:tab w:val="right" w:pos="9026" w:leader="dot"/>
            </w:tabs>
            <w:rPr/>
          </w:pPr>
          <w:hyperlink w:anchor="__RefHeading___Toc8957851_73709187">
            <w:r>
              <w:rPr>
                <w:webHidden/>
                <w:rStyle w:val="IndexLink"/>
                <w:rtl w:val="true"/>
              </w:rPr>
              <w:t>الفوائد المنصوریة</w:t>
            </w:r>
            <w:r>
              <w:rPr>
                <w:rStyle w:val="IndexLink"/>
                <w:rtl w:val="true"/>
              </w:rPr>
              <w:tab/>
            </w:r>
            <w:r>
              <w:rPr>
                <w:rStyle w:val="IndexLink"/>
              </w:rPr>
              <w:t>416</w:t>
            </w:r>
          </w:hyperlink>
        </w:p>
        <w:p>
          <w:pPr>
            <w:pStyle w:val="Contents3"/>
            <w:tabs>
              <w:tab w:val="clear" w:pos="8459"/>
              <w:tab w:val="right" w:pos="9026" w:leader="dot"/>
            </w:tabs>
            <w:rPr/>
          </w:pPr>
          <w:hyperlink w:anchor="__RefHeading___Toc8957853_73709187">
            <w:r>
              <w:rPr>
                <w:webHidden/>
                <w:rStyle w:val="IndexLink"/>
                <w:rtl w:val="true"/>
              </w:rPr>
              <w:t>الفوائد المنطقیة</w:t>
            </w:r>
            <w:r>
              <w:rPr>
                <w:rStyle w:val="IndexLink"/>
                <w:rtl w:val="true"/>
              </w:rPr>
              <w:tab/>
            </w:r>
            <w:r>
              <w:rPr>
                <w:rStyle w:val="IndexLink"/>
              </w:rPr>
              <w:t>416</w:t>
            </w:r>
          </w:hyperlink>
        </w:p>
        <w:p>
          <w:pPr>
            <w:pStyle w:val="Contents3"/>
            <w:tabs>
              <w:tab w:val="clear" w:pos="8459"/>
              <w:tab w:val="right" w:pos="9026" w:leader="dot"/>
            </w:tabs>
            <w:rPr/>
          </w:pPr>
          <w:hyperlink w:anchor="__RefHeading___Toc8957855_73709187">
            <w:r>
              <w:rPr>
                <w:webHidden/>
                <w:rStyle w:val="IndexLink"/>
              </w:rPr>
              <w:t>1671</w:t>
            </w:r>
            <w:r>
              <w:rPr>
                <w:rStyle w:val="IndexLink"/>
                <w:rtl w:val="true"/>
              </w:rPr>
              <w:t xml:space="preserve">- </w:t>
            </w:r>
            <w:r>
              <w:rPr>
                <w:rStyle w:val="IndexLink"/>
                <w:rtl w:val="true"/>
              </w:rPr>
              <w:t>الفوائد المنطقیة</w:t>
            </w:r>
            <w:r>
              <w:rPr>
                <w:rStyle w:val="IndexLink"/>
                <w:rtl w:val="true"/>
              </w:rPr>
              <w:tab/>
            </w:r>
            <w:r>
              <w:rPr>
                <w:rStyle w:val="IndexLink"/>
              </w:rPr>
              <w:t>416</w:t>
            </w:r>
          </w:hyperlink>
        </w:p>
        <w:p>
          <w:pPr>
            <w:pStyle w:val="Contents3"/>
            <w:tabs>
              <w:tab w:val="clear" w:pos="8459"/>
              <w:tab w:val="right" w:pos="9026" w:leader="dot"/>
            </w:tabs>
            <w:rPr/>
          </w:pPr>
          <w:hyperlink w:anchor="__RefHeading___Toc8957857_73709187">
            <w:r>
              <w:rPr>
                <w:webHidden/>
                <w:rStyle w:val="IndexLink"/>
              </w:rPr>
              <w:t>1672</w:t>
            </w:r>
            <w:r>
              <w:rPr>
                <w:rStyle w:val="IndexLink"/>
                <w:rtl w:val="true"/>
              </w:rPr>
              <w:t xml:space="preserve">- </w:t>
            </w:r>
            <w:r>
              <w:rPr>
                <w:rStyle w:val="IndexLink"/>
                <w:rtl w:val="true"/>
              </w:rPr>
              <w:t>الفوائد المنظومة</w:t>
            </w:r>
            <w:r>
              <w:rPr>
                <w:rStyle w:val="IndexLink"/>
                <w:rtl w:val="true"/>
              </w:rPr>
              <w:tab/>
            </w:r>
            <w:r>
              <w:rPr>
                <w:rStyle w:val="IndexLink"/>
              </w:rPr>
              <w:t>417</w:t>
            </w:r>
          </w:hyperlink>
        </w:p>
        <w:p>
          <w:pPr>
            <w:pStyle w:val="Contents3"/>
            <w:tabs>
              <w:tab w:val="clear" w:pos="8459"/>
              <w:tab w:val="right" w:pos="9026" w:leader="dot"/>
            </w:tabs>
            <w:rPr/>
          </w:pPr>
          <w:hyperlink w:anchor="__RefHeading___Toc8957859_73709187">
            <w:r>
              <w:rPr>
                <w:webHidden/>
                <w:rStyle w:val="IndexLink"/>
              </w:rPr>
              <w:t>1673</w:t>
            </w:r>
            <w:r>
              <w:rPr>
                <w:rStyle w:val="IndexLink"/>
                <w:rtl w:val="true"/>
              </w:rPr>
              <w:t xml:space="preserve">- </w:t>
            </w:r>
            <w:r>
              <w:rPr>
                <w:rStyle w:val="IndexLink"/>
                <w:rtl w:val="true"/>
              </w:rPr>
              <w:t>فوائد من کتاب ضیاء اللامع‏</w:t>
            </w:r>
            <w:r>
              <w:rPr>
                <w:rStyle w:val="IndexLink"/>
                <w:rtl w:val="true"/>
              </w:rPr>
              <w:tab/>
            </w:r>
            <w:r>
              <w:rPr>
                <w:rStyle w:val="IndexLink"/>
              </w:rPr>
              <w:t>417</w:t>
            </w:r>
          </w:hyperlink>
        </w:p>
        <w:p>
          <w:pPr>
            <w:pStyle w:val="Contents3"/>
            <w:tabs>
              <w:tab w:val="clear" w:pos="8459"/>
              <w:tab w:val="right" w:pos="9026" w:leader="dot"/>
            </w:tabs>
            <w:rPr/>
          </w:pPr>
          <w:hyperlink w:anchor="__RefHeading___Toc8957861_73709187">
            <w:r>
              <w:rPr>
                <w:webHidden/>
                <w:rStyle w:val="IndexLink"/>
              </w:rPr>
              <w:t>1674</w:t>
            </w:r>
            <w:r>
              <w:rPr>
                <w:rStyle w:val="IndexLink"/>
                <w:rtl w:val="true"/>
              </w:rPr>
              <w:t xml:space="preserve">- </w:t>
            </w:r>
            <w:r>
              <w:rPr>
                <w:rStyle w:val="IndexLink"/>
                <w:rtl w:val="true"/>
              </w:rPr>
              <w:t>فوائد الموائد</w:t>
            </w:r>
            <w:r>
              <w:rPr>
                <w:rStyle w:val="IndexLink"/>
                <w:rtl w:val="true"/>
              </w:rPr>
              <w:tab/>
            </w:r>
            <w:r>
              <w:rPr>
                <w:rStyle w:val="IndexLink"/>
              </w:rPr>
              <w:t>417</w:t>
            </w:r>
          </w:hyperlink>
        </w:p>
        <w:p>
          <w:pPr>
            <w:pStyle w:val="Contents3"/>
            <w:tabs>
              <w:tab w:val="clear" w:pos="8459"/>
              <w:tab w:val="right" w:pos="9026" w:leader="dot"/>
            </w:tabs>
            <w:rPr/>
          </w:pPr>
          <w:hyperlink w:anchor="__RefHeading___Toc8957863_73709187">
            <w:r>
              <w:rPr>
                <w:webHidden/>
                <w:rStyle w:val="IndexLink"/>
              </w:rPr>
              <w:t>1675</w:t>
            </w:r>
            <w:r>
              <w:rPr>
                <w:rStyle w:val="IndexLink"/>
                <w:rtl w:val="true"/>
              </w:rPr>
              <w:t xml:space="preserve">- </w:t>
            </w:r>
            <w:r>
              <w:rPr>
                <w:rStyle w:val="IndexLink"/>
                <w:rtl w:val="true"/>
              </w:rPr>
              <w:t>فوائد المؤمنین‏</w:t>
            </w:r>
            <w:r>
              <w:rPr>
                <w:rStyle w:val="IndexLink"/>
                <w:rtl w:val="true"/>
              </w:rPr>
              <w:tab/>
            </w:r>
            <w:r>
              <w:rPr>
                <w:rStyle w:val="IndexLink"/>
              </w:rPr>
              <w:t>417</w:t>
            </w:r>
          </w:hyperlink>
        </w:p>
        <w:p>
          <w:pPr>
            <w:pStyle w:val="Contents3"/>
            <w:tabs>
              <w:tab w:val="clear" w:pos="8459"/>
              <w:tab w:val="right" w:pos="9026" w:leader="dot"/>
            </w:tabs>
            <w:rPr/>
          </w:pPr>
          <w:hyperlink w:anchor="__RefHeading___Toc8957865_73709187">
            <w:r>
              <w:rPr>
                <w:webHidden/>
                <w:rStyle w:val="IndexLink"/>
              </w:rPr>
              <w:t>1676</w:t>
            </w:r>
            <w:r>
              <w:rPr>
                <w:rStyle w:val="IndexLink"/>
                <w:rtl w:val="true"/>
              </w:rPr>
              <w:t xml:space="preserve">- </w:t>
            </w:r>
            <w:r>
              <w:rPr>
                <w:rStyle w:val="IndexLink"/>
                <w:rtl w:val="true"/>
              </w:rPr>
              <w:t>فوائد میوه‏ها و سبزیها</w:t>
            </w:r>
            <w:r>
              <w:rPr>
                <w:rStyle w:val="IndexLink"/>
                <w:rtl w:val="true"/>
              </w:rPr>
              <w:tab/>
            </w:r>
            <w:r>
              <w:rPr>
                <w:rStyle w:val="IndexLink"/>
              </w:rPr>
              <w:t>417</w:t>
            </w:r>
          </w:hyperlink>
        </w:p>
        <w:p>
          <w:pPr>
            <w:pStyle w:val="Contents3"/>
            <w:tabs>
              <w:tab w:val="clear" w:pos="8459"/>
              <w:tab w:val="right" w:pos="9026" w:leader="dot"/>
            </w:tabs>
            <w:rPr/>
          </w:pPr>
          <w:hyperlink w:anchor="__RefHeading___Toc8957867_73709187">
            <w:r>
              <w:rPr>
                <w:webHidden/>
                <w:rStyle w:val="IndexLink"/>
              </w:rPr>
              <w:t>1677</w:t>
            </w:r>
            <w:r>
              <w:rPr>
                <w:rStyle w:val="IndexLink"/>
                <w:rtl w:val="true"/>
              </w:rPr>
              <w:t xml:space="preserve">- </w:t>
            </w:r>
            <w:r>
              <w:rPr>
                <w:rStyle w:val="IndexLink"/>
                <w:rtl w:val="true"/>
              </w:rPr>
              <w:t>الفوائد النجفیة</w:t>
            </w:r>
            <w:r>
              <w:rPr>
                <w:rStyle w:val="IndexLink"/>
                <w:rtl w:val="true"/>
              </w:rPr>
              <w:tab/>
            </w:r>
            <w:r>
              <w:rPr>
                <w:rStyle w:val="IndexLink"/>
              </w:rPr>
              <w:t>417</w:t>
            </w:r>
          </w:hyperlink>
        </w:p>
        <w:p>
          <w:pPr>
            <w:pStyle w:val="Contents3"/>
            <w:tabs>
              <w:tab w:val="clear" w:pos="8459"/>
              <w:tab w:val="right" w:pos="9026" w:leader="dot"/>
            </w:tabs>
            <w:rPr/>
          </w:pPr>
          <w:hyperlink w:anchor="__RefHeading___Toc8957869_73709187">
            <w:r>
              <w:rPr>
                <w:webHidden/>
                <w:rStyle w:val="IndexLink"/>
              </w:rPr>
              <w:t>1678</w:t>
            </w:r>
            <w:r>
              <w:rPr>
                <w:rStyle w:val="IndexLink"/>
                <w:rtl w:val="true"/>
              </w:rPr>
              <w:t xml:space="preserve">- </w:t>
            </w:r>
            <w:r>
              <w:rPr>
                <w:rStyle w:val="IndexLink"/>
                <w:rtl w:val="true"/>
              </w:rPr>
              <w:t>الفوائد النجفیة فی مهمات العبادات الدینیة</w:t>
            </w:r>
            <w:r>
              <w:rPr>
                <w:rStyle w:val="IndexLink"/>
                <w:rtl w:val="true"/>
              </w:rPr>
              <w:tab/>
            </w:r>
            <w:r>
              <w:rPr>
                <w:rStyle w:val="IndexLink"/>
              </w:rPr>
              <w:t>418</w:t>
            </w:r>
          </w:hyperlink>
        </w:p>
        <w:p>
          <w:pPr>
            <w:pStyle w:val="Contents3"/>
            <w:tabs>
              <w:tab w:val="clear" w:pos="8459"/>
              <w:tab w:val="right" w:pos="9026" w:leader="dot"/>
            </w:tabs>
            <w:rPr/>
          </w:pPr>
          <w:hyperlink w:anchor="__RefHeading___Toc8957871_73709187">
            <w:r>
              <w:rPr>
                <w:webHidden/>
                <w:rStyle w:val="IndexLink"/>
              </w:rPr>
              <w:t>1679</w:t>
            </w:r>
            <w:r>
              <w:rPr>
                <w:rStyle w:val="IndexLink"/>
                <w:rtl w:val="true"/>
              </w:rPr>
              <w:t xml:space="preserve">- </w:t>
            </w:r>
            <w:r>
              <w:rPr>
                <w:rStyle w:val="IndexLink"/>
                <w:rtl w:val="true"/>
              </w:rPr>
              <w:t>الفوائد النحویة</w:t>
            </w:r>
            <w:r>
              <w:rPr>
                <w:rStyle w:val="IndexLink"/>
                <w:rtl w:val="true"/>
              </w:rPr>
              <w:tab/>
            </w:r>
            <w:r>
              <w:rPr>
                <w:rStyle w:val="IndexLink"/>
              </w:rPr>
              <w:t>418</w:t>
            </w:r>
          </w:hyperlink>
        </w:p>
        <w:p>
          <w:pPr>
            <w:pStyle w:val="Contents3"/>
            <w:tabs>
              <w:tab w:val="clear" w:pos="8459"/>
              <w:tab w:val="right" w:pos="9026" w:leader="dot"/>
            </w:tabs>
            <w:rPr/>
          </w:pPr>
          <w:hyperlink w:anchor="__RefHeading___Toc8957873_73709187">
            <w:r>
              <w:rPr>
                <w:webHidden/>
                <w:rStyle w:val="IndexLink"/>
              </w:rPr>
              <w:t>1680</w:t>
            </w:r>
            <w:r>
              <w:rPr>
                <w:rStyle w:val="IndexLink"/>
                <w:rtl w:val="true"/>
              </w:rPr>
              <w:t xml:space="preserve">- </w:t>
            </w:r>
            <w:r>
              <w:rPr>
                <w:rStyle w:val="IndexLink"/>
                <w:rtl w:val="true"/>
              </w:rPr>
              <w:t>الفوائد النصیریة</w:t>
            </w:r>
            <w:r>
              <w:rPr>
                <w:rStyle w:val="IndexLink"/>
                <w:rtl w:val="true"/>
              </w:rPr>
              <w:tab/>
            </w:r>
            <w:r>
              <w:rPr>
                <w:rStyle w:val="IndexLink"/>
              </w:rPr>
              <w:t>418</w:t>
            </w:r>
          </w:hyperlink>
        </w:p>
        <w:p>
          <w:pPr>
            <w:pStyle w:val="Contents3"/>
            <w:tabs>
              <w:tab w:val="clear" w:pos="8459"/>
              <w:tab w:val="right" w:pos="9026" w:leader="dot"/>
            </w:tabs>
            <w:rPr/>
          </w:pPr>
          <w:hyperlink w:anchor="__RefHeading___Toc8957875_73709187">
            <w:r>
              <w:rPr>
                <w:webHidden/>
                <w:rStyle w:val="IndexLink"/>
              </w:rPr>
              <w:t>1681</w:t>
            </w:r>
            <w:r>
              <w:rPr>
                <w:rStyle w:val="IndexLink"/>
                <w:rtl w:val="true"/>
              </w:rPr>
              <w:t xml:space="preserve">- </w:t>
            </w:r>
            <w:r>
              <w:rPr>
                <w:rStyle w:val="IndexLink"/>
                <w:rtl w:val="true"/>
              </w:rPr>
              <w:t>فوائد نصیریة</w:t>
            </w:r>
            <w:r>
              <w:rPr>
                <w:rStyle w:val="IndexLink"/>
                <w:rtl w:val="true"/>
              </w:rPr>
              <w:tab/>
            </w:r>
            <w:r>
              <w:rPr>
                <w:rStyle w:val="IndexLink"/>
              </w:rPr>
              <w:t>418</w:t>
            </w:r>
          </w:hyperlink>
        </w:p>
        <w:p>
          <w:pPr>
            <w:pStyle w:val="Contents3"/>
            <w:tabs>
              <w:tab w:val="clear" w:pos="8459"/>
              <w:tab w:val="right" w:pos="9026" w:leader="dot"/>
            </w:tabs>
            <w:rPr/>
          </w:pPr>
          <w:hyperlink w:anchor="__RefHeading___Toc8957877_73709187">
            <w:r>
              <w:rPr>
                <w:webHidden/>
                <w:rStyle w:val="IndexLink"/>
              </w:rPr>
              <w:t>1682</w:t>
            </w:r>
            <w:r>
              <w:rPr>
                <w:rStyle w:val="IndexLink"/>
                <w:rtl w:val="true"/>
              </w:rPr>
              <w:t xml:space="preserve">- </w:t>
            </w:r>
            <w:r>
              <w:rPr>
                <w:rStyle w:val="IndexLink"/>
                <w:rtl w:val="true"/>
              </w:rPr>
              <w:t>الفوائد النعمانیة</w:t>
            </w:r>
            <w:r>
              <w:rPr>
                <w:rStyle w:val="IndexLink"/>
                <w:rtl w:val="true"/>
              </w:rPr>
              <w:tab/>
            </w:r>
            <w:r>
              <w:rPr>
                <w:rStyle w:val="IndexLink"/>
              </w:rPr>
              <w:t>418</w:t>
            </w:r>
          </w:hyperlink>
        </w:p>
        <w:p>
          <w:pPr>
            <w:pStyle w:val="Contents3"/>
            <w:tabs>
              <w:tab w:val="clear" w:pos="8459"/>
              <w:tab w:val="right" w:pos="9026" w:leader="dot"/>
            </w:tabs>
            <w:rPr/>
          </w:pPr>
          <w:hyperlink w:anchor="__RefHeading___Toc8957879_73709187">
            <w:r>
              <w:rPr>
                <w:webHidden/>
                <w:rStyle w:val="IndexLink"/>
              </w:rPr>
              <w:t>1683</w:t>
            </w:r>
            <w:r>
              <w:rPr>
                <w:rStyle w:val="IndexLink"/>
                <w:rtl w:val="true"/>
              </w:rPr>
              <w:t xml:space="preserve">- </w:t>
            </w:r>
            <w:r>
              <w:rPr>
                <w:rStyle w:val="IndexLink"/>
                <w:rtl w:val="true"/>
              </w:rPr>
              <w:t>الفوائد النعمیة</w:t>
            </w:r>
            <w:r>
              <w:rPr>
                <w:rStyle w:val="IndexLink"/>
                <w:rtl w:val="true"/>
              </w:rPr>
              <w:tab/>
            </w:r>
            <w:r>
              <w:rPr>
                <w:rStyle w:val="IndexLink"/>
              </w:rPr>
              <w:t>418</w:t>
            </w:r>
          </w:hyperlink>
        </w:p>
        <w:p>
          <w:pPr>
            <w:pStyle w:val="Contents3"/>
            <w:tabs>
              <w:tab w:val="clear" w:pos="8459"/>
              <w:tab w:val="right" w:pos="9026" w:leader="dot"/>
            </w:tabs>
            <w:rPr/>
          </w:pPr>
          <w:hyperlink w:anchor="__RefHeading___Toc8957881_73709187">
            <w:r>
              <w:rPr>
                <w:webHidden/>
                <w:rStyle w:val="IndexLink"/>
              </w:rPr>
              <w:t>1684</w:t>
            </w:r>
            <w:r>
              <w:rPr>
                <w:rStyle w:val="IndexLink"/>
                <w:rtl w:val="true"/>
              </w:rPr>
              <w:t xml:space="preserve">- </w:t>
            </w:r>
            <w:r>
              <w:rPr>
                <w:rStyle w:val="IndexLink"/>
                <w:rtl w:val="true"/>
              </w:rPr>
              <w:t>الفوائد النوریة</w:t>
            </w:r>
            <w:r>
              <w:rPr>
                <w:rStyle w:val="IndexLink"/>
                <w:rtl w:val="true"/>
              </w:rPr>
              <w:tab/>
            </w:r>
            <w:r>
              <w:rPr>
                <w:rStyle w:val="IndexLink"/>
              </w:rPr>
              <w:t>418</w:t>
            </w:r>
          </w:hyperlink>
        </w:p>
        <w:p>
          <w:pPr>
            <w:pStyle w:val="Contents3"/>
            <w:tabs>
              <w:tab w:val="clear" w:pos="8459"/>
              <w:tab w:val="right" w:pos="9026" w:leader="dot"/>
            </w:tabs>
            <w:rPr/>
          </w:pPr>
          <w:hyperlink w:anchor="__RefHeading___Toc8957883_73709187">
            <w:r>
              <w:rPr>
                <w:webHidden/>
                <w:rStyle w:val="IndexLink"/>
              </w:rPr>
              <w:t>1685</w:t>
            </w:r>
            <w:r>
              <w:rPr>
                <w:rStyle w:val="IndexLink"/>
                <w:rtl w:val="true"/>
              </w:rPr>
              <w:t xml:space="preserve">- </w:t>
            </w:r>
            <w:r>
              <w:rPr>
                <w:rStyle w:val="IndexLink"/>
                <w:rtl w:val="true"/>
              </w:rPr>
              <w:t>الفوائد النوریة فی رد الرسالة اللاهوریة</w:t>
            </w:r>
            <w:r>
              <w:rPr>
                <w:rStyle w:val="IndexLink"/>
                <w:rtl w:val="true"/>
              </w:rPr>
              <w:tab/>
            </w:r>
            <w:r>
              <w:rPr>
                <w:rStyle w:val="IndexLink"/>
              </w:rPr>
              <w:t>418</w:t>
            </w:r>
          </w:hyperlink>
        </w:p>
        <w:p>
          <w:pPr>
            <w:pStyle w:val="Contents3"/>
            <w:tabs>
              <w:tab w:val="clear" w:pos="8459"/>
              <w:tab w:val="right" w:pos="9026" w:leader="dot"/>
            </w:tabs>
            <w:rPr/>
          </w:pPr>
          <w:hyperlink w:anchor="__RefHeading___Toc8957885_73709187">
            <w:r>
              <w:rPr>
                <w:webHidden/>
                <w:rStyle w:val="IndexLink"/>
              </w:rPr>
              <w:t>1686</w:t>
            </w:r>
            <w:r>
              <w:rPr>
                <w:rStyle w:val="IndexLink"/>
                <w:rtl w:val="true"/>
              </w:rPr>
              <w:t xml:space="preserve">- </w:t>
            </w:r>
            <w:r>
              <w:rPr>
                <w:rStyle w:val="IndexLink"/>
                <w:rtl w:val="true"/>
              </w:rPr>
              <w:t>الفوائد و الفرائد</w:t>
            </w:r>
            <w:r>
              <w:rPr>
                <w:rStyle w:val="IndexLink"/>
                <w:rtl w:val="true"/>
              </w:rPr>
              <w:tab/>
            </w:r>
            <w:r>
              <w:rPr>
                <w:rStyle w:val="IndexLink"/>
              </w:rPr>
              <w:t>419</w:t>
            </w:r>
          </w:hyperlink>
        </w:p>
        <w:p>
          <w:pPr>
            <w:pStyle w:val="Contents3"/>
            <w:tabs>
              <w:tab w:val="clear" w:pos="8459"/>
              <w:tab w:val="right" w:pos="9026" w:leader="dot"/>
            </w:tabs>
            <w:rPr/>
          </w:pPr>
          <w:hyperlink w:anchor="__RefHeading___Toc8957887_73709187">
            <w:r>
              <w:rPr>
                <w:webHidden/>
                <w:rStyle w:val="IndexLink"/>
              </w:rPr>
              <w:t>1687</w:t>
            </w:r>
            <w:r>
              <w:rPr>
                <w:rStyle w:val="IndexLink"/>
                <w:rtl w:val="true"/>
              </w:rPr>
              <w:t xml:space="preserve">- </w:t>
            </w:r>
            <w:r>
              <w:rPr>
                <w:rStyle w:val="IndexLink"/>
                <w:rtl w:val="true"/>
              </w:rPr>
              <w:t>الفوائد و الفرائد</w:t>
            </w:r>
            <w:r>
              <w:rPr>
                <w:rStyle w:val="IndexLink"/>
                <w:rtl w:val="true"/>
              </w:rPr>
              <w:tab/>
            </w:r>
            <w:r>
              <w:rPr>
                <w:rStyle w:val="IndexLink"/>
              </w:rPr>
              <w:t>419</w:t>
            </w:r>
          </w:hyperlink>
        </w:p>
        <w:p>
          <w:pPr>
            <w:pStyle w:val="Contents3"/>
            <w:tabs>
              <w:tab w:val="clear" w:pos="8459"/>
              <w:tab w:val="right" w:pos="9026" w:leader="dot"/>
            </w:tabs>
            <w:rPr/>
          </w:pPr>
          <w:hyperlink w:anchor="__RefHeading___Toc8957889_73709187">
            <w:r>
              <w:rPr>
                <w:webHidden/>
                <w:rStyle w:val="IndexLink"/>
              </w:rPr>
              <w:t>1688</w:t>
            </w:r>
            <w:r>
              <w:rPr>
                <w:rStyle w:val="IndexLink"/>
                <w:rtl w:val="true"/>
              </w:rPr>
              <w:t xml:space="preserve">- </w:t>
            </w:r>
            <w:r>
              <w:rPr>
                <w:rStyle w:val="IndexLink"/>
                <w:rtl w:val="true"/>
              </w:rPr>
              <w:t>فوائد و نکت‏</w:t>
            </w:r>
            <w:r>
              <w:rPr>
                <w:rStyle w:val="IndexLink"/>
                <w:rtl w:val="true"/>
              </w:rPr>
              <w:tab/>
            </w:r>
            <w:r>
              <w:rPr>
                <w:rStyle w:val="IndexLink"/>
              </w:rPr>
              <w:t>419</w:t>
            </w:r>
          </w:hyperlink>
        </w:p>
        <w:p>
          <w:pPr>
            <w:pStyle w:val="Contents3"/>
            <w:tabs>
              <w:tab w:val="clear" w:pos="8459"/>
              <w:tab w:val="right" w:pos="9026" w:leader="dot"/>
            </w:tabs>
            <w:rPr/>
          </w:pPr>
          <w:hyperlink w:anchor="__RefHeading___Toc8957891_73709187">
            <w:r>
              <w:rPr>
                <w:webHidden/>
                <w:rStyle w:val="IndexLink"/>
              </w:rPr>
              <w:t>1689</w:t>
            </w:r>
            <w:r>
              <w:rPr>
                <w:rStyle w:val="IndexLink"/>
                <w:rtl w:val="true"/>
              </w:rPr>
              <w:t xml:space="preserve">- </w:t>
            </w:r>
            <w:r>
              <w:rPr>
                <w:rStyle w:val="IndexLink"/>
                <w:rtl w:val="true"/>
              </w:rPr>
              <w:t>الفوائد الوافیة فی علم الجغرافیة</w:t>
            </w:r>
            <w:r>
              <w:rPr>
                <w:rStyle w:val="IndexLink"/>
                <w:rtl w:val="true"/>
              </w:rPr>
              <w:tab/>
            </w:r>
            <w:r>
              <w:rPr>
                <w:rStyle w:val="IndexLink"/>
              </w:rPr>
              <w:t>419</w:t>
            </w:r>
          </w:hyperlink>
        </w:p>
        <w:p>
          <w:pPr>
            <w:pStyle w:val="Contents3"/>
            <w:tabs>
              <w:tab w:val="clear" w:pos="8459"/>
              <w:tab w:val="right" w:pos="9026" w:leader="dot"/>
            </w:tabs>
            <w:rPr/>
          </w:pPr>
          <w:hyperlink w:anchor="__RefHeading___Toc8957893_73709187">
            <w:r>
              <w:rPr>
                <w:webHidden/>
                <w:rStyle w:val="IndexLink"/>
              </w:rPr>
              <w:t>1690</w:t>
            </w:r>
            <w:r>
              <w:rPr>
                <w:rStyle w:val="IndexLink"/>
                <w:rtl w:val="true"/>
              </w:rPr>
              <w:t xml:space="preserve">- </w:t>
            </w:r>
            <w:r>
              <w:rPr>
                <w:rStyle w:val="IndexLink"/>
                <w:rtl w:val="true"/>
              </w:rPr>
              <w:t>فوائد هشتگانه‏</w:t>
            </w:r>
            <w:r>
              <w:rPr>
                <w:rStyle w:val="IndexLink"/>
                <w:rtl w:val="true"/>
              </w:rPr>
              <w:tab/>
            </w:r>
            <w:r>
              <w:rPr>
                <w:rStyle w:val="IndexLink"/>
              </w:rPr>
              <w:t>419</w:t>
            </w:r>
          </w:hyperlink>
        </w:p>
        <w:p>
          <w:pPr>
            <w:pStyle w:val="Contents3"/>
            <w:tabs>
              <w:tab w:val="clear" w:pos="8459"/>
              <w:tab w:val="right" w:pos="9026" w:leader="dot"/>
            </w:tabs>
            <w:rPr/>
          </w:pPr>
          <w:hyperlink w:anchor="__RefHeading___Toc8957895_73709187">
            <w:r>
              <w:rPr>
                <w:webHidden/>
                <w:rStyle w:val="IndexLink"/>
              </w:rPr>
              <w:t>1691</w:t>
            </w:r>
            <w:r>
              <w:rPr>
                <w:rStyle w:val="IndexLink"/>
                <w:rtl w:val="true"/>
              </w:rPr>
              <w:t xml:space="preserve">- </w:t>
            </w:r>
            <w:r>
              <w:rPr>
                <w:rStyle w:val="IndexLink"/>
                <w:rtl w:val="true"/>
              </w:rPr>
              <w:t>فوائد یوسفیة</w:t>
            </w:r>
            <w:r>
              <w:rPr>
                <w:rStyle w:val="IndexLink"/>
                <w:rtl w:val="true"/>
              </w:rPr>
              <w:tab/>
            </w:r>
            <w:r>
              <w:rPr>
                <w:rStyle w:val="IndexLink"/>
              </w:rPr>
              <w:t>419</w:t>
            </w:r>
          </w:hyperlink>
        </w:p>
        <w:p>
          <w:pPr>
            <w:pStyle w:val="Contents3"/>
            <w:tabs>
              <w:tab w:val="clear" w:pos="8459"/>
              <w:tab w:val="right" w:pos="9026" w:leader="dot"/>
            </w:tabs>
            <w:rPr/>
          </w:pPr>
          <w:hyperlink w:anchor="__RefHeading___Toc8957897_73709187">
            <w:r>
              <w:rPr>
                <w:webHidden/>
                <w:rStyle w:val="IndexLink"/>
              </w:rPr>
              <w:t>1692</w:t>
            </w:r>
            <w:r>
              <w:rPr>
                <w:rStyle w:val="IndexLink"/>
                <w:rtl w:val="true"/>
              </w:rPr>
              <w:t xml:space="preserve">- </w:t>
            </w:r>
            <w:r>
              <w:rPr>
                <w:rStyle w:val="IndexLink"/>
                <w:rtl w:val="true"/>
              </w:rPr>
              <w:t>الفوائد الیوسفیة</w:t>
            </w:r>
            <w:r>
              <w:rPr>
                <w:rStyle w:val="IndexLink"/>
                <w:rtl w:val="true"/>
              </w:rPr>
              <w:tab/>
            </w:r>
            <w:r>
              <w:rPr>
                <w:rStyle w:val="IndexLink"/>
              </w:rPr>
              <w:t>420</w:t>
            </w:r>
          </w:hyperlink>
        </w:p>
        <w:p>
          <w:pPr>
            <w:pStyle w:val="Contents3"/>
            <w:tabs>
              <w:tab w:val="clear" w:pos="8459"/>
              <w:tab w:val="right" w:pos="9026" w:leader="dot"/>
            </w:tabs>
            <w:rPr/>
          </w:pPr>
          <w:hyperlink w:anchor="__RefHeading___Toc8957899_73709187">
            <w:r>
              <w:rPr>
                <w:webHidden/>
                <w:rStyle w:val="IndexLink"/>
              </w:rPr>
              <w:t>1693</w:t>
            </w:r>
            <w:r>
              <w:rPr>
                <w:rStyle w:val="IndexLink"/>
                <w:rtl w:val="true"/>
              </w:rPr>
              <w:t xml:space="preserve">- </w:t>
            </w:r>
            <w:r>
              <w:rPr>
                <w:rStyle w:val="IndexLink"/>
                <w:rtl w:val="true"/>
              </w:rPr>
              <w:t>الفوائح‏</w:t>
            </w:r>
            <w:r>
              <w:rPr>
                <w:rStyle w:val="IndexLink"/>
                <w:rtl w:val="true"/>
              </w:rPr>
              <w:tab/>
            </w:r>
            <w:r>
              <w:rPr>
                <w:rStyle w:val="IndexLink"/>
              </w:rPr>
              <w:t>420</w:t>
            </w:r>
          </w:hyperlink>
        </w:p>
        <w:p>
          <w:pPr>
            <w:pStyle w:val="Contents3"/>
            <w:tabs>
              <w:tab w:val="clear" w:pos="8459"/>
              <w:tab w:val="right" w:pos="9026" w:leader="dot"/>
            </w:tabs>
            <w:rPr/>
          </w:pPr>
          <w:hyperlink w:anchor="__RefHeading___Toc8957901_73709187">
            <w:r>
              <w:rPr>
                <w:webHidden/>
                <w:rStyle w:val="IndexLink"/>
              </w:rPr>
              <w:t>1694</w:t>
            </w:r>
            <w:r>
              <w:rPr>
                <w:rStyle w:val="IndexLink"/>
                <w:rtl w:val="true"/>
              </w:rPr>
              <w:t xml:space="preserve">- </w:t>
            </w:r>
            <w:r>
              <w:rPr>
                <w:rStyle w:val="IndexLink"/>
                <w:rtl w:val="true"/>
              </w:rPr>
              <w:t>فوائح الرحموت فی شرح مسلم الثبوت‏</w:t>
            </w:r>
            <w:r>
              <w:rPr>
                <w:rStyle w:val="IndexLink"/>
                <w:rtl w:val="true"/>
              </w:rPr>
              <w:tab/>
            </w:r>
            <w:r>
              <w:rPr>
                <w:rStyle w:val="IndexLink"/>
              </w:rPr>
              <w:t>420</w:t>
            </w:r>
          </w:hyperlink>
        </w:p>
        <w:p>
          <w:pPr>
            <w:pStyle w:val="Contents3"/>
            <w:tabs>
              <w:tab w:val="clear" w:pos="8459"/>
              <w:tab w:val="right" w:pos="9026" w:leader="dot"/>
            </w:tabs>
            <w:rPr/>
          </w:pPr>
          <w:hyperlink w:anchor="__RefHeading___Toc8957903_73709187">
            <w:r>
              <w:rPr>
                <w:webHidden/>
                <w:rStyle w:val="IndexLink"/>
                <w:rtl w:val="true"/>
              </w:rPr>
              <w:t>فوائح المسلک‏</w:t>
            </w:r>
            <w:r>
              <w:rPr>
                <w:rStyle w:val="IndexLink"/>
                <w:rtl w:val="true"/>
              </w:rPr>
              <w:tab/>
            </w:r>
            <w:r>
              <w:rPr>
                <w:rStyle w:val="IndexLink"/>
              </w:rPr>
              <w:t>420</w:t>
            </w:r>
          </w:hyperlink>
        </w:p>
        <w:p>
          <w:pPr>
            <w:pStyle w:val="Contents3"/>
            <w:tabs>
              <w:tab w:val="clear" w:pos="8459"/>
              <w:tab w:val="right" w:pos="9026" w:leader="dot"/>
            </w:tabs>
            <w:rPr/>
          </w:pPr>
          <w:hyperlink w:anchor="__RefHeading___Toc8957905_73709187">
            <w:r>
              <w:rPr>
                <w:webHidden/>
                <w:rStyle w:val="IndexLink"/>
              </w:rPr>
              <w:t>1695</w:t>
            </w:r>
            <w:r>
              <w:rPr>
                <w:rStyle w:val="IndexLink"/>
                <w:rtl w:val="true"/>
              </w:rPr>
              <w:t xml:space="preserve">- </w:t>
            </w:r>
            <w:r>
              <w:rPr>
                <w:rStyle w:val="IndexLink"/>
                <w:rtl w:val="true"/>
              </w:rPr>
              <w:t>فؤاد التواریخ‏</w:t>
            </w:r>
            <w:r>
              <w:rPr>
                <w:rStyle w:val="IndexLink"/>
                <w:rtl w:val="true"/>
              </w:rPr>
              <w:tab/>
            </w:r>
            <w:r>
              <w:rPr>
                <w:rStyle w:val="IndexLink"/>
              </w:rPr>
              <w:t>420</w:t>
            </w:r>
          </w:hyperlink>
        </w:p>
        <w:p>
          <w:pPr>
            <w:pStyle w:val="Contents3"/>
            <w:tabs>
              <w:tab w:val="clear" w:pos="8459"/>
              <w:tab w:val="right" w:pos="9026" w:leader="dot"/>
            </w:tabs>
            <w:rPr/>
          </w:pPr>
          <w:hyperlink w:anchor="__RefHeading___Toc8957907_73709187">
            <w:r>
              <w:rPr>
                <w:webHidden/>
                <w:rStyle w:val="IndexLink"/>
              </w:rPr>
              <w:t>1696</w:t>
            </w:r>
            <w:r>
              <w:rPr>
                <w:rStyle w:val="IndexLink"/>
                <w:rtl w:val="true"/>
              </w:rPr>
              <w:t xml:space="preserve">- </w:t>
            </w:r>
            <w:r>
              <w:rPr>
                <w:rStyle w:val="IndexLink"/>
                <w:rtl w:val="true"/>
              </w:rPr>
              <w:t>الفوادح الجلیة فی هتک الحرمة الرضویة</w:t>
            </w:r>
            <w:r>
              <w:rPr>
                <w:rStyle w:val="IndexLink"/>
                <w:rtl w:val="true"/>
              </w:rPr>
              <w:tab/>
            </w:r>
            <w:r>
              <w:rPr>
                <w:rStyle w:val="IndexLink"/>
              </w:rPr>
              <w:t>420</w:t>
            </w:r>
          </w:hyperlink>
        </w:p>
        <w:p>
          <w:pPr>
            <w:pStyle w:val="Contents3"/>
            <w:tabs>
              <w:tab w:val="clear" w:pos="8459"/>
              <w:tab w:val="right" w:pos="9026" w:leader="dot"/>
            </w:tabs>
            <w:rPr/>
          </w:pPr>
          <w:hyperlink w:anchor="__RefHeading___Toc8957909_73709187">
            <w:r>
              <w:rPr>
                <w:webHidden/>
                <w:rStyle w:val="IndexLink"/>
              </w:rPr>
              <w:t>1697</w:t>
            </w:r>
            <w:r>
              <w:rPr>
                <w:rStyle w:val="IndexLink"/>
                <w:rtl w:val="true"/>
              </w:rPr>
              <w:t xml:space="preserve">- </w:t>
            </w:r>
            <w:r>
              <w:rPr>
                <w:rStyle w:val="IndexLink"/>
                <w:rtl w:val="true"/>
              </w:rPr>
              <w:t>الفوادح الحسینیة</w:t>
            </w:r>
            <w:r>
              <w:rPr>
                <w:rStyle w:val="IndexLink"/>
                <w:rtl w:val="true"/>
              </w:rPr>
              <w:tab/>
            </w:r>
            <w:r>
              <w:rPr>
                <w:rStyle w:val="IndexLink"/>
              </w:rPr>
              <w:t>420</w:t>
            </w:r>
          </w:hyperlink>
        </w:p>
        <w:p>
          <w:pPr>
            <w:pStyle w:val="Contents3"/>
            <w:tabs>
              <w:tab w:val="clear" w:pos="8459"/>
              <w:tab w:val="right" w:pos="9026" w:leader="dot"/>
            </w:tabs>
            <w:rPr/>
          </w:pPr>
          <w:hyperlink w:anchor="__RefHeading___Toc8957911_73709187">
            <w:r>
              <w:rPr>
                <w:webHidden/>
                <w:rStyle w:val="IndexLink"/>
              </w:rPr>
              <w:t>1698</w:t>
            </w:r>
            <w:r>
              <w:rPr>
                <w:rStyle w:val="IndexLink"/>
                <w:rtl w:val="true"/>
              </w:rPr>
              <w:t xml:space="preserve">- </w:t>
            </w:r>
            <w:r>
              <w:rPr>
                <w:rStyle w:val="IndexLink"/>
                <w:rtl w:val="true"/>
              </w:rPr>
              <w:t>الفوادح الحسینیة و القوادح البینیة</w:t>
            </w:r>
            <w:r>
              <w:rPr>
                <w:rStyle w:val="IndexLink"/>
                <w:rtl w:val="true"/>
              </w:rPr>
              <w:tab/>
            </w:r>
            <w:r>
              <w:rPr>
                <w:rStyle w:val="IndexLink"/>
              </w:rPr>
              <w:t>420</w:t>
            </w:r>
          </w:hyperlink>
        </w:p>
        <w:p>
          <w:pPr>
            <w:pStyle w:val="Contents3"/>
            <w:tabs>
              <w:tab w:val="clear" w:pos="8459"/>
              <w:tab w:val="right" w:pos="9026" w:leader="dot"/>
            </w:tabs>
            <w:rPr/>
          </w:pPr>
          <w:hyperlink w:anchor="__RefHeading___Toc8957913_73709187">
            <w:r>
              <w:rPr>
                <w:webHidden/>
                <w:rStyle w:val="IndexLink"/>
              </w:rPr>
              <w:t>1699</w:t>
            </w:r>
            <w:r>
              <w:rPr>
                <w:rStyle w:val="IndexLink"/>
                <w:rtl w:val="true"/>
              </w:rPr>
              <w:t xml:space="preserve">- </w:t>
            </w:r>
            <w:r>
              <w:rPr>
                <w:rStyle w:val="IndexLink"/>
                <w:rtl w:val="true"/>
              </w:rPr>
              <w:t>فواصل الآیات‏</w:t>
            </w:r>
            <w:r>
              <w:rPr>
                <w:rStyle w:val="IndexLink"/>
                <w:rtl w:val="true"/>
              </w:rPr>
              <w:tab/>
            </w:r>
            <w:r>
              <w:rPr>
                <w:rStyle w:val="IndexLink"/>
              </w:rPr>
              <w:t>421</w:t>
            </w:r>
          </w:hyperlink>
        </w:p>
        <w:p>
          <w:pPr>
            <w:pStyle w:val="Contents3"/>
            <w:tabs>
              <w:tab w:val="clear" w:pos="8459"/>
              <w:tab w:val="right" w:pos="9026" w:leader="dot"/>
            </w:tabs>
            <w:rPr/>
          </w:pPr>
          <w:hyperlink w:anchor="__RefHeading___Toc8957915_73709187">
            <w:r>
              <w:rPr>
                <w:webHidden/>
                <w:rStyle w:val="IndexLink"/>
              </w:rPr>
              <w:t>1700</w:t>
            </w:r>
            <w:r>
              <w:rPr>
                <w:rStyle w:val="IndexLink"/>
                <w:rtl w:val="true"/>
              </w:rPr>
              <w:t xml:space="preserve">- </w:t>
            </w:r>
            <w:r>
              <w:rPr>
                <w:rStyle w:val="IndexLink"/>
                <w:rtl w:val="true"/>
              </w:rPr>
              <w:t>الفواکه‏</w:t>
            </w:r>
            <w:r>
              <w:rPr>
                <w:rStyle w:val="IndexLink"/>
                <w:rtl w:val="true"/>
              </w:rPr>
              <w:tab/>
            </w:r>
            <w:r>
              <w:rPr>
                <w:rStyle w:val="IndexLink"/>
              </w:rPr>
              <w:t>421</w:t>
            </w:r>
          </w:hyperlink>
        </w:p>
        <w:p>
          <w:pPr>
            <w:pStyle w:val="Contents3"/>
            <w:tabs>
              <w:tab w:val="clear" w:pos="8459"/>
              <w:tab w:val="right" w:pos="9026" w:leader="dot"/>
            </w:tabs>
            <w:rPr/>
          </w:pPr>
          <w:hyperlink w:anchor="__RefHeading___Toc8957917_73709187">
            <w:r>
              <w:rPr>
                <w:webHidden/>
                <w:rStyle w:val="IndexLink"/>
              </w:rPr>
              <w:t>1701</w:t>
            </w:r>
            <w:r>
              <w:rPr>
                <w:rStyle w:val="IndexLink"/>
                <w:rtl w:val="true"/>
              </w:rPr>
              <w:t xml:space="preserve">- </w:t>
            </w:r>
            <w:r>
              <w:rPr>
                <w:rStyle w:val="IndexLink"/>
                <w:rtl w:val="true"/>
              </w:rPr>
              <w:t>فواکه الأحکام‏</w:t>
            </w:r>
            <w:r>
              <w:rPr>
                <w:rStyle w:val="IndexLink"/>
                <w:rtl w:val="true"/>
              </w:rPr>
              <w:tab/>
            </w:r>
            <w:r>
              <w:rPr>
                <w:rStyle w:val="IndexLink"/>
              </w:rPr>
              <w:t>421</w:t>
            </w:r>
          </w:hyperlink>
        </w:p>
        <w:p>
          <w:pPr>
            <w:pStyle w:val="Contents3"/>
            <w:tabs>
              <w:tab w:val="clear" w:pos="8459"/>
              <w:tab w:val="right" w:pos="9026" w:leader="dot"/>
            </w:tabs>
            <w:rPr/>
          </w:pPr>
          <w:hyperlink w:anchor="__RefHeading___Toc8957919_73709187">
            <w:r>
              <w:rPr>
                <w:webHidden/>
                <w:rStyle w:val="IndexLink"/>
              </w:rPr>
              <w:t>1702</w:t>
            </w:r>
            <w:r>
              <w:rPr>
                <w:rStyle w:val="IndexLink"/>
                <w:rtl w:val="true"/>
              </w:rPr>
              <w:t xml:space="preserve">- </w:t>
            </w:r>
            <w:r>
              <w:rPr>
                <w:rStyle w:val="IndexLink"/>
                <w:rtl w:val="true"/>
              </w:rPr>
              <w:t>فواکه الأصول‏</w:t>
            </w:r>
            <w:r>
              <w:rPr>
                <w:rStyle w:val="IndexLink"/>
                <w:rtl w:val="true"/>
              </w:rPr>
              <w:tab/>
            </w:r>
            <w:r>
              <w:rPr>
                <w:rStyle w:val="IndexLink"/>
              </w:rPr>
              <w:t>421</w:t>
            </w:r>
          </w:hyperlink>
        </w:p>
        <w:p>
          <w:pPr>
            <w:pStyle w:val="Contents3"/>
            <w:tabs>
              <w:tab w:val="clear" w:pos="8459"/>
              <w:tab w:val="right" w:pos="9026" w:leader="dot"/>
            </w:tabs>
            <w:rPr/>
          </w:pPr>
          <w:hyperlink w:anchor="__RefHeading___Toc8957921_73709187">
            <w:r>
              <w:rPr>
                <w:webHidden/>
                <w:rStyle w:val="IndexLink"/>
              </w:rPr>
              <w:t>1703</w:t>
            </w:r>
            <w:r>
              <w:rPr>
                <w:rStyle w:val="IndexLink"/>
                <w:rtl w:val="true"/>
              </w:rPr>
              <w:t xml:space="preserve">- </w:t>
            </w:r>
            <w:r>
              <w:rPr>
                <w:rStyle w:val="IndexLink"/>
                <w:rtl w:val="true"/>
              </w:rPr>
              <w:t>فواکه السحر</w:t>
            </w:r>
            <w:r>
              <w:rPr>
                <w:rStyle w:val="IndexLink"/>
                <w:rtl w:val="true"/>
              </w:rPr>
              <w:tab/>
            </w:r>
            <w:r>
              <w:rPr>
                <w:rStyle w:val="IndexLink"/>
              </w:rPr>
              <w:t>421</w:t>
            </w:r>
          </w:hyperlink>
        </w:p>
        <w:p>
          <w:pPr>
            <w:pStyle w:val="Contents3"/>
            <w:tabs>
              <w:tab w:val="clear" w:pos="8459"/>
              <w:tab w:val="right" w:pos="9026" w:leader="dot"/>
            </w:tabs>
            <w:rPr/>
          </w:pPr>
          <w:hyperlink w:anchor="__RefHeading___Toc8957923_73709187">
            <w:r>
              <w:rPr>
                <w:webHidden/>
                <w:rStyle w:val="IndexLink"/>
              </w:rPr>
              <w:t>1704</w:t>
            </w:r>
            <w:r>
              <w:rPr>
                <w:rStyle w:val="IndexLink"/>
                <w:rtl w:val="true"/>
              </w:rPr>
              <w:t xml:space="preserve">- </w:t>
            </w:r>
            <w:r>
              <w:rPr>
                <w:rStyle w:val="IndexLink"/>
                <w:rtl w:val="true"/>
              </w:rPr>
              <w:t>فواکه الفقهاء</w:t>
            </w:r>
            <w:r>
              <w:rPr>
                <w:rStyle w:val="IndexLink"/>
                <w:rtl w:val="true"/>
              </w:rPr>
              <w:tab/>
            </w:r>
            <w:r>
              <w:rPr>
                <w:rStyle w:val="IndexLink"/>
              </w:rPr>
              <w:t>421</w:t>
            </w:r>
          </w:hyperlink>
        </w:p>
        <w:p>
          <w:pPr>
            <w:pStyle w:val="Contents3"/>
            <w:tabs>
              <w:tab w:val="clear" w:pos="8459"/>
              <w:tab w:val="right" w:pos="9026" w:leader="dot"/>
            </w:tabs>
            <w:rPr/>
          </w:pPr>
          <w:hyperlink w:anchor="__RefHeading___Toc8957925_73709187">
            <w:r>
              <w:rPr>
                <w:webHidden/>
                <w:rStyle w:val="IndexLink"/>
              </w:rPr>
              <w:t>1705</w:t>
            </w:r>
            <w:r>
              <w:rPr>
                <w:rStyle w:val="IndexLink"/>
                <w:rtl w:val="true"/>
              </w:rPr>
              <w:t xml:space="preserve">- </w:t>
            </w:r>
            <w:r>
              <w:rPr>
                <w:rStyle w:val="IndexLink"/>
                <w:rtl w:val="true"/>
              </w:rPr>
              <w:t>الفواکه و الأغذیة و ما یؤخر منها</w:t>
            </w:r>
            <w:r>
              <w:rPr>
                <w:rStyle w:val="IndexLink"/>
                <w:rtl w:val="true"/>
              </w:rPr>
              <w:tab/>
            </w:r>
            <w:r>
              <w:rPr>
                <w:rStyle w:val="IndexLink"/>
              </w:rPr>
              <w:t>422</w:t>
            </w:r>
          </w:hyperlink>
        </w:p>
        <w:p>
          <w:pPr>
            <w:pStyle w:val="Contents3"/>
            <w:tabs>
              <w:tab w:val="clear" w:pos="8459"/>
              <w:tab w:val="right" w:pos="9026" w:leader="dot"/>
            </w:tabs>
            <w:rPr/>
          </w:pPr>
          <w:hyperlink w:anchor="__RefHeading___Toc8957927_73709187">
            <w:r>
              <w:rPr>
                <w:webHidden/>
                <w:rStyle w:val="IndexLink"/>
              </w:rPr>
              <w:t>1706</w:t>
            </w:r>
            <w:r>
              <w:rPr>
                <w:rStyle w:val="IndexLink"/>
                <w:rtl w:val="true"/>
              </w:rPr>
              <w:t xml:space="preserve">- </w:t>
            </w:r>
            <w:r>
              <w:rPr>
                <w:rStyle w:val="IndexLink"/>
                <w:rtl w:val="true"/>
              </w:rPr>
              <w:t>فوحات القدس‏</w:t>
            </w:r>
            <w:r>
              <w:rPr>
                <w:rStyle w:val="IndexLink"/>
                <w:rtl w:val="true"/>
              </w:rPr>
              <w:tab/>
            </w:r>
            <w:r>
              <w:rPr>
                <w:rStyle w:val="IndexLink"/>
              </w:rPr>
              <w:t>422</w:t>
            </w:r>
          </w:hyperlink>
        </w:p>
        <w:p>
          <w:pPr>
            <w:pStyle w:val="Contents3"/>
            <w:tabs>
              <w:tab w:val="clear" w:pos="8459"/>
              <w:tab w:val="right" w:pos="9026" w:leader="dot"/>
            </w:tabs>
            <w:rPr/>
          </w:pPr>
          <w:hyperlink w:anchor="__RefHeading___Toc8957929_73709187">
            <w:r>
              <w:rPr>
                <w:webHidden/>
                <w:rStyle w:val="IndexLink"/>
              </w:rPr>
              <w:t>1707</w:t>
            </w:r>
            <w:r>
              <w:rPr>
                <w:rStyle w:val="IndexLink"/>
                <w:rtl w:val="true"/>
              </w:rPr>
              <w:t xml:space="preserve">- </w:t>
            </w:r>
            <w:r>
              <w:rPr>
                <w:rStyle w:val="IndexLink"/>
                <w:rtl w:val="true"/>
              </w:rPr>
              <w:t>فوح البئر فی مسألة انقید و اختیر</w:t>
            </w:r>
            <w:r>
              <w:rPr>
                <w:rStyle w:val="IndexLink"/>
                <w:rtl w:val="true"/>
              </w:rPr>
              <w:tab/>
            </w:r>
            <w:r>
              <w:rPr>
                <w:rStyle w:val="IndexLink"/>
              </w:rPr>
              <w:t>423</w:t>
            </w:r>
          </w:hyperlink>
        </w:p>
        <w:p>
          <w:pPr>
            <w:pStyle w:val="Contents3"/>
            <w:tabs>
              <w:tab w:val="clear" w:pos="8459"/>
              <w:tab w:val="right" w:pos="9026" w:leader="dot"/>
            </w:tabs>
            <w:rPr/>
          </w:pPr>
          <w:hyperlink w:anchor="__RefHeading___Toc8957931_73709187">
            <w:r>
              <w:rPr>
                <w:webHidden/>
                <w:rStyle w:val="IndexLink"/>
              </w:rPr>
              <w:t>1708</w:t>
            </w:r>
            <w:r>
              <w:rPr>
                <w:rStyle w:val="IndexLink"/>
                <w:rtl w:val="true"/>
              </w:rPr>
              <w:t xml:space="preserve">- </w:t>
            </w:r>
            <w:r>
              <w:rPr>
                <w:rStyle w:val="IndexLink"/>
                <w:rtl w:val="true"/>
              </w:rPr>
              <w:t>فوح العبیر فی الإحباط و التکفیر</w:t>
            </w:r>
            <w:r>
              <w:rPr>
                <w:rStyle w:val="IndexLink"/>
                <w:rtl w:val="true"/>
              </w:rPr>
              <w:tab/>
            </w:r>
            <w:r>
              <w:rPr>
                <w:rStyle w:val="IndexLink"/>
              </w:rPr>
              <w:t>423</w:t>
            </w:r>
          </w:hyperlink>
        </w:p>
        <w:p>
          <w:pPr>
            <w:pStyle w:val="Contents3"/>
            <w:tabs>
              <w:tab w:val="clear" w:pos="8459"/>
              <w:tab w:val="right" w:pos="9026" w:leader="dot"/>
            </w:tabs>
            <w:rPr/>
          </w:pPr>
          <w:hyperlink w:anchor="__RefHeading___Toc8957933_73709187">
            <w:r>
              <w:rPr>
                <w:webHidden/>
                <w:rStyle w:val="IndexLink"/>
              </w:rPr>
              <w:t>1709</w:t>
            </w:r>
            <w:r>
              <w:rPr>
                <w:rStyle w:val="IndexLink"/>
                <w:rtl w:val="true"/>
              </w:rPr>
              <w:t xml:space="preserve">- </w:t>
            </w:r>
            <w:r>
              <w:rPr>
                <w:rStyle w:val="IndexLink"/>
                <w:rtl w:val="true"/>
              </w:rPr>
              <w:t>فورتافید</w:t>
            </w:r>
            <w:r>
              <w:rPr>
                <w:rStyle w:val="IndexLink"/>
                <w:rtl w:val="true"/>
              </w:rPr>
              <w:tab/>
            </w:r>
            <w:r>
              <w:rPr>
                <w:rStyle w:val="IndexLink"/>
              </w:rPr>
              <w:t>423</w:t>
            </w:r>
          </w:hyperlink>
        </w:p>
        <w:p>
          <w:pPr>
            <w:pStyle w:val="Contents3"/>
            <w:tabs>
              <w:tab w:val="clear" w:pos="8459"/>
              <w:tab w:val="right" w:pos="9026" w:leader="dot"/>
            </w:tabs>
            <w:rPr/>
          </w:pPr>
          <w:hyperlink w:anchor="__RefHeading___Toc8957935_73709187">
            <w:r>
              <w:rPr>
                <w:webHidden/>
                <w:rStyle w:val="IndexLink"/>
              </w:rPr>
              <w:t>1710</w:t>
            </w:r>
            <w:r>
              <w:rPr>
                <w:rStyle w:val="IndexLink"/>
                <w:rtl w:val="true"/>
              </w:rPr>
              <w:t xml:space="preserve">- </w:t>
            </w:r>
            <w:r>
              <w:rPr>
                <w:rStyle w:val="IndexLink"/>
                <w:rtl w:val="true"/>
              </w:rPr>
              <w:t>فورمولر داروهای جالینوسی‏</w:t>
            </w:r>
            <w:r>
              <w:rPr>
                <w:rStyle w:val="IndexLink"/>
                <w:rtl w:val="true"/>
              </w:rPr>
              <w:tab/>
            </w:r>
            <w:r>
              <w:rPr>
                <w:rStyle w:val="IndexLink"/>
              </w:rPr>
              <w:t>423</w:t>
            </w:r>
          </w:hyperlink>
        </w:p>
        <w:p>
          <w:pPr>
            <w:pStyle w:val="Contents3"/>
            <w:tabs>
              <w:tab w:val="clear" w:pos="8459"/>
              <w:tab w:val="right" w:pos="9026" w:leader="dot"/>
            </w:tabs>
            <w:rPr/>
          </w:pPr>
          <w:hyperlink w:anchor="__RefHeading___Toc8957937_73709187">
            <w:r>
              <w:rPr>
                <w:webHidden/>
                <w:rStyle w:val="IndexLink"/>
              </w:rPr>
              <w:t>1711</w:t>
            </w:r>
            <w:r>
              <w:rPr>
                <w:rStyle w:val="IndexLink"/>
                <w:rtl w:val="true"/>
              </w:rPr>
              <w:t xml:space="preserve">- </w:t>
            </w:r>
            <w:r>
              <w:rPr>
                <w:rStyle w:val="IndexLink"/>
                <w:rtl w:val="true"/>
              </w:rPr>
              <w:t>فورمولر دامپزشکی‏</w:t>
            </w:r>
            <w:r>
              <w:rPr>
                <w:rStyle w:val="IndexLink"/>
                <w:rtl w:val="true"/>
              </w:rPr>
              <w:tab/>
            </w:r>
            <w:r>
              <w:rPr>
                <w:rStyle w:val="IndexLink"/>
              </w:rPr>
              <w:t>423</w:t>
            </w:r>
          </w:hyperlink>
        </w:p>
        <w:p>
          <w:pPr>
            <w:pStyle w:val="Contents3"/>
            <w:tabs>
              <w:tab w:val="clear" w:pos="8459"/>
              <w:tab w:val="right" w:pos="9026" w:leader="dot"/>
            </w:tabs>
            <w:rPr/>
          </w:pPr>
          <w:hyperlink w:anchor="__RefHeading___Toc8957939_73709187">
            <w:r>
              <w:rPr>
                <w:webHidden/>
                <w:rStyle w:val="IndexLink"/>
              </w:rPr>
              <w:t>1712</w:t>
            </w:r>
            <w:r>
              <w:rPr>
                <w:rStyle w:val="IndexLink"/>
                <w:rtl w:val="true"/>
              </w:rPr>
              <w:t xml:space="preserve">- </w:t>
            </w:r>
            <w:r>
              <w:rPr>
                <w:rStyle w:val="IndexLink"/>
                <w:rtl w:val="true"/>
              </w:rPr>
              <w:t>رسالة فی الفور و التراخی‏</w:t>
            </w:r>
            <w:r>
              <w:rPr>
                <w:rStyle w:val="IndexLink"/>
                <w:rtl w:val="true"/>
              </w:rPr>
              <w:tab/>
            </w:r>
            <w:r>
              <w:rPr>
                <w:rStyle w:val="IndexLink"/>
              </w:rPr>
              <w:t>423</w:t>
            </w:r>
          </w:hyperlink>
        </w:p>
        <w:p>
          <w:pPr>
            <w:pStyle w:val="Contents3"/>
            <w:tabs>
              <w:tab w:val="clear" w:pos="8459"/>
              <w:tab w:val="right" w:pos="9026" w:leader="dot"/>
            </w:tabs>
            <w:rPr/>
          </w:pPr>
          <w:hyperlink w:anchor="__RefHeading___Toc8957941_73709187">
            <w:r>
              <w:rPr>
                <w:webHidden/>
                <w:rStyle w:val="IndexLink"/>
              </w:rPr>
              <w:t>1713</w:t>
            </w:r>
            <w:r>
              <w:rPr>
                <w:rStyle w:val="IndexLink"/>
                <w:rtl w:val="true"/>
              </w:rPr>
              <w:t xml:space="preserve">- </w:t>
            </w:r>
            <w:r>
              <w:rPr>
                <w:rStyle w:val="IndexLink"/>
                <w:rtl w:val="true"/>
              </w:rPr>
              <w:t>الفور و التراخی‏</w:t>
            </w:r>
            <w:r>
              <w:rPr>
                <w:rStyle w:val="IndexLink"/>
                <w:rtl w:val="true"/>
              </w:rPr>
              <w:tab/>
            </w:r>
            <w:r>
              <w:rPr>
                <w:rStyle w:val="IndexLink"/>
              </w:rPr>
              <w:t>423</w:t>
            </w:r>
          </w:hyperlink>
        </w:p>
        <w:p>
          <w:pPr>
            <w:pStyle w:val="Contents3"/>
            <w:tabs>
              <w:tab w:val="clear" w:pos="8459"/>
              <w:tab w:val="right" w:pos="9026" w:leader="dot"/>
            </w:tabs>
            <w:rPr/>
          </w:pPr>
          <w:hyperlink w:anchor="__RefHeading___Toc8957943_73709187">
            <w:r>
              <w:rPr>
                <w:webHidden/>
                <w:rStyle w:val="IndexLink"/>
              </w:rPr>
              <w:t>1714</w:t>
            </w:r>
            <w:r>
              <w:rPr>
                <w:rStyle w:val="IndexLink"/>
                <w:rtl w:val="true"/>
              </w:rPr>
              <w:t xml:space="preserve">- </w:t>
            </w:r>
            <w:r>
              <w:rPr>
                <w:rStyle w:val="IndexLink"/>
                <w:rtl w:val="true"/>
              </w:rPr>
              <w:t>فوز الآفاق‏</w:t>
            </w:r>
            <w:r>
              <w:rPr>
                <w:rStyle w:val="IndexLink"/>
                <w:rtl w:val="true"/>
              </w:rPr>
              <w:tab/>
            </w:r>
            <w:r>
              <w:rPr>
                <w:rStyle w:val="IndexLink"/>
              </w:rPr>
              <w:t>423</w:t>
            </w:r>
          </w:hyperlink>
        </w:p>
        <w:p>
          <w:pPr>
            <w:pStyle w:val="Contents3"/>
            <w:tabs>
              <w:tab w:val="clear" w:pos="8459"/>
              <w:tab w:val="right" w:pos="9026" w:leader="dot"/>
            </w:tabs>
            <w:rPr/>
          </w:pPr>
          <w:hyperlink w:anchor="__RefHeading___Toc8957945_73709187">
            <w:r>
              <w:rPr>
                <w:webHidden/>
                <w:rStyle w:val="IndexLink"/>
              </w:rPr>
              <w:t>1715</w:t>
            </w:r>
            <w:r>
              <w:rPr>
                <w:rStyle w:val="IndexLink"/>
                <w:rtl w:val="true"/>
              </w:rPr>
              <w:t xml:space="preserve">- </w:t>
            </w:r>
            <w:r>
              <w:rPr>
                <w:rStyle w:val="IndexLink"/>
                <w:rtl w:val="true"/>
              </w:rPr>
              <w:t>فوز الاجتهاد فی بیانی حماد</w:t>
            </w:r>
            <w:r>
              <w:rPr>
                <w:rStyle w:val="IndexLink"/>
                <w:rtl w:val="true"/>
              </w:rPr>
              <w:tab/>
            </w:r>
            <w:r>
              <w:rPr>
                <w:rStyle w:val="IndexLink"/>
              </w:rPr>
              <w:t>423</w:t>
            </w:r>
          </w:hyperlink>
        </w:p>
        <w:p>
          <w:pPr>
            <w:pStyle w:val="Contents3"/>
            <w:tabs>
              <w:tab w:val="clear" w:pos="8459"/>
              <w:tab w:val="right" w:pos="9026" w:leader="dot"/>
            </w:tabs>
            <w:rPr/>
          </w:pPr>
          <w:hyperlink w:anchor="__RefHeading___Toc8957947_73709187">
            <w:r>
              <w:rPr>
                <w:webHidden/>
                <w:rStyle w:val="IndexLink"/>
              </w:rPr>
              <w:t>1716</w:t>
            </w:r>
            <w:r>
              <w:rPr>
                <w:rStyle w:val="IndexLink"/>
                <w:rtl w:val="true"/>
              </w:rPr>
              <w:t xml:space="preserve">- </w:t>
            </w:r>
            <w:r>
              <w:rPr>
                <w:rStyle w:val="IndexLink"/>
                <w:rtl w:val="true"/>
              </w:rPr>
              <w:t>الفوز الأصغر</w:t>
            </w:r>
            <w:r>
              <w:rPr>
                <w:rStyle w:val="IndexLink"/>
                <w:rtl w:val="true"/>
              </w:rPr>
              <w:tab/>
            </w:r>
            <w:r>
              <w:rPr>
                <w:rStyle w:val="IndexLink"/>
              </w:rPr>
              <w:t>424</w:t>
            </w:r>
          </w:hyperlink>
        </w:p>
        <w:p>
          <w:pPr>
            <w:pStyle w:val="Contents3"/>
            <w:tabs>
              <w:tab w:val="clear" w:pos="8459"/>
              <w:tab w:val="right" w:pos="9026" w:leader="dot"/>
            </w:tabs>
            <w:rPr/>
          </w:pPr>
          <w:hyperlink w:anchor="__RefHeading___Toc8957949_73709187">
            <w:r>
              <w:rPr>
                <w:webHidden/>
                <w:rStyle w:val="IndexLink"/>
              </w:rPr>
              <w:t>1717</w:t>
            </w:r>
            <w:r>
              <w:rPr>
                <w:rStyle w:val="IndexLink"/>
                <w:rtl w:val="true"/>
              </w:rPr>
              <w:t xml:space="preserve">- </w:t>
            </w:r>
            <w:r>
              <w:rPr>
                <w:rStyle w:val="IndexLink"/>
                <w:rtl w:val="true"/>
              </w:rPr>
              <w:t>الفوز الأکبر</w:t>
            </w:r>
            <w:r>
              <w:rPr>
                <w:rStyle w:val="IndexLink"/>
                <w:rtl w:val="true"/>
              </w:rPr>
              <w:tab/>
            </w:r>
            <w:r>
              <w:rPr>
                <w:rStyle w:val="IndexLink"/>
              </w:rPr>
              <w:t>425</w:t>
            </w:r>
          </w:hyperlink>
        </w:p>
        <w:p>
          <w:pPr>
            <w:pStyle w:val="Contents3"/>
            <w:tabs>
              <w:tab w:val="clear" w:pos="8459"/>
              <w:tab w:val="right" w:pos="9026" w:leader="dot"/>
            </w:tabs>
            <w:rPr/>
          </w:pPr>
          <w:hyperlink w:anchor="__RefHeading___Toc8957951_73709187">
            <w:r>
              <w:rPr>
                <w:webHidden/>
                <w:rStyle w:val="IndexLink"/>
              </w:rPr>
              <w:t>1718</w:t>
            </w:r>
            <w:r>
              <w:rPr>
                <w:rStyle w:val="IndexLink"/>
                <w:rtl w:val="true"/>
              </w:rPr>
              <w:t xml:space="preserve">- </w:t>
            </w:r>
            <w:r>
              <w:rPr>
                <w:rStyle w:val="IndexLink"/>
                <w:rtl w:val="true"/>
              </w:rPr>
              <w:t>الفوز الأکبر</w:t>
            </w:r>
            <w:r>
              <w:rPr>
                <w:rStyle w:val="IndexLink"/>
                <w:rtl w:val="true"/>
              </w:rPr>
              <w:tab/>
            </w:r>
            <w:r>
              <w:rPr>
                <w:rStyle w:val="IndexLink"/>
              </w:rPr>
              <w:t>425</w:t>
            </w:r>
          </w:hyperlink>
        </w:p>
        <w:p>
          <w:pPr>
            <w:pStyle w:val="Contents3"/>
            <w:tabs>
              <w:tab w:val="clear" w:pos="8459"/>
              <w:tab w:val="right" w:pos="9026" w:leader="dot"/>
            </w:tabs>
            <w:rPr/>
          </w:pPr>
          <w:hyperlink w:anchor="__RefHeading___Toc8957953_73709187">
            <w:r>
              <w:rPr>
                <w:webHidden/>
                <w:rStyle w:val="IndexLink"/>
              </w:rPr>
              <w:t>1719</w:t>
            </w:r>
            <w:r>
              <w:rPr>
                <w:rStyle w:val="IndexLink"/>
                <w:rtl w:val="true"/>
              </w:rPr>
              <w:t xml:space="preserve">- </w:t>
            </w:r>
            <w:r>
              <w:rPr>
                <w:rStyle w:val="IndexLink"/>
                <w:rtl w:val="true"/>
              </w:rPr>
              <w:t>فوز الدارین فی نقض العهدین‏</w:t>
            </w:r>
            <w:r>
              <w:rPr>
                <w:rStyle w:val="IndexLink"/>
                <w:rtl w:val="true"/>
              </w:rPr>
              <w:tab/>
            </w:r>
            <w:r>
              <w:rPr>
                <w:rStyle w:val="IndexLink"/>
              </w:rPr>
              <w:t>425</w:t>
            </w:r>
          </w:hyperlink>
        </w:p>
        <w:p>
          <w:pPr>
            <w:pStyle w:val="Contents3"/>
            <w:tabs>
              <w:tab w:val="clear" w:pos="8459"/>
              <w:tab w:val="right" w:pos="9026" w:leader="dot"/>
            </w:tabs>
            <w:rPr/>
          </w:pPr>
          <w:hyperlink w:anchor="__RefHeading___Toc8957955_73709187">
            <w:r>
              <w:rPr>
                <w:webHidden/>
                <w:rStyle w:val="IndexLink"/>
              </w:rPr>
              <w:t>1720</w:t>
            </w:r>
            <w:r>
              <w:rPr>
                <w:rStyle w:val="IndexLink"/>
                <w:rtl w:val="true"/>
              </w:rPr>
              <w:t xml:space="preserve">- </w:t>
            </w:r>
            <w:r>
              <w:rPr>
                <w:rStyle w:val="IndexLink"/>
                <w:rtl w:val="true"/>
              </w:rPr>
              <w:t>فوز السعادة</w:t>
            </w:r>
            <w:r>
              <w:rPr>
                <w:rStyle w:val="IndexLink"/>
                <w:rtl w:val="true"/>
              </w:rPr>
              <w:tab/>
            </w:r>
            <w:r>
              <w:rPr>
                <w:rStyle w:val="IndexLink"/>
              </w:rPr>
              <w:t>425</w:t>
            </w:r>
          </w:hyperlink>
        </w:p>
        <w:p>
          <w:pPr>
            <w:pStyle w:val="Contents3"/>
            <w:tabs>
              <w:tab w:val="clear" w:pos="8459"/>
              <w:tab w:val="right" w:pos="9026" w:leader="dot"/>
            </w:tabs>
            <w:rPr/>
          </w:pPr>
          <w:hyperlink w:anchor="__RefHeading___Toc8957957_73709187">
            <w:r>
              <w:rPr>
                <w:webHidden/>
                <w:rStyle w:val="IndexLink"/>
              </w:rPr>
              <w:t>1721</w:t>
            </w:r>
            <w:r>
              <w:rPr>
                <w:rStyle w:val="IndexLink"/>
                <w:rtl w:val="true"/>
              </w:rPr>
              <w:t xml:space="preserve">- </w:t>
            </w:r>
            <w:r>
              <w:rPr>
                <w:rStyle w:val="IndexLink"/>
                <w:rtl w:val="true"/>
              </w:rPr>
              <w:t>فوز الشیعة</w:t>
            </w:r>
            <w:r>
              <w:rPr>
                <w:rStyle w:val="IndexLink"/>
                <w:rtl w:val="true"/>
              </w:rPr>
              <w:tab/>
            </w:r>
            <w:r>
              <w:rPr>
                <w:rStyle w:val="IndexLink"/>
              </w:rPr>
              <w:t>425</w:t>
            </w:r>
          </w:hyperlink>
        </w:p>
        <w:p>
          <w:pPr>
            <w:pStyle w:val="Contents3"/>
            <w:tabs>
              <w:tab w:val="clear" w:pos="8459"/>
              <w:tab w:val="right" w:pos="9026" w:leader="dot"/>
            </w:tabs>
            <w:rPr/>
          </w:pPr>
          <w:hyperlink w:anchor="__RefHeading___Toc8957959_73709187">
            <w:r>
              <w:rPr>
                <w:webHidden/>
                <w:rStyle w:val="IndexLink"/>
              </w:rPr>
              <w:t>1722</w:t>
            </w:r>
            <w:r>
              <w:rPr>
                <w:rStyle w:val="IndexLink"/>
                <w:rtl w:val="true"/>
              </w:rPr>
              <w:t xml:space="preserve">- </w:t>
            </w:r>
            <w:r>
              <w:rPr>
                <w:rStyle w:val="IndexLink"/>
                <w:rtl w:val="true"/>
              </w:rPr>
              <w:t>فوز العباد</w:t>
            </w:r>
            <w:r>
              <w:rPr>
                <w:rStyle w:val="IndexLink"/>
                <w:rtl w:val="true"/>
              </w:rPr>
              <w:tab/>
            </w:r>
            <w:r>
              <w:rPr>
                <w:rStyle w:val="IndexLink"/>
              </w:rPr>
              <w:t>425</w:t>
            </w:r>
          </w:hyperlink>
        </w:p>
        <w:p>
          <w:pPr>
            <w:pStyle w:val="Contents3"/>
            <w:tabs>
              <w:tab w:val="clear" w:pos="8459"/>
              <w:tab w:val="right" w:pos="9026" w:leader="dot"/>
            </w:tabs>
            <w:rPr/>
          </w:pPr>
          <w:hyperlink w:anchor="__RefHeading___Toc8957961_73709187">
            <w:r>
              <w:rPr>
                <w:webHidden/>
                <w:rStyle w:val="IndexLink"/>
              </w:rPr>
              <w:t>1723</w:t>
            </w:r>
            <w:r>
              <w:rPr>
                <w:rStyle w:val="IndexLink"/>
                <w:rtl w:val="true"/>
              </w:rPr>
              <w:t xml:space="preserve">- </w:t>
            </w:r>
            <w:r>
              <w:rPr>
                <w:rStyle w:val="IndexLink"/>
                <w:rtl w:val="true"/>
              </w:rPr>
              <w:t>فوز العباد فی المبدأ و المعاد</w:t>
            </w:r>
            <w:r>
              <w:rPr>
                <w:rStyle w:val="IndexLink"/>
                <w:rtl w:val="true"/>
              </w:rPr>
              <w:tab/>
            </w:r>
            <w:r>
              <w:rPr>
                <w:rStyle w:val="IndexLink"/>
              </w:rPr>
              <w:t>426</w:t>
            </w:r>
          </w:hyperlink>
        </w:p>
        <w:p>
          <w:pPr>
            <w:pStyle w:val="Contents3"/>
            <w:tabs>
              <w:tab w:val="clear" w:pos="8459"/>
              <w:tab w:val="right" w:pos="9026" w:leader="dot"/>
            </w:tabs>
            <w:rPr/>
          </w:pPr>
          <w:hyperlink w:anchor="__RefHeading___Toc8957963_73709187">
            <w:r>
              <w:rPr>
                <w:webHidden/>
                <w:rStyle w:val="IndexLink"/>
              </w:rPr>
              <w:t>1724</w:t>
            </w:r>
            <w:r>
              <w:rPr>
                <w:rStyle w:val="IndexLink"/>
                <w:rtl w:val="true"/>
              </w:rPr>
              <w:t xml:space="preserve">- </w:t>
            </w:r>
            <w:r>
              <w:rPr>
                <w:rStyle w:val="IndexLink"/>
                <w:rtl w:val="true"/>
              </w:rPr>
              <w:t>فوز عظیم‏</w:t>
            </w:r>
            <w:r>
              <w:rPr>
                <w:rStyle w:val="IndexLink"/>
                <w:rtl w:val="true"/>
              </w:rPr>
              <w:tab/>
            </w:r>
            <w:r>
              <w:rPr>
                <w:rStyle w:val="IndexLink"/>
              </w:rPr>
              <w:t>426</w:t>
            </w:r>
          </w:hyperlink>
        </w:p>
        <w:p>
          <w:pPr>
            <w:pStyle w:val="Contents3"/>
            <w:tabs>
              <w:tab w:val="clear" w:pos="8459"/>
              <w:tab w:val="right" w:pos="9026" w:leader="dot"/>
            </w:tabs>
            <w:rPr/>
          </w:pPr>
          <w:hyperlink w:anchor="__RefHeading___Toc8957965_73709187">
            <w:r>
              <w:rPr>
                <w:webHidden/>
                <w:rStyle w:val="IndexLink"/>
              </w:rPr>
              <w:t>1725</w:t>
            </w:r>
            <w:r>
              <w:rPr>
                <w:rStyle w:val="IndexLink"/>
                <w:rtl w:val="true"/>
              </w:rPr>
              <w:t xml:space="preserve">- </w:t>
            </w:r>
            <w:r>
              <w:rPr>
                <w:rStyle w:val="IndexLink"/>
                <w:rtl w:val="true"/>
              </w:rPr>
              <w:t>الفوز العظیم‏</w:t>
            </w:r>
            <w:r>
              <w:rPr>
                <w:rStyle w:val="IndexLink"/>
                <w:rtl w:val="true"/>
              </w:rPr>
              <w:tab/>
            </w:r>
            <w:r>
              <w:rPr>
                <w:rStyle w:val="IndexLink"/>
              </w:rPr>
              <w:t>427</w:t>
            </w:r>
          </w:hyperlink>
        </w:p>
        <w:p>
          <w:pPr>
            <w:pStyle w:val="Contents3"/>
            <w:tabs>
              <w:tab w:val="clear" w:pos="8459"/>
              <w:tab w:val="right" w:pos="9026" w:leader="dot"/>
            </w:tabs>
            <w:rPr/>
          </w:pPr>
          <w:hyperlink w:anchor="__RefHeading___Toc8957967_73709187">
            <w:r>
              <w:rPr>
                <w:webHidden/>
                <w:rStyle w:val="IndexLink"/>
              </w:rPr>
              <w:t>1726</w:t>
            </w:r>
            <w:r>
              <w:rPr>
                <w:rStyle w:val="IndexLink"/>
                <w:rtl w:val="true"/>
              </w:rPr>
              <w:t xml:space="preserve">- </w:t>
            </w:r>
            <w:r>
              <w:rPr>
                <w:rStyle w:val="IndexLink"/>
                <w:rtl w:val="true"/>
              </w:rPr>
              <w:t>فوز عظیم‏</w:t>
            </w:r>
            <w:r>
              <w:rPr>
                <w:rStyle w:val="IndexLink"/>
                <w:rtl w:val="true"/>
              </w:rPr>
              <w:tab/>
            </w:r>
            <w:r>
              <w:rPr>
                <w:rStyle w:val="IndexLink"/>
              </w:rPr>
              <w:t>427</w:t>
            </w:r>
          </w:hyperlink>
        </w:p>
        <w:p>
          <w:pPr>
            <w:pStyle w:val="Contents3"/>
            <w:tabs>
              <w:tab w:val="clear" w:pos="8459"/>
              <w:tab w:val="right" w:pos="9026" w:leader="dot"/>
            </w:tabs>
            <w:rPr/>
          </w:pPr>
          <w:hyperlink w:anchor="__RefHeading___Toc8957969_73709187">
            <w:r>
              <w:rPr>
                <w:webHidden/>
                <w:rStyle w:val="IndexLink"/>
              </w:rPr>
              <w:t>1727</w:t>
            </w:r>
            <w:r>
              <w:rPr>
                <w:rStyle w:val="IndexLink"/>
                <w:rtl w:val="true"/>
              </w:rPr>
              <w:t xml:space="preserve">- </w:t>
            </w:r>
            <w:r>
              <w:rPr>
                <w:rStyle w:val="IndexLink"/>
                <w:rtl w:val="true"/>
              </w:rPr>
              <w:t>الفوز العظیم فی معرفة أهل النعیم‏</w:t>
            </w:r>
            <w:r>
              <w:rPr>
                <w:rStyle w:val="IndexLink"/>
                <w:rtl w:val="true"/>
              </w:rPr>
              <w:tab/>
            </w:r>
            <w:r>
              <w:rPr>
                <w:rStyle w:val="IndexLink"/>
              </w:rPr>
              <w:t>427</w:t>
            </w:r>
          </w:hyperlink>
        </w:p>
        <w:p>
          <w:pPr>
            <w:pStyle w:val="Contents3"/>
            <w:tabs>
              <w:tab w:val="clear" w:pos="8459"/>
              <w:tab w:val="right" w:pos="9026" w:leader="dot"/>
            </w:tabs>
            <w:rPr/>
          </w:pPr>
          <w:hyperlink w:anchor="__RefHeading___Toc8957971_73709187">
            <w:r>
              <w:rPr>
                <w:webHidden/>
                <w:rStyle w:val="IndexLink"/>
              </w:rPr>
              <w:t>1728</w:t>
            </w:r>
            <w:r>
              <w:rPr>
                <w:rStyle w:val="IndexLink"/>
                <w:rtl w:val="true"/>
              </w:rPr>
              <w:t xml:space="preserve">- </w:t>
            </w:r>
            <w:r>
              <w:rPr>
                <w:rStyle w:val="IndexLink"/>
                <w:rtl w:val="true"/>
              </w:rPr>
              <w:t>فوز العلوم‏</w:t>
            </w:r>
            <w:r>
              <w:rPr>
                <w:rStyle w:val="IndexLink"/>
                <w:rtl w:val="true"/>
              </w:rPr>
              <w:tab/>
            </w:r>
            <w:r>
              <w:rPr>
                <w:rStyle w:val="IndexLink"/>
              </w:rPr>
              <w:t>428</w:t>
            </w:r>
          </w:hyperlink>
        </w:p>
        <w:p>
          <w:pPr>
            <w:pStyle w:val="Contents3"/>
            <w:tabs>
              <w:tab w:val="clear" w:pos="8459"/>
              <w:tab w:val="right" w:pos="9026" w:leader="dot"/>
            </w:tabs>
            <w:rPr/>
          </w:pPr>
          <w:hyperlink w:anchor="__RefHeading___Toc8957973_73709187">
            <w:r>
              <w:rPr>
                <w:webHidden/>
                <w:rStyle w:val="IndexLink"/>
              </w:rPr>
              <w:t>1729</w:t>
            </w:r>
            <w:r>
              <w:rPr>
                <w:rStyle w:val="IndexLink"/>
                <w:rtl w:val="true"/>
              </w:rPr>
              <w:t xml:space="preserve">- </w:t>
            </w:r>
            <w:r>
              <w:rPr>
                <w:rStyle w:val="IndexLink"/>
                <w:rtl w:val="true"/>
              </w:rPr>
              <w:t>الفوز الکبیر فی أصول التفسیر</w:t>
            </w:r>
            <w:r>
              <w:rPr>
                <w:rStyle w:val="IndexLink"/>
                <w:rtl w:val="true"/>
              </w:rPr>
              <w:tab/>
            </w:r>
            <w:r>
              <w:rPr>
                <w:rStyle w:val="IndexLink"/>
              </w:rPr>
              <w:t>429</w:t>
            </w:r>
          </w:hyperlink>
        </w:p>
        <w:p>
          <w:pPr>
            <w:pStyle w:val="Contents3"/>
            <w:tabs>
              <w:tab w:val="clear" w:pos="8459"/>
              <w:tab w:val="right" w:pos="9026" w:leader="dot"/>
            </w:tabs>
            <w:rPr/>
          </w:pPr>
          <w:hyperlink w:anchor="__RefHeading___Toc8957975_73709187">
            <w:r>
              <w:rPr>
                <w:webHidden/>
                <w:rStyle w:val="IndexLink"/>
              </w:rPr>
              <w:t>1730</w:t>
            </w:r>
            <w:r>
              <w:rPr>
                <w:rStyle w:val="IndexLink"/>
                <w:rtl w:val="true"/>
              </w:rPr>
              <w:t xml:space="preserve">- </w:t>
            </w:r>
            <w:r>
              <w:rPr>
                <w:rStyle w:val="IndexLink"/>
                <w:rtl w:val="true"/>
              </w:rPr>
              <w:t>فوز المعاد</w:t>
            </w:r>
            <w:r>
              <w:rPr>
                <w:rStyle w:val="IndexLink"/>
                <w:rtl w:val="true"/>
              </w:rPr>
              <w:tab/>
            </w:r>
            <w:r>
              <w:rPr>
                <w:rStyle w:val="IndexLink"/>
              </w:rPr>
              <w:t>429</w:t>
            </w:r>
          </w:hyperlink>
        </w:p>
        <w:p>
          <w:pPr>
            <w:pStyle w:val="Contents3"/>
            <w:tabs>
              <w:tab w:val="clear" w:pos="8459"/>
              <w:tab w:val="right" w:pos="9026" w:leader="dot"/>
            </w:tabs>
            <w:rPr/>
          </w:pPr>
          <w:hyperlink w:anchor="__RefHeading___Toc8957977_73709187">
            <w:r>
              <w:rPr>
                <w:webHidden/>
                <w:rStyle w:val="IndexLink"/>
              </w:rPr>
              <w:t>1731</w:t>
            </w:r>
            <w:r>
              <w:rPr>
                <w:rStyle w:val="IndexLink"/>
                <w:rtl w:val="true"/>
              </w:rPr>
              <w:t xml:space="preserve">- </w:t>
            </w:r>
            <w:r>
              <w:rPr>
                <w:rStyle w:val="IndexLink"/>
                <w:rtl w:val="true"/>
              </w:rPr>
              <w:t>فوز المعاد و سلامة المرصاد</w:t>
            </w:r>
            <w:r>
              <w:rPr>
                <w:rStyle w:val="IndexLink"/>
                <w:rtl w:val="true"/>
              </w:rPr>
              <w:tab/>
            </w:r>
            <w:r>
              <w:rPr>
                <w:rStyle w:val="IndexLink"/>
              </w:rPr>
              <w:t>429</w:t>
            </w:r>
          </w:hyperlink>
        </w:p>
        <w:p>
          <w:pPr>
            <w:pStyle w:val="Contents3"/>
            <w:tabs>
              <w:tab w:val="clear" w:pos="8459"/>
              <w:tab w:val="right" w:pos="9026" w:leader="dot"/>
            </w:tabs>
            <w:rPr/>
          </w:pPr>
          <w:hyperlink w:anchor="__RefHeading___Toc8957979_73709187">
            <w:r>
              <w:rPr>
                <w:webHidden/>
                <w:rStyle w:val="IndexLink"/>
              </w:rPr>
              <w:t>1732</w:t>
            </w:r>
            <w:r>
              <w:rPr>
                <w:rStyle w:val="IndexLink"/>
                <w:rtl w:val="true"/>
              </w:rPr>
              <w:t xml:space="preserve">- </w:t>
            </w:r>
            <w:r>
              <w:rPr>
                <w:rStyle w:val="IndexLink"/>
                <w:rtl w:val="true"/>
              </w:rPr>
              <w:t>فوز النجاة</w:t>
            </w:r>
            <w:r>
              <w:rPr>
                <w:rStyle w:val="IndexLink"/>
                <w:rtl w:val="true"/>
              </w:rPr>
              <w:tab/>
            </w:r>
            <w:r>
              <w:rPr>
                <w:rStyle w:val="IndexLink"/>
              </w:rPr>
              <w:t>429</w:t>
            </w:r>
          </w:hyperlink>
        </w:p>
        <w:p>
          <w:pPr>
            <w:pStyle w:val="Contents3"/>
            <w:tabs>
              <w:tab w:val="clear" w:pos="8459"/>
              <w:tab w:val="right" w:pos="9026" w:leader="dot"/>
            </w:tabs>
            <w:rPr/>
          </w:pPr>
          <w:hyperlink w:anchor="__RefHeading___Toc8957981_73709187">
            <w:r>
              <w:rPr>
                <w:webHidden/>
                <w:rStyle w:val="IndexLink"/>
              </w:rPr>
              <w:t>1733</w:t>
            </w:r>
            <w:r>
              <w:rPr>
                <w:rStyle w:val="IndexLink"/>
                <w:rtl w:val="true"/>
              </w:rPr>
              <w:t xml:space="preserve">- </w:t>
            </w:r>
            <w:r>
              <w:rPr>
                <w:rStyle w:val="IndexLink"/>
                <w:rtl w:val="true"/>
              </w:rPr>
              <w:t>الفوز و الأمان فی مدح صاحب الزمان ص‏</w:t>
            </w:r>
            <w:r>
              <w:rPr>
                <w:rStyle w:val="IndexLink"/>
                <w:rtl w:val="true"/>
              </w:rPr>
              <w:tab/>
            </w:r>
            <w:r>
              <w:rPr>
                <w:rStyle w:val="IndexLink"/>
              </w:rPr>
              <w:t>429</w:t>
            </w:r>
          </w:hyperlink>
        </w:p>
        <w:p>
          <w:pPr>
            <w:pStyle w:val="Contents3"/>
            <w:tabs>
              <w:tab w:val="clear" w:pos="8459"/>
              <w:tab w:val="right" w:pos="9026" w:leader="dot"/>
            </w:tabs>
            <w:rPr/>
          </w:pPr>
          <w:hyperlink w:anchor="__RefHeading___Toc8957983_73709187">
            <w:r>
              <w:rPr>
                <w:webHidden/>
                <w:rStyle w:val="IndexLink"/>
              </w:rPr>
              <w:t>1734</w:t>
            </w:r>
            <w:r>
              <w:rPr>
                <w:rStyle w:val="IndexLink"/>
                <w:rtl w:val="true"/>
              </w:rPr>
              <w:t xml:space="preserve">- </w:t>
            </w:r>
            <w:r>
              <w:rPr>
                <w:rStyle w:val="IndexLink"/>
                <w:rtl w:val="true"/>
              </w:rPr>
              <w:t>الفوز و النجاة</w:t>
            </w:r>
            <w:r>
              <w:rPr>
                <w:rStyle w:val="IndexLink"/>
                <w:rtl w:val="true"/>
              </w:rPr>
              <w:tab/>
            </w:r>
            <w:r>
              <w:rPr>
                <w:rStyle w:val="IndexLink"/>
              </w:rPr>
              <w:t>430</w:t>
            </w:r>
          </w:hyperlink>
        </w:p>
        <w:p>
          <w:pPr>
            <w:pStyle w:val="Contents3"/>
            <w:tabs>
              <w:tab w:val="clear" w:pos="8459"/>
              <w:tab w:val="right" w:pos="9026" w:leader="dot"/>
            </w:tabs>
            <w:rPr/>
          </w:pPr>
          <w:hyperlink w:anchor="__RefHeading___Toc8957985_73709187">
            <w:r>
              <w:rPr>
                <w:webHidden/>
                <w:rStyle w:val="IndexLink"/>
              </w:rPr>
              <w:t>1735</w:t>
            </w:r>
            <w:r>
              <w:rPr>
                <w:rStyle w:val="IndexLink"/>
                <w:rtl w:val="true"/>
              </w:rPr>
              <w:t xml:space="preserve">- </w:t>
            </w:r>
            <w:r>
              <w:rPr>
                <w:rStyle w:val="IndexLink"/>
                <w:rtl w:val="true"/>
              </w:rPr>
              <w:t>فولاد آبدیده‏</w:t>
            </w:r>
            <w:r>
              <w:rPr>
                <w:rStyle w:val="IndexLink"/>
                <w:rtl w:val="true"/>
              </w:rPr>
              <w:tab/>
            </w:r>
            <w:r>
              <w:rPr>
                <w:rStyle w:val="IndexLink"/>
              </w:rPr>
              <w:t>430</w:t>
            </w:r>
          </w:hyperlink>
        </w:p>
        <w:p>
          <w:pPr>
            <w:pStyle w:val="Contents3"/>
            <w:tabs>
              <w:tab w:val="clear" w:pos="8459"/>
              <w:tab w:val="right" w:pos="9026" w:leader="dot"/>
            </w:tabs>
            <w:rPr/>
          </w:pPr>
          <w:hyperlink w:anchor="__RefHeading___Toc8957987_73709187">
            <w:r>
              <w:rPr>
                <w:webHidden/>
                <w:rStyle w:val="IndexLink"/>
              </w:rPr>
              <w:t>1736</w:t>
            </w:r>
            <w:r>
              <w:rPr>
                <w:rStyle w:val="IndexLink"/>
                <w:rtl w:val="true"/>
              </w:rPr>
              <w:t xml:space="preserve">- </w:t>
            </w:r>
            <w:r>
              <w:rPr>
                <w:rStyle w:val="IndexLink"/>
                <w:rtl w:val="true"/>
              </w:rPr>
              <w:t>فولاد و عملیات حرارتی‏</w:t>
            </w:r>
            <w:r>
              <w:rPr>
                <w:rStyle w:val="IndexLink"/>
                <w:rtl w:val="true"/>
              </w:rPr>
              <w:tab/>
            </w:r>
            <w:r>
              <w:rPr>
                <w:rStyle w:val="IndexLink"/>
              </w:rPr>
              <w:t>430</w:t>
            </w:r>
          </w:hyperlink>
        </w:p>
        <w:p>
          <w:pPr>
            <w:pStyle w:val="Contents3"/>
            <w:tabs>
              <w:tab w:val="clear" w:pos="8459"/>
              <w:tab w:val="right" w:pos="9026" w:leader="dot"/>
            </w:tabs>
            <w:rPr/>
          </w:pPr>
          <w:hyperlink w:anchor="__RefHeading___Toc8957989_73709187">
            <w:r>
              <w:rPr>
                <w:webHidden/>
                <w:rStyle w:val="IndexLink"/>
              </w:rPr>
              <w:t>1737</w:t>
            </w:r>
            <w:r>
              <w:rPr>
                <w:rStyle w:val="IndexLink"/>
                <w:rtl w:val="true"/>
              </w:rPr>
              <w:t xml:space="preserve">- </w:t>
            </w:r>
            <w:r>
              <w:rPr>
                <w:rStyle w:val="IndexLink"/>
                <w:rtl w:val="true"/>
              </w:rPr>
              <w:t>فهارس تاریخ گزیده‏</w:t>
            </w:r>
            <w:r>
              <w:rPr>
                <w:rStyle w:val="IndexLink"/>
                <w:rtl w:val="true"/>
              </w:rPr>
              <w:tab/>
            </w:r>
            <w:r>
              <w:rPr>
                <w:rStyle w:val="IndexLink"/>
              </w:rPr>
              <w:t>430</w:t>
            </w:r>
          </w:hyperlink>
        </w:p>
        <w:p>
          <w:pPr>
            <w:pStyle w:val="Contents3"/>
            <w:tabs>
              <w:tab w:val="clear" w:pos="8459"/>
              <w:tab w:val="right" w:pos="9026" w:leader="dot"/>
            </w:tabs>
            <w:rPr/>
          </w:pPr>
          <w:hyperlink w:anchor="__RefHeading___Toc8957991_73709187">
            <w:r>
              <w:rPr>
                <w:webHidden/>
                <w:rStyle w:val="IndexLink"/>
              </w:rPr>
              <w:t>1738</w:t>
            </w:r>
            <w:r>
              <w:rPr>
                <w:rStyle w:val="IndexLink"/>
                <w:rtl w:val="true"/>
              </w:rPr>
              <w:t xml:space="preserve">- </w:t>
            </w:r>
            <w:r>
              <w:rPr>
                <w:rStyle w:val="IndexLink"/>
                <w:rtl w:val="true"/>
              </w:rPr>
              <w:t>فهرست ابن بابویه‏</w:t>
            </w:r>
            <w:r>
              <w:rPr>
                <w:rStyle w:val="IndexLink"/>
                <w:rtl w:val="true"/>
              </w:rPr>
              <w:tab/>
            </w:r>
            <w:r>
              <w:rPr>
                <w:rStyle w:val="IndexLink"/>
              </w:rPr>
              <w:t>430</w:t>
            </w:r>
          </w:hyperlink>
        </w:p>
        <w:p>
          <w:pPr>
            <w:pStyle w:val="Contents3"/>
            <w:tabs>
              <w:tab w:val="clear" w:pos="8459"/>
              <w:tab w:val="right" w:pos="9026" w:leader="dot"/>
            </w:tabs>
            <w:rPr/>
          </w:pPr>
          <w:hyperlink w:anchor="__RefHeading___Toc8957993_73709187">
            <w:r>
              <w:rPr>
                <w:webHidden/>
                <w:rStyle w:val="IndexLink"/>
              </w:rPr>
              <w:t>1739</w:t>
            </w:r>
            <w:r>
              <w:rPr>
                <w:rStyle w:val="IndexLink"/>
                <w:rtl w:val="true"/>
              </w:rPr>
              <w:t xml:space="preserve">- </w:t>
            </w:r>
            <w:r>
              <w:rPr>
                <w:rStyle w:val="IndexLink"/>
                <w:rtl w:val="true"/>
              </w:rPr>
              <w:t>فهرست ابن بطة</w:t>
            </w:r>
            <w:r>
              <w:rPr>
                <w:rStyle w:val="IndexLink"/>
                <w:rtl w:val="true"/>
              </w:rPr>
              <w:tab/>
            </w:r>
            <w:r>
              <w:rPr>
                <w:rStyle w:val="IndexLink"/>
              </w:rPr>
              <w:t>430</w:t>
            </w:r>
          </w:hyperlink>
        </w:p>
        <w:p>
          <w:pPr>
            <w:pStyle w:val="Contents3"/>
            <w:tabs>
              <w:tab w:val="clear" w:pos="8459"/>
              <w:tab w:val="right" w:pos="9026" w:leader="dot"/>
            </w:tabs>
            <w:rPr/>
          </w:pPr>
          <w:hyperlink w:anchor="__RefHeading___Toc8957995_73709187">
            <w:r>
              <w:rPr>
                <w:webHidden/>
                <w:rStyle w:val="IndexLink"/>
              </w:rPr>
              <w:t>1740</w:t>
            </w:r>
            <w:r>
              <w:rPr>
                <w:rStyle w:val="IndexLink"/>
                <w:rtl w:val="true"/>
              </w:rPr>
              <w:t xml:space="preserve">- </w:t>
            </w:r>
            <w:r>
              <w:rPr>
                <w:rStyle w:val="IndexLink"/>
                <w:rtl w:val="true"/>
              </w:rPr>
              <w:t>فهرست ابن قولویه‏</w:t>
            </w:r>
            <w:r>
              <w:rPr>
                <w:rStyle w:val="IndexLink"/>
                <w:rtl w:val="true"/>
              </w:rPr>
              <w:tab/>
            </w:r>
            <w:r>
              <w:rPr>
                <w:rStyle w:val="IndexLink"/>
              </w:rPr>
              <w:t>431</w:t>
            </w:r>
          </w:hyperlink>
        </w:p>
        <w:p>
          <w:pPr>
            <w:pStyle w:val="Contents3"/>
            <w:tabs>
              <w:tab w:val="clear" w:pos="8459"/>
              <w:tab w:val="right" w:pos="9026" w:leader="dot"/>
            </w:tabs>
            <w:rPr/>
          </w:pPr>
          <w:hyperlink w:anchor="__RefHeading___Toc8957997_73709187">
            <w:r>
              <w:rPr>
                <w:webHidden/>
                <w:rStyle w:val="IndexLink"/>
                <w:rtl w:val="true"/>
              </w:rPr>
              <w:t>فهرست ابن الندیم‏</w:t>
            </w:r>
            <w:r>
              <w:rPr>
                <w:rStyle w:val="IndexLink"/>
                <w:rtl w:val="true"/>
              </w:rPr>
              <w:tab/>
            </w:r>
            <w:r>
              <w:rPr>
                <w:rStyle w:val="IndexLink"/>
              </w:rPr>
              <w:t>431</w:t>
            </w:r>
          </w:hyperlink>
        </w:p>
        <w:p>
          <w:pPr>
            <w:pStyle w:val="Contents3"/>
            <w:tabs>
              <w:tab w:val="clear" w:pos="8459"/>
              <w:tab w:val="right" w:pos="9026" w:leader="dot"/>
            </w:tabs>
            <w:rPr/>
          </w:pPr>
          <w:hyperlink w:anchor="__RefHeading___Toc8957999_73709187">
            <w:r>
              <w:rPr>
                <w:webHidden/>
                <w:rStyle w:val="IndexLink"/>
              </w:rPr>
              <w:t>1741</w:t>
            </w:r>
            <w:r>
              <w:rPr>
                <w:rStyle w:val="IndexLink"/>
                <w:rtl w:val="true"/>
              </w:rPr>
              <w:t xml:space="preserve">- </w:t>
            </w:r>
            <w:r>
              <w:rPr>
                <w:rStyle w:val="IndexLink"/>
                <w:rtl w:val="true"/>
              </w:rPr>
              <w:t>فهرست أبواب فروع الکافی‏</w:t>
            </w:r>
            <w:r>
              <w:rPr>
                <w:rStyle w:val="IndexLink"/>
                <w:rtl w:val="true"/>
              </w:rPr>
              <w:tab/>
            </w:r>
            <w:r>
              <w:rPr>
                <w:rStyle w:val="IndexLink"/>
              </w:rPr>
              <w:t>431</w:t>
            </w:r>
          </w:hyperlink>
        </w:p>
        <w:p>
          <w:pPr>
            <w:pStyle w:val="Contents3"/>
            <w:tabs>
              <w:tab w:val="clear" w:pos="8459"/>
              <w:tab w:val="right" w:pos="9026" w:leader="dot"/>
            </w:tabs>
            <w:rPr/>
          </w:pPr>
          <w:hyperlink w:anchor="__RefHeading___Toc8958001_73709187">
            <w:r>
              <w:rPr>
                <w:webHidden/>
                <w:rStyle w:val="IndexLink"/>
              </w:rPr>
              <w:t>1742</w:t>
            </w:r>
            <w:r>
              <w:rPr>
                <w:rStyle w:val="IndexLink"/>
                <w:rtl w:val="true"/>
              </w:rPr>
              <w:t xml:space="preserve">- </w:t>
            </w:r>
            <w:r>
              <w:rPr>
                <w:rStyle w:val="IndexLink"/>
                <w:rtl w:val="true"/>
              </w:rPr>
              <w:t>فهرست أبواب الکتب الأربعة</w:t>
            </w:r>
            <w:r>
              <w:rPr>
                <w:rStyle w:val="IndexLink"/>
                <w:rtl w:val="true"/>
              </w:rPr>
              <w:tab/>
            </w:r>
            <w:r>
              <w:rPr>
                <w:rStyle w:val="IndexLink"/>
              </w:rPr>
              <w:t>431</w:t>
            </w:r>
          </w:hyperlink>
        </w:p>
        <w:p>
          <w:pPr>
            <w:pStyle w:val="Contents3"/>
            <w:tabs>
              <w:tab w:val="clear" w:pos="8459"/>
              <w:tab w:val="right" w:pos="9026" w:leader="dot"/>
            </w:tabs>
            <w:rPr/>
          </w:pPr>
          <w:hyperlink w:anchor="__RefHeading___Toc8958003_73709187">
            <w:r>
              <w:rPr>
                <w:webHidden/>
                <w:rStyle w:val="IndexLink"/>
              </w:rPr>
              <w:t>1743</w:t>
            </w:r>
            <w:r>
              <w:rPr>
                <w:rStyle w:val="IndexLink"/>
                <w:rtl w:val="true"/>
              </w:rPr>
              <w:t xml:space="preserve">- </w:t>
            </w:r>
            <w:r>
              <w:rPr>
                <w:rStyle w:val="IndexLink"/>
                <w:rtl w:val="true"/>
              </w:rPr>
              <w:t>فهرست أبواب و فصول کتاب أسفار</w:t>
            </w:r>
            <w:r>
              <w:rPr>
                <w:rStyle w:val="IndexLink"/>
                <w:rtl w:val="true"/>
              </w:rPr>
              <w:tab/>
            </w:r>
            <w:r>
              <w:rPr>
                <w:rStyle w:val="IndexLink"/>
              </w:rPr>
              <w:t>431</w:t>
            </w:r>
          </w:hyperlink>
        </w:p>
        <w:p>
          <w:pPr>
            <w:pStyle w:val="Contents3"/>
            <w:tabs>
              <w:tab w:val="clear" w:pos="8459"/>
              <w:tab w:val="right" w:pos="9026" w:leader="dot"/>
            </w:tabs>
            <w:rPr/>
          </w:pPr>
          <w:hyperlink w:anchor="__RefHeading___Toc8958005_73709187">
            <w:r>
              <w:rPr>
                <w:webHidden/>
                <w:rStyle w:val="IndexLink"/>
                <w:rtl w:val="true"/>
              </w:rPr>
              <w:t>فهرست أخبار مؤلفات الأصحاب‏</w:t>
            </w:r>
            <w:r>
              <w:rPr>
                <w:rStyle w:val="IndexLink"/>
                <w:rtl w:val="true"/>
              </w:rPr>
              <w:tab/>
            </w:r>
            <w:r>
              <w:rPr>
                <w:rStyle w:val="IndexLink"/>
              </w:rPr>
              <w:t>431</w:t>
            </w:r>
          </w:hyperlink>
        </w:p>
        <w:p>
          <w:pPr>
            <w:pStyle w:val="Contents3"/>
            <w:tabs>
              <w:tab w:val="clear" w:pos="8459"/>
              <w:tab w:val="right" w:pos="9026" w:leader="dot"/>
            </w:tabs>
            <w:rPr/>
          </w:pPr>
          <w:hyperlink w:anchor="__RefHeading___Toc8958007_73709187">
            <w:r>
              <w:rPr>
                <w:webHidden/>
                <w:rStyle w:val="IndexLink"/>
              </w:rPr>
              <w:t>1744</w:t>
            </w:r>
            <w:r>
              <w:rPr>
                <w:rStyle w:val="IndexLink"/>
                <w:rtl w:val="true"/>
              </w:rPr>
              <w:t xml:space="preserve">- </w:t>
            </w:r>
            <w:r>
              <w:rPr>
                <w:rStyle w:val="IndexLink"/>
                <w:rtl w:val="true"/>
              </w:rPr>
              <w:t>فهرست أسامی الحکماء</w:t>
            </w:r>
            <w:r>
              <w:rPr>
                <w:rStyle w:val="IndexLink"/>
                <w:rtl w:val="true"/>
              </w:rPr>
              <w:tab/>
            </w:r>
            <w:r>
              <w:rPr>
                <w:rStyle w:val="IndexLink"/>
              </w:rPr>
              <w:t>431</w:t>
            </w:r>
          </w:hyperlink>
        </w:p>
        <w:p>
          <w:pPr>
            <w:pStyle w:val="Contents3"/>
            <w:tabs>
              <w:tab w:val="clear" w:pos="8459"/>
              <w:tab w:val="right" w:pos="9026" w:leader="dot"/>
            </w:tabs>
            <w:rPr/>
          </w:pPr>
          <w:hyperlink w:anchor="__RefHeading___Toc8958009_73709187">
            <w:r>
              <w:rPr>
                <w:webHidden/>
                <w:rStyle w:val="IndexLink"/>
                <w:rtl w:val="true"/>
              </w:rPr>
              <w:t>فهرست أسامی فرماندهان مملکت کرمان‏</w:t>
            </w:r>
            <w:r>
              <w:rPr>
                <w:rStyle w:val="IndexLink"/>
                <w:rtl w:val="true"/>
              </w:rPr>
              <w:tab/>
            </w:r>
            <w:r>
              <w:rPr>
                <w:rStyle w:val="IndexLink"/>
              </w:rPr>
              <w:t>431</w:t>
            </w:r>
          </w:hyperlink>
        </w:p>
        <w:p>
          <w:pPr>
            <w:pStyle w:val="Contents3"/>
            <w:tabs>
              <w:tab w:val="clear" w:pos="8459"/>
              <w:tab w:val="right" w:pos="9026" w:leader="dot"/>
            </w:tabs>
            <w:rPr/>
          </w:pPr>
          <w:hyperlink w:anchor="__RefHeading___Toc8958011_73709187">
            <w:r>
              <w:rPr>
                <w:webHidden/>
                <w:rStyle w:val="IndexLink"/>
              </w:rPr>
              <w:t>1745</w:t>
            </w:r>
            <w:r>
              <w:rPr>
                <w:rStyle w:val="IndexLink"/>
                <w:rtl w:val="true"/>
              </w:rPr>
              <w:t xml:space="preserve">- </w:t>
            </w:r>
            <w:r>
              <w:rPr>
                <w:rStyle w:val="IndexLink"/>
                <w:rtl w:val="true"/>
              </w:rPr>
              <w:t>فهرست أسماء الرجال‏</w:t>
            </w:r>
            <w:r>
              <w:rPr>
                <w:rStyle w:val="IndexLink"/>
                <w:rtl w:val="true"/>
              </w:rPr>
              <w:tab/>
            </w:r>
            <w:r>
              <w:rPr>
                <w:rStyle w:val="IndexLink"/>
              </w:rPr>
              <w:t>431</w:t>
            </w:r>
          </w:hyperlink>
        </w:p>
        <w:p>
          <w:pPr>
            <w:pStyle w:val="Contents3"/>
            <w:tabs>
              <w:tab w:val="clear" w:pos="8459"/>
              <w:tab w:val="right" w:pos="9026" w:leader="dot"/>
            </w:tabs>
            <w:rPr/>
          </w:pPr>
          <w:hyperlink w:anchor="__RefHeading___Toc8958013_73709187">
            <w:r>
              <w:rPr>
                <w:webHidden/>
                <w:rStyle w:val="IndexLink"/>
                <w:rtl w:val="true"/>
              </w:rPr>
              <w:t>فهرست أسماء علماء الشیعة و مصنفیهم‏</w:t>
            </w:r>
            <w:r>
              <w:rPr>
                <w:rStyle w:val="IndexLink"/>
                <w:rtl w:val="true"/>
              </w:rPr>
              <w:tab/>
            </w:r>
            <w:r>
              <w:rPr>
                <w:rStyle w:val="IndexLink"/>
              </w:rPr>
              <w:t>432</w:t>
            </w:r>
          </w:hyperlink>
        </w:p>
        <w:p>
          <w:pPr>
            <w:pStyle w:val="Contents3"/>
            <w:tabs>
              <w:tab w:val="clear" w:pos="8459"/>
              <w:tab w:val="right" w:pos="9026" w:leader="dot"/>
            </w:tabs>
            <w:rPr/>
          </w:pPr>
          <w:hyperlink w:anchor="__RefHeading___Toc8958015_73709187">
            <w:r>
              <w:rPr>
                <w:webHidden/>
                <w:rStyle w:val="IndexLink"/>
              </w:rPr>
              <w:t>1746</w:t>
            </w:r>
            <w:r>
              <w:rPr>
                <w:rStyle w:val="IndexLink"/>
                <w:rtl w:val="true"/>
              </w:rPr>
              <w:t xml:space="preserve">- </w:t>
            </w:r>
            <w:r>
              <w:rPr>
                <w:rStyle w:val="IndexLink"/>
                <w:rtl w:val="true"/>
              </w:rPr>
              <w:t>فهرست أسماء مصنفی الشیعة و مصنفاتهم‏</w:t>
            </w:r>
            <w:r>
              <w:rPr>
                <w:rStyle w:val="IndexLink"/>
                <w:rtl w:val="true"/>
              </w:rPr>
              <w:tab/>
            </w:r>
            <w:r>
              <w:rPr>
                <w:rStyle w:val="IndexLink"/>
              </w:rPr>
              <w:t>432</w:t>
            </w:r>
          </w:hyperlink>
        </w:p>
        <w:p>
          <w:pPr>
            <w:pStyle w:val="Contents3"/>
            <w:tabs>
              <w:tab w:val="clear" w:pos="8459"/>
              <w:tab w:val="right" w:pos="9026" w:leader="dot"/>
            </w:tabs>
            <w:rPr/>
          </w:pPr>
          <w:hyperlink w:anchor="__RefHeading___Toc8958017_73709187">
            <w:r>
              <w:rPr>
                <w:webHidden/>
                <w:rStyle w:val="IndexLink"/>
              </w:rPr>
              <w:t>1747</w:t>
            </w:r>
            <w:r>
              <w:rPr>
                <w:rStyle w:val="IndexLink"/>
                <w:rtl w:val="true"/>
              </w:rPr>
              <w:t xml:space="preserve">- </w:t>
            </w:r>
            <w:r>
              <w:rPr>
                <w:rStyle w:val="IndexLink"/>
                <w:rtl w:val="true"/>
              </w:rPr>
              <w:t>فهرست أسناد قاجاری در کتابخانه وزارت أمور خارجة</w:t>
            </w:r>
            <w:r>
              <w:rPr>
                <w:rStyle w:val="IndexLink"/>
                <w:rtl w:val="true"/>
              </w:rPr>
              <w:tab/>
            </w:r>
            <w:r>
              <w:rPr>
                <w:rStyle w:val="IndexLink"/>
              </w:rPr>
              <w:t>432</w:t>
            </w:r>
          </w:hyperlink>
        </w:p>
        <w:p>
          <w:pPr>
            <w:pStyle w:val="Contents3"/>
            <w:tabs>
              <w:tab w:val="clear" w:pos="8459"/>
              <w:tab w:val="right" w:pos="9026" w:leader="dot"/>
            </w:tabs>
            <w:rPr/>
          </w:pPr>
          <w:hyperlink w:anchor="__RefHeading___Toc8958019_73709187">
            <w:r>
              <w:rPr>
                <w:webHidden/>
                <w:rStyle w:val="IndexLink"/>
              </w:rPr>
              <w:t>1748</w:t>
            </w:r>
            <w:r>
              <w:rPr>
                <w:rStyle w:val="IndexLink"/>
                <w:rtl w:val="true"/>
              </w:rPr>
              <w:t xml:space="preserve">- </w:t>
            </w:r>
            <w:r>
              <w:rPr>
                <w:rStyle w:val="IndexLink"/>
                <w:rtl w:val="true"/>
              </w:rPr>
              <w:t>فهرست أسناد و فرامین‏</w:t>
            </w:r>
            <w:r>
              <w:rPr>
                <w:rStyle w:val="IndexLink"/>
                <w:rtl w:val="true"/>
              </w:rPr>
              <w:tab/>
            </w:r>
            <w:r>
              <w:rPr>
                <w:rStyle w:val="IndexLink"/>
              </w:rPr>
              <w:t>432</w:t>
            </w:r>
          </w:hyperlink>
        </w:p>
        <w:p>
          <w:pPr>
            <w:pStyle w:val="Contents3"/>
            <w:tabs>
              <w:tab w:val="clear" w:pos="8459"/>
              <w:tab w:val="right" w:pos="9026" w:leader="dot"/>
            </w:tabs>
            <w:rPr/>
          </w:pPr>
          <w:hyperlink w:anchor="__RefHeading___Toc8958021_73709187">
            <w:r>
              <w:rPr>
                <w:webHidden/>
                <w:rStyle w:val="IndexLink"/>
              </w:rPr>
              <w:t>1749</w:t>
            </w:r>
            <w:r>
              <w:rPr>
                <w:rStyle w:val="IndexLink"/>
                <w:rtl w:val="true"/>
              </w:rPr>
              <w:t xml:space="preserve">- </w:t>
            </w:r>
            <w:r>
              <w:rPr>
                <w:rStyle w:val="IndexLink"/>
                <w:rtl w:val="true"/>
              </w:rPr>
              <w:t>فهرست أشعار مغنی اللبیب‏</w:t>
            </w:r>
            <w:r>
              <w:rPr>
                <w:rStyle w:val="IndexLink"/>
                <w:rtl w:val="true"/>
              </w:rPr>
              <w:tab/>
            </w:r>
            <w:r>
              <w:rPr>
                <w:rStyle w:val="IndexLink"/>
              </w:rPr>
              <w:t>432</w:t>
            </w:r>
          </w:hyperlink>
        </w:p>
        <w:p>
          <w:pPr>
            <w:pStyle w:val="Contents3"/>
            <w:tabs>
              <w:tab w:val="clear" w:pos="8459"/>
              <w:tab w:val="right" w:pos="9026" w:leader="dot"/>
            </w:tabs>
            <w:rPr/>
          </w:pPr>
          <w:hyperlink w:anchor="__RefHeading___Toc8958023_73709187">
            <w:r>
              <w:rPr>
                <w:webHidden/>
                <w:rStyle w:val="IndexLink"/>
              </w:rPr>
              <w:t>1750</w:t>
            </w:r>
            <w:r>
              <w:rPr>
                <w:rStyle w:val="IndexLink"/>
                <w:rtl w:val="true"/>
              </w:rPr>
              <w:t xml:space="preserve">- </w:t>
            </w:r>
            <w:r>
              <w:rPr>
                <w:rStyle w:val="IndexLink"/>
                <w:rtl w:val="true"/>
              </w:rPr>
              <w:t>فهرست الأصول‏</w:t>
            </w:r>
            <w:r>
              <w:rPr>
                <w:rStyle w:val="IndexLink"/>
                <w:rtl w:val="true"/>
              </w:rPr>
              <w:tab/>
            </w:r>
            <w:r>
              <w:rPr>
                <w:rStyle w:val="IndexLink"/>
              </w:rPr>
              <w:t>432</w:t>
            </w:r>
          </w:hyperlink>
        </w:p>
        <w:p>
          <w:pPr>
            <w:pStyle w:val="Contents3"/>
            <w:tabs>
              <w:tab w:val="clear" w:pos="8459"/>
              <w:tab w:val="right" w:pos="9026" w:leader="dot"/>
            </w:tabs>
            <w:rPr/>
          </w:pPr>
          <w:hyperlink w:anchor="__RefHeading___Toc8958025_73709187">
            <w:r>
              <w:rPr>
                <w:webHidden/>
                <w:rStyle w:val="IndexLink"/>
              </w:rPr>
              <w:t>1751</w:t>
            </w:r>
            <w:r>
              <w:rPr>
                <w:rStyle w:val="IndexLink"/>
                <w:rtl w:val="true"/>
              </w:rPr>
              <w:t xml:space="preserve">- </w:t>
            </w:r>
            <w:r>
              <w:rPr>
                <w:rStyle w:val="IndexLink"/>
                <w:rtl w:val="true"/>
              </w:rPr>
              <w:t>فهرست الأعاظم‏</w:t>
            </w:r>
            <w:r>
              <w:rPr>
                <w:rStyle w:val="IndexLink"/>
                <w:rtl w:val="true"/>
              </w:rPr>
              <w:tab/>
            </w:r>
            <w:r>
              <w:rPr>
                <w:rStyle w:val="IndexLink"/>
              </w:rPr>
              <w:t>433</w:t>
            </w:r>
          </w:hyperlink>
        </w:p>
        <w:p>
          <w:pPr>
            <w:pStyle w:val="Contents3"/>
            <w:tabs>
              <w:tab w:val="clear" w:pos="8459"/>
              <w:tab w:val="right" w:pos="9026" w:leader="dot"/>
            </w:tabs>
            <w:rPr/>
          </w:pPr>
          <w:hyperlink w:anchor="__RefHeading___Toc8958027_73709187">
            <w:r>
              <w:rPr>
                <w:webHidden/>
                <w:rStyle w:val="IndexLink"/>
                <w:rtl w:val="true"/>
              </w:rPr>
              <w:t>فهرست بحار الأنوار</w:t>
            </w:r>
            <w:r>
              <w:rPr>
                <w:rStyle w:val="IndexLink"/>
                <w:rtl w:val="true"/>
              </w:rPr>
              <w:tab/>
            </w:r>
            <w:r>
              <w:rPr>
                <w:rStyle w:val="IndexLink"/>
              </w:rPr>
              <w:t>433</w:t>
            </w:r>
          </w:hyperlink>
        </w:p>
        <w:p>
          <w:pPr>
            <w:pStyle w:val="Contents3"/>
            <w:tabs>
              <w:tab w:val="clear" w:pos="8459"/>
              <w:tab w:val="right" w:pos="9026" w:leader="dot"/>
            </w:tabs>
            <w:rPr/>
          </w:pPr>
          <w:hyperlink w:anchor="__RefHeading___Toc8958029_73709187">
            <w:r>
              <w:rPr>
                <w:webHidden/>
                <w:rStyle w:val="IndexLink"/>
                <w:rtl w:val="true"/>
              </w:rPr>
              <w:t>فهرست بحار الأنوار</w:t>
            </w:r>
            <w:r>
              <w:rPr>
                <w:rStyle w:val="IndexLink"/>
                <w:rtl w:val="true"/>
              </w:rPr>
              <w:tab/>
            </w:r>
            <w:r>
              <w:rPr>
                <w:rStyle w:val="IndexLink"/>
              </w:rPr>
              <w:t>433</w:t>
            </w:r>
          </w:hyperlink>
        </w:p>
        <w:p>
          <w:pPr>
            <w:pStyle w:val="Contents3"/>
            <w:tabs>
              <w:tab w:val="clear" w:pos="8459"/>
              <w:tab w:val="right" w:pos="9026" w:leader="dot"/>
            </w:tabs>
            <w:rPr/>
          </w:pPr>
          <w:hyperlink w:anchor="__RefHeading___Toc8958031_73709187">
            <w:r>
              <w:rPr>
                <w:webHidden/>
                <w:rStyle w:val="IndexLink"/>
                <w:rtl w:val="true"/>
              </w:rPr>
              <w:t>فهرست بحار الأنوار</w:t>
            </w:r>
            <w:r>
              <w:rPr>
                <w:rStyle w:val="IndexLink"/>
                <w:rtl w:val="true"/>
              </w:rPr>
              <w:tab/>
            </w:r>
            <w:r>
              <w:rPr>
                <w:rStyle w:val="IndexLink"/>
              </w:rPr>
              <w:t>433</w:t>
            </w:r>
          </w:hyperlink>
        </w:p>
        <w:p>
          <w:pPr>
            <w:pStyle w:val="Contents3"/>
            <w:tabs>
              <w:tab w:val="clear" w:pos="8459"/>
              <w:tab w:val="right" w:pos="9026" w:leader="dot"/>
            </w:tabs>
            <w:rPr/>
          </w:pPr>
          <w:hyperlink w:anchor="__RefHeading___Toc8958033_73709187">
            <w:r>
              <w:rPr>
                <w:webHidden/>
                <w:rStyle w:val="IndexLink"/>
              </w:rPr>
              <w:t>1752</w:t>
            </w:r>
            <w:r>
              <w:rPr>
                <w:rStyle w:val="IndexLink"/>
                <w:rtl w:val="true"/>
              </w:rPr>
              <w:t xml:space="preserve">- </w:t>
            </w:r>
            <w:r>
              <w:rPr>
                <w:rStyle w:val="IndexLink"/>
                <w:rtl w:val="true"/>
              </w:rPr>
              <w:t>فهرست بحار الأنوار</w:t>
            </w:r>
            <w:r>
              <w:rPr>
                <w:rStyle w:val="IndexLink"/>
                <w:rtl w:val="true"/>
              </w:rPr>
              <w:tab/>
            </w:r>
            <w:r>
              <w:rPr>
                <w:rStyle w:val="IndexLink"/>
              </w:rPr>
              <w:t>433</w:t>
            </w:r>
          </w:hyperlink>
        </w:p>
        <w:p>
          <w:pPr>
            <w:pStyle w:val="Contents3"/>
            <w:tabs>
              <w:tab w:val="clear" w:pos="8459"/>
              <w:tab w:val="right" w:pos="9026" w:leader="dot"/>
            </w:tabs>
            <w:rPr/>
          </w:pPr>
          <w:hyperlink w:anchor="__RefHeading___Toc8958035_73709187">
            <w:r>
              <w:rPr>
                <w:webHidden/>
                <w:rStyle w:val="IndexLink"/>
              </w:rPr>
              <w:t>1753</w:t>
            </w:r>
            <w:r>
              <w:rPr>
                <w:rStyle w:val="IndexLink"/>
                <w:rtl w:val="true"/>
              </w:rPr>
              <w:t xml:space="preserve">- </w:t>
            </w:r>
            <w:r>
              <w:rPr>
                <w:rStyle w:val="IndexLink"/>
                <w:rtl w:val="true"/>
              </w:rPr>
              <w:t>فهرست پاره‏ای از کتابهای أخلاق و سیاست بفارسی‏</w:t>
            </w:r>
            <w:r>
              <w:rPr>
                <w:rStyle w:val="IndexLink"/>
                <w:rtl w:val="true"/>
              </w:rPr>
              <w:tab/>
            </w:r>
            <w:r>
              <w:rPr>
                <w:rStyle w:val="IndexLink"/>
              </w:rPr>
              <w:t>434</w:t>
            </w:r>
          </w:hyperlink>
        </w:p>
        <w:p>
          <w:pPr>
            <w:pStyle w:val="Contents3"/>
            <w:tabs>
              <w:tab w:val="clear" w:pos="8459"/>
              <w:tab w:val="right" w:pos="9026" w:leader="dot"/>
            </w:tabs>
            <w:rPr/>
          </w:pPr>
          <w:hyperlink w:anchor="__RefHeading___Toc8958037_73709187">
            <w:r>
              <w:rPr>
                <w:webHidden/>
                <w:rStyle w:val="IndexLink"/>
              </w:rPr>
              <w:t>1754</w:t>
            </w:r>
            <w:r>
              <w:rPr>
                <w:rStyle w:val="IndexLink"/>
                <w:rtl w:val="true"/>
              </w:rPr>
              <w:t xml:space="preserve">- </w:t>
            </w:r>
            <w:r>
              <w:rPr>
                <w:rStyle w:val="IndexLink"/>
                <w:rtl w:val="true"/>
              </w:rPr>
              <w:t>فهرست تاریخچه ابنیه تاریخی أصفهان‏</w:t>
            </w:r>
            <w:r>
              <w:rPr>
                <w:rStyle w:val="IndexLink"/>
                <w:rtl w:val="true"/>
              </w:rPr>
              <w:tab/>
            </w:r>
            <w:r>
              <w:rPr>
                <w:rStyle w:val="IndexLink"/>
              </w:rPr>
              <w:t>434</w:t>
            </w:r>
          </w:hyperlink>
        </w:p>
        <w:p>
          <w:pPr>
            <w:pStyle w:val="Contents3"/>
            <w:tabs>
              <w:tab w:val="clear" w:pos="8459"/>
              <w:tab w:val="right" w:pos="9026" w:leader="dot"/>
            </w:tabs>
            <w:rPr/>
          </w:pPr>
          <w:hyperlink w:anchor="__RefHeading___Toc8958039_73709187">
            <w:r>
              <w:rPr>
                <w:webHidden/>
                <w:rStyle w:val="IndexLink"/>
              </w:rPr>
              <w:t>1755</w:t>
            </w:r>
            <w:r>
              <w:rPr>
                <w:rStyle w:val="IndexLink"/>
                <w:rtl w:val="true"/>
              </w:rPr>
              <w:t xml:space="preserve">- </w:t>
            </w:r>
            <w:r>
              <w:rPr>
                <w:rStyle w:val="IndexLink"/>
                <w:rtl w:val="true"/>
              </w:rPr>
              <w:t>فهرست تذکره‏های فارسی‏</w:t>
            </w:r>
            <w:r>
              <w:rPr>
                <w:rStyle w:val="IndexLink"/>
                <w:rtl w:val="true"/>
              </w:rPr>
              <w:tab/>
            </w:r>
            <w:r>
              <w:rPr>
                <w:rStyle w:val="IndexLink"/>
              </w:rPr>
              <w:t>434</w:t>
            </w:r>
          </w:hyperlink>
        </w:p>
        <w:p>
          <w:pPr>
            <w:pStyle w:val="Contents3"/>
            <w:tabs>
              <w:tab w:val="clear" w:pos="8459"/>
              <w:tab w:val="right" w:pos="9026" w:leader="dot"/>
            </w:tabs>
            <w:rPr/>
          </w:pPr>
          <w:hyperlink w:anchor="__RefHeading___Toc8958041_73709187">
            <w:r>
              <w:rPr>
                <w:webHidden/>
                <w:rStyle w:val="IndexLink"/>
              </w:rPr>
              <w:t>1756</w:t>
            </w:r>
            <w:r>
              <w:rPr>
                <w:rStyle w:val="IndexLink"/>
                <w:rtl w:val="true"/>
              </w:rPr>
              <w:t xml:space="preserve">- </w:t>
            </w:r>
            <w:r>
              <w:rPr>
                <w:rStyle w:val="IndexLink"/>
                <w:rtl w:val="true"/>
              </w:rPr>
              <w:t>فهرست تصانیف أبو ریجان‏</w:t>
            </w:r>
            <w:r>
              <w:rPr>
                <w:rStyle w:val="IndexLink"/>
                <w:rtl w:val="true"/>
              </w:rPr>
              <w:tab/>
            </w:r>
            <w:r>
              <w:rPr>
                <w:rStyle w:val="IndexLink"/>
              </w:rPr>
              <w:t>434</w:t>
            </w:r>
          </w:hyperlink>
        </w:p>
        <w:p>
          <w:pPr>
            <w:pStyle w:val="Contents3"/>
            <w:tabs>
              <w:tab w:val="clear" w:pos="8459"/>
              <w:tab w:val="right" w:pos="9026" w:leader="dot"/>
            </w:tabs>
            <w:rPr/>
          </w:pPr>
          <w:hyperlink w:anchor="__RefHeading___Toc8958043_73709187">
            <w:r>
              <w:rPr>
                <w:webHidden/>
                <w:rStyle w:val="IndexLink"/>
              </w:rPr>
              <w:t>1757</w:t>
            </w:r>
            <w:r>
              <w:rPr>
                <w:rStyle w:val="IndexLink"/>
                <w:rtl w:val="true"/>
              </w:rPr>
              <w:t xml:space="preserve">- </w:t>
            </w:r>
            <w:r>
              <w:rPr>
                <w:rStyle w:val="IndexLink"/>
                <w:rtl w:val="true"/>
              </w:rPr>
              <w:t>فهرست تصانیف أبی علی الإسکافی‏</w:t>
            </w:r>
            <w:r>
              <w:rPr>
                <w:rStyle w:val="IndexLink"/>
                <w:rtl w:val="true"/>
              </w:rPr>
              <w:tab/>
            </w:r>
            <w:r>
              <w:rPr>
                <w:rStyle w:val="IndexLink"/>
              </w:rPr>
              <w:t>434</w:t>
            </w:r>
          </w:hyperlink>
        </w:p>
        <w:p>
          <w:pPr>
            <w:pStyle w:val="Contents3"/>
            <w:tabs>
              <w:tab w:val="clear" w:pos="8459"/>
              <w:tab w:val="right" w:pos="9026" w:leader="dot"/>
            </w:tabs>
            <w:rPr/>
          </w:pPr>
          <w:hyperlink w:anchor="__RefHeading___Toc8958045_73709187">
            <w:r>
              <w:rPr>
                <w:webHidden/>
                <w:rStyle w:val="IndexLink"/>
              </w:rPr>
              <w:t>1758</w:t>
            </w:r>
            <w:r>
              <w:rPr>
                <w:rStyle w:val="IndexLink"/>
                <w:rtl w:val="true"/>
              </w:rPr>
              <w:t xml:space="preserve">- </w:t>
            </w:r>
            <w:r>
              <w:rPr>
                <w:rStyle w:val="IndexLink"/>
                <w:rtl w:val="true"/>
              </w:rPr>
              <w:t>فهرست تصانیف الشیخ علی الحزین‏</w:t>
            </w:r>
            <w:r>
              <w:rPr>
                <w:rStyle w:val="IndexLink"/>
                <w:rtl w:val="true"/>
              </w:rPr>
              <w:tab/>
            </w:r>
            <w:r>
              <w:rPr>
                <w:rStyle w:val="IndexLink"/>
              </w:rPr>
              <w:t>434</w:t>
            </w:r>
          </w:hyperlink>
        </w:p>
        <w:p>
          <w:pPr>
            <w:pStyle w:val="Contents3"/>
            <w:tabs>
              <w:tab w:val="clear" w:pos="8459"/>
              <w:tab w:val="right" w:pos="9026" w:leader="dot"/>
            </w:tabs>
            <w:rPr/>
          </w:pPr>
          <w:hyperlink w:anchor="__RefHeading___Toc8958047_73709187">
            <w:r>
              <w:rPr>
                <w:webHidden/>
                <w:rStyle w:val="IndexLink"/>
              </w:rPr>
              <w:t>1759</w:t>
            </w:r>
            <w:r>
              <w:rPr>
                <w:rStyle w:val="IndexLink"/>
                <w:rtl w:val="true"/>
              </w:rPr>
              <w:t xml:space="preserve">- </w:t>
            </w:r>
            <w:r>
              <w:rPr>
                <w:rStyle w:val="IndexLink"/>
                <w:rtl w:val="true"/>
              </w:rPr>
              <w:t>فهرست تصانیف الشیخ فخر الدین الطریحی‏</w:t>
            </w:r>
            <w:r>
              <w:rPr>
                <w:rStyle w:val="IndexLink"/>
                <w:rtl w:val="true"/>
              </w:rPr>
              <w:tab/>
            </w:r>
            <w:r>
              <w:rPr>
                <w:rStyle w:val="IndexLink"/>
              </w:rPr>
              <w:t>434</w:t>
            </w:r>
          </w:hyperlink>
        </w:p>
        <w:p>
          <w:pPr>
            <w:pStyle w:val="Contents3"/>
            <w:tabs>
              <w:tab w:val="clear" w:pos="8459"/>
              <w:tab w:val="right" w:pos="9026" w:leader="dot"/>
            </w:tabs>
            <w:rPr/>
          </w:pPr>
          <w:hyperlink w:anchor="__RefHeading___Toc8958049_73709187">
            <w:r>
              <w:rPr>
                <w:webHidden/>
                <w:rStyle w:val="IndexLink"/>
              </w:rPr>
              <w:t>1760</w:t>
            </w:r>
            <w:r>
              <w:rPr>
                <w:rStyle w:val="IndexLink"/>
                <w:rtl w:val="true"/>
              </w:rPr>
              <w:t xml:space="preserve">- </w:t>
            </w:r>
            <w:r>
              <w:rPr>
                <w:rStyle w:val="IndexLink"/>
                <w:rtl w:val="true"/>
              </w:rPr>
              <w:t>فهرست تصانیف الشیخ المفید</w:t>
            </w:r>
            <w:r>
              <w:rPr>
                <w:rStyle w:val="IndexLink"/>
                <w:rtl w:val="true"/>
              </w:rPr>
              <w:tab/>
            </w:r>
            <w:r>
              <w:rPr>
                <w:rStyle w:val="IndexLink"/>
              </w:rPr>
              <w:t>434</w:t>
            </w:r>
          </w:hyperlink>
        </w:p>
        <w:p>
          <w:pPr>
            <w:pStyle w:val="Contents3"/>
            <w:tabs>
              <w:tab w:val="clear" w:pos="8459"/>
              <w:tab w:val="right" w:pos="9026" w:leader="dot"/>
            </w:tabs>
            <w:rPr/>
          </w:pPr>
          <w:hyperlink w:anchor="__RefHeading___Toc8958051_73709187">
            <w:r>
              <w:rPr>
                <w:webHidden/>
                <w:rStyle w:val="IndexLink"/>
              </w:rPr>
              <w:t>1761</w:t>
            </w:r>
            <w:r>
              <w:rPr>
                <w:rStyle w:val="IndexLink"/>
                <w:rtl w:val="true"/>
              </w:rPr>
              <w:t xml:space="preserve">- </w:t>
            </w:r>
            <w:r>
              <w:rPr>
                <w:rStyle w:val="IndexLink"/>
                <w:rtl w:val="true"/>
              </w:rPr>
              <w:t>فهرست تصانیف شیخنا النوری‏</w:t>
            </w:r>
            <w:r>
              <w:rPr>
                <w:rStyle w:val="IndexLink"/>
                <w:rtl w:val="true"/>
              </w:rPr>
              <w:tab/>
            </w:r>
            <w:r>
              <w:rPr>
                <w:rStyle w:val="IndexLink"/>
              </w:rPr>
              <w:t>435</w:t>
            </w:r>
          </w:hyperlink>
        </w:p>
        <w:p>
          <w:pPr>
            <w:pStyle w:val="Contents3"/>
            <w:tabs>
              <w:tab w:val="clear" w:pos="8459"/>
              <w:tab w:val="right" w:pos="9026" w:leader="dot"/>
            </w:tabs>
            <w:rPr/>
          </w:pPr>
          <w:hyperlink w:anchor="__RefHeading___Toc8958053_73709187">
            <w:r>
              <w:rPr>
                <w:webHidden/>
                <w:rStyle w:val="IndexLink"/>
              </w:rPr>
              <w:t>1762</w:t>
            </w:r>
            <w:r>
              <w:rPr>
                <w:rStyle w:val="IndexLink"/>
                <w:rtl w:val="true"/>
              </w:rPr>
              <w:t xml:space="preserve">- </w:t>
            </w:r>
            <w:r>
              <w:rPr>
                <w:rStyle w:val="IndexLink"/>
                <w:rtl w:val="true"/>
              </w:rPr>
              <w:t>فهرست تصانیف عثمان‏</w:t>
            </w:r>
            <w:r>
              <w:rPr>
                <w:rStyle w:val="IndexLink"/>
                <w:rtl w:val="true"/>
              </w:rPr>
              <w:tab/>
            </w:r>
            <w:r>
              <w:rPr>
                <w:rStyle w:val="IndexLink"/>
              </w:rPr>
              <w:t>435</w:t>
            </w:r>
          </w:hyperlink>
        </w:p>
        <w:p>
          <w:pPr>
            <w:pStyle w:val="Contents3"/>
            <w:tabs>
              <w:tab w:val="clear" w:pos="8459"/>
              <w:tab w:val="right" w:pos="9026" w:leader="dot"/>
            </w:tabs>
            <w:rPr/>
          </w:pPr>
          <w:hyperlink w:anchor="__RefHeading___Toc8958055_73709187">
            <w:r>
              <w:rPr>
                <w:webHidden/>
                <w:rStyle w:val="IndexLink"/>
              </w:rPr>
              <w:t>1763</w:t>
            </w:r>
            <w:r>
              <w:rPr>
                <w:rStyle w:val="IndexLink"/>
                <w:rtl w:val="true"/>
              </w:rPr>
              <w:t xml:space="preserve">- </w:t>
            </w:r>
            <w:r>
              <w:rPr>
                <w:rStyle w:val="IndexLink"/>
                <w:rtl w:val="true"/>
              </w:rPr>
              <w:t>فهرست تصانیف الفیض‏</w:t>
            </w:r>
            <w:r>
              <w:rPr>
                <w:rStyle w:val="IndexLink"/>
                <w:rtl w:val="true"/>
              </w:rPr>
              <w:tab/>
            </w:r>
            <w:r>
              <w:rPr>
                <w:rStyle w:val="IndexLink"/>
              </w:rPr>
              <w:t>435</w:t>
            </w:r>
          </w:hyperlink>
        </w:p>
        <w:p>
          <w:pPr>
            <w:pStyle w:val="Contents3"/>
            <w:tabs>
              <w:tab w:val="clear" w:pos="8459"/>
              <w:tab w:val="right" w:pos="9026" w:leader="dot"/>
            </w:tabs>
            <w:rPr/>
          </w:pPr>
          <w:hyperlink w:anchor="__RefHeading___Toc8958057_73709187">
            <w:r>
              <w:rPr>
                <w:webHidden/>
                <w:rStyle w:val="IndexLink"/>
              </w:rPr>
              <w:t>1764</w:t>
            </w:r>
            <w:r>
              <w:rPr>
                <w:rStyle w:val="IndexLink"/>
                <w:rtl w:val="true"/>
              </w:rPr>
              <w:t xml:space="preserve">- </w:t>
            </w:r>
            <w:r>
              <w:rPr>
                <w:rStyle w:val="IndexLink"/>
                <w:rtl w:val="true"/>
              </w:rPr>
              <w:t>فهرست تصانیف الکراجکی‏</w:t>
            </w:r>
            <w:r>
              <w:rPr>
                <w:rStyle w:val="IndexLink"/>
                <w:rtl w:val="true"/>
              </w:rPr>
              <w:tab/>
            </w:r>
            <w:r>
              <w:rPr>
                <w:rStyle w:val="IndexLink"/>
              </w:rPr>
              <w:t>435</w:t>
            </w:r>
          </w:hyperlink>
        </w:p>
        <w:p>
          <w:pPr>
            <w:pStyle w:val="Contents3"/>
            <w:tabs>
              <w:tab w:val="clear" w:pos="8459"/>
              <w:tab w:val="right" w:pos="9026" w:leader="dot"/>
            </w:tabs>
            <w:rPr/>
          </w:pPr>
          <w:hyperlink w:anchor="__RefHeading___Toc8958059_73709187">
            <w:r>
              <w:rPr>
                <w:webHidden/>
                <w:rStyle w:val="IndexLink"/>
              </w:rPr>
              <w:t>1765</w:t>
            </w:r>
            <w:r>
              <w:rPr>
                <w:rStyle w:val="IndexLink"/>
                <w:rtl w:val="true"/>
              </w:rPr>
              <w:t xml:space="preserve">- </w:t>
            </w:r>
            <w:r>
              <w:rPr>
                <w:rStyle w:val="IndexLink"/>
                <w:rtl w:val="true"/>
              </w:rPr>
              <w:t>فهرست تصانیف المجلسی‏</w:t>
            </w:r>
            <w:r>
              <w:rPr>
                <w:rStyle w:val="IndexLink"/>
                <w:rtl w:val="true"/>
              </w:rPr>
              <w:tab/>
            </w:r>
            <w:r>
              <w:rPr>
                <w:rStyle w:val="IndexLink"/>
              </w:rPr>
              <w:t>436</w:t>
            </w:r>
          </w:hyperlink>
        </w:p>
        <w:p>
          <w:pPr>
            <w:pStyle w:val="Contents3"/>
            <w:tabs>
              <w:tab w:val="clear" w:pos="8459"/>
              <w:tab w:val="right" w:pos="9026" w:leader="dot"/>
            </w:tabs>
            <w:rPr/>
          </w:pPr>
          <w:hyperlink w:anchor="__RefHeading___Toc8958061_73709187">
            <w:r>
              <w:rPr>
                <w:webHidden/>
                <w:rStyle w:val="IndexLink"/>
                <w:rtl w:val="true"/>
              </w:rPr>
              <w:t>فهرست تصانیف المجلسی‏</w:t>
            </w:r>
            <w:r>
              <w:rPr>
                <w:rStyle w:val="IndexLink"/>
                <w:rtl w:val="true"/>
              </w:rPr>
              <w:tab/>
            </w:r>
            <w:r>
              <w:rPr>
                <w:rStyle w:val="IndexLink"/>
              </w:rPr>
              <w:t>436</w:t>
            </w:r>
          </w:hyperlink>
        </w:p>
        <w:p>
          <w:pPr>
            <w:pStyle w:val="Contents3"/>
            <w:tabs>
              <w:tab w:val="clear" w:pos="8459"/>
              <w:tab w:val="right" w:pos="9026" w:leader="dot"/>
            </w:tabs>
            <w:rPr/>
          </w:pPr>
          <w:hyperlink w:anchor="__RefHeading___Toc8958063_73709187">
            <w:r>
              <w:rPr>
                <w:webHidden/>
                <w:rStyle w:val="IndexLink"/>
              </w:rPr>
              <w:t>1766</w:t>
            </w:r>
            <w:r>
              <w:rPr>
                <w:rStyle w:val="IndexLink"/>
                <w:rtl w:val="true"/>
              </w:rPr>
              <w:t xml:space="preserve">- </w:t>
            </w:r>
            <w:r>
              <w:rPr>
                <w:rStyle w:val="IndexLink"/>
                <w:rtl w:val="true"/>
              </w:rPr>
              <w:t>فهرست تصانیف المجلسی‏</w:t>
            </w:r>
            <w:r>
              <w:rPr>
                <w:rStyle w:val="IndexLink"/>
                <w:rtl w:val="true"/>
              </w:rPr>
              <w:tab/>
            </w:r>
            <w:r>
              <w:rPr>
                <w:rStyle w:val="IndexLink"/>
              </w:rPr>
              <w:t>436</w:t>
            </w:r>
          </w:hyperlink>
        </w:p>
        <w:p>
          <w:pPr>
            <w:pStyle w:val="Contents3"/>
            <w:tabs>
              <w:tab w:val="clear" w:pos="8459"/>
              <w:tab w:val="right" w:pos="9026" w:leader="dot"/>
            </w:tabs>
            <w:rPr/>
          </w:pPr>
          <w:hyperlink w:anchor="__RefHeading___Toc8958065_73709187">
            <w:r>
              <w:rPr>
                <w:webHidden/>
                <w:rStyle w:val="IndexLink"/>
              </w:rPr>
              <w:t>1767</w:t>
            </w:r>
            <w:r>
              <w:rPr>
                <w:rStyle w:val="IndexLink"/>
                <w:rtl w:val="true"/>
              </w:rPr>
              <w:t xml:space="preserve">- </w:t>
            </w:r>
            <w:r>
              <w:rPr>
                <w:rStyle w:val="IndexLink"/>
                <w:rtl w:val="true"/>
              </w:rPr>
              <w:t>فهرست تصانیف محمد بن زکریا الرازی‏</w:t>
            </w:r>
            <w:r>
              <w:rPr>
                <w:rStyle w:val="IndexLink"/>
                <w:rtl w:val="true"/>
              </w:rPr>
              <w:tab/>
            </w:r>
            <w:r>
              <w:rPr>
                <w:rStyle w:val="IndexLink"/>
              </w:rPr>
              <w:t>437</w:t>
            </w:r>
          </w:hyperlink>
        </w:p>
        <w:p>
          <w:pPr>
            <w:pStyle w:val="Contents3"/>
            <w:tabs>
              <w:tab w:val="clear" w:pos="8459"/>
              <w:tab w:val="right" w:pos="9026" w:leader="dot"/>
            </w:tabs>
            <w:rPr/>
          </w:pPr>
          <w:hyperlink w:anchor="__RefHeading___Toc8958067_73709187">
            <w:r>
              <w:rPr>
                <w:webHidden/>
                <w:rStyle w:val="IndexLink"/>
                <w:rtl w:val="true"/>
              </w:rPr>
              <w:t>فهرست تصانیف محمد بن زکریا الرازی‏</w:t>
            </w:r>
            <w:r>
              <w:rPr>
                <w:rStyle w:val="IndexLink"/>
                <w:rtl w:val="true"/>
              </w:rPr>
              <w:tab/>
            </w:r>
            <w:r>
              <w:rPr>
                <w:rStyle w:val="IndexLink"/>
              </w:rPr>
              <w:t>437</w:t>
            </w:r>
          </w:hyperlink>
        </w:p>
        <w:p>
          <w:pPr>
            <w:pStyle w:val="Contents3"/>
            <w:tabs>
              <w:tab w:val="clear" w:pos="8459"/>
              <w:tab w:val="right" w:pos="9026" w:leader="dot"/>
            </w:tabs>
            <w:rPr/>
          </w:pPr>
          <w:hyperlink w:anchor="__RefHeading___Toc8958069_73709187">
            <w:r>
              <w:rPr>
                <w:webHidden/>
                <w:rStyle w:val="IndexLink"/>
              </w:rPr>
              <w:t>1768</w:t>
            </w:r>
            <w:r>
              <w:rPr>
                <w:rStyle w:val="IndexLink"/>
                <w:rtl w:val="true"/>
              </w:rPr>
              <w:t xml:space="preserve">- </w:t>
            </w:r>
            <w:r>
              <w:rPr>
                <w:rStyle w:val="IndexLink"/>
                <w:rtl w:val="true"/>
              </w:rPr>
              <w:t>فهرست تصانیف المرتضی‏</w:t>
            </w:r>
            <w:r>
              <w:rPr>
                <w:rStyle w:val="IndexLink"/>
                <w:rtl w:val="true"/>
              </w:rPr>
              <w:tab/>
            </w:r>
            <w:r>
              <w:rPr>
                <w:rStyle w:val="IndexLink"/>
              </w:rPr>
              <w:t>437</w:t>
            </w:r>
          </w:hyperlink>
        </w:p>
        <w:p>
          <w:pPr>
            <w:pStyle w:val="Contents3"/>
            <w:tabs>
              <w:tab w:val="clear" w:pos="8459"/>
              <w:tab w:val="right" w:pos="9026" w:leader="dot"/>
            </w:tabs>
            <w:rPr/>
          </w:pPr>
          <w:hyperlink w:anchor="__RefHeading___Toc8958071_73709187">
            <w:r>
              <w:rPr>
                <w:webHidden/>
                <w:rStyle w:val="IndexLink"/>
              </w:rPr>
              <w:t>1769</w:t>
            </w:r>
            <w:r>
              <w:rPr>
                <w:rStyle w:val="IndexLink"/>
                <w:rtl w:val="true"/>
              </w:rPr>
              <w:t xml:space="preserve">- </w:t>
            </w:r>
            <w:r>
              <w:rPr>
                <w:rStyle w:val="IndexLink"/>
                <w:rtl w:val="true"/>
              </w:rPr>
              <w:t>فهرست تصانیف المولی رکن الدین‏</w:t>
            </w:r>
            <w:r>
              <w:rPr>
                <w:rStyle w:val="IndexLink"/>
                <w:rtl w:val="true"/>
              </w:rPr>
              <w:tab/>
            </w:r>
            <w:r>
              <w:rPr>
                <w:rStyle w:val="IndexLink"/>
              </w:rPr>
              <w:t>437</w:t>
            </w:r>
          </w:hyperlink>
        </w:p>
        <w:p>
          <w:pPr>
            <w:pStyle w:val="Contents3"/>
            <w:tabs>
              <w:tab w:val="clear" w:pos="8459"/>
              <w:tab w:val="right" w:pos="9026" w:leader="dot"/>
            </w:tabs>
            <w:rPr/>
          </w:pPr>
          <w:hyperlink w:anchor="__RefHeading___Toc8958073_73709187">
            <w:r>
              <w:rPr>
                <w:webHidden/>
                <w:rStyle w:val="IndexLink"/>
              </w:rPr>
              <w:t>1770</w:t>
            </w:r>
            <w:r>
              <w:rPr>
                <w:rStyle w:val="IndexLink"/>
                <w:rtl w:val="true"/>
              </w:rPr>
              <w:t xml:space="preserve">- </w:t>
            </w:r>
            <w:r>
              <w:rPr>
                <w:rStyle w:val="IndexLink"/>
                <w:rtl w:val="true"/>
              </w:rPr>
              <w:t>فهرست تفسیر أبی الفتوح‏</w:t>
            </w:r>
            <w:r>
              <w:rPr>
                <w:rStyle w:val="IndexLink"/>
                <w:rtl w:val="true"/>
              </w:rPr>
              <w:tab/>
            </w:r>
            <w:r>
              <w:rPr>
                <w:rStyle w:val="IndexLink"/>
              </w:rPr>
              <w:t>437</w:t>
            </w:r>
          </w:hyperlink>
        </w:p>
        <w:p>
          <w:pPr>
            <w:pStyle w:val="Contents3"/>
            <w:tabs>
              <w:tab w:val="clear" w:pos="8459"/>
              <w:tab w:val="right" w:pos="9026" w:leader="dot"/>
            </w:tabs>
            <w:rPr/>
          </w:pPr>
          <w:hyperlink w:anchor="__RefHeading___Toc8958075_73709187">
            <w:r>
              <w:rPr>
                <w:webHidden/>
                <w:rStyle w:val="IndexLink"/>
              </w:rPr>
              <w:t>1771</w:t>
            </w:r>
            <w:r>
              <w:rPr>
                <w:rStyle w:val="IndexLink"/>
                <w:rtl w:val="true"/>
              </w:rPr>
              <w:t xml:space="preserve">- </w:t>
            </w:r>
            <w:r>
              <w:rPr>
                <w:rStyle w:val="IndexLink"/>
                <w:rtl w:val="true"/>
              </w:rPr>
              <w:t>فهرست تمهید القواعد</w:t>
            </w:r>
            <w:r>
              <w:rPr>
                <w:rStyle w:val="IndexLink"/>
                <w:rtl w:val="true"/>
              </w:rPr>
              <w:tab/>
            </w:r>
            <w:r>
              <w:rPr>
                <w:rStyle w:val="IndexLink"/>
              </w:rPr>
              <w:t>437</w:t>
            </w:r>
          </w:hyperlink>
        </w:p>
        <w:p>
          <w:pPr>
            <w:pStyle w:val="Contents3"/>
            <w:tabs>
              <w:tab w:val="clear" w:pos="8459"/>
              <w:tab w:val="right" w:pos="9026" w:leader="dot"/>
            </w:tabs>
            <w:rPr/>
          </w:pPr>
          <w:hyperlink w:anchor="__RefHeading___Toc8958077_73709187">
            <w:r>
              <w:rPr>
                <w:webHidden/>
                <w:rStyle w:val="IndexLink"/>
              </w:rPr>
              <w:t>1772</w:t>
            </w:r>
            <w:r>
              <w:rPr>
                <w:rStyle w:val="IndexLink"/>
                <w:rtl w:val="true"/>
              </w:rPr>
              <w:t xml:space="preserve">- </w:t>
            </w:r>
            <w:r>
              <w:rPr>
                <w:rStyle w:val="IndexLink"/>
                <w:rtl w:val="true"/>
              </w:rPr>
              <w:t>فهرس التواریخ‏</w:t>
            </w:r>
            <w:r>
              <w:rPr>
                <w:rStyle w:val="IndexLink"/>
                <w:rtl w:val="true"/>
              </w:rPr>
              <w:tab/>
            </w:r>
            <w:r>
              <w:rPr>
                <w:rStyle w:val="IndexLink"/>
              </w:rPr>
              <w:t>438</w:t>
            </w:r>
          </w:hyperlink>
        </w:p>
        <w:p>
          <w:pPr>
            <w:pStyle w:val="Contents3"/>
            <w:tabs>
              <w:tab w:val="clear" w:pos="8459"/>
              <w:tab w:val="right" w:pos="9026" w:leader="dot"/>
            </w:tabs>
            <w:rPr/>
          </w:pPr>
          <w:hyperlink w:anchor="__RefHeading___Toc8958079_73709187">
            <w:r>
              <w:rPr>
                <w:webHidden/>
                <w:rStyle w:val="IndexLink"/>
              </w:rPr>
              <w:t>1773</w:t>
            </w:r>
            <w:r>
              <w:rPr>
                <w:rStyle w:val="IndexLink"/>
                <w:rtl w:val="true"/>
              </w:rPr>
              <w:t xml:space="preserve">- </w:t>
            </w:r>
            <w:r>
              <w:rPr>
                <w:rStyle w:val="IndexLink"/>
                <w:rtl w:val="true"/>
              </w:rPr>
              <w:t>فهرست تهذیب الأحکام‏</w:t>
            </w:r>
            <w:r>
              <w:rPr>
                <w:rStyle w:val="IndexLink"/>
                <w:rtl w:val="true"/>
              </w:rPr>
              <w:tab/>
            </w:r>
            <w:r>
              <w:rPr>
                <w:rStyle w:val="IndexLink"/>
              </w:rPr>
              <w:t>438</w:t>
            </w:r>
          </w:hyperlink>
        </w:p>
        <w:p>
          <w:pPr>
            <w:pStyle w:val="Contents3"/>
            <w:tabs>
              <w:tab w:val="clear" w:pos="8459"/>
              <w:tab w:val="right" w:pos="9026" w:leader="dot"/>
            </w:tabs>
            <w:rPr/>
          </w:pPr>
          <w:hyperlink w:anchor="__RefHeading___Toc8958081_73709187">
            <w:r>
              <w:rPr>
                <w:webHidden/>
                <w:rStyle w:val="IndexLink"/>
              </w:rPr>
              <w:t>1774</w:t>
            </w:r>
            <w:r>
              <w:rPr>
                <w:rStyle w:val="IndexLink"/>
                <w:rtl w:val="true"/>
              </w:rPr>
              <w:t xml:space="preserve">- </w:t>
            </w:r>
            <w:r>
              <w:rPr>
                <w:rStyle w:val="IndexLink"/>
                <w:rtl w:val="true"/>
              </w:rPr>
              <w:t>فهرست تهذیب الأحکام‏</w:t>
            </w:r>
            <w:r>
              <w:rPr>
                <w:rStyle w:val="IndexLink"/>
                <w:rtl w:val="true"/>
              </w:rPr>
              <w:tab/>
            </w:r>
            <w:r>
              <w:rPr>
                <w:rStyle w:val="IndexLink"/>
              </w:rPr>
              <w:t>438</w:t>
            </w:r>
          </w:hyperlink>
        </w:p>
        <w:p>
          <w:pPr>
            <w:pStyle w:val="Contents3"/>
            <w:tabs>
              <w:tab w:val="clear" w:pos="8459"/>
              <w:tab w:val="right" w:pos="9026" w:leader="dot"/>
            </w:tabs>
            <w:rPr/>
          </w:pPr>
          <w:hyperlink w:anchor="__RefHeading___Toc8958083_73709187">
            <w:r>
              <w:rPr>
                <w:webHidden/>
                <w:rStyle w:val="IndexLink"/>
              </w:rPr>
              <w:t>1775</w:t>
            </w:r>
            <w:r>
              <w:rPr>
                <w:rStyle w:val="IndexLink"/>
                <w:rtl w:val="true"/>
              </w:rPr>
              <w:t xml:space="preserve">- </w:t>
            </w:r>
            <w:r>
              <w:rPr>
                <w:rStyle w:val="IndexLink"/>
                <w:rtl w:val="true"/>
              </w:rPr>
              <w:t>فهرست جابر بن حیان الکیمیاوی الصوفی‏</w:t>
            </w:r>
            <w:r>
              <w:rPr>
                <w:rStyle w:val="IndexLink"/>
                <w:rtl w:val="true"/>
              </w:rPr>
              <w:tab/>
            </w:r>
            <w:r>
              <w:rPr>
                <w:rStyle w:val="IndexLink"/>
              </w:rPr>
              <w:t>438</w:t>
            </w:r>
          </w:hyperlink>
        </w:p>
        <w:p>
          <w:pPr>
            <w:pStyle w:val="Contents3"/>
            <w:tabs>
              <w:tab w:val="clear" w:pos="8459"/>
              <w:tab w:val="right" w:pos="9026" w:leader="dot"/>
            </w:tabs>
            <w:rPr/>
          </w:pPr>
          <w:hyperlink w:anchor="__RefHeading___Toc8958085_73709187">
            <w:r>
              <w:rPr>
                <w:webHidden/>
                <w:rStyle w:val="IndexLink"/>
              </w:rPr>
              <w:t>1776</w:t>
            </w:r>
            <w:r>
              <w:rPr>
                <w:rStyle w:val="IndexLink"/>
                <w:rtl w:val="true"/>
              </w:rPr>
              <w:t xml:space="preserve">- </w:t>
            </w:r>
            <w:r>
              <w:rPr>
                <w:rStyle w:val="IndexLink"/>
                <w:rtl w:val="true"/>
              </w:rPr>
              <w:t>فهرست جامع الشتات‏</w:t>
            </w:r>
            <w:r>
              <w:rPr>
                <w:rStyle w:val="IndexLink"/>
                <w:rtl w:val="true"/>
              </w:rPr>
              <w:tab/>
            </w:r>
            <w:r>
              <w:rPr>
                <w:rStyle w:val="IndexLink"/>
              </w:rPr>
              <w:t>438</w:t>
            </w:r>
          </w:hyperlink>
        </w:p>
        <w:p>
          <w:pPr>
            <w:pStyle w:val="Contents3"/>
            <w:tabs>
              <w:tab w:val="clear" w:pos="8459"/>
              <w:tab w:val="right" w:pos="9026" w:leader="dot"/>
            </w:tabs>
            <w:rPr/>
          </w:pPr>
          <w:hyperlink w:anchor="__RefHeading___Toc8958087_73709187">
            <w:r>
              <w:rPr>
                <w:webHidden/>
                <w:rStyle w:val="IndexLink"/>
              </w:rPr>
              <w:t>1777</w:t>
            </w:r>
            <w:r>
              <w:rPr>
                <w:rStyle w:val="IndexLink"/>
                <w:rtl w:val="true"/>
              </w:rPr>
              <w:t xml:space="preserve">- </w:t>
            </w:r>
            <w:r>
              <w:rPr>
                <w:rStyle w:val="IndexLink"/>
                <w:rtl w:val="true"/>
              </w:rPr>
              <w:t>فهرست جامعة</w:t>
            </w:r>
            <w:r>
              <w:rPr>
                <w:rStyle w:val="IndexLink"/>
                <w:rtl w:val="true"/>
              </w:rPr>
              <w:tab/>
            </w:r>
            <w:r>
              <w:rPr>
                <w:rStyle w:val="IndexLink"/>
              </w:rPr>
              <w:t>438</w:t>
            </w:r>
          </w:hyperlink>
        </w:p>
        <w:p>
          <w:pPr>
            <w:pStyle w:val="Contents3"/>
            <w:tabs>
              <w:tab w:val="clear" w:pos="8459"/>
              <w:tab w:val="right" w:pos="9026" w:leader="dot"/>
            </w:tabs>
            <w:rPr/>
          </w:pPr>
          <w:hyperlink w:anchor="__RefHeading___Toc8958089_73709187">
            <w:r>
              <w:rPr>
                <w:webHidden/>
                <w:rStyle w:val="IndexLink"/>
              </w:rPr>
              <w:t>1778</w:t>
            </w:r>
            <w:r>
              <w:rPr>
                <w:rStyle w:val="IndexLink"/>
                <w:rtl w:val="true"/>
              </w:rPr>
              <w:t xml:space="preserve">- </w:t>
            </w:r>
            <w:r>
              <w:rPr>
                <w:rStyle w:val="IndexLink"/>
                <w:rtl w:val="true"/>
              </w:rPr>
              <w:t>فهرست جواهر الکلام‏</w:t>
            </w:r>
            <w:r>
              <w:rPr>
                <w:rStyle w:val="IndexLink"/>
                <w:rtl w:val="true"/>
              </w:rPr>
              <w:tab/>
            </w:r>
            <w:r>
              <w:rPr>
                <w:rStyle w:val="IndexLink"/>
              </w:rPr>
              <w:t>439</w:t>
            </w:r>
          </w:hyperlink>
        </w:p>
        <w:p>
          <w:pPr>
            <w:pStyle w:val="Contents3"/>
            <w:tabs>
              <w:tab w:val="clear" w:pos="8459"/>
              <w:tab w:val="right" w:pos="9026" w:leader="dot"/>
            </w:tabs>
            <w:rPr/>
          </w:pPr>
          <w:hyperlink w:anchor="__RefHeading___Toc8958091_73709187">
            <w:r>
              <w:rPr>
                <w:webHidden/>
                <w:rStyle w:val="IndexLink"/>
              </w:rPr>
              <w:t>1779</w:t>
            </w:r>
            <w:r>
              <w:rPr>
                <w:rStyle w:val="IndexLink"/>
                <w:rtl w:val="true"/>
              </w:rPr>
              <w:t xml:space="preserve">- </w:t>
            </w:r>
            <w:r>
              <w:rPr>
                <w:rStyle w:val="IndexLink"/>
                <w:rtl w:val="true"/>
              </w:rPr>
              <w:t>فهرست الشیخ حسین بن عبد الصمد الحارثی‏</w:t>
            </w:r>
            <w:r>
              <w:rPr>
                <w:rStyle w:val="IndexLink"/>
                <w:rtl w:val="true"/>
              </w:rPr>
              <w:tab/>
            </w:r>
            <w:r>
              <w:rPr>
                <w:rStyle w:val="IndexLink"/>
              </w:rPr>
              <w:t>439</w:t>
            </w:r>
          </w:hyperlink>
        </w:p>
        <w:p>
          <w:pPr>
            <w:pStyle w:val="Contents3"/>
            <w:tabs>
              <w:tab w:val="clear" w:pos="8459"/>
              <w:tab w:val="right" w:pos="9026" w:leader="dot"/>
            </w:tabs>
            <w:rPr/>
          </w:pPr>
          <w:hyperlink w:anchor="__RefHeading___Toc8958093_73709187">
            <w:r>
              <w:rPr>
                <w:webHidden/>
                <w:rStyle w:val="IndexLink"/>
              </w:rPr>
              <w:t>1780</w:t>
            </w:r>
            <w:r>
              <w:rPr>
                <w:rStyle w:val="IndexLink"/>
                <w:rtl w:val="true"/>
              </w:rPr>
              <w:t xml:space="preserve">- </w:t>
            </w:r>
            <w:r>
              <w:rPr>
                <w:rStyle w:val="IndexLink"/>
                <w:rtl w:val="true"/>
              </w:rPr>
              <w:t>فهرس الحواشی علی العروة الوثقی‏</w:t>
            </w:r>
            <w:r>
              <w:rPr>
                <w:rStyle w:val="IndexLink"/>
                <w:rtl w:val="true"/>
              </w:rPr>
              <w:tab/>
            </w:r>
            <w:r>
              <w:rPr>
                <w:rStyle w:val="IndexLink"/>
              </w:rPr>
              <w:t>439</w:t>
            </w:r>
          </w:hyperlink>
        </w:p>
        <w:p>
          <w:pPr>
            <w:pStyle w:val="Contents3"/>
            <w:tabs>
              <w:tab w:val="clear" w:pos="8459"/>
              <w:tab w:val="right" w:pos="9026" w:leader="dot"/>
            </w:tabs>
            <w:rPr/>
          </w:pPr>
          <w:hyperlink w:anchor="__RefHeading___Toc8958095_73709187">
            <w:r>
              <w:rPr>
                <w:webHidden/>
                <w:rStyle w:val="IndexLink"/>
              </w:rPr>
              <w:t>1781</w:t>
            </w:r>
            <w:r>
              <w:rPr>
                <w:rStyle w:val="IndexLink"/>
                <w:rtl w:val="true"/>
              </w:rPr>
              <w:t xml:space="preserve">- </w:t>
            </w:r>
            <w:r>
              <w:rPr>
                <w:rStyle w:val="IndexLink"/>
                <w:rtl w:val="true"/>
              </w:rPr>
              <w:t>فهرست خزائن و معادن ایران‏</w:t>
            </w:r>
            <w:r>
              <w:rPr>
                <w:rStyle w:val="IndexLink"/>
                <w:rtl w:val="true"/>
              </w:rPr>
              <w:tab/>
            </w:r>
            <w:r>
              <w:rPr>
                <w:rStyle w:val="IndexLink"/>
              </w:rPr>
              <w:t>439</w:t>
            </w:r>
          </w:hyperlink>
        </w:p>
        <w:p>
          <w:pPr>
            <w:pStyle w:val="Contents3"/>
            <w:tabs>
              <w:tab w:val="clear" w:pos="8459"/>
              <w:tab w:val="right" w:pos="9026" w:leader="dot"/>
            </w:tabs>
            <w:rPr/>
          </w:pPr>
          <w:hyperlink w:anchor="__RefHeading___Toc8958097_73709187">
            <w:r>
              <w:rPr>
                <w:webHidden/>
                <w:rStyle w:val="IndexLink"/>
              </w:rPr>
              <w:t>1782</w:t>
            </w:r>
            <w:r>
              <w:rPr>
                <w:rStyle w:val="IndexLink"/>
                <w:rtl w:val="true"/>
              </w:rPr>
              <w:t xml:space="preserve">- </w:t>
            </w:r>
            <w:r>
              <w:rPr>
                <w:rStyle w:val="IndexLink"/>
                <w:rtl w:val="true"/>
              </w:rPr>
              <w:t>فهرست راجع بکتاب حکمت بو علی سینا</w:t>
            </w:r>
            <w:r>
              <w:rPr>
                <w:rStyle w:val="IndexLink"/>
                <w:rtl w:val="true"/>
              </w:rPr>
              <w:tab/>
            </w:r>
            <w:r>
              <w:rPr>
                <w:rStyle w:val="IndexLink"/>
              </w:rPr>
              <w:t>439</w:t>
            </w:r>
          </w:hyperlink>
        </w:p>
        <w:p>
          <w:pPr>
            <w:pStyle w:val="Contents3"/>
            <w:tabs>
              <w:tab w:val="clear" w:pos="8459"/>
              <w:tab w:val="right" w:pos="9026" w:leader="dot"/>
            </w:tabs>
            <w:rPr/>
          </w:pPr>
          <w:hyperlink w:anchor="__RefHeading___Toc8958099_73709187">
            <w:r>
              <w:rPr>
                <w:webHidden/>
                <w:rStyle w:val="IndexLink"/>
              </w:rPr>
              <w:t>1783</w:t>
            </w:r>
            <w:r>
              <w:rPr>
                <w:rStyle w:val="IndexLink"/>
                <w:rtl w:val="true"/>
              </w:rPr>
              <w:t xml:space="preserve">- </w:t>
            </w:r>
            <w:r>
              <w:rPr>
                <w:rStyle w:val="IndexLink"/>
                <w:rtl w:val="true"/>
              </w:rPr>
              <w:t>فهرست رسائل الشیخ‏</w:t>
            </w:r>
            <w:r>
              <w:rPr>
                <w:rStyle w:val="IndexLink"/>
                <w:rtl w:val="true"/>
              </w:rPr>
              <w:tab/>
            </w:r>
            <w:r>
              <w:rPr>
                <w:rStyle w:val="IndexLink"/>
              </w:rPr>
              <w:t>439</w:t>
            </w:r>
          </w:hyperlink>
        </w:p>
        <w:p>
          <w:pPr>
            <w:pStyle w:val="Contents3"/>
            <w:tabs>
              <w:tab w:val="clear" w:pos="8459"/>
              <w:tab w:val="right" w:pos="9026" w:leader="dot"/>
            </w:tabs>
            <w:rPr/>
          </w:pPr>
          <w:hyperlink w:anchor="__RefHeading___Toc8958101_73709187">
            <w:r>
              <w:rPr>
                <w:webHidden/>
                <w:rStyle w:val="IndexLink"/>
              </w:rPr>
              <w:t>1784</w:t>
            </w:r>
            <w:r>
              <w:rPr>
                <w:rStyle w:val="IndexLink"/>
                <w:rtl w:val="true"/>
              </w:rPr>
              <w:t xml:space="preserve">- </w:t>
            </w:r>
            <w:r>
              <w:rPr>
                <w:rStyle w:val="IndexLink"/>
                <w:rtl w:val="true"/>
              </w:rPr>
              <w:t>فهرس روضات الجنات فی أحوال العلماء و السادات‏</w:t>
            </w:r>
            <w:r>
              <w:rPr>
                <w:rStyle w:val="IndexLink"/>
                <w:rtl w:val="true"/>
              </w:rPr>
              <w:tab/>
            </w:r>
            <w:r>
              <w:rPr>
                <w:rStyle w:val="IndexLink"/>
              </w:rPr>
              <w:t>439</w:t>
            </w:r>
          </w:hyperlink>
        </w:p>
        <w:p>
          <w:pPr>
            <w:pStyle w:val="Contents3"/>
            <w:tabs>
              <w:tab w:val="clear" w:pos="8459"/>
              <w:tab w:val="right" w:pos="9026" w:leader="dot"/>
            </w:tabs>
            <w:rPr/>
          </w:pPr>
          <w:hyperlink w:anchor="__RefHeading___Toc8958103_73709187">
            <w:r>
              <w:rPr>
                <w:webHidden/>
                <w:rStyle w:val="IndexLink"/>
              </w:rPr>
              <w:t>1785</w:t>
            </w:r>
            <w:r>
              <w:rPr>
                <w:rStyle w:val="IndexLink"/>
                <w:rtl w:val="true"/>
              </w:rPr>
              <w:t xml:space="preserve">- </w:t>
            </w:r>
            <w:r>
              <w:rPr>
                <w:rStyle w:val="IndexLink"/>
                <w:rtl w:val="true"/>
              </w:rPr>
              <w:t>فهرست زهر الربیع‏</w:t>
            </w:r>
            <w:r>
              <w:rPr>
                <w:rStyle w:val="IndexLink"/>
                <w:rtl w:val="true"/>
              </w:rPr>
              <w:tab/>
            </w:r>
            <w:r>
              <w:rPr>
                <w:rStyle w:val="IndexLink"/>
              </w:rPr>
              <w:t>439</w:t>
            </w:r>
          </w:hyperlink>
        </w:p>
        <w:p>
          <w:pPr>
            <w:pStyle w:val="Contents3"/>
            <w:tabs>
              <w:tab w:val="clear" w:pos="8459"/>
              <w:tab w:val="right" w:pos="9026" w:leader="dot"/>
            </w:tabs>
            <w:rPr/>
          </w:pPr>
          <w:hyperlink w:anchor="__RefHeading___Toc8958105_73709187">
            <w:r>
              <w:rPr>
                <w:webHidden/>
                <w:rStyle w:val="IndexLink"/>
              </w:rPr>
              <w:t>1786</w:t>
            </w:r>
            <w:r>
              <w:rPr>
                <w:rStyle w:val="IndexLink"/>
                <w:rtl w:val="true"/>
              </w:rPr>
              <w:t xml:space="preserve">- </w:t>
            </w:r>
            <w:r>
              <w:rPr>
                <w:rStyle w:val="IndexLink"/>
                <w:rtl w:val="true"/>
              </w:rPr>
              <w:t>فهرست ساقی نامه‏های خطی‏</w:t>
            </w:r>
            <w:r>
              <w:rPr>
                <w:rStyle w:val="IndexLink"/>
                <w:rtl w:val="true"/>
              </w:rPr>
              <w:tab/>
            </w:r>
            <w:r>
              <w:rPr>
                <w:rStyle w:val="IndexLink"/>
              </w:rPr>
              <w:t>439</w:t>
            </w:r>
          </w:hyperlink>
        </w:p>
        <w:p>
          <w:pPr>
            <w:pStyle w:val="Contents3"/>
            <w:tabs>
              <w:tab w:val="clear" w:pos="8459"/>
              <w:tab w:val="right" w:pos="9026" w:leader="dot"/>
            </w:tabs>
            <w:rPr/>
          </w:pPr>
          <w:hyperlink w:anchor="__RefHeading___Toc8958107_73709187">
            <w:r>
              <w:rPr>
                <w:webHidden/>
                <w:rStyle w:val="IndexLink"/>
              </w:rPr>
              <w:t>1787</w:t>
            </w:r>
            <w:r>
              <w:rPr>
                <w:rStyle w:val="IndexLink"/>
                <w:rtl w:val="true"/>
              </w:rPr>
              <w:t xml:space="preserve">- </w:t>
            </w:r>
            <w:r>
              <w:rPr>
                <w:rStyle w:val="IndexLink"/>
                <w:rtl w:val="true"/>
              </w:rPr>
              <w:t>فهرست سوره‏های کتاب الله‏</w:t>
            </w:r>
            <w:r>
              <w:rPr>
                <w:rStyle w:val="IndexLink"/>
                <w:rtl w:val="true"/>
              </w:rPr>
              <w:tab/>
            </w:r>
            <w:r>
              <w:rPr>
                <w:rStyle w:val="IndexLink"/>
              </w:rPr>
              <w:t>440</w:t>
            </w:r>
          </w:hyperlink>
        </w:p>
        <w:p>
          <w:pPr>
            <w:pStyle w:val="Contents3"/>
            <w:tabs>
              <w:tab w:val="clear" w:pos="8459"/>
              <w:tab w:val="right" w:pos="9026" w:leader="dot"/>
            </w:tabs>
            <w:rPr/>
          </w:pPr>
          <w:hyperlink w:anchor="__RefHeading___Toc8958109_73709187">
            <w:r>
              <w:rPr>
                <w:webHidden/>
                <w:rStyle w:val="IndexLink"/>
              </w:rPr>
              <w:t>1788</w:t>
            </w:r>
            <w:r>
              <w:rPr>
                <w:rStyle w:val="IndexLink"/>
                <w:rtl w:val="true"/>
              </w:rPr>
              <w:t xml:space="preserve">- </w:t>
            </w:r>
            <w:r>
              <w:rPr>
                <w:rStyle w:val="IndexLink"/>
                <w:rtl w:val="true"/>
              </w:rPr>
              <w:t>فهرست سیف الأمة</w:t>
            </w:r>
            <w:r>
              <w:rPr>
                <w:rStyle w:val="IndexLink"/>
                <w:rtl w:val="true"/>
              </w:rPr>
              <w:tab/>
            </w:r>
            <w:r>
              <w:rPr>
                <w:rStyle w:val="IndexLink"/>
              </w:rPr>
              <w:t>440</w:t>
            </w:r>
          </w:hyperlink>
        </w:p>
        <w:p>
          <w:pPr>
            <w:pStyle w:val="Contents3"/>
            <w:tabs>
              <w:tab w:val="clear" w:pos="8459"/>
              <w:tab w:val="right" w:pos="9026" w:leader="dot"/>
            </w:tabs>
            <w:rPr/>
          </w:pPr>
          <w:hyperlink w:anchor="__RefHeading___Toc8958111_73709187">
            <w:r>
              <w:rPr>
                <w:webHidden/>
                <w:rStyle w:val="IndexLink"/>
              </w:rPr>
              <w:t>1789</w:t>
            </w:r>
            <w:r>
              <w:rPr>
                <w:rStyle w:val="IndexLink"/>
                <w:rtl w:val="true"/>
              </w:rPr>
              <w:t xml:space="preserve">- </w:t>
            </w:r>
            <w:r>
              <w:rPr>
                <w:rStyle w:val="IndexLink"/>
                <w:rtl w:val="true"/>
              </w:rPr>
              <w:t>فهرست شرائع الإسلام‏</w:t>
            </w:r>
            <w:r>
              <w:rPr>
                <w:rStyle w:val="IndexLink"/>
                <w:rtl w:val="true"/>
              </w:rPr>
              <w:tab/>
            </w:r>
            <w:r>
              <w:rPr>
                <w:rStyle w:val="IndexLink"/>
              </w:rPr>
              <w:t>440</w:t>
            </w:r>
          </w:hyperlink>
        </w:p>
        <w:p>
          <w:pPr>
            <w:pStyle w:val="Contents3"/>
            <w:tabs>
              <w:tab w:val="clear" w:pos="8459"/>
              <w:tab w:val="right" w:pos="9026" w:leader="dot"/>
            </w:tabs>
            <w:rPr/>
          </w:pPr>
          <w:hyperlink w:anchor="__RefHeading___Toc8958113_73709187">
            <w:r>
              <w:rPr>
                <w:webHidden/>
                <w:rStyle w:val="IndexLink"/>
              </w:rPr>
              <w:t>1790</w:t>
            </w:r>
            <w:r>
              <w:rPr>
                <w:rStyle w:val="IndexLink"/>
                <w:rtl w:val="true"/>
              </w:rPr>
              <w:t xml:space="preserve">- </w:t>
            </w:r>
            <w:r>
              <w:rPr>
                <w:rStyle w:val="IndexLink"/>
                <w:rtl w:val="true"/>
              </w:rPr>
              <w:t>فهرست شیخ الطائفة</w:t>
            </w:r>
            <w:r>
              <w:rPr>
                <w:rStyle w:val="IndexLink"/>
                <w:rtl w:val="true"/>
              </w:rPr>
              <w:tab/>
            </w:r>
            <w:r>
              <w:rPr>
                <w:rStyle w:val="IndexLink"/>
              </w:rPr>
              <w:t>440</w:t>
            </w:r>
          </w:hyperlink>
        </w:p>
        <w:p>
          <w:pPr>
            <w:pStyle w:val="Contents3"/>
            <w:tabs>
              <w:tab w:val="clear" w:pos="8459"/>
              <w:tab w:val="right" w:pos="9026" w:leader="dot"/>
            </w:tabs>
            <w:rPr/>
          </w:pPr>
          <w:hyperlink w:anchor="__RefHeading___Toc8958115_73709187">
            <w:r>
              <w:rPr>
                <w:webHidden/>
                <w:rStyle w:val="IndexLink"/>
              </w:rPr>
              <w:t>1791</w:t>
            </w:r>
            <w:r>
              <w:rPr>
                <w:rStyle w:val="IndexLink"/>
                <w:rtl w:val="true"/>
              </w:rPr>
              <w:t xml:space="preserve">- </w:t>
            </w:r>
            <w:r>
              <w:rPr>
                <w:rStyle w:val="IndexLink"/>
                <w:rtl w:val="true"/>
              </w:rPr>
              <w:t>فهرس عقائد الشیخیة</w:t>
            </w:r>
            <w:r>
              <w:rPr>
                <w:rStyle w:val="IndexLink"/>
                <w:rtl w:val="true"/>
              </w:rPr>
              <w:tab/>
            </w:r>
            <w:r>
              <w:rPr>
                <w:rStyle w:val="IndexLink"/>
              </w:rPr>
              <w:t>440</w:t>
            </w:r>
          </w:hyperlink>
        </w:p>
        <w:p>
          <w:pPr>
            <w:pStyle w:val="Contents3"/>
            <w:tabs>
              <w:tab w:val="clear" w:pos="8459"/>
              <w:tab w:val="right" w:pos="9026" w:leader="dot"/>
            </w:tabs>
            <w:rPr/>
          </w:pPr>
          <w:hyperlink w:anchor="__RefHeading___Toc8958117_73709187">
            <w:r>
              <w:rPr>
                <w:webHidden/>
                <w:rStyle w:val="IndexLink"/>
              </w:rPr>
              <w:t>1792</w:t>
            </w:r>
            <w:r>
              <w:rPr>
                <w:rStyle w:val="IndexLink"/>
                <w:rtl w:val="true"/>
              </w:rPr>
              <w:t xml:space="preserve">- </w:t>
            </w:r>
            <w:r>
              <w:rPr>
                <w:rStyle w:val="IndexLink"/>
                <w:rtl w:val="true"/>
              </w:rPr>
              <w:t>فهرست العلوم‏</w:t>
            </w:r>
            <w:r>
              <w:rPr>
                <w:rStyle w:val="IndexLink"/>
                <w:rtl w:val="true"/>
              </w:rPr>
              <w:tab/>
            </w:r>
            <w:r>
              <w:rPr>
                <w:rStyle w:val="IndexLink"/>
              </w:rPr>
              <w:t>441</w:t>
            </w:r>
          </w:hyperlink>
        </w:p>
        <w:p>
          <w:pPr>
            <w:pStyle w:val="Contents3"/>
            <w:tabs>
              <w:tab w:val="clear" w:pos="8459"/>
              <w:tab w:val="right" w:pos="9026" w:leader="dot"/>
            </w:tabs>
            <w:rPr/>
          </w:pPr>
          <w:hyperlink w:anchor="__RefHeading___Toc8958119_73709187">
            <w:r>
              <w:rPr>
                <w:webHidden/>
                <w:rStyle w:val="IndexLink"/>
              </w:rPr>
              <w:t>1793</w:t>
            </w:r>
            <w:r>
              <w:rPr>
                <w:rStyle w:val="IndexLink"/>
                <w:rtl w:val="true"/>
              </w:rPr>
              <w:t xml:space="preserve">- </w:t>
            </w:r>
            <w:r>
              <w:rPr>
                <w:rStyle w:val="IndexLink"/>
                <w:rtl w:val="true"/>
              </w:rPr>
              <w:t>فهرست الفصول المختارة</w:t>
            </w:r>
            <w:r>
              <w:rPr>
                <w:rStyle w:val="IndexLink"/>
                <w:rtl w:val="true"/>
              </w:rPr>
              <w:tab/>
            </w:r>
            <w:r>
              <w:rPr>
                <w:rStyle w:val="IndexLink"/>
              </w:rPr>
              <w:t>441</w:t>
            </w:r>
          </w:hyperlink>
        </w:p>
        <w:p>
          <w:pPr>
            <w:pStyle w:val="Contents3"/>
            <w:tabs>
              <w:tab w:val="clear" w:pos="8459"/>
              <w:tab w:val="right" w:pos="9026" w:leader="dot"/>
            </w:tabs>
            <w:rPr/>
          </w:pPr>
          <w:hyperlink w:anchor="__RefHeading___Toc8958121_73709187">
            <w:r>
              <w:rPr>
                <w:webHidden/>
                <w:rStyle w:val="IndexLink"/>
              </w:rPr>
              <w:t>1794</w:t>
            </w:r>
            <w:r>
              <w:rPr>
                <w:rStyle w:val="IndexLink"/>
                <w:rtl w:val="true"/>
              </w:rPr>
              <w:t xml:space="preserve">- </w:t>
            </w:r>
            <w:r>
              <w:rPr>
                <w:rStyle w:val="IndexLink"/>
                <w:rtl w:val="true"/>
              </w:rPr>
              <w:t>فهرست قدیم‏</w:t>
            </w:r>
            <w:r>
              <w:rPr>
                <w:rStyle w:val="IndexLink"/>
                <w:rtl w:val="true"/>
              </w:rPr>
              <w:tab/>
            </w:r>
            <w:r>
              <w:rPr>
                <w:rStyle w:val="IndexLink"/>
              </w:rPr>
              <w:t>441</w:t>
            </w:r>
          </w:hyperlink>
        </w:p>
        <w:p>
          <w:pPr>
            <w:pStyle w:val="Contents3"/>
            <w:tabs>
              <w:tab w:val="clear" w:pos="8459"/>
              <w:tab w:val="right" w:pos="9026" w:leader="dot"/>
            </w:tabs>
            <w:rPr/>
          </w:pPr>
          <w:hyperlink w:anchor="__RefHeading___Toc8958123_73709187">
            <w:r>
              <w:rPr>
                <w:webHidden/>
                <w:rStyle w:val="IndexLink"/>
              </w:rPr>
              <w:t>1795</w:t>
            </w:r>
            <w:r>
              <w:rPr>
                <w:rStyle w:val="IndexLink"/>
                <w:rtl w:val="true"/>
              </w:rPr>
              <w:t xml:space="preserve">- </w:t>
            </w:r>
            <w:r>
              <w:rPr>
                <w:rStyle w:val="IndexLink"/>
                <w:rtl w:val="true"/>
              </w:rPr>
              <w:t>فهرست قسمتی از کتابهای خطی کتابخانه ملی‏</w:t>
            </w:r>
            <w:r>
              <w:rPr>
                <w:rStyle w:val="IndexLink"/>
                <w:rtl w:val="true"/>
              </w:rPr>
              <w:tab/>
            </w:r>
            <w:r>
              <w:rPr>
                <w:rStyle w:val="IndexLink"/>
              </w:rPr>
              <w:t>441</w:t>
            </w:r>
          </w:hyperlink>
        </w:p>
        <w:p>
          <w:pPr>
            <w:pStyle w:val="Contents3"/>
            <w:tabs>
              <w:tab w:val="clear" w:pos="8459"/>
              <w:tab w:val="right" w:pos="9026" w:leader="dot"/>
            </w:tabs>
            <w:rPr/>
          </w:pPr>
          <w:hyperlink w:anchor="__RefHeading___Toc8958125_73709187">
            <w:r>
              <w:rPr>
                <w:webHidden/>
                <w:rStyle w:val="IndexLink"/>
              </w:rPr>
              <w:t>1796</w:t>
            </w:r>
            <w:r>
              <w:rPr>
                <w:rStyle w:val="IndexLink"/>
                <w:rtl w:val="true"/>
              </w:rPr>
              <w:t xml:space="preserve">- </w:t>
            </w:r>
            <w:r>
              <w:rPr>
                <w:rStyle w:val="IndexLink"/>
                <w:rtl w:val="true"/>
              </w:rPr>
              <w:t>فهرست قوامع الفضل‏</w:t>
            </w:r>
            <w:r>
              <w:rPr>
                <w:rStyle w:val="IndexLink"/>
                <w:rtl w:val="true"/>
              </w:rPr>
              <w:tab/>
            </w:r>
            <w:r>
              <w:rPr>
                <w:rStyle w:val="IndexLink"/>
              </w:rPr>
              <w:t>441</w:t>
            </w:r>
          </w:hyperlink>
        </w:p>
        <w:p>
          <w:pPr>
            <w:pStyle w:val="Contents3"/>
            <w:tabs>
              <w:tab w:val="clear" w:pos="8459"/>
              <w:tab w:val="right" w:pos="9026" w:leader="dot"/>
            </w:tabs>
            <w:rPr/>
          </w:pPr>
          <w:hyperlink w:anchor="__RefHeading___Toc8958127_73709187">
            <w:r>
              <w:rPr>
                <w:webHidden/>
                <w:rStyle w:val="IndexLink"/>
              </w:rPr>
              <w:t>1797</w:t>
            </w:r>
            <w:r>
              <w:rPr>
                <w:rStyle w:val="IndexLink"/>
                <w:rtl w:val="true"/>
              </w:rPr>
              <w:t xml:space="preserve">- </w:t>
            </w:r>
            <w:r>
              <w:rPr>
                <w:rStyle w:val="IndexLink"/>
                <w:rtl w:val="true"/>
              </w:rPr>
              <w:t>فهرست قوانین و آیین نامه‏ها</w:t>
            </w:r>
            <w:r>
              <w:rPr>
                <w:rStyle w:val="IndexLink"/>
                <w:rtl w:val="true"/>
              </w:rPr>
              <w:tab/>
            </w:r>
            <w:r>
              <w:rPr>
                <w:rStyle w:val="IndexLink"/>
              </w:rPr>
              <w:t>442</w:t>
            </w:r>
          </w:hyperlink>
        </w:p>
        <w:p>
          <w:pPr>
            <w:pStyle w:val="Contents3"/>
            <w:tabs>
              <w:tab w:val="clear" w:pos="8459"/>
              <w:tab w:val="right" w:pos="9026" w:leader="dot"/>
            </w:tabs>
            <w:rPr/>
          </w:pPr>
          <w:hyperlink w:anchor="__RefHeading___Toc8958129_73709187">
            <w:r>
              <w:rPr>
                <w:webHidden/>
                <w:rStyle w:val="IndexLink"/>
              </w:rPr>
              <w:t>1798</w:t>
            </w:r>
            <w:r>
              <w:rPr>
                <w:rStyle w:val="IndexLink"/>
                <w:rtl w:val="true"/>
              </w:rPr>
              <w:t xml:space="preserve">- </w:t>
            </w:r>
            <w:r>
              <w:rPr>
                <w:rStyle w:val="IndexLink"/>
                <w:rtl w:val="true"/>
              </w:rPr>
              <w:t>فهرست الکافی إلی آخر الروضة</w:t>
            </w:r>
            <w:r>
              <w:rPr>
                <w:rStyle w:val="IndexLink"/>
                <w:rtl w:val="true"/>
              </w:rPr>
              <w:tab/>
            </w:r>
            <w:r>
              <w:rPr>
                <w:rStyle w:val="IndexLink"/>
              </w:rPr>
              <w:t>442</w:t>
            </w:r>
          </w:hyperlink>
        </w:p>
        <w:p>
          <w:pPr>
            <w:pStyle w:val="Contents3"/>
            <w:tabs>
              <w:tab w:val="clear" w:pos="8459"/>
              <w:tab w:val="right" w:pos="9026" w:leader="dot"/>
            </w:tabs>
            <w:rPr/>
          </w:pPr>
          <w:hyperlink w:anchor="__RefHeading___Toc8958131_73709187">
            <w:r>
              <w:rPr>
                <w:webHidden/>
                <w:rStyle w:val="IndexLink"/>
              </w:rPr>
              <w:t>1799</w:t>
            </w:r>
            <w:r>
              <w:rPr>
                <w:rStyle w:val="IndexLink"/>
                <w:rtl w:val="true"/>
              </w:rPr>
              <w:t xml:space="preserve">- </w:t>
            </w:r>
            <w:r>
              <w:rPr>
                <w:rStyle w:val="IndexLink"/>
                <w:rtl w:val="true"/>
              </w:rPr>
              <w:t>فهرست الکافیة البدیعیة من نظم الصفی الحلی‏</w:t>
            </w:r>
            <w:r>
              <w:rPr>
                <w:rStyle w:val="IndexLink"/>
                <w:rtl w:val="true"/>
              </w:rPr>
              <w:tab/>
            </w:r>
            <w:r>
              <w:rPr>
                <w:rStyle w:val="IndexLink"/>
              </w:rPr>
              <w:t>442</w:t>
            </w:r>
          </w:hyperlink>
        </w:p>
        <w:p>
          <w:pPr>
            <w:pStyle w:val="Contents3"/>
            <w:tabs>
              <w:tab w:val="clear" w:pos="8459"/>
              <w:tab w:val="right" w:pos="9026" w:leader="dot"/>
            </w:tabs>
            <w:rPr/>
          </w:pPr>
          <w:hyperlink w:anchor="__RefHeading___Toc8958133_73709187">
            <w:r>
              <w:rPr>
                <w:webHidden/>
                <w:rStyle w:val="IndexLink"/>
              </w:rPr>
              <w:t>1800</w:t>
            </w:r>
            <w:r>
              <w:rPr>
                <w:rStyle w:val="IndexLink"/>
                <w:rtl w:val="true"/>
              </w:rPr>
              <w:t xml:space="preserve">- </w:t>
            </w:r>
            <w:r>
              <w:rPr>
                <w:rStyle w:val="IndexLink"/>
                <w:rtl w:val="true"/>
              </w:rPr>
              <w:t>فهرس الکافی و أبوابه و أحادیثه و الجرح و التعدیل لرواته‏</w:t>
            </w:r>
            <w:r>
              <w:rPr>
                <w:rStyle w:val="IndexLink"/>
                <w:rtl w:val="true"/>
              </w:rPr>
              <w:tab/>
            </w:r>
            <w:r>
              <w:rPr>
                <w:rStyle w:val="IndexLink"/>
              </w:rPr>
              <w:t>442</w:t>
            </w:r>
          </w:hyperlink>
        </w:p>
        <w:p>
          <w:pPr>
            <w:pStyle w:val="Contents3"/>
            <w:tabs>
              <w:tab w:val="clear" w:pos="8459"/>
              <w:tab w:val="right" w:pos="9026" w:leader="dot"/>
            </w:tabs>
            <w:rPr/>
          </w:pPr>
          <w:hyperlink w:anchor="__RefHeading___Toc8958135_73709187">
            <w:r>
              <w:rPr>
                <w:webHidden/>
                <w:rStyle w:val="IndexLink"/>
              </w:rPr>
              <w:t>1801</w:t>
            </w:r>
            <w:r>
              <w:rPr>
                <w:rStyle w:val="IndexLink"/>
                <w:rtl w:val="true"/>
              </w:rPr>
              <w:t xml:space="preserve">- </w:t>
            </w:r>
            <w:r>
              <w:rPr>
                <w:rStyle w:val="IndexLink"/>
                <w:rtl w:val="true"/>
              </w:rPr>
              <w:t>فهرست الکافی و أبوابه و أحادیث کل باب منه‏</w:t>
            </w:r>
            <w:r>
              <w:rPr>
                <w:rStyle w:val="IndexLink"/>
                <w:rtl w:val="true"/>
              </w:rPr>
              <w:tab/>
            </w:r>
            <w:r>
              <w:rPr>
                <w:rStyle w:val="IndexLink"/>
              </w:rPr>
              <w:t>443</w:t>
            </w:r>
          </w:hyperlink>
        </w:p>
        <w:p>
          <w:pPr>
            <w:pStyle w:val="Contents3"/>
            <w:tabs>
              <w:tab w:val="clear" w:pos="8459"/>
              <w:tab w:val="right" w:pos="9026" w:leader="dot"/>
            </w:tabs>
            <w:rPr/>
          </w:pPr>
          <w:hyperlink w:anchor="__RefHeading___Toc8958137_73709187">
            <w:r>
              <w:rPr>
                <w:webHidden/>
                <w:rStyle w:val="IndexLink"/>
              </w:rPr>
              <w:t>1802</w:t>
            </w:r>
            <w:r>
              <w:rPr>
                <w:rStyle w:val="IndexLink"/>
                <w:rtl w:val="true"/>
              </w:rPr>
              <w:t xml:space="preserve">- </w:t>
            </w:r>
            <w:r>
              <w:rPr>
                <w:rStyle w:val="IndexLink"/>
                <w:rtl w:val="true"/>
              </w:rPr>
              <w:t>فهرست کتابخانه إلهیات‏</w:t>
            </w:r>
            <w:r>
              <w:rPr>
                <w:rStyle w:val="IndexLink"/>
                <w:rtl w:val="true"/>
              </w:rPr>
              <w:tab/>
            </w:r>
            <w:r>
              <w:rPr>
                <w:rStyle w:val="IndexLink"/>
              </w:rPr>
              <w:t>443</w:t>
            </w:r>
          </w:hyperlink>
        </w:p>
        <w:p>
          <w:pPr>
            <w:pStyle w:val="Contents3"/>
            <w:tabs>
              <w:tab w:val="clear" w:pos="8459"/>
              <w:tab w:val="right" w:pos="9026" w:leader="dot"/>
            </w:tabs>
            <w:rPr/>
          </w:pPr>
          <w:hyperlink w:anchor="__RefHeading___Toc8958139_73709187">
            <w:r>
              <w:rPr>
                <w:webHidden/>
                <w:rStyle w:val="IndexLink"/>
              </w:rPr>
              <w:t>1803</w:t>
            </w:r>
            <w:r>
              <w:rPr>
                <w:rStyle w:val="IndexLink"/>
                <w:rtl w:val="true"/>
              </w:rPr>
              <w:t xml:space="preserve">- </w:t>
            </w:r>
            <w:r>
              <w:rPr>
                <w:rStyle w:val="IndexLink"/>
                <w:rtl w:val="true"/>
              </w:rPr>
              <w:t>فهرست کتابخانه إهدائی آقای مشکاة به کتابخانه دانشگاه‏</w:t>
            </w:r>
            <w:r>
              <w:rPr>
                <w:rStyle w:val="IndexLink"/>
                <w:rtl w:val="true"/>
              </w:rPr>
              <w:tab/>
            </w:r>
            <w:r>
              <w:rPr>
                <w:rStyle w:val="IndexLink"/>
              </w:rPr>
              <w:t>443</w:t>
            </w:r>
          </w:hyperlink>
        </w:p>
        <w:p>
          <w:pPr>
            <w:pStyle w:val="Contents3"/>
            <w:tabs>
              <w:tab w:val="clear" w:pos="8459"/>
              <w:tab w:val="right" w:pos="9026" w:leader="dot"/>
            </w:tabs>
            <w:rPr/>
          </w:pPr>
          <w:hyperlink w:anchor="__RefHeading___Toc8958141_73709187">
            <w:r>
              <w:rPr>
                <w:webHidden/>
                <w:rStyle w:val="IndexLink"/>
              </w:rPr>
              <w:t>1804</w:t>
            </w:r>
            <w:r>
              <w:rPr>
                <w:rStyle w:val="IndexLink"/>
                <w:rtl w:val="true"/>
              </w:rPr>
              <w:t xml:space="preserve">- </w:t>
            </w:r>
            <w:r>
              <w:rPr>
                <w:rStyle w:val="IndexLink"/>
                <w:rtl w:val="true"/>
              </w:rPr>
              <w:t>فهرست کتابخانه آصفیة</w:t>
            </w:r>
            <w:r>
              <w:rPr>
                <w:rStyle w:val="IndexLink"/>
                <w:rtl w:val="true"/>
              </w:rPr>
              <w:tab/>
            </w:r>
            <w:r>
              <w:rPr>
                <w:rStyle w:val="IndexLink"/>
              </w:rPr>
              <w:t>443</w:t>
            </w:r>
          </w:hyperlink>
        </w:p>
        <w:p>
          <w:pPr>
            <w:pStyle w:val="Contents3"/>
            <w:tabs>
              <w:tab w:val="clear" w:pos="8459"/>
              <w:tab w:val="right" w:pos="9026" w:leader="dot"/>
            </w:tabs>
            <w:rPr/>
          </w:pPr>
          <w:hyperlink w:anchor="__RefHeading___Toc8958143_73709187">
            <w:r>
              <w:rPr>
                <w:webHidden/>
                <w:rStyle w:val="IndexLink"/>
              </w:rPr>
              <w:t>1805</w:t>
            </w:r>
            <w:r>
              <w:rPr>
                <w:rStyle w:val="IndexLink"/>
                <w:rtl w:val="true"/>
              </w:rPr>
              <w:t xml:space="preserve">- </w:t>
            </w:r>
            <w:r>
              <w:rPr>
                <w:rStyle w:val="IndexLink"/>
                <w:rtl w:val="true"/>
              </w:rPr>
              <w:t>فهرست کتابخانه آصفیة</w:t>
            </w:r>
            <w:r>
              <w:rPr>
                <w:rStyle w:val="IndexLink"/>
                <w:rtl w:val="true"/>
              </w:rPr>
              <w:tab/>
            </w:r>
            <w:r>
              <w:rPr>
                <w:rStyle w:val="IndexLink"/>
              </w:rPr>
              <w:t>443</w:t>
            </w:r>
          </w:hyperlink>
        </w:p>
        <w:p>
          <w:pPr>
            <w:pStyle w:val="Contents3"/>
            <w:tabs>
              <w:tab w:val="clear" w:pos="8459"/>
              <w:tab w:val="right" w:pos="9026" w:leader="dot"/>
            </w:tabs>
            <w:rPr/>
          </w:pPr>
          <w:hyperlink w:anchor="__RefHeading___Toc8958145_73709187">
            <w:r>
              <w:rPr>
                <w:webHidden/>
                <w:rStyle w:val="IndexLink"/>
              </w:rPr>
              <w:t>1806</w:t>
            </w:r>
            <w:r>
              <w:rPr>
                <w:rStyle w:val="IndexLink"/>
                <w:rtl w:val="true"/>
              </w:rPr>
              <w:t xml:space="preserve">- </w:t>
            </w:r>
            <w:r>
              <w:rPr>
                <w:rStyle w:val="IndexLink"/>
                <w:rtl w:val="true"/>
              </w:rPr>
              <w:t>فهرست کتابخانه بانک ملی ایران‏</w:t>
            </w:r>
            <w:r>
              <w:rPr>
                <w:rStyle w:val="IndexLink"/>
                <w:rtl w:val="true"/>
              </w:rPr>
              <w:tab/>
            </w:r>
            <w:r>
              <w:rPr>
                <w:rStyle w:val="IndexLink"/>
              </w:rPr>
              <w:t>443</w:t>
            </w:r>
          </w:hyperlink>
        </w:p>
        <w:p>
          <w:pPr>
            <w:pStyle w:val="Contents3"/>
            <w:tabs>
              <w:tab w:val="clear" w:pos="8459"/>
              <w:tab w:val="right" w:pos="9026" w:leader="dot"/>
            </w:tabs>
            <w:rPr/>
          </w:pPr>
          <w:hyperlink w:anchor="__RefHeading___Toc8958147_73709187">
            <w:r>
              <w:rPr>
                <w:webHidden/>
                <w:rStyle w:val="IndexLink"/>
              </w:rPr>
              <w:t>1807</w:t>
            </w:r>
            <w:r>
              <w:rPr>
                <w:rStyle w:val="IndexLink"/>
                <w:rtl w:val="true"/>
              </w:rPr>
              <w:t xml:space="preserve">- </w:t>
            </w:r>
            <w:r>
              <w:rPr>
                <w:rStyle w:val="IndexLink"/>
                <w:rtl w:val="true"/>
              </w:rPr>
              <w:t>فهرست کتابخانه تربیت‏</w:t>
            </w:r>
            <w:r>
              <w:rPr>
                <w:rStyle w:val="IndexLink"/>
                <w:rtl w:val="true"/>
              </w:rPr>
              <w:tab/>
            </w:r>
            <w:r>
              <w:rPr>
                <w:rStyle w:val="IndexLink"/>
              </w:rPr>
              <w:t>443</w:t>
            </w:r>
          </w:hyperlink>
        </w:p>
        <w:p>
          <w:pPr>
            <w:pStyle w:val="Contents3"/>
            <w:tabs>
              <w:tab w:val="clear" w:pos="8459"/>
              <w:tab w:val="right" w:pos="9026" w:leader="dot"/>
            </w:tabs>
            <w:rPr/>
          </w:pPr>
          <w:hyperlink w:anchor="__RefHeading___Toc8958149_73709187">
            <w:r>
              <w:rPr>
                <w:webHidden/>
                <w:rStyle w:val="IndexLink"/>
              </w:rPr>
              <w:t>1808</w:t>
            </w:r>
            <w:r>
              <w:rPr>
                <w:rStyle w:val="IndexLink"/>
                <w:rtl w:val="true"/>
              </w:rPr>
              <w:t xml:space="preserve">- </w:t>
            </w:r>
            <w:r>
              <w:rPr>
                <w:rStyle w:val="IndexLink"/>
                <w:rtl w:val="true"/>
              </w:rPr>
              <w:t>فهرست کتابخانه دولتی تربیت تبریز</w:t>
            </w:r>
            <w:r>
              <w:rPr>
                <w:rStyle w:val="IndexLink"/>
                <w:rtl w:val="true"/>
              </w:rPr>
              <w:tab/>
            </w:r>
            <w:r>
              <w:rPr>
                <w:rStyle w:val="IndexLink"/>
              </w:rPr>
              <w:t>443</w:t>
            </w:r>
          </w:hyperlink>
        </w:p>
        <w:p>
          <w:pPr>
            <w:pStyle w:val="Contents3"/>
            <w:tabs>
              <w:tab w:val="clear" w:pos="8459"/>
              <w:tab w:val="right" w:pos="9026" w:leader="dot"/>
            </w:tabs>
            <w:rPr/>
          </w:pPr>
          <w:hyperlink w:anchor="__RefHeading___Toc8958151_73709187">
            <w:r>
              <w:rPr>
                <w:webHidden/>
                <w:rStyle w:val="IndexLink"/>
              </w:rPr>
              <w:t>1809</w:t>
            </w:r>
            <w:r>
              <w:rPr>
                <w:rStyle w:val="IndexLink"/>
                <w:rtl w:val="true"/>
              </w:rPr>
              <w:t xml:space="preserve">- </w:t>
            </w:r>
            <w:r>
              <w:rPr>
                <w:rStyle w:val="IndexLink"/>
                <w:rtl w:val="true"/>
              </w:rPr>
              <w:t>فهرست کتابخانه رضوی‏</w:t>
            </w:r>
            <w:r>
              <w:rPr>
                <w:rStyle w:val="IndexLink"/>
                <w:rtl w:val="true"/>
              </w:rPr>
              <w:tab/>
            </w:r>
            <w:r>
              <w:rPr>
                <w:rStyle w:val="IndexLink"/>
              </w:rPr>
              <w:t>443</w:t>
            </w:r>
          </w:hyperlink>
        </w:p>
        <w:p>
          <w:pPr>
            <w:pStyle w:val="Contents3"/>
            <w:tabs>
              <w:tab w:val="clear" w:pos="8459"/>
              <w:tab w:val="right" w:pos="9026" w:leader="dot"/>
            </w:tabs>
            <w:rPr/>
          </w:pPr>
          <w:hyperlink w:anchor="__RefHeading___Toc8958153_73709187">
            <w:r>
              <w:rPr>
                <w:webHidden/>
                <w:rStyle w:val="IndexLink"/>
              </w:rPr>
              <w:t>1810</w:t>
            </w:r>
            <w:r>
              <w:rPr>
                <w:rStyle w:val="IndexLink"/>
                <w:rtl w:val="true"/>
              </w:rPr>
              <w:t xml:space="preserve">- </w:t>
            </w:r>
            <w:r>
              <w:rPr>
                <w:rStyle w:val="IndexLink"/>
                <w:rtl w:val="true"/>
              </w:rPr>
              <w:t>فهرست کتابخانه رضوی‏</w:t>
            </w:r>
            <w:r>
              <w:rPr>
                <w:rStyle w:val="IndexLink"/>
                <w:rtl w:val="true"/>
              </w:rPr>
              <w:tab/>
            </w:r>
            <w:r>
              <w:rPr>
                <w:rStyle w:val="IndexLink"/>
              </w:rPr>
              <w:t>444</w:t>
            </w:r>
          </w:hyperlink>
        </w:p>
        <w:p>
          <w:pPr>
            <w:pStyle w:val="Contents3"/>
            <w:tabs>
              <w:tab w:val="clear" w:pos="8459"/>
              <w:tab w:val="right" w:pos="9026" w:leader="dot"/>
            </w:tabs>
            <w:rPr/>
          </w:pPr>
          <w:hyperlink w:anchor="__RefHeading___Toc8958155_73709187">
            <w:r>
              <w:rPr>
                <w:webHidden/>
                <w:rStyle w:val="IndexLink"/>
              </w:rPr>
              <w:t>1811</w:t>
            </w:r>
            <w:r>
              <w:rPr>
                <w:rStyle w:val="IndexLink"/>
                <w:rtl w:val="true"/>
              </w:rPr>
              <w:t xml:space="preserve">- </w:t>
            </w:r>
            <w:r>
              <w:rPr>
                <w:rStyle w:val="IndexLink"/>
                <w:rtl w:val="true"/>
              </w:rPr>
              <w:t>فهرست کتابخانه سازمان لغت‏نامه‏</w:t>
            </w:r>
            <w:r>
              <w:rPr>
                <w:rStyle w:val="IndexLink"/>
                <w:rtl w:val="true"/>
              </w:rPr>
              <w:tab/>
            </w:r>
            <w:r>
              <w:rPr>
                <w:rStyle w:val="IndexLink"/>
              </w:rPr>
              <w:t>444</w:t>
            </w:r>
          </w:hyperlink>
        </w:p>
        <w:p>
          <w:pPr>
            <w:pStyle w:val="Contents3"/>
            <w:tabs>
              <w:tab w:val="clear" w:pos="8459"/>
              <w:tab w:val="right" w:pos="9026" w:leader="dot"/>
            </w:tabs>
            <w:rPr/>
          </w:pPr>
          <w:hyperlink w:anchor="__RefHeading___Toc8958157_73709187">
            <w:r>
              <w:rPr>
                <w:webHidden/>
                <w:rStyle w:val="IndexLink"/>
              </w:rPr>
              <w:t>1812</w:t>
            </w:r>
            <w:r>
              <w:rPr>
                <w:rStyle w:val="IndexLink"/>
                <w:rtl w:val="true"/>
              </w:rPr>
              <w:t xml:space="preserve">- </w:t>
            </w:r>
            <w:r>
              <w:rPr>
                <w:rStyle w:val="IndexLink"/>
                <w:rtl w:val="true"/>
              </w:rPr>
              <w:t>فهرست کتابخانه سپهسالار</w:t>
            </w:r>
            <w:r>
              <w:rPr>
                <w:rStyle w:val="IndexLink"/>
                <w:rtl w:val="true"/>
              </w:rPr>
              <w:tab/>
            </w:r>
            <w:r>
              <w:rPr>
                <w:rStyle w:val="IndexLink"/>
              </w:rPr>
              <w:t>444</w:t>
            </w:r>
          </w:hyperlink>
        </w:p>
        <w:p>
          <w:pPr>
            <w:pStyle w:val="Contents3"/>
            <w:tabs>
              <w:tab w:val="clear" w:pos="8459"/>
              <w:tab w:val="right" w:pos="9026" w:leader="dot"/>
            </w:tabs>
            <w:rPr/>
          </w:pPr>
          <w:hyperlink w:anchor="__RefHeading___Toc8958159_73709187">
            <w:r>
              <w:rPr>
                <w:webHidden/>
                <w:rStyle w:val="IndexLink"/>
              </w:rPr>
              <w:t>1813</w:t>
            </w:r>
            <w:r>
              <w:rPr>
                <w:rStyle w:val="IndexLink"/>
                <w:rtl w:val="true"/>
              </w:rPr>
              <w:t xml:space="preserve">- </w:t>
            </w:r>
            <w:r>
              <w:rPr>
                <w:rStyle w:val="IndexLink"/>
                <w:rtl w:val="true"/>
              </w:rPr>
              <w:t>فهرست کتابخانه عمومی معارف طهران‏</w:t>
            </w:r>
            <w:r>
              <w:rPr>
                <w:rStyle w:val="IndexLink"/>
                <w:rtl w:val="true"/>
              </w:rPr>
              <w:tab/>
            </w:r>
            <w:r>
              <w:rPr>
                <w:rStyle w:val="IndexLink"/>
              </w:rPr>
              <w:t>444</w:t>
            </w:r>
          </w:hyperlink>
        </w:p>
        <w:p>
          <w:pPr>
            <w:pStyle w:val="Contents3"/>
            <w:tabs>
              <w:tab w:val="clear" w:pos="8459"/>
              <w:tab w:val="right" w:pos="9026" w:leader="dot"/>
            </w:tabs>
            <w:rPr/>
          </w:pPr>
          <w:hyperlink w:anchor="__RefHeading___Toc8958161_73709187">
            <w:r>
              <w:rPr>
                <w:webHidden/>
                <w:rStyle w:val="IndexLink"/>
              </w:rPr>
              <w:t>1814</w:t>
            </w:r>
            <w:r>
              <w:rPr>
                <w:rStyle w:val="IndexLink"/>
                <w:rtl w:val="true"/>
              </w:rPr>
              <w:t xml:space="preserve">- </w:t>
            </w:r>
            <w:r>
              <w:rPr>
                <w:rStyle w:val="IndexLink"/>
                <w:rtl w:val="true"/>
              </w:rPr>
              <w:t>فهرست کتب کتابخانه مبارکة آستان قدس رضوی‏</w:t>
            </w:r>
            <w:r>
              <w:rPr>
                <w:rStyle w:val="IndexLink"/>
                <w:rtl w:val="true"/>
              </w:rPr>
              <w:tab/>
            </w:r>
            <w:r>
              <w:rPr>
                <w:rStyle w:val="IndexLink"/>
              </w:rPr>
              <w:t>444</w:t>
            </w:r>
          </w:hyperlink>
        </w:p>
        <w:p>
          <w:pPr>
            <w:pStyle w:val="Contents3"/>
            <w:tabs>
              <w:tab w:val="clear" w:pos="8459"/>
              <w:tab w:val="right" w:pos="9026" w:leader="dot"/>
            </w:tabs>
            <w:rPr/>
          </w:pPr>
          <w:hyperlink w:anchor="__RefHeading___Toc8958163_73709187">
            <w:r>
              <w:rPr>
                <w:webHidden/>
                <w:rStyle w:val="IndexLink"/>
              </w:rPr>
              <w:t>1815</w:t>
            </w:r>
            <w:r>
              <w:rPr>
                <w:rStyle w:val="IndexLink"/>
                <w:rtl w:val="true"/>
              </w:rPr>
              <w:t xml:space="preserve">- </w:t>
            </w:r>
            <w:r>
              <w:rPr>
                <w:rStyle w:val="IndexLink"/>
                <w:rtl w:val="true"/>
              </w:rPr>
              <w:t>فهرست کتابخانه مجلس سنا</w:t>
            </w:r>
            <w:r>
              <w:rPr>
                <w:rStyle w:val="IndexLink"/>
                <w:rtl w:val="true"/>
              </w:rPr>
              <w:tab/>
            </w:r>
            <w:r>
              <w:rPr>
                <w:rStyle w:val="IndexLink"/>
              </w:rPr>
              <w:t>445</w:t>
            </w:r>
          </w:hyperlink>
        </w:p>
        <w:p>
          <w:pPr>
            <w:pStyle w:val="Contents3"/>
            <w:tabs>
              <w:tab w:val="clear" w:pos="8459"/>
              <w:tab w:val="right" w:pos="9026" w:leader="dot"/>
            </w:tabs>
            <w:rPr/>
          </w:pPr>
          <w:hyperlink w:anchor="__RefHeading___Toc8958165_73709187">
            <w:r>
              <w:rPr>
                <w:webHidden/>
                <w:rStyle w:val="IndexLink"/>
              </w:rPr>
              <w:t>1816</w:t>
            </w:r>
            <w:r>
              <w:rPr>
                <w:rStyle w:val="IndexLink"/>
                <w:rtl w:val="true"/>
              </w:rPr>
              <w:t xml:space="preserve">- </w:t>
            </w:r>
            <w:r>
              <w:rPr>
                <w:rStyle w:val="IndexLink"/>
                <w:rtl w:val="true"/>
              </w:rPr>
              <w:t>فهرست کتابخانه مجلس شورا</w:t>
            </w:r>
            <w:r>
              <w:rPr>
                <w:rStyle w:val="IndexLink"/>
                <w:rtl w:val="true"/>
              </w:rPr>
              <w:tab/>
            </w:r>
            <w:r>
              <w:rPr>
                <w:rStyle w:val="IndexLink"/>
              </w:rPr>
              <w:t>445</w:t>
            </w:r>
          </w:hyperlink>
        </w:p>
        <w:p>
          <w:pPr>
            <w:pStyle w:val="Contents3"/>
            <w:tabs>
              <w:tab w:val="clear" w:pos="8459"/>
              <w:tab w:val="right" w:pos="9026" w:leader="dot"/>
            </w:tabs>
            <w:rPr/>
          </w:pPr>
          <w:hyperlink w:anchor="__RefHeading___Toc8958167_73709187">
            <w:r>
              <w:rPr>
                <w:webHidden/>
                <w:rStyle w:val="IndexLink"/>
              </w:rPr>
              <w:t>1817</w:t>
            </w:r>
            <w:r>
              <w:rPr>
                <w:rStyle w:val="IndexLink"/>
                <w:rtl w:val="true"/>
              </w:rPr>
              <w:t xml:space="preserve">- </w:t>
            </w:r>
            <w:r>
              <w:rPr>
                <w:rStyle w:val="IndexLink"/>
                <w:rtl w:val="true"/>
              </w:rPr>
              <w:t>فهرست کتابخانه محمود فرهاد معتمد</w:t>
            </w:r>
            <w:r>
              <w:rPr>
                <w:rStyle w:val="IndexLink"/>
                <w:rtl w:val="true"/>
              </w:rPr>
              <w:tab/>
            </w:r>
            <w:r>
              <w:rPr>
                <w:rStyle w:val="IndexLink"/>
              </w:rPr>
              <w:t>445</w:t>
            </w:r>
          </w:hyperlink>
        </w:p>
        <w:p>
          <w:pPr>
            <w:pStyle w:val="Contents3"/>
            <w:tabs>
              <w:tab w:val="clear" w:pos="8459"/>
              <w:tab w:val="right" w:pos="9026" w:leader="dot"/>
            </w:tabs>
            <w:rPr/>
          </w:pPr>
          <w:hyperlink w:anchor="__RefHeading___Toc8958169_73709187">
            <w:r>
              <w:rPr>
                <w:webHidden/>
                <w:rStyle w:val="IndexLink"/>
              </w:rPr>
              <w:t>1818</w:t>
            </w:r>
            <w:r>
              <w:rPr>
                <w:rStyle w:val="IndexLink"/>
                <w:rtl w:val="true"/>
              </w:rPr>
              <w:t xml:space="preserve">- </w:t>
            </w:r>
            <w:r>
              <w:rPr>
                <w:rStyle w:val="IndexLink"/>
                <w:rtl w:val="true"/>
              </w:rPr>
              <w:t>فهرست کتابخانه مدرسه شعاعیة</w:t>
            </w:r>
            <w:r>
              <w:rPr>
                <w:rStyle w:val="IndexLink"/>
                <w:rtl w:val="true"/>
              </w:rPr>
              <w:tab/>
            </w:r>
            <w:r>
              <w:rPr>
                <w:rStyle w:val="IndexLink"/>
              </w:rPr>
              <w:t>445</w:t>
            </w:r>
          </w:hyperlink>
        </w:p>
        <w:p>
          <w:pPr>
            <w:pStyle w:val="Contents3"/>
            <w:tabs>
              <w:tab w:val="clear" w:pos="8459"/>
              <w:tab w:val="right" w:pos="9026" w:leader="dot"/>
            </w:tabs>
            <w:rPr/>
          </w:pPr>
          <w:hyperlink w:anchor="__RefHeading___Toc8958171_73709187">
            <w:r>
              <w:rPr>
                <w:webHidden/>
                <w:rStyle w:val="IndexLink"/>
                <w:rtl w:val="true"/>
              </w:rPr>
              <w:t>فهرست کتابخانه مدرسة فاضل خان‏</w:t>
            </w:r>
            <w:r>
              <w:rPr>
                <w:rStyle w:val="IndexLink"/>
                <w:rtl w:val="true"/>
              </w:rPr>
              <w:tab/>
            </w:r>
            <w:r>
              <w:rPr>
                <w:rStyle w:val="IndexLink"/>
              </w:rPr>
              <w:t>445</w:t>
            </w:r>
          </w:hyperlink>
        </w:p>
        <w:p>
          <w:pPr>
            <w:pStyle w:val="Contents3"/>
            <w:tabs>
              <w:tab w:val="clear" w:pos="8459"/>
              <w:tab w:val="right" w:pos="9026" w:leader="dot"/>
            </w:tabs>
            <w:rPr/>
          </w:pPr>
          <w:hyperlink w:anchor="__RefHeading___Toc8958173_73709187">
            <w:r>
              <w:rPr>
                <w:webHidden/>
                <w:rStyle w:val="IndexLink"/>
              </w:rPr>
              <w:t>1819</w:t>
            </w:r>
            <w:r>
              <w:rPr>
                <w:rStyle w:val="IndexLink"/>
                <w:rtl w:val="true"/>
              </w:rPr>
              <w:t xml:space="preserve">- </w:t>
            </w:r>
            <w:r>
              <w:rPr>
                <w:rStyle w:val="IndexLink"/>
                <w:rtl w:val="true"/>
              </w:rPr>
              <w:t>فهرست کتابخانه مدرسة فیضیة قم‏</w:t>
            </w:r>
            <w:r>
              <w:rPr>
                <w:rStyle w:val="IndexLink"/>
                <w:rtl w:val="true"/>
              </w:rPr>
              <w:tab/>
            </w:r>
            <w:r>
              <w:rPr>
                <w:rStyle w:val="IndexLink"/>
              </w:rPr>
              <w:t>446</w:t>
            </w:r>
          </w:hyperlink>
        </w:p>
        <w:p>
          <w:pPr>
            <w:pStyle w:val="Contents3"/>
            <w:tabs>
              <w:tab w:val="clear" w:pos="8459"/>
              <w:tab w:val="right" w:pos="9026" w:leader="dot"/>
            </w:tabs>
            <w:rPr/>
          </w:pPr>
          <w:hyperlink w:anchor="__RefHeading___Toc8958175_73709187">
            <w:r>
              <w:rPr>
                <w:webHidden/>
                <w:rStyle w:val="IndexLink"/>
              </w:rPr>
              <w:t>1820</w:t>
            </w:r>
            <w:r>
              <w:rPr>
                <w:rStyle w:val="IndexLink"/>
                <w:rtl w:val="true"/>
              </w:rPr>
              <w:t xml:space="preserve">- </w:t>
            </w:r>
            <w:r>
              <w:rPr>
                <w:rStyle w:val="IndexLink"/>
                <w:rtl w:val="true"/>
              </w:rPr>
              <w:t>فهرست کتابخانه مرکزی دانشگاه تهران‏</w:t>
            </w:r>
            <w:r>
              <w:rPr>
                <w:rStyle w:val="IndexLink"/>
                <w:rtl w:val="true"/>
              </w:rPr>
              <w:tab/>
            </w:r>
            <w:r>
              <w:rPr>
                <w:rStyle w:val="IndexLink"/>
              </w:rPr>
              <w:t>446</w:t>
            </w:r>
          </w:hyperlink>
        </w:p>
        <w:p>
          <w:pPr>
            <w:pStyle w:val="Contents3"/>
            <w:tabs>
              <w:tab w:val="clear" w:pos="8459"/>
              <w:tab w:val="right" w:pos="9026" w:leader="dot"/>
            </w:tabs>
            <w:rPr/>
          </w:pPr>
          <w:hyperlink w:anchor="__RefHeading___Toc8958177_73709187">
            <w:r>
              <w:rPr>
                <w:webHidden/>
                <w:rStyle w:val="IndexLink"/>
              </w:rPr>
              <w:t>1821</w:t>
            </w:r>
            <w:r>
              <w:rPr>
                <w:rStyle w:val="IndexLink"/>
                <w:rtl w:val="true"/>
              </w:rPr>
              <w:t xml:space="preserve">- </w:t>
            </w:r>
            <w:r>
              <w:rPr>
                <w:rStyle w:val="IndexLink"/>
                <w:rtl w:val="true"/>
              </w:rPr>
              <w:t>فهرست کتابخانه موزة همایونی‏</w:t>
            </w:r>
            <w:r>
              <w:rPr>
                <w:rStyle w:val="IndexLink"/>
                <w:rtl w:val="true"/>
              </w:rPr>
              <w:tab/>
            </w:r>
            <w:r>
              <w:rPr>
                <w:rStyle w:val="IndexLink"/>
              </w:rPr>
              <w:t>446</w:t>
            </w:r>
          </w:hyperlink>
        </w:p>
        <w:p>
          <w:pPr>
            <w:pStyle w:val="Contents3"/>
            <w:tabs>
              <w:tab w:val="clear" w:pos="8459"/>
              <w:tab w:val="right" w:pos="9026" w:leader="dot"/>
            </w:tabs>
            <w:rPr/>
          </w:pPr>
          <w:hyperlink w:anchor="__RefHeading___Toc8958179_73709187">
            <w:r>
              <w:rPr>
                <w:webHidden/>
                <w:rStyle w:val="IndexLink"/>
                <w:rtl w:val="true"/>
              </w:rPr>
              <w:t>فهرست کتب الأمة</w:t>
            </w:r>
            <w:r>
              <w:rPr>
                <w:rStyle w:val="IndexLink"/>
                <w:rtl w:val="true"/>
              </w:rPr>
              <w:tab/>
            </w:r>
            <w:r>
              <w:rPr>
                <w:rStyle w:val="IndexLink"/>
              </w:rPr>
              <w:t>446</w:t>
            </w:r>
          </w:hyperlink>
        </w:p>
        <w:p>
          <w:pPr>
            <w:pStyle w:val="Contents3"/>
            <w:tabs>
              <w:tab w:val="clear" w:pos="8459"/>
              <w:tab w:val="right" w:pos="9026" w:leader="dot"/>
            </w:tabs>
            <w:rPr/>
          </w:pPr>
          <w:hyperlink w:anchor="__RefHeading___Toc8958181_73709187">
            <w:r>
              <w:rPr>
                <w:webHidden/>
                <w:rStyle w:val="IndexLink"/>
              </w:rPr>
              <w:t>1822</w:t>
            </w:r>
            <w:r>
              <w:rPr>
                <w:rStyle w:val="IndexLink"/>
                <w:rtl w:val="true"/>
              </w:rPr>
              <w:t xml:space="preserve">- </w:t>
            </w:r>
            <w:r>
              <w:rPr>
                <w:rStyle w:val="IndexLink"/>
                <w:rtl w:val="true"/>
              </w:rPr>
              <w:t>فهرست کتب الحاج میرزا محمد هاشم الخوانساری الأصفهانی‏</w:t>
            </w:r>
            <w:r>
              <w:rPr>
                <w:rStyle w:val="IndexLink"/>
                <w:rtl w:val="true"/>
              </w:rPr>
              <w:tab/>
            </w:r>
            <w:r>
              <w:rPr>
                <w:rStyle w:val="IndexLink"/>
              </w:rPr>
              <w:t>446</w:t>
            </w:r>
          </w:hyperlink>
        </w:p>
        <w:p>
          <w:pPr>
            <w:pStyle w:val="Contents3"/>
            <w:tabs>
              <w:tab w:val="clear" w:pos="8459"/>
              <w:tab w:val="right" w:pos="9026" w:leader="dot"/>
            </w:tabs>
            <w:rPr/>
          </w:pPr>
          <w:hyperlink w:anchor="__RefHeading___Toc8958183_73709187">
            <w:r>
              <w:rPr>
                <w:webHidden/>
                <w:rStyle w:val="IndexLink"/>
              </w:rPr>
              <w:t>1823</w:t>
            </w:r>
            <w:r>
              <w:rPr>
                <w:rStyle w:val="IndexLink"/>
                <w:rtl w:val="true"/>
              </w:rPr>
              <w:t xml:space="preserve">- </w:t>
            </w:r>
            <w:r>
              <w:rPr>
                <w:rStyle w:val="IndexLink"/>
                <w:rtl w:val="true"/>
              </w:rPr>
              <w:t>فهرست کتب خزانة الشیخ محمد حسن‏</w:t>
            </w:r>
            <w:r>
              <w:rPr>
                <w:rStyle w:val="IndexLink"/>
                <w:rtl w:val="true"/>
              </w:rPr>
              <w:tab/>
            </w:r>
            <w:r>
              <w:rPr>
                <w:rStyle w:val="IndexLink"/>
              </w:rPr>
              <w:t>446</w:t>
            </w:r>
          </w:hyperlink>
        </w:p>
        <w:p>
          <w:pPr>
            <w:pStyle w:val="Contents3"/>
            <w:tabs>
              <w:tab w:val="clear" w:pos="8459"/>
              <w:tab w:val="right" w:pos="9026" w:leader="dot"/>
            </w:tabs>
            <w:rPr/>
          </w:pPr>
          <w:hyperlink w:anchor="__RefHeading___Toc8958185_73709187">
            <w:r>
              <w:rPr>
                <w:webHidden/>
                <w:rStyle w:val="IndexLink"/>
              </w:rPr>
              <w:t>1824</w:t>
            </w:r>
            <w:r>
              <w:rPr>
                <w:rStyle w:val="IndexLink"/>
                <w:rtl w:val="true"/>
              </w:rPr>
              <w:t xml:space="preserve">- </w:t>
            </w:r>
            <w:r>
              <w:rPr>
                <w:rStyle w:val="IndexLink"/>
                <w:rtl w:val="true"/>
              </w:rPr>
              <w:t>فهرست کتب الخزانة الرضویة</w:t>
            </w:r>
            <w:r>
              <w:rPr>
                <w:rStyle w:val="IndexLink"/>
                <w:rtl w:val="true"/>
              </w:rPr>
              <w:tab/>
            </w:r>
            <w:r>
              <w:rPr>
                <w:rStyle w:val="IndexLink"/>
              </w:rPr>
              <w:t>446</w:t>
            </w:r>
          </w:hyperlink>
        </w:p>
        <w:p>
          <w:pPr>
            <w:pStyle w:val="Contents3"/>
            <w:tabs>
              <w:tab w:val="clear" w:pos="8459"/>
              <w:tab w:val="right" w:pos="9026" w:leader="dot"/>
            </w:tabs>
            <w:rPr/>
          </w:pPr>
          <w:hyperlink w:anchor="__RefHeading___Toc8958187_73709187">
            <w:r>
              <w:rPr>
                <w:webHidden/>
                <w:rStyle w:val="IndexLink"/>
              </w:rPr>
              <w:t>1825</w:t>
            </w:r>
            <w:r>
              <w:rPr>
                <w:rStyle w:val="IndexLink"/>
                <w:rtl w:val="true"/>
              </w:rPr>
              <w:t xml:space="preserve">- </w:t>
            </w:r>
            <w:r>
              <w:rPr>
                <w:rStyle w:val="IndexLink"/>
                <w:rtl w:val="true"/>
              </w:rPr>
              <w:t>فهرست کتب خزانة شیخنا النوری‏</w:t>
            </w:r>
            <w:r>
              <w:rPr>
                <w:rStyle w:val="IndexLink"/>
                <w:rtl w:val="true"/>
              </w:rPr>
              <w:tab/>
            </w:r>
            <w:r>
              <w:rPr>
                <w:rStyle w:val="IndexLink"/>
              </w:rPr>
              <w:t>446</w:t>
            </w:r>
          </w:hyperlink>
        </w:p>
        <w:p>
          <w:pPr>
            <w:pStyle w:val="Contents3"/>
            <w:tabs>
              <w:tab w:val="clear" w:pos="8459"/>
              <w:tab w:val="right" w:pos="9026" w:leader="dot"/>
            </w:tabs>
            <w:rPr/>
          </w:pPr>
          <w:hyperlink w:anchor="__RefHeading___Toc8958189_73709187">
            <w:r>
              <w:rPr>
                <w:webHidden/>
                <w:rStyle w:val="IndexLink"/>
              </w:rPr>
              <w:t>1826</w:t>
            </w:r>
            <w:r>
              <w:rPr>
                <w:rStyle w:val="IndexLink"/>
                <w:rtl w:val="true"/>
              </w:rPr>
              <w:t xml:space="preserve">- </w:t>
            </w:r>
            <w:r>
              <w:rPr>
                <w:rStyle w:val="IndexLink"/>
                <w:rtl w:val="true"/>
              </w:rPr>
              <w:t>فهرست کتب خطی کتابخانه دانشکده پزشکی‏</w:t>
            </w:r>
            <w:r>
              <w:rPr>
                <w:rStyle w:val="IndexLink"/>
                <w:rtl w:val="true"/>
              </w:rPr>
              <w:tab/>
            </w:r>
            <w:r>
              <w:rPr>
                <w:rStyle w:val="IndexLink"/>
              </w:rPr>
              <w:t>447</w:t>
            </w:r>
          </w:hyperlink>
        </w:p>
        <w:p>
          <w:pPr>
            <w:pStyle w:val="Contents3"/>
            <w:tabs>
              <w:tab w:val="clear" w:pos="8459"/>
              <w:tab w:val="right" w:pos="9026" w:leader="dot"/>
            </w:tabs>
            <w:rPr/>
          </w:pPr>
          <w:hyperlink w:anchor="__RefHeading___Toc8958191_73709187">
            <w:r>
              <w:rPr>
                <w:webHidden/>
                <w:rStyle w:val="IndexLink"/>
              </w:rPr>
              <w:t>1827</w:t>
            </w:r>
            <w:r>
              <w:rPr>
                <w:rStyle w:val="IndexLink"/>
                <w:rtl w:val="true"/>
              </w:rPr>
              <w:t xml:space="preserve">- </w:t>
            </w:r>
            <w:r>
              <w:rPr>
                <w:rStyle w:val="IndexLink"/>
                <w:rtl w:val="true"/>
              </w:rPr>
              <w:t>فهرس الکتب الخطیة النادرة التی فی المکتبة الآصفیة</w:t>
            </w:r>
            <w:r>
              <w:rPr>
                <w:rStyle w:val="IndexLink"/>
                <w:rtl w:val="true"/>
              </w:rPr>
              <w:tab/>
            </w:r>
            <w:r>
              <w:rPr>
                <w:rStyle w:val="IndexLink"/>
              </w:rPr>
              <w:t>447</w:t>
            </w:r>
          </w:hyperlink>
        </w:p>
        <w:p>
          <w:pPr>
            <w:pStyle w:val="Contents3"/>
            <w:tabs>
              <w:tab w:val="clear" w:pos="8459"/>
              <w:tab w:val="right" w:pos="9026" w:leader="dot"/>
            </w:tabs>
            <w:rPr/>
          </w:pPr>
          <w:hyperlink w:anchor="__RefHeading___Toc8958193_73709187">
            <w:r>
              <w:rPr>
                <w:webHidden/>
                <w:rStyle w:val="IndexLink"/>
              </w:rPr>
              <w:t>1828</w:t>
            </w:r>
            <w:r>
              <w:rPr>
                <w:rStyle w:val="IndexLink"/>
                <w:rtl w:val="true"/>
              </w:rPr>
              <w:t xml:space="preserve">- </w:t>
            </w:r>
            <w:r>
              <w:rPr>
                <w:rStyle w:val="IndexLink"/>
                <w:rtl w:val="true"/>
              </w:rPr>
              <w:t>فهرست الکتب المأخوذ منها البحار</w:t>
            </w:r>
            <w:r>
              <w:rPr>
                <w:rStyle w:val="IndexLink"/>
                <w:rtl w:val="true"/>
              </w:rPr>
              <w:tab/>
            </w:r>
            <w:r>
              <w:rPr>
                <w:rStyle w:val="IndexLink"/>
              </w:rPr>
              <w:t>447</w:t>
            </w:r>
          </w:hyperlink>
        </w:p>
        <w:p>
          <w:pPr>
            <w:pStyle w:val="Contents3"/>
            <w:tabs>
              <w:tab w:val="clear" w:pos="8459"/>
              <w:tab w:val="right" w:pos="9026" w:leader="dot"/>
            </w:tabs>
            <w:rPr/>
          </w:pPr>
          <w:hyperlink w:anchor="__RefHeading___Toc8958195_73709187">
            <w:r>
              <w:rPr>
                <w:webHidden/>
                <w:rStyle w:val="IndexLink"/>
              </w:rPr>
              <w:t>1829</w:t>
            </w:r>
            <w:r>
              <w:rPr>
                <w:rStyle w:val="IndexLink"/>
                <w:rtl w:val="true"/>
              </w:rPr>
              <w:t xml:space="preserve">- </w:t>
            </w:r>
            <w:r>
              <w:rPr>
                <w:rStyle w:val="IndexLink"/>
                <w:rtl w:val="true"/>
              </w:rPr>
              <w:t>فهرست کتب ما رواه الشیخ الطائفة</w:t>
            </w:r>
            <w:r>
              <w:rPr>
                <w:rStyle w:val="IndexLink"/>
                <w:rtl w:val="true"/>
              </w:rPr>
              <w:tab/>
            </w:r>
            <w:r>
              <w:rPr>
                <w:rStyle w:val="IndexLink"/>
              </w:rPr>
              <w:t>447</w:t>
            </w:r>
          </w:hyperlink>
        </w:p>
        <w:p>
          <w:pPr>
            <w:pStyle w:val="Contents3"/>
            <w:tabs>
              <w:tab w:val="clear" w:pos="8459"/>
              <w:tab w:val="right" w:pos="9026" w:leader="dot"/>
            </w:tabs>
            <w:rPr/>
          </w:pPr>
          <w:hyperlink w:anchor="__RefHeading___Toc8958197_73709187">
            <w:r>
              <w:rPr>
                <w:webHidden/>
                <w:rStyle w:val="IndexLink"/>
              </w:rPr>
              <w:t>1830</w:t>
            </w:r>
            <w:r>
              <w:rPr>
                <w:rStyle w:val="IndexLink"/>
                <w:rtl w:val="true"/>
              </w:rPr>
              <w:t xml:space="preserve">- </w:t>
            </w:r>
            <w:r>
              <w:rPr>
                <w:rStyle w:val="IndexLink"/>
                <w:rtl w:val="true"/>
              </w:rPr>
              <w:t>فهرست کتب السید محمد المشکاة المهداة إلی دانشگاه طهران،</w:t>
            </w:r>
            <w:r>
              <w:rPr>
                <w:rStyle w:val="IndexLink"/>
                <w:rtl w:val="true"/>
              </w:rPr>
              <w:tab/>
            </w:r>
            <w:r>
              <w:rPr>
                <w:rStyle w:val="IndexLink"/>
              </w:rPr>
              <w:t>447</w:t>
            </w:r>
          </w:hyperlink>
        </w:p>
        <w:p>
          <w:pPr>
            <w:pStyle w:val="Contents3"/>
            <w:tabs>
              <w:tab w:val="clear" w:pos="8459"/>
              <w:tab w:val="right" w:pos="9026" w:leader="dot"/>
            </w:tabs>
            <w:rPr/>
          </w:pPr>
          <w:hyperlink w:anchor="__RefHeading___Toc8958199_73709187">
            <w:r>
              <w:rPr>
                <w:webHidden/>
                <w:rStyle w:val="IndexLink"/>
                <w:rtl w:val="true"/>
              </w:rPr>
              <w:t>فهرست کتب مدرسة سپهسالار الجدیدة</w:t>
            </w:r>
            <w:r>
              <w:rPr>
                <w:rStyle w:val="IndexLink"/>
                <w:rtl w:val="true"/>
              </w:rPr>
              <w:tab/>
            </w:r>
            <w:r>
              <w:rPr>
                <w:rStyle w:val="IndexLink"/>
              </w:rPr>
              <w:t>447</w:t>
            </w:r>
          </w:hyperlink>
        </w:p>
        <w:p>
          <w:pPr>
            <w:pStyle w:val="Contents3"/>
            <w:tabs>
              <w:tab w:val="clear" w:pos="8459"/>
              <w:tab w:val="right" w:pos="9026" w:leader="dot"/>
            </w:tabs>
            <w:rPr/>
          </w:pPr>
          <w:hyperlink w:anchor="__RefHeading___Toc8958201_73709187">
            <w:r>
              <w:rPr>
                <w:webHidden/>
                <w:rStyle w:val="IndexLink"/>
              </w:rPr>
              <w:t>1831</w:t>
            </w:r>
            <w:r>
              <w:rPr>
                <w:rStyle w:val="IndexLink"/>
                <w:rtl w:val="true"/>
              </w:rPr>
              <w:t xml:space="preserve">- </w:t>
            </w:r>
            <w:r>
              <w:rPr>
                <w:rStyle w:val="IndexLink"/>
                <w:rtl w:val="true"/>
              </w:rPr>
              <w:t>فهرست کتب مدرسة الفاضلیة بالمشهد المقدس‏</w:t>
            </w:r>
            <w:r>
              <w:rPr>
                <w:rStyle w:val="IndexLink"/>
                <w:rtl w:val="true"/>
              </w:rPr>
              <w:tab/>
            </w:r>
            <w:r>
              <w:rPr>
                <w:rStyle w:val="IndexLink"/>
              </w:rPr>
              <w:t>447</w:t>
            </w:r>
          </w:hyperlink>
        </w:p>
        <w:p>
          <w:pPr>
            <w:pStyle w:val="Contents3"/>
            <w:tabs>
              <w:tab w:val="clear" w:pos="8459"/>
              <w:tab w:val="right" w:pos="9026" w:leader="dot"/>
            </w:tabs>
            <w:rPr/>
          </w:pPr>
          <w:hyperlink w:anchor="__RefHeading___Toc8958203_73709187">
            <w:r>
              <w:rPr>
                <w:webHidden/>
                <w:rStyle w:val="IndexLink"/>
              </w:rPr>
              <w:t>1832</w:t>
            </w:r>
            <w:r>
              <w:rPr>
                <w:rStyle w:val="IndexLink"/>
                <w:rtl w:val="true"/>
              </w:rPr>
              <w:t xml:space="preserve">- </w:t>
            </w:r>
            <w:r>
              <w:rPr>
                <w:rStyle w:val="IndexLink"/>
                <w:rtl w:val="true"/>
              </w:rPr>
              <w:t>فهرست کتب المرتضی‏</w:t>
            </w:r>
            <w:r>
              <w:rPr>
                <w:rStyle w:val="IndexLink"/>
                <w:rtl w:val="true"/>
              </w:rPr>
              <w:tab/>
            </w:r>
            <w:r>
              <w:rPr>
                <w:rStyle w:val="IndexLink"/>
              </w:rPr>
              <w:t>448</w:t>
            </w:r>
          </w:hyperlink>
        </w:p>
        <w:p>
          <w:pPr>
            <w:pStyle w:val="Contents3"/>
            <w:tabs>
              <w:tab w:val="clear" w:pos="8459"/>
              <w:tab w:val="right" w:pos="9026" w:leader="dot"/>
            </w:tabs>
            <w:rPr/>
          </w:pPr>
          <w:hyperlink w:anchor="__RefHeading___Toc8958205_73709187">
            <w:r>
              <w:rPr>
                <w:webHidden/>
                <w:rStyle w:val="IndexLink"/>
              </w:rPr>
              <w:t>1833</w:t>
            </w:r>
            <w:r>
              <w:rPr>
                <w:rStyle w:val="IndexLink"/>
                <w:rtl w:val="true"/>
              </w:rPr>
              <w:t xml:space="preserve">- </w:t>
            </w:r>
            <w:r>
              <w:rPr>
                <w:rStyle w:val="IndexLink"/>
                <w:rtl w:val="true"/>
              </w:rPr>
              <w:t>فهرست الکتب المعتمدة</w:t>
            </w:r>
            <w:r>
              <w:rPr>
                <w:rStyle w:val="IndexLink"/>
                <w:rtl w:val="true"/>
              </w:rPr>
              <w:tab/>
            </w:r>
            <w:r>
              <w:rPr>
                <w:rStyle w:val="IndexLink"/>
              </w:rPr>
              <w:t>448</w:t>
            </w:r>
          </w:hyperlink>
        </w:p>
        <w:p>
          <w:pPr>
            <w:pStyle w:val="Contents3"/>
            <w:tabs>
              <w:tab w:val="clear" w:pos="8459"/>
              <w:tab w:val="right" w:pos="9026" w:leader="dot"/>
            </w:tabs>
            <w:rPr/>
          </w:pPr>
          <w:hyperlink w:anchor="__RefHeading___Toc8958207_73709187">
            <w:r>
              <w:rPr>
                <w:webHidden/>
                <w:rStyle w:val="IndexLink"/>
              </w:rPr>
              <w:t>1834</w:t>
            </w:r>
            <w:r>
              <w:rPr>
                <w:rStyle w:val="IndexLink"/>
                <w:rtl w:val="true"/>
              </w:rPr>
              <w:t xml:space="preserve">- </w:t>
            </w:r>
            <w:r>
              <w:rPr>
                <w:rStyle w:val="IndexLink"/>
                <w:rtl w:val="true"/>
              </w:rPr>
              <w:t>فهرست الکتب و مؤلفیها</w:t>
            </w:r>
            <w:r>
              <w:rPr>
                <w:rStyle w:val="IndexLink"/>
                <w:rtl w:val="true"/>
              </w:rPr>
              <w:tab/>
            </w:r>
            <w:r>
              <w:rPr>
                <w:rStyle w:val="IndexLink"/>
              </w:rPr>
              <w:t>448</w:t>
            </w:r>
          </w:hyperlink>
        </w:p>
        <w:p>
          <w:pPr>
            <w:pStyle w:val="Contents3"/>
            <w:tabs>
              <w:tab w:val="clear" w:pos="8459"/>
              <w:tab w:val="right" w:pos="9026" w:leader="dot"/>
            </w:tabs>
            <w:rPr/>
          </w:pPr>
          <w:hyperlink w:anchor="__RefHeading___Toc8958209_73709187">
            <w:r>
              <w:rPr>
                <w:webHidden/>
                <w:rStyle w:val="IndexLink"/>
              </w:rPr>
              <w:t>1835</w:t>
            </w:r>
            <w:r>
              <w:rPr>
                <w:rStyle w:val="IndexLink"/>
                <w:rtl w:val="true"/>
              </w:rPr>
              <w:t xml:space="preserve">- </w:t>
            </w:r>
            <w:r>
              <w:rPr>
                <w:rStyle w:val="IndexLink"/>
                <w:rtl w:val="true"/>
              </w:rPr>
              <w:t>فهرست کتابهای چاپی فارسی‏</w:t>
            </w:r>
            <w:r>
              <w:rPr>
                <w:rStyle w:val="IndexLink"/>
                <w:rtl w:val="true"/>
              </w:rPr>
              <w:tab/>
            </w:r>
            <w:r>
              <w:rPr>
                <w:rStyle w:val="IndexLink"/>
              </w:rPr>
              <w:t>448</w:t>
            </w:r>
          </w:hyperlink>
        </w:p>
        <w:p>
          <w:pPr>
            <w:pStyle w:val="Contents3"/>
            <w:tabs>
              <w:tab w:val="clear" w:pos="8459"/>
              <w:tab w:val="right" w:pos="9026" w:leader="dot"/>
            </w:tabs>
            <w:rPr/>
          </w:pPr>
          <w:hyperlink w:anchor="__RefHeading___Toc8958211_73709187">
            <w:r>
              <w:rPr>
                <w:webHidden/>
                <w:rStyle w:val="IndexLink"/>
              </w:rPr>
              <w:t>1836</w:t>
            </w:r>
            <w:r>
              <w:rPr>
                <w:rStyle w:val="IndexLink"/>
                <w:rtl w:val="true"/>
              </w:rPr>
              <w:t xml:space="preserve">- </w:t>
            </w:r>
            <w:r>
              <w:rPr>
                <w:rStyle w:val="IndexLink"/>
                <w:rtl w:val="true"/>
              </w:rPr>
              <w:t>فهرست کتابهای چاپی فارسی طبی و فنون وابسته بطب‏</w:t>
            </w:r>
            <w:r>
              <w:rPr>
                <w:rStyle w:val="IndexLink"/>
                <w:rtl w:val="true"/>
              </w:rPr>
              <w:tab/>
            </w:r>
            <w:r>
              <w:rPr>
                <w:rStyle w:val="IndexLink"/>
              </w:rPr>
              <w:t>448</w:t>
            </w:r>
          </w:hyperlink>
        </w:p>
        <w:p>
          <w:pPr>
            <w:pStyle w:val="Contents3"/>
            <w:tabs>
              <w:tab w:val="clear" w:pos="8459"/>
              <w:tab w:val="right" w:pos="9026" w:leader="dot"/>
            </w:tabs>
            <w:rPr/>
          </w:pPr>
          <w:hyperlink w:anchor="__RefHeading___Toc8958213_73709187">
            <w:r>
              <w:rPr>
                <w:webHidden/>
                <w:rStyle w:val="IndexLink"/>
              </w:rPr>
              <w:t>1837</w:t>
            </w:r>
            <w:r>
              <w:rPr>
                <w:rStyle w:val="IndexLink"/>
                <w:rtl w:val="true"/>
              </w:rPr>
              <w:t xml:space="preserve">- </w:t>
            </w:r>
            <w:r>
              <w:rPr>
                <w:rStyle w:val="IndexLink"/>
                <w:rtl w:val="true"/>
              </w:rPr>
              <w:t>فهرست کتابهای فیض‏</w:t>
            </w:r>
            <w:r>
              <w:rPr>
                <w:rStyle w:val="IndexLink"/>
                <w:rtl w:val="true"/>
              </w:rPr>
              <w:tab/>
            </w:r>
            <w:r>
              <w:rPr>
                <w:rStyle w:val="IndexLink"/>
              </w:rPr>
              <w:t>449</w:t>
            </w:r>
          </w:hyperlink>
        </w:p>
        <w:p>
          <w:pPr>
            <w:pStyle w:val="Contents3"/>
            <w:tabs>
              <w:tab w:val="clear" w:pos="8459"/>
              <w:tab w:val="right" w:pos="9026" w:leader="dot"/>
            </w:tabs>
            <w:rPr/>
          </w:pPr>
          <w:hyperlink w:anchor="__RefHeading___Toc8958215_73709187">
            <w:r>
              <w:rPr>
                <w:webHidden/>
                <w:rStyle w:val="IndexLink"/>
              </w:rPr>
              <w:t>1838</w:t>
            </w:r>
            <w:r>
              <w:rPr>
                <w:rStyle w:val="IndexLink"/>
                <w:rtl w:val="true"/>
              </w:rPr>
              <w:t xml:space="preserve">- </w:t>
            </w:r>
            <w:r>
              <w:rPr>
                <w:rStyle w:val="IndexLink"/>
                <w:rtl w:val="true"/>
              </w:rPr>
              <w:t>فهرست کتابهای ملکی لسان الأطباء</w:t>
            </w:r>
            <w:r>
              <w:rPr>
                <w:rStyle w:val="IndexLink"/>
                <w:rtl w:val="true"/>
              </w:rPr>
              <w:tab/>
            </w:r>
            <w:r>
              <w:rPr>
                <w:rStyle w:val="IndexLink"/>
              </w:rPr>
              <w:t>449</w:t>
            </w:r>
          </w:hyperlink>
        </w:p>
        <w:p>
          <w:pPr>
            <w:pStyle w:val="Contents3"/>
            <w:tabs>
              <w:tab w:val="clear" w:pos="8459"/>
              <w:tab w:val="right" w:pos="9026" w:leader="dot"/>
            </w:tabs>
            <w:rPr/>
          </w:pPr>
          <w:hyperlink w:anchor="__RefHeading___Toc8958217_73709187">
            <w:r>
              <w:rPr>
                <w:webHidden/>
                <w:rStyle w:val="IndexLink"/>
              </w:rPr>
              <w:t>1839</w:t>
            </w:r>
            <w:r>
              <w:rPr>
                <w:rStyle w:val="IndexLink"/>
                <w:rtl w:val="true"/>
              </w:rPr>
              <w:t xml:space="preserve">- </w:t>
            </w:r>
            <w:r>
              <w:rPr>
                <w:rStyle w:val="IndexLink"/>
                <w:rtl w:val="true"/>
              </w:rPr>
              <w:t>فهرست کتابهای ملکی میرزا محسن آشتیانی‏</w:t>
            </w:r>
            <w:r>
              <w:rPr>
                <w:rStyle w:val="IndexLink"/>
                <w:rtl w:val="true"/>
              </w:rPr>
              <w:tab/>
            </w:r>
            <w:r>
              <w:rPr>
                <w:rStyle w:val="IndexLink"/>
              </w:rPr>
              <w:t>449</w:t>
            </w:r>
          </w:hyperlink>
        </w:p>
        <w:p>
          <w:pPr>
            <w:pStyle w:val="Contents3"/>
            <w:tabs>
              <w:tab w:val="clear" w:pos="8459"/>
              <w:tab w:val="right" w:pos="9026" w:leader="dot"/>
            </w:tabs>
            <w:rPr/>
          </w:pPr>
          <w:hyperlink w:anchor="__RefHeading___Toc8958219_73709187">
            <w:r>
              <w:rPr>
                <w:webHidden/>
                <w:rStyle w:val="IndexLink"/>
              </w:rPr>
              <w:t>1840</w:t>
            </w:r>
            <w:r>
              <w:rPr>
                <w:rStyle w:val="IndexLink"/>
                <w:rtl w:val="true"/>
              </w:rPr>
              <w:t xml:space="preserve">- </w:t>
            </w:r>
            <w:r>
              <w:rPr>
                <w:rStyle w:val="IndexLink"/>
                <w:rtl w:val="true"/>
              </w:rPr>
              <w:t>فهرست الکراجکی‏</w:t>
            </w:r>
            <w:r>
              <w:rPr>
                <w:rStyle w:val="IndexLink"/>
                <w:rtl w:val="true"/>
              </w:rPr>
              <w:tab/>
            </w:r>
            <w:r>
              <w:rPr>
                <w:rStyle w:val="IndexLink"/>
              </w:rPr>
              <w:t>449</w:t>
            </w:r>
          </w:hyperlink>
        </w:p>
        <w:p>
          <w:pPr>
            <w:pStyle w:val="Contents3"/>
            <w:tabs>
              <w:tab w:val="clear" w:pos="8459"/>
              <w:tab w:val="right" w:pos="9026" w:leader="dot"/>
            </w:tabs>
            <w:rPr/>
          </w:pPr>
          <w:hyperlink w:anchor="__RefHeading___Toc8958221_73709187">
            <w:r>
              <w:rPr>
                <w:webHidden/>
                <w:rStyle w:val="IndexLink"/>
              </w:rPr>
              <w:t>1841</w:t>
            </w:r>
            <w:r>
              <w:rPr>
                <w:rStyle w:val="IndexLink"/>
                <w:rtl w:val="true"/>
              </w:rPr>
              <w:t xml:space="preserve">- </w:t>
            </w:r>
            <w:r>
              <w:rPr>
                <w:rStyle w:val="IndexLink"/>
                <w:rtl w:val="true"/>
              </w:rPr>
              <w:t>فهرست کشتیهای جنگی دولت انگلستان‏</w:t>
            </w:r>
            <w:r>
              <w:rPr>
                <w:rStyle w:val="IndexLink"/>
                <w:rtl w:val="true"/>
              </w:rPr>
              <w:tab/>
            </w:r>
            <w:r>
              <w:rPr>
                <w:rStyle w:val="IndexLink"/>
              </w:rPr>
              <w:t>449</w:t>
            </w:r>
          </w:hyperlink>
        </w:p>
        <w:p>
          <w:pPr>
            <w:pStyle w:val="Contents3"/>
            <w:tabs>
              <w:tab w:val="clear" w:pos="8459"/>
              <w:tab w:val="right" w:pos="9026" w:leader="dot"/>
            </w:tabs>
            <w:rPr/>
          </w:pPr>
          <w:hyperlink w:anchor="__RefHeading___Toc8958223_73709187">
            <w:r>
              <w:rPr>
                <w:webHidden/>
                <w:rStyle w:val="IndexLink"/>
              </w:rPr>
              <w:t>1842</w:t>
            </w:r>
            <w:r>
              <w:rPr>
                <w:rStyle w:val="IndexLink"/>
                <w:rtl w:val="true"/>
              </w:rPr>
              <w:t xml:space="preserve">- </w:t>
            </w:r>
            <w:r>
              <w:rPr>
                <w:rStyle w:val="IndexLink"/>
                <w:rtl w:val="true"/>
              </w:rPr>
              <w:t>فهرست الکشی‏</w:t>
            </w:r>
            <w:r>
              <w:rPr>
                <w:rStyle w:val="IndexLink"/>
                <w:rtl w:val="true"/>
              </w:rPr>
              <w:tab/>
            </w:r>
            <w:r>
              <w:rPr>
                <w:rStyle w:val="IndexLink"/>
              </w:rPr>
              <w:t>450</w:t>
            </w:r>
          </w:hyperlink>
        </w:p>
        <w:p>
          <w:pPr>
            <w:pStyle w:val="Contents3"/>
            <w:tabs>
              <w:tab w:val="clear" w:pos="8459"/>
              <w:tab w:val="right" w:pos="9026" w:leader="dot"/>
            </w:tabs>
            <w:rPr/>
          </w:pPr>
          <w:hyperlink w:anchor="__RefHeading___Toc8958225_73709187">
            <w:r>
              <w:rPr>
                <w:webHidden/>
                <w:rStyle w:val="IndexLink"/>
              </w:rPr>
              <w:t>1843</w:t>
            </w:r>
            <w:r>
              <w:rPr>
                <w:rStyle w:val="IndexLink"/>
                <w:rtl w:val="true"/>
              </w:rPr>
              <w:t xml:space="preserve">- </w:t>
            </w:r>
            <w:r>
              <w:rPr>
                <w:rStyle w:val="IndexLink"/>
                <w:rtl w:val="true"/>
              </w:rPr>
              <w:t>فهرست کلیات الطب‏</w:t>
            </w:r>
            <w:r>
              <w:rPr>
                <w:rStyle w:val="IndexLink"/>
                <w:rtl w:val="true"/>
              </w:rPr>
              <w:tab/>
            </w:r>
            <w:r>
              <w:rPr>
                <w:rStyle w:val="IndexLink"/>
              </w:rPr>
              <w:t>450</w:t>
            </w:r>
          </w:hyperlink>
        </w:p>
        <w:p>
          <w:pPr>
            <w:pStyle w:val="Contents3"/>
            <w:tabs>
              <w:tab w:val="clear" w:pos="8459"/>
              <w:tab w:val="right" w:pos="9026" w:leader="dot"/>
            </w:tabs>
            <w:rPr/>
          </w:pPr>
          <w:hyperlink w:anchor="__RefHeading___Toc8958227_73709187">
            <w:r>
              <w:rPr>
                <w:webHidden/>
                <w:rStyle w:val="IndexLink"/>
              </w:rPr>
              <w:t>1844</w:t>
            </w:r>
            <w:r>
              <w:rPr>
                <w:rStyle w:val="IndexLink"/>
                <w:rtl w:val="true"/>
              </w:rPr>
              <w:t xml:space="preserve">- </w:t>
            </w:r>
            <w:r>
              <w:rPr>
                <w:rStyle w:val="IndexLink"/>
                <w:rtl w:val="true"/>
              </w:rPr>
              <w:t>فهرس لسان الخواص‏</w:t>
            </w:r>
            <w:r>
              <w:rPr>
                <w:rStyle w:val="IndexLink"/>
                <w:rtl w:val="true"/>
              </w:rPr>
              <w:tab/>
            </w:r>
            <w:r>
              <w:rPr>
                <w:rStyle w:val="IndexLink"/>
              </w:rPr>
              <w:t>450</w:t>
            </w:r>
          </w:hyperlink>
        </w:p>
        <w:p>
          <w:pPr>
            <w:pStyle w:val="Contents3"/>
            <w:tabs>
              <w:tab w:val="clear" w:pos="8459"/>
              <w:tab w:val="right" w:pos="9026" w:leader="dot"/>
            </w:tabs>
            <w:rPr/>
          </w:pPr>
          <w:hyperlink w:anchor="__RefHeading___Toc8958229_73709187">
            <w:r>
              <w:rPr>
                <w:webHidden/>
                <w:rStyle w:val="IndexLink"/>
              </w:rPr>
              <w:t>1845</w:t>
            </w:r>
            <w:r>
              <w:rPr>
                <w:rStyle w:val="IndexLink"/>
                <w:rtl w:val="true"/>
              </w:rPr>
              <w:t xml:space="preserve">- </w:t>
            </w:r>
            <w:r>
              <w:rPr>
                <w:rStyle w:val="IndexLink"/>
                <w:rtl w:val="true"/>
              </w:rPr>
              <w:t>فهرست لطائف الخیال‏</w:t>
            </w:r>
            <w:r>
              <w:rPr>
                <w:rStyle w:val="IndexLink"/>
                <w:rtl w:val="true"/>
              </w:rPr>
              <w:tab/>
            </w:r>
            <w:r>
              <w:rPr>
                <w:rStyle w:val="IndexLink"/>
              </w:rPr>
              <w:t>450</w:t>
            </w:r>
          </w:hyperlink>
        </w:p>
        <w:p>
          <w:pPr>
            <w:pStyle w:val="Contents3"/>
            <w:tabs>
              <w:tab w:val="clear" w:pos="8459"/>
              <w:tab w:val="right" w:pos="9026" w:leader="dot"/>
            </w:tabs>
            <w:rPr/>
          </w:pPr>
          <w:hyperlink w:anchor="__RefHeading___Toc8958231_73709187">
            <w:r>
              <w:rPr>
                <w:webHidden/>
                <w:rStyle w:val="IndexLink"/>
                <w:rtl w:val="true"/>
              </w:rPr>
              <w:t>فهرست ما کتبه السید المرتضی علم الهدی من تصانیفه‏</w:t>
            </w:r>
            <w:r>
              <w:rPr>
                <w:rStyle w:val="IndexLink"/>
                <w:rtl w:val="true"/>
              </w:rPr>
              <w:tab/>
            </w:r>
            <w:r>
              <w:rPr>
                <w:rStyle w:val="IndexLink"/>
              </w:rPr>
              <w:t>450</w:t>
            </w:r>
          </w:hyperlink>
        </w:p>
        <w:p>
          <w:pPr>
            <w:pStyle w:val="Contents3"/>
            <w:tabs>
              <w:tab w:val="clear" w:pos="8459"/>
              <w:tab w:val="right" w:pos="9026" w:leader="dot"/>
            </w:tabs>
            <w:rPr/>
          </w:pPr>
          <w:hyperlink w:anchor="__RefHeading___Toc8958233_73709187">
            <w:r>
              <w:rPr>
                <w:webHidden/>
                <w:rStyle w:val="IndexLink"/>
              </w:rPr>
              <w:t>1846</w:t>
            </w:r>
            <w:r>
              <w:rPr>
                <w:rStyle w:val="IndexLink"/>
                <w:rtl w:val="true"/>
              </w:rPr>
              <w:t xml:space="preserve">- </w:t>
            </w:r>
            <w:r>
              <w:rPr>
                <w:rStyle w:val="IndexLink"/>
                <w:rtl w:val="true"/>
              </w:rPr>
              <w:t>فهرست مجملی از منشئات و مکاتیب فارسی‏</w:t>
            </w:r>
            <w:r>
              <w:rPr>
                <w:rStyle w:val="IndexLink"/>
                <w:rtl w:val="true"/>
              </w:rPr>
              <w:tab/>
            </w:r>
            <w:r>
              <w:rPr>
                <w:rStyle w:val="IndexLink"/>
              </w:rPr>
              <w:t>450</w:t>
            </w:r>
          </w:hyperlink>
        </w:p>
        <w:p>
          <w:pPr>
            <w:pStyle w:val="Contents3"/>
            <w:tabs>
              <w:tab w:val="clear" w:pos="8459"/>
              <w:tab w:val="right" w:pos="9026" w:leader="dot"/>
            </w:tabs>
            <w:rPr/>
          </w:pPr>
          <w:hyperlink w:anchor="__RefHeading___Toc8958235_73709187">
            <w:r>
              <w:rPr>
                <w:webHidden/>
                <w:rStyle w:val="IndexLink"/>
              </w:rPr>
              <w:t>1847</w:t>
            </w:r>
            <w:r>
              <w:rPr>
                <w:rStyle w:val="IndexLink"/>
                <w:rtl w:val="true"/>
              </w:rPr>
              <w:t xml:space="preserve">- </w:t>
            </w:r>
            <w:r>
              <w:rPr>
                <w:rStyle w:val="IndexLink"/>
                <w:rtl w:val="true"/>
              </w:rPr>
              <w:t>فهرست مجملی از منظومات فارسی‏</w:t>
            </w:r>
            <w:r>
              <w:rPr>
                <w:rStyle w:val="IndexLink"/>
                <w:rtl w:val="true"/>
              </w:rPr>
              <w:tab/>
            </w:r>
            <w:r>
              <w:rPr>
                <w:rStyle w:val="IndexLink"/>
              </w:rPr>
              <w:t>450</w:t>
            </w:r>
          </w:hyperlink>
        </w:p>
        <w:p>
          <w:pPr>
            <w:pStyle w:val="Contents3"/>
            <w:tabs>
              <w:tab w:val="clear" w:pos="8459"/>
              <w:tab w:val="right" w:pos="9026" w:leader="dot"/>
            </w:tabs>
            <w:rPr/>
          </w:pPr>
          <w:hyperlink w:anchor="__RefHeading___Toc8958237_73709187">
            <w:r>
              <w:rPr>
                <w:webHidden/>
                <w:rStyle w:val="IndexLink"/>
              </w:rPr>
              <w:t>1848</w:t>
            </w:r>
            <w:r>
              <w:rPr>
                <w:rStyle w:val="IndexLink"/>
                <w:rtl w:val="true"/>
              </w:rPr>
              <w:t xml:space="preserve">- </w:t>
            </w:r>
            <w:r>
              <w:rPr>
                <w:rStyle w:val="IndexLink"/>
                <w:rtl w:val="true"/>
              </w:rPr>
              <w:t>فهرست المسعودی‏</w:t>
            </w:r>
            <w:r>
              <w:rPr>
                <w:rStyle w:val="IndexLink"/>
                <w:rtl w:val="true"/>
              </w:rPr>
              <w:tab/>
            </w:r>
            <w:r>
              <w:rPr>
                <w:rStyle w:val="IndexLink"/>
              </w:rPr>
              <w:t>450</w:t>
            </w:r>
          </w:hyperlink>
        </w:p>
        <w:p>
          <w:pPr>
            <w:pStyle w:val="Contents3"/>
            <w:tabs>
              <w:tab w:val="clear" w:pos="8459"/>
              <w:tab w:val="right" w:pos="9026" w:leader="dot"/>
            </w:tabs>
            <w:rPr/>
          </w:pPr>
          <w:hyperlink w:anchor="__RefHeading___Toc8958239_73709187">
            <w:r>
              <w:rPr>
                <w:webHidden/>
                <w:rStyle w:val="IndexLink"/>
              </w:rPr>
              <w:t>1849</w:t>
            </w:r>
            <w:r>
              <w:rPr>
                <w:rStyle w:val="IndexLink"/>
                <w:rtl w:val="true"/>
              </w:rPr>
              <w:t xml:space="preserve">- </w:t>
            </w:r>
            <w:r>
              <w:rPr>
                <w:rStyle w:val="IndexLink"/>
                <w:rtl w:val="true"/>
              </w:rPr>
              <w:t>فهرست مشاهیر علماء الزنجان‏</w:t>
            </w:r>
            <w:r>
              <w:rPr>
                <w:rStyle w:val="IndexLink"/>
                <w:rtl w:val="true"/>
              </w:rPr>
              <w:tab/>
            </w:r>
            <w:r>
              <w:rPr>
                <w:rStyle w:val="IndexLink"/>
              </w:rPr>
              <w:t>450</w:t>
            </w:r>
          </w:hyperlink>
        </w:p>
        <w:p>
          <w:pPr>
            <w:pStyle w:val="Contents3"/>
            <w:tabs>
              <w:tab w:val="clear" w:pos="8459"/>
              <w:tab w:val="right" w:pos="9026" w:leader="dot"/>
            </w:tabs>
            <w:rPr/>
          </w:pPr>
          <w:hyperlink w:anchor="__RefHeading___Toc8958241_73709187">
            <w:r>
              <w:rPr>
                <w:webHidden/>
                <w:rStyle w:val="IndexLink"/>
                <w:rtl w:val="true"/>
              </w:rPr>
              <w:t>فهرست مصنفات مجلسی‏</w:t>
            </w:r>
            <w:r>
              <w:rPr>
                <w:rStyle w:val="IndexLink"/>
                <w:rtl w:val="true"/>
              </w:rPr>
              <w:tab/>
            </w:r>
            <w:r>
              <w:rPr>
                <w:rStyle w:val="IndexLink"/>
              </w:rPr>
              <w:t>450</w:t>
            </w:r>
          </w:hyperlink>
        </w:p>
        <w:p>
          <w:pPr>
            <w:pStyle w:val="Contents3"/>
            <w:tabs>
              <w:tab w:val="clear" w:pos="8459"/>
              <w:tab w:val="right" w:pos="9026" w:leader="dot"/>
            </w:tabs>
            <w:rPr/>
          </w:pPr>
          <w:hyperlink w:anchor="__RefHeading___Toc8958243_73709187">
            <w:r>
              <w:rPr>
                <w:webHidden/>
                <w:rStyle w:val="IndexLink"/>
              </w:rPr>
              <w:t>1850</w:t>
            </w:r>
            <w:r>
              <w:rPr>
                <w:rStyle w:val="IndexLink"/>
                <w:rtl w:val="true"/>
              </w:rPr>
              <w:t xml:space="preserve">- </w:t>
            </w:r>
            <w:r>
              <w:rPr>
                <w:rStyle w:val="IndexLink"/>
                <w:rtl w:val="true"/>
              </w:rPr>
              <w:t>فهرست المصنفات‏</w:t>
            </w:r>
            <w:r>
              <w:rPr>
                <w:rStyle w:val="IndexLink"/>
                <w:rtl w:val="true"/>
              </w:rPr>
              <w:tab/>
            </w:r>
            <w:r>
              <w:rPr>
                <w:rStyle w:val="IndexLink"/>
              </w:rPr>
              <w:t>450</w:t>
            </w:r>
          </w:hyperlink>
        </w:p>
        <w:p>
          <w:pPr>
            <w:pStyle w:val="Contents3"/>
            <w:tabs>
              <w:tab w:val="clear" w:pos="8459"/>
              <w:tab w:val="right" w:pos="9026" w:leader="dot"/>
            </w:tabs>
            <w:rPr/>
          </w:pPr>
          <w:hyperlink w:anchor="__RefHeading___Toc8958245_73709187">
            <w:r>
              <w:rPr>
                <w:webHidden/>
                <w:rStyle w:val="IndexLink"/>
              </w:rPr>
              <w:t>1851</w:t>
            </w:r>
            <w:r>
              <w:rPr>
                <w:rStyle w:val="IndexLink"/>
                <w:rtl w:val="true"/>
              </w:rPr>
              <w:t xml:space="preserve">- </w:t>
            </w:r>
            <w:r>
              <w:rPr>
                <w:rStyle w:val="IndexLink"/>
                <w:rtl w:val="true"/>
              </w:rPr>
              <w:t>فهرست المصنفین‏</w:t>
            </w:r>
            <w:r>
              <w:rPr>
                <w:rStyle w:val="IndexLink"/>
                <w:rtl w:val="true"/>
              </w:rPr>
              <w:tab/>
            </w:r>
            <w:r>
              <w:rPr>
                <w:rStyle w:val="IndexLink"/>
              </w:rPr>
              <w:t>451</w:t>
            </w:r>
          </w:hyperlink>
        </w:p>
        <w:p>
          <w:pPr>
            <w:pStyle w:val="Contents3"/>
            <w:tabs>
              <w:tab w:val="clear" w:pos="8459"/>
              <w:tab w:val="right" w:pos="9026" w:leader="dot"/>
            </w:tabs>
            <w:rPr/>
          </w:pPr>
          <w:hyperlink w:anchor="__RefHeading___Toc8958247_73709187">
            <w:r>
              <w:rPr>
                <w:webHidden/>
                <w:rStyle w:val="IndexLink"/>
              </w:rPr>
              <w:t>1852</w:t>
            </w:r>
            <w:r>
              <w:rPr>
                <w:rStyle w:val="IndexLink"/>
                <w:rtl w:val="true"/>
              </w:rPr>
              <w:t xml:space="preserve">- </w:t>
            </w:r>
            <w:r>
              <w:rPr>
                <w:rStyle w:val="IndexLink"/>
                <w:rtl w:val="true"/>
              </w:rPr>
              <w:t>فهرس معانی الاخبار</w:t>
            </w:r>
            <w:r>
              <w:rPr>
                <w:rStyle w:val="IndexLink"/>
                <w:rtl w:val="true"/>
              </w:rPr>
              <w:tab/>
            </w:r>
            <w:r>
              <w:rPr>
                <w:rStyle w:val="IndexLink"/>
              </w:rPr>
              <w:t>451</w:t>
            </w:r>
          </w:hyperlink>
        </w:p>
        <w:p>
          <w:pPr>
            <w:pStyle w:val="Contents3"/>
            <w:tabs>
              <w:tab w:val="clear" w:pos="8459"/>
              <w:tab w:val="right" w:pos="9026" w:leader="dot"/>
            </w:tabs>
            <w:rPr/>
          </w:pPr>
          <w:hyperlink w:anchor="__RefHeading___Toc8958249_73709187">
            <w:r>
              <w:rPr>
                <w:webHidden/>
                <w:rStyle w:val="IndexLink"/>
              </w:rPr>
              <w:t>1853</w:t>
            </w:r>
            <w:r>
              <w:rPr>
                <w:rStyle w:val="IndexLink"/>
                <w:rtl w:val="true"/>
              </w:rPr>
              <w:t xml:space="preserve">- </w:t>
            </w:r>
            <w:r>
              <w:rPr>
                <w:rStyle w:val="IndexLink"/>
                <w:rtl w:val="true"/>
              </w:rPr>
              <w:t>فهرست مقالات فارسی‏</w:t>
            </w:r>
            <w:r>
              <w:rPr>
                <w:rStyle w:val="IndexLink"/>
                <w:rtl w:val="true"/>
              </w:rPr>
              <w:tab/>
            </w:r>
            <w:r>
              <w:rPr>
                <w:rStyle w:val="IndexLink"/>
              </w:rPr>
              <w:t>451</w:t>
            </w:r>
          </w:hyperlink>
        </w:p>
        <w:p>
          <w:pPr>
            <w:pStyle w:val="Contents3"/>
            <w:tabs>
              <w:tab w:val="clear" w:pos="8459"/>
              <w:tab w:val="right" w:pos="9026" w:leader="dot"/>
            </w:tabs>
            <w:rPr/>
          </w:pPr>
          <w:hyperlink w:anchor="__RefHeading___Toc8958251_73709187">
            <w:r>
              <w:rPr>
                <w:webHidden/>
                <w:rStyle w:val="IndexLink"/>
              </w:rPr>
              <w:t>1854</w:t>
            </w:r>
            <w:r>
              <w:rPr>
                <w:rStyle w:val="IndexLink"/>
                <w:rtl w:val="true"/>
              </w:rPr>
              <w:t xml:space="preserve">- </w:t>
            </w:r>
            <w:r>
              <w:rPr>
                <w:rStyle w:val="IndexLink"/>
                <w:rtl w:val="true"/>
              </w:rPr>
              <w:t>فهرست مقالات جغرافیایی‏</w:t>
            </w:r>
            <w:r>
              <w:rPr>
                <w:rStyle w:val="IndexLink"/>
                <w:rtl w:val="true"/>
              </w:rPr>
              <w:tab/>
            </w:r>
            <w:r>
              <w:rPr>
                <w:rStyle w:val="IndexLink"/>
              </w:rPr>
              <w:t>451</w:t>
            </w:r>
          </w:hyperlink>
        </w:p>
        <w:p>
          <w:pPr>
            <w:pStyle w:val="Contents3"/>
            <w:tabs>
              <w:tab w:val="clear" w:pos="8459"/>
              <w:tab w:val="right" w:pos="9026" w:leader="dot"/>
            </w:tabs>
            <w:rPr/>
          </w:pPr>
          <w:hyperlink w:anchor="__RefHeading___Toc8958253_73709187">
            <w:r>
              <w:rPr>
                <w:webHidden/>
                <w:rStyle w:val="IndexLink"/>
              </w:rPr>
              <w:t>1855</w:t>
            </w:r>
            <w:r>
              <w:rPr>
                <w:rStyle w:val="IndexLink"/>
                <w:rtl w:val="true"/>
              </w:rPr>
              <w:t xml:space="preserve">- </w:t>
            </w:r>
            <w:r>
              <w:rPr>
                <w:rStyle w:val="IndexLink"/>
                <w:rtl w:val="true"/>
              </w:rPr>
              <w:t>فهرس مکتبة سپهسالار الجدیدة</w:t>
            </w:r>
            <w:r>
              <w:rPr>
                <w:rStyle w:val="IndexLink"/>
                <w:rtl w:val="true"/>
              </w:rPr>
              <w:tab/>
            </w:r>
            <w:r>
              <w:rPr>
                <w:rStyle w:val="IndexLink"/>
              </w:rPr>
              <w:t>451</w:t>
            </w:r>
          </w:hyperlink>
        </w:p>
        <w:p>
          <w:pPr>
            <w:pStyle w:val="Contents3"/>
            <w:tabs>
              <w:tab w:val="clear" w:pos="8459"/>
              <w:tab w:val="right" w:pos="9026" w:leader="dot"/>
            </w:tabs>
            <w:rPr/>
          </w:pPr>
          <w:hyperlink w:anchor="__RefHeading___Toc8958255_73709187">
            <w:r>
              <w:rPr>
                <w:webHidden/>
                <w:rStyle w:val="IndexLink"/>
              </w:rPr>
              <w:t>1856</w:t>
            </w:r>
            <w:r>
              <w:rPr>
                <w:rStyle w:val="IndexLink"/>
                <w:rtl w:val="true"/>
              </w:rPr>
              <w:t xml:space="preserve">- </w:t>
            </w:r>
            <w:r>
              <w:rPr>
                <w:rStyle w:val="IndexLink"/>
                <w:rtl w:val="true"/>
              </w:rPr>
              <w:t>فهرست مکتبة المجلس‏</w:t>
            </w:r>
            <w:r>
              <w:rPr>
                <w:rStyle w:val="IndexLink"/>
                <w:rtl w:val="true"/>
              </w:rPr>
              <w:tab/>
            </w:r>
            <w:r>
              <w:rPr>
                <w:rStyle w:val="IndexLink"/>
              </w:rPr>
              <w:t>451</w:t>
            </w:r>
          </w:hyperlink>
        </w:p>
        <w:p>
          <w:pPr>
            <w:pStyle w:val="Contents3"/>
            <w:tabs>
              <w:tab w:val="clear" w:pos="8459"/>
              <w:tab w:val="right" w:pos="9026" w:leader="dot"/>
            </w:tabs>
            <w:rPr/>
          </w:pPr>
          <w:hyperlink w:anchor="__RefHeading___Toc8958257_73709187">
            <w:r>
              <w:rPr>
                <w:webHidden/>
                <w:rStyle w:val="IndexLink"/>
              </w:rPr>
              <w:t>1857</w:t>
            </w:r>
            <w:r>
              <w:rPr>
                <w:rStyle w:val="IndexLink"/>
                <w:rtl w:val="true"/>
              </w:rPr>
              <w:t xml:space="preserve">- </w:t>
            </w:r>
            <w:r>
              <w:rPr>
                <w:rStyle w:val="IndexLink"/>
                <w:rtl w:val="true"/>
              </w:rPr>
              <w:t>فهرست منتجب الدین‏</w:t>
            </w:r>
            <w:r>
              <w:rPr>
                <w:rStyle w:val="IndexLink"/>
                <w:rtl w:val="true"/>
              </w:rPr>
              <w:tab/>
            </w:r>
            <w:r>
              <w:rPr>
                <w:rStyle w:val="IndexLink"/>
              </w:rPr>
              <w:t>451</w:t>
            </w:r>
          </w:hyperlink>
        </w:p>
        <w:p>
          <w:pPr>
            <w:pStyle w:val="Contents3"/>
            <w:tabs>
              <w:tab w:val="clear" w:pos="8459"/>
              <w:tab w:val="right" w:pos="9026" w:leader="dot"/>
            </w:tabs>
            <w:rPr/>
          </w:pPr>
          <w:hyperlink w:anchor="__RefHeading___Toc8958259_73709187">
            <w:r>
              <w:rPr>
                <w:webHidden/>
                <w:rStyle w:val="IndexLink"/>
              </w:rPr>
              <w:t>1858</w:t>
            </w:r>
            <w:r>
              <w:rPr>
                <w:rStyle w:val="IndexLink"/>
                <w:rtl w:val="true"/>
              </w:rPr>
              <w:t xml:space="preserve">- </w:t>
            </w:r>
            <w:r>
              <w:rPr>
                <w:rStyle w:val="IndexLink"/>
                <w:rtl w:val="true"/>
              </w:rPr>
              <w:t>فهرست موزة کتابخانه همایونی‏</w:t>
            </w:r>
            <w:r>
              <w:rPr>
                <w:rStyle w:val="IndexLink"/>
                <w:rtl w:val="true"/>
              </w:rPr>
              <w:tab/>
            </w:r>
            <w:r>
              <w:rPr>
                <w:rStyle w:val="IndexLink"/>
              </w:rPr>
              <w:t>452</w:t>
            </w:r>
          </w:hyperlink>
        </w:p>
        <w:p>
          <w:pPr>
            <w:pStyle w:val="Contents3"/>
            <w:tabs>
              <w:tab w:val="clear" w:pos="8459"/>
              <w:tab w:val="right" w:pos="9026" w:leader="dot"/>
            </w:tabs>
            <w:rPr/>
          </w:pPr>
          <w:hyperlink w:anchor="__RefHeading___Toc8958261_73709187">
            <w:r>
              <w:rPr>
                <w:webHidden/>
                <w:rStyle w:val="IndexLink"/>
              </w:rPr>
              <w:t>1859</w:t>
            </w:r>
            <w:r>
              <w:rPr>
                <w:rStyle w:val="IndexLink"/>
                <w:rtl w:val="true"/>
              </w:rPr>
              <w:t xml:space="preserve">- </w:t>
            </w:r>
            <w:r>
              <w:rPr>
                <w:rStyle w:val="IndexLink"/>
                <w:rtl w:val="true"/>
              </w:rPr>
              <w:t>فهرست مؤلفات أبو بکر محمد بن زکریا</w:t>
            </w:r>
            <w:r>
              <w:rPr>
                <w:rStyle w:val="IndexLink"/>
                <w:rtl w:val="true"/>
              </w:rPr>
              <w:tab/>
            </w:r>
            <w:r>
              <w:rPr>
                <w:rStyle w:val="IndexLink"/>
              </w:rPr>
              <w:t>452</w:t>
            </w:r>
          </w:hyperlink>
        </w:p>
        <w:p>
          <w:pPr>
            <w:pStyle w:val="Contents3"/>
            <w:tabs>
              <w:tab w:val="clear" w:pos="8459"/>
              <w:tab w:val="right" w:pos="9026" w:leader="dot"/>
            </w:tabs>
            <w:rPr/>
          </w:pPr>
          <w:hyperlink w:anchor="__RefHeading___Toc8958263_73709187">
            <w:r>
              <w:rPr>
                <w:webHidden/>
                <w:rStyle w:val="IndexLink"/>
              </w:rPr>
              <w:t>1860</w:t>
            </w:r>
            <w:r>
              <w:rPr>
                <w:rStyle w:val="IndexLink"/>
                <w:rtl w:val="true"/>
              </w:rPr>
              <w:t xml:space="preserve">- </w:t>
            </w:r>
            <w:r>
              <w:rPr>
                <w:rStyle w:val="IndexLink"/>
                <w:rtl w:val="true"/>
              </w:rPr>
              <w:t>فهرست مؤلفات علمی و فنی فارسی متعلق بقرن چهارم و پنجم‏</w:t>
            </w:r>
            <w:r>
              <w:rPr>
                <w:rStyle w:val="IndexLink"/>
                <w:rtl w:val="true"/>
              </w:rPr>
              <w:tab/>
            </w:r>
            <w:r>
              <w:rPr>
                <w:rStyle w:val="IndexLink"/>
              </w:rPr>
              <w:t>453</w:t>
            </w:r>
          </w:hyperlink>
        </w:p>
        <w:p>
          <w:pPr>
            <w:pStyle w:val="Contents3"/>
            <w:tabs>
              <w:tab w:val="clear" w:pos="8459"/>
              <w:tab w:val="right" w:pos="9026" w:leader="dot"/>
            </w:tabs>
            <w:rPr/>
          </w:pPr>
          <w:hyperlink w:anchor="__RefHeading___Toc8958265_73709187">
            <w:r>
              <w:rPr>
                <w:webHidden/>
                <w:rStyle w:val="IndexLink"/>
              </w:rPr>
              <w:t>1861</w:t>
            </w:r>
            <w:r>
              <w:rPr>
                <w:rStyle w:val="IndexLink"/>
                <w:rtl w:val="true"/>
              </w:rPr>
              <w:t xml:space="preserve">- </w:t>
            </w:r>
            <w:r>
              <w:rPr>
                <w:rStyle w:val="IndexLink"/>
                <w:rtl w:val="true"/>
              </w:rPr>
              <w:t>فهرست مؤلفات المجلسی‏</w:t>
            </w:r>
            <w:r>
              <w:rPr>
                <w:rStyle w:val="IndexLink"/>
                <w:rtl w:val="true"/>
              </w:rPr>
              <w:tab/>
            </w:r>
            <w:r>
              <w:rPr>
                <w:rStyle w:val="IndexLink"/>
              </w:rPr>
              <w:t>453</w:t>
            </w:r>
          </w:hyperlink>
        </w:p>
        <w:p>
          <w:pPr>
            <w:pStyle w:val="Contents3"/>
            <w:tabs>
              <w:tab w:val="clear" w:pos="8459"/>
              <w:tab w:val="right" w:pos="9026" w:leader="dot"/>
            </w:tabs>
            <w:rPr/>
          </w:pPr>
          <w:hyperlink w:anchor="__RefHeading___Toc8958267_73709187">
            <w:r>
              <w:rPr>
                <w:webHidden/>
                <w:rStyle w:val="IndexLink"/>
              </w:rPr>
              <w:t>1862</w:t>
            </w:r>
            <w:r>
              <w:rPr>
                <w:rStyle w:val="IndexLink"/>
                <w:rtl w:val="true"/>
              </w:rPr>
              <w:t xml:space="preserve">- </w:t>
            </w:r>
            <w:r>
              <w:rPr>
                <w:rStyle w:val="IndexLink"/>
                <w:rtl w:val="true"/>
              </w:rPr>
              <w:t>فهرست‏نامه کتاب‏شناسیهای ایران‏</w:t>
            </w:r>
            <w:r>
              <w:rPr>
                <w:rStyle w:val="IndexLink"/>
                <w:rtl w:val="true"/>
              </w:rPr>
              <w:tab/>
            </w:r>
            <w:r>
              <w:rPr>
                <w:rStyle w:val="IndexLink"/>
              </w:rPr>
              <w:t>453</w:t>
            </w:r>
          </w:hyperlink>
        </w:p>
        <w:p>
          <w:pPr>
            <w:pStyle w:val="Contents3"/>
            <w:tabs>
              <w:tab w:val="clear" w:pos="8459"/>
              <w:tab w:val="right" w:pos="9026" w:leader="dot"/>
            </w:tabs>
            <w:rPr/>
          </w:pPr>
          <w:hyperlink w:anchor="__RefHeading___Toc8958269_73709187">
            <w:r>
              <w:rPr>
                <w:webHidden/>
                <w:rStyle w:val="IndexLink"/>
              </w:rPr>
              <w:t>1863</w:t>
            </w:r>
            <w:r>
              <w:rPr>
                <w:rStyle w:val="IndexLink"/>
                <w:rtl w:val="true"/>
              </w:rPr>
              <w:t xml:space="preserve">- </w:t>
            </w:r>
            <w:r>
              <w:rPr>
                <w:rStyle w:val="IndexLink"/>
                <w:rtl w:val="true"/>
              </w:rPr>
              <w:t>فهرست نسخ خطی کتابخانه ملی‏</w:t>
            </w:r>
            <w:r>
              <w:rPr>
                <w:rStyle w:val="IndexLink"/>
                <w:rtl w:val="true"/>
              </w:rPr>
              <w:tab/>
            </w:r>
            <w:r>
              <w:rPr>
                <w:rStyle w:val="IndexLink"/>
              </w:rPr>
              <w:t>453</w:t>
            </w:r>
          </w:hyperlink>
        </w:p>
        <w:p>
          <w:pPr>
            <w:pStyle w:val="Contents3"/>
            <w:tabs>
              <w:tab w:val="clear" w:pos="8459"/>
              <w:tab w:val="right" w:pos="9026" w:leader="dot"/>
            </w:tabs>
            <w:rPr/>
          </w:pPr>
          <w:hyperlink w:anchor="__RefHeading___Toc8958271_73709187">
            <w:r>
              <w:rPr>
                <w:webHidden/>
                <w:rStyle w:val="IndexLink"/>
              </w:rPr>
              <w:t>1864</w:t>
            </w:r>
            <w:r>
              <w:rPr>
                <w:rStyle w:val="IndexLink"/>
                <w:rtl w:val="true"/>
              </w:rPr>
              <w:t xml:space="preserve">- </w:t>
            </w:r>
            <w:r>
              <w:rPr>
                <w:rStyle w:val="IndexLink"/>
                <w:rtl w:val="true"/>
              </w:rPr>
              <w:t>فهرست نسخه‏های خطی فارسی موزة بریتانیا</w:t>
            </w:r>
            <w:r>
              <w:rPr>
                <w:rStyle w:val="IndexLink"/>
                <w:rtl w:val="true"/>
              </w:rPr>
              <w:tab/>
            </w:r>
            <w:r>
              <w:rPr>
                <w:rStyle w:val="IndexLink"/>
              </w:rPr>
              <w:t>453</w:t>
            </w:r>
          </w:hyperlink>
        </w:p>
        <w:p>
          <w:pPr>
            <w:pStyle w:val="Contents3"/>
            <w:tabs>
              <w:tab w:val="clear" w:pos="8459"/>
              <w:tab w:val="right" w:pos="9026" w:leader="dot"/>
            </w:tabs>
            <w:rPr/>
          </w:pPr>
          <w:hyperlink w:anchor="__RefHeading___Toc8958273_73709187">
            <w:r>
              <w:rPr>
                <w:webHidden/>
                <w:rStyle w:val="IndexLink"/>
              </w:rPr>
              <w:t>1865</w:t>
            </w:r>
            <w:r>
              <w:rPr>
                <w:rStyle w:val="IndexLink"/>
                <w:rtl w:val="true"/>
              </w:rPr>
              <w:t xml:space="preserve">- </w:t>
            </w:r>
            <w:r>
              <w:rPr>
                <w:rStyle w:val="IndexLink"/>
                <w:rtl w:val="true"/>
              </w:rPr>
              <w:t>فهرست نسخه‏های خطی کتابخانه آستانه إمام عبد العظیم در شهر ری‏</w:t>
            </w:r>
            <w:r>
              <w:rPr>
                <w:rStyle w:val="IndexLink"/>
                <w:rtl w:val="true"/>
              </w:rPr>
              <w:tab/>
            </w:r>
            <w:r>
              <w:rPr>
                <w:rStyle w:val="IndexLink"/>
              </w:rPr>
              <w:t>453</w:t>
            </w:r>
          </w:hyperlink>
        </w:p>
        <w:p>
          <w:pPr>
            <w:pStyle w:val="Contents3"/>
            <w:tabs>
              <w:tab w:val="clear" w:pos="8459"/>
              <w:tab w:val="right" w:pos="9026" w:leader="dot"/>
            </w:tabs>
            <w:rPr/>
          </w:pPr>
          <w:hyperlink w:anchor="__RefHeading___Toc8958275_73709187">
            <w:r>
              <w:rPr>
                <w:webHidden/>
                <w:rStyle w:val="IndexLink"/>
              </w:rPr>
              <w:t>1866</w:t>
            </w:r>
            <w:r>
              <w:rPr>
                <w:rStyle w:val="IndexLink"/>
                <w:rtl w:val="true"/>
              </w:rPr>
              <w:t xml:space="preserve">- </w:t>
            </w:r>
            <w:r>
              <w:rPr>
                <w:rStyle w:val="IndexLink"/>
                <w:rtl w:val="true"/>
              </w:rPr>
              <w:t>فهرست نسخه‏های خطی کتابخانه دانشکده أدبیات‏</w:t>
            </w:r>
            <w:r>
              <w:rPr>
                <w:rStyle w:val="IndexLink"/>
                <w:rtl w:val="true"/>
              </w:rPr>
              <w:tab/>
            </w:r>
            <w:r>
              <w:rPr>
                <w:rStyle w:val="IndexLink"/>
              </w:rPr>
              <w:t>453</w:t>
            </w:r>
          </w:hyperlink>
        </w:p>
        <w:p>
          <w:pPr>
            <w:pStyle w:val="Contents3"/>
            <w:tabs>
              <w:tab w:val="clear" w:pos="8459"/>
              <w:tab w:val="right" w:pos="9026" w:leader="dot"/>
            </w:tabs>
            <w:rPr/>
          </w:pPr>
          <w:hyperlink w:anchor="__RefHeading___Toc8958277_73709187">
            <w:r>
              <w:rPr>
                <w:webHidden/>
                <w:rStyle w:val="IndexLink"/>
              </w:rPr>
              <w:t>1867</w:t>
            </w:r>
            <w:r>
              <w:rPr>
                <w:rStyle w:val="IndexLink"/>
                <w:rtl w:val="true"/>
              </w:rPr>
              <w:t xml:space="preserve">- </w:t>
            </w:r>
            <w:r>
              <w:rPr>
                <w:rStyle w:val="IndexLink"/>
                <w:rtl w:val="true"/>
              </w:rPr>
              <w:t>فهرست نسخه‏های خطی کتابخانه دانشکده پزشکی‏</w:t>
            </w:r>
            <w:r>
              <w:rPr>
                <w:rStyle w:val="IndexLink"/>
                <w:rtl w:val="true"/>
              </w:rPr>
              <w:tab/>
            </w:r>
            <w:r>
              <w:rPr>
                <w:rStyle w:val="IndexLink"/>
              </w:rPr>
              <w:t>454</w:t>
            </w:r>
          </w:hyperlink>
        </w:p>
        <w:p>
          <w:pPr>
            <w:pStyle w:val="Contents3"/>
            <w:tabs>
              <w:tab w:val="clear" w:pos="8459"/>
              <w:tab w:val="right" w:pos="9026" w:leader="dot"/>
            </w:tabs>
            <w:rPr/>
          </w:pPr>
          <w:hyperlink w:anchor="__RefHeading___Toc8958279_73709187">
            <w:r>
              <w:rPr>
                <w:webHidden/>
                <w:rStyle w:val="IndexLink"/>
              </w:rPr>
              <w:t>1868</w:t>
            </w:r>
            <w:r>
              <w:rPr>
                <w:rStyle w:val="IndexLink"/>
                <w:rtl w:val="true"/>
              </w:rPr>
              <w:t xml:space="preserve">- </w:t>
            </w:r>
            <w:r>
              <w:rPr>
                <w:rStyle w:val="IndexLink"/>
                <w:rtl w:val="true"/>
              </w:rPr>
              <w:t>فهرست نسخه‏های خطی کتابخانه دانشکده حقوق و علوم سیاسی و اقتصادی‏</w:t>
            </w:r>
            <w:r>
              <w:rPr>
                <w:rStyle w:val="IndexLink"/>
                <w:rtl w:val="true"/>
              </w:rPr>
              <w:tab/>
            </w:r>
            <w:r>
              <w:rPr>
                <w:rStyle w:val="IndexLink"/>
              </w:rPr>
              <w:t>454</w:t>
            </w:r>
          </w:hyperlink>
        </w:p>
        <w:p>
          <w:pPr>
            <w:pStyle w:val="Contents3"/>
            <w:tabs>
              <w:tab w:val="clear" w:pos="8459"/>
              <w:tab w:val="right" w:pos="9026" w:leader="dot"/>
            </w:tabs>
            <w:rPr/>
          </w:pPr>
          <w:hyperlink w:anchor="__RefHeading___Toc8958281_73709187">
            <w:r>
              <w:rPr>
                <w:webHidden/>
                <w:rStyle w:val="IndexLink"/>
              </w:rPr>
              <w:t>1869</w:t>
            </w:r>
            <w:r>
              <w:rPr>
                <w:rStyle w:val="IndexLink"/>
                <w:rtl w:val="true"/>
              </w:rPr>
              <w:t xml:space="preserve">- </w:t>
            </w:r>
            <w:r>
              <w:rPr>
                <w:rStyle w:val="IndexLink"/>
                <w:rtl w:val="true"/>
              </w:rPr>
              <w:t>فهرست نسخه‏های خطی کتابخانه دکتر مهدوی‏</w:t>
            </w:r>
            <w:r>
              <w:rPr>
                <w:rStyle w:val="IndexLink"/>
                <w:rtl w:val="true"/>
              </w:rPr>
              <w:tab/>
            </w:r>
            <w:r>
              <w:rPr>
                <w:rStyle w:val="IndexLink"/>
              </w:rPr>
              <w:t>454</w:t>
            </w:r>
          </w:hyperlink>
        </w:p>
        <w:p>
          <w:pPr>
            <w:pStyle w:val="Contents3"/>
            <w:tabs>
              <w:tab w:val="clear" w:pos="8459"/>
              <w:tab w:val="right" w:pos="9026" w:leader="dot"/>
            </w:tabs>
            <w:rPr/>
          </w:pPr>
          <w:hyperlink w:anchor="__RefHeading___Toc8958283_73709187">
            <w:r>
              <w:rPr>
                <w:webHidden/>
                <w:rStyle w:val="IndexLink"/>
              </w:rPr>
              <w:t>1870</w:t>
            </w:r>
            <w:r>
              <w:rPr>
                <w:rStyle w:val="IndexLink"/>
                <w:rtl w:val="true"/>
              </w:rPr>
              <w:t xml:space="preserve">- </w:t>
            </w:r>
            <w:r>
              <w:rPr>
                <w:rStyle w:val="IndexLink"/>
                <w:rtl w:val="true"/>
              </w:rPr>
              <w:t>فهرست نسخه‏های خطی کتابخانه موزه ایران باستان‏</w:t>
            </w:r>
            <w:r>
              <w:rPr>
                <w:rStyle w:val="IndexLink"/>
                <w:rtl w:val="true"/>
              </w:rPr>
              <w:tab/>
            </w:r>
            <w:r>
              <w:rPr>
                <w:rStyle w:val="IndexLink"/>
              </w:rPr>
              <w:t>454</w:t>
            </w:r>
          </w:hyperlink>
        </w:p>
        <w:p>
          <w:pPr>
            <w:pStyle w:val="Contents3"/>
            <w:tabs>
              <w:tab w:val="clear" w:pos="8459"/>
              <w:tab w:val="right" w:pos="9026" w:leader="dot"/>
            </w:tabs>
            <w:rPr/>
          </w:pPr>
          <w:hyperlink w:anchor="__RefHeading___Toc8958285_73709187">
            <w:r>
              <w:rPr>
                <w:webHidden/>
                <w:rStyle w:val="IndexLink"/>
              </w:rPr>
              <w:t>1871</w:t>
            </w:r>
            <w:r>
              <w:rPr>
                <w:rStyle w:val="IndexLink"/>
                <w:rtl w:val="true"/>
              </w:rPr>
              <w:t xml:space="preserve">- </w:t>
            </w:r>
            <w:r>
              <w:rPr>
                <w:rStyle w:val="IndexLink"/>
                <w:rtl w:val="true"/>
              </w:rPr>
              <w:t>فهرست نسخه‏های خطی کتابخانه فرخ‏</w:t>
            </w:r>
            <w:r>
              <w:rPr>
                <w:rStyle w:val="IndexLink"/>
                <w:rtl w:val="true"/>
              </w:rPr>
              <w:tab/>
            </w:r>
            <w:r>
              <w:rPr>
                <w:rStyle w:val="IndexLink"/>
              </w:rPr>
              <w:t>454</w:t>
            </w:r>
          </w:hyperlink>
        </w:p>
        <w:p>
          <w:pPr>
            <w:pStyle w:val="Contents3"/>
            <w:tabs>
              <w:tab w:val="clear" w:pos="8459"/>
              <w:tab w:val="right" w:pos="9026" w:leader="dot"/>
            </w:tabs>
            <w:rPr/>
          </w:pPr>
          <w:hyperlink w:anchor="__RefHeading___Toc8958287_73709187">
            <w:r>
              <w:rPr>
                <w:webHidden/>
                <w:rStyle w:val="IndexLink"/>
              </w:rPr>
              <w:t>1872</w:t>
            </w:r>
            <w:r>
              <w:rPr>
                <w:rStyle w:val="IndexLink"/>
                <w:rtl w:val="true"/>
              </w:rPr>
              <w:t xml:space="preserve">- </w:t>
            </w:r>
            <w:r>
              <w:rPr>
                <w:rStyle w:val="IndexLink"/>
                <w:rtl w:val="true"/>
              </w:rPr>
              <w:t>فهرست نسخه‏های خطی کتابخانه وزارت أمور خارجة</w:t>
            </w:r>
            <w:r>
              <w:rPr>
                <w:rStyle w:val="IndexLink"/>
                <w:rtl w:val="true"/>
              </w:rPr>
              <w:tab/>
            </w:r>
            <w:r>
              <w:rPr>
                <w:rStyle w:val="IndexLink"/>
              </w:rPr>
              <w:t>454</w:t>
            </w:r>
          </w:hyperlink>
        </w:p>
        <w:p>
          <w:pPr>
            <w:pStyle w:val="Contents3"/>
            <w:tabs>
              <w:tab w:val="clear" w:pos="8459"/>
              <w:tab w:val="right" w:pos="9026" w:leader="dot"/>
            </w:tabs>
            <w:rPr/>
          </w:pPr>
          <w:hyperlink w:anchor="__RefHeading___Toc8958289_73709187">
            <w:r>
              <w:rPr>
                <w:webHidden/>
                <w:rStyle w:val="IndexLink"/>
              </w:rPr>
              <w:t>1873</w:t>
            </w:r>
            <w:r>
              <w:rPr>
                <w:rStyle w:val="IndexLink"/>
                <w:rtl w:val="true"/>
              </w:rPr>
              <w:t xml:space="preserve">- </w:t>
            </w:r>
            <w:r>
              <w:rPr>
                <w:rStyle w:val="IndexLink"/>
                <w:rtl w:val="true"/>
              </w:rPr>
              <w:t>فهرست نسخه‏های عکسی کتابخانه ملی‏</w:t>
            </w:r>
            <w:r>
              <w:rPr>
                <w:rStyle w:val="IndexLink"/>
                <w:rtl w:val="true"/>
              </w:rPr>
              <w:tab/>
            </w:r>
            <w:r>
              <w:rPr>
                <w:rStyle w:val="IndexLink"/>
              </w:rPr>
              <w:t>454</w:t>
            </w:r>
          </w:hyperlink>
        </w:p>
        <w:p>
          <w:pPr>
            <w:pStyle w:val="Contents3"/>
            <w:tabs>
              <w:tab w:val="clear" w:pos="8459"/>
              <w:tab w:val="right" w:pos="9026" w:leader="dot"/>
            </w:tabs>
            <w:rPr/>
          </w:pPr>
          <w:hyperlink w:anchor="__RefHeading___Toc8958291_73709187">
            <w:r>
              <w:rPr>
                <w:webHidden/>
                <w:rStyle w:val="IndexLink"/>
              </w:rPr>
              <w:t>1874</w:t>
            </w:r>
            <w:r>
              <w:rPr>
                <w:rStyle w:val="IndexLink"/>
                <w:rtl w:val="true"/>
              </w:rPr>
              <w:t xml:space="preserve">- </w:t>
            </w:r>
            <w:r>
              <w:rPr>
                <w:rStyle w:val="IndexLink"/>
                <w:rtl w:val="true"/>
              </w:rPr>
              <w:t>فهرست نسخه‏های عکسی کتابخانه ملی‏</w:t>
            </w:r>
            <w:r>
              <w:rPr>
                <w:rStyle w:val="IndexLink"/>
                <w:rtl w:val="true"/>
              </w:rPr>
              <w:tab/>
            </w:r>
            <w:r>
              <w:rPr>
                <w:rStyle w:val="IndexLink"/>
              </w:rPr>
              <w:t>454</w:t>
            </w:r>
          </w:hyperlink>
        </w:p>
        <w:p>
          <w:pPr>
            <w:pStyle w:val="Contents3"/>
            <w:tabs>
              <w:tab w:val="clear" w:pos="8459"/>
              <w:tab w:val="right" w:pos="9026" w:leader="dot"/>
            </w:tabs>
            <w:rPr/>
          </w:pPr>
          <w:hyperlink w:anchor="__RefHeading___Toc8958293_73709187">
            <w:r>
              <w:rPr>
                <w:webHidden/>
                <w:rStyle w:val="IndexLink"/>
              </w:rPr>
              <w:t>1875</w:t>
            </w:r>
            <w:r>
              <w:rPr>
                <w:rStyle w:val="IndexLink"/>
                <w:rtl w:val="true"/>
              </w:rPr>
              <w:t xml:space="preserve">- </w:t>
            </w:r>
            <w:r>
              <w:rPr>
                <w:rStyle w:val="IndexLink"/>
                <w:rtl w:val="true"/>
              </w:rPr>
              <w:t>فهرست نسخه‏های خطی کتابخانه‏های هنرهای زیبای کشور</w:t>
            </w:r>
            <w:r>
              <w:rPr>
                <w:rStyle w:val="IndexLink"/>
                <w:rtl w:val="true"/>
              </w:rPr>
              <w:tab/>
            </w:r>
            <w:r>
              <w:rPr>
                <w:rStyle w:val="IndexLink"/>
              </w:rPr>
              <w:t>455</w:t>
            </w:r>
          </w:hyperlink>
        </w:p>
        <w:p>
          <w:pPr>
            <w:pStyle w:val="Contents3"/>
            <w:tabs>
              <w:tab w:val="clear" w:pos="8459"/>
              <w:tab w:val="right" w:pos="9026" w:leader="dot"/>
            </w:tabs>
            <w:rPr/>
          </w:pPr>
          <w:hyperlink w:anchor="__RefHeading___Toc8958295_73709187">
            <w:r>
              <w:rPr>
                <w:webHidden/>
                <w:rStyle w:val="IndexLink"/>
              </w:rPr>
              <w:t>1876</w:t>
            </w:r>
            <w:r>
              <w:rPr>
                <w:rStyle w:val="IndexLink"/>
                <w:rtl w:val="true"/>
              </w:rPr>
              <w:t xml:space="preserve">- </w:t>
            </w:r>
            <w:r>
              <w:rPr>
                <w:rStyle w:val="IndexLink"/>
                <w:rtl w:val="true"/>
              </w:rPr>
              <w:t>فهرست نسخه‏های مصنفات ابن سینا</w:t>
            </w:r>
            <w:r>
              <w:rPr>
                <w:rStyle w:val="IndexLink"/>
                <w:rtl w:val="true"/>
              </w:rPr>
              <w:tab/>
            </w:r>
            <w:r>
              <w:rPr>
                <w:rStyle w:val="IndexLink"/>
              </w:rPr>
              <w:t>455</w:t>
            </w:r>
          </w:hyperlink>
        </w:p>
        <w:p>
          <w:pPr>
            <w:pStyle w:val="Contents3"/>
            <w:tabs>
              <w:tab w:val="clear" w:pos="8459"/>
              <w:tab w:val="right" w:pos="9026" w:leader="dot"/>
            </w:tabs>
            <w:rPr/>
          </w:pPr>
          <w:hyperlink w:anchor="__RefHeading___Toc8958297_73709187">
            <w:r>
              <w:rPr>
                <w:webHidden/>
                <w:rStyle w:val="IndexLink"/>
              </w:rPr>
              <w:t>1877</w:t>
            </w:r>
            <w:r>
              <w:rPr>
                <w:rStyle w:val="IndexLink"/>
                <w:rtl w:val="true"/>
              </w:rPr>
              <w:t xml:space="preserve">- </w:t>
            </w:r>
            <w:r>
              <w:rPr>
                <w:rStyle w:val="IndexLink"/>
                <w:rtl w:val="true"/>
              </w:rPr>
              <w:t>فهرست نشریات أبو علی سینا</w:t>
            </w:r>
            <w:r>
              <w:rPr>
                <w:rStyle w:val="IndexLink"/>
                <w:rtl w:val="true"/>
              </w:rPr>
              <w:tab/>
            </w:r>
            <w:r>
              <w:rPr>
                <w:rStyle w:val="IndexLink"/>
              </w:rPr>
              <w:t>455</w:t>
            </w:r>
          </w:hyperlink>
        </w:p>
        <w:p>
          <w:pPr>
            <w:pStyle w:val="Contents3"/>
            <w:tabs>
              <w:tab w:val="clear" w:pos="8459"/>
              <w:tab w:val="right" w:pos="9026" w:leader="dot"/>
            </w:tabs>
            <w:rPr/>
          </w:pPr>
          <w:hyperlink w:anchor="__RefHeading___Toc8958299_73709187">
            <w:r>
              <w:rPr>
                <w:webHidden/>
                <w:rStyle w:val="IndexLink"/>
              </w:rPr>
              <w:t>1878</w:t>
            </w:r>
            <w:r>
              <w:rPr>
                <w:rStyle w:val="IndexLink"/>
                <w:rtl w:val="true"/>
              </w:rPr>
              <w:t xml:space="preserve">- </w:t>
            </w:r>
            <w:r>
              <w:rPr>
                <w:rStyle w:val="IndexLink"/>
                <w:rtl w:val="true"/>
              </w:rPr>
              <w:t>فهرست نگارشهای صدرای شیرازی‏</w:t>
            </w:r>
            <w:r>
              <w:rPr>
                <w:rStyle w:val="IndexLink"/>
                <w:rtl w:val="true"/>
              </w:rPr>
              <w:tab/>
            </w:r>
            <w:r>
              <w:rPr>
                <w:rStyle w:val="IndexLink"/>
              </w:rPr>
              <w:t>455</w:t>
            </w:r>
          </w:hyperlink>
        </w:p>
        <w:p>
          <w:pPr>
            <w:pStyle w:val="Contents3"/>
            <w:tabs>
              <w:tab w:val="clear" w:pos="8459"/>
              <w:tab w:val="right" w:pos="9026" w:leader="dot"/>
            </w:tabs>
            <w:rPr/>
          </w:pPr>
          <w:hyperlink w:anchor="__RefHeading___Toc8958301_73709187">
            <w:r>
              <w:rPr>
                <w:webHidden/>
                <w:rStyle w:val="IndexLink"/>
              </w:rPr>
              <w:t>1879</w:t>
            </w:r>
            <w:r>
              <w:rPr>
                <w:rStyle w:val="IndexLink"/>
                <w:rtl w:val="true"/>
              </w:rPr>
              <w:t xml:space="preserve">- </w:t>
            </w:r>
            <w:r>
              <w:rPr>
                <w:rStyle w:val="IndexLink"/>
                <w:rtl w:val="true"/>
              </w:rPr>
              <w:t>فهرست الوافی‏</w:t>
            </w:r>
            <w:r>
              <w:rPr>
                <w:rStyle w:val="IndexLink"/>
                <w:rtl w:val="true"/>
              </w:rPr>
              <w:tab/>
            </w:r>
            <w:r>
              <w:rPr>
                <w:rStyle w:val="IndexLink"/>
              </w:rPr>
              <w:t>455</w:t>
            </w:r>
          </w:hyperlink>
        </w:p>
        <w:p>
          <w:pPr>
            <w:pStyle w:val="Contents3"/>
            <w:tabs>
              <w:tab w:val="clear" w:pos="8459"/>
              <w:tab w:val="right" w:pos="9026" w:leader="dot"/>
            </w:tabs>
            <w:rPr/>
          </w:pPr>
          <w:hyperlink w:anchor="__RefHeading___Toc8958303_73709187">
            <w:r>
              <w:rPr>
                <w:webHidden/>
                <w:rStyle w:val="IndexLink"/>
              </w:rPr>
              <w:t>1880</w:t>
            </w:r>
            <w:r>
              <w:rPr>
                <w:rStyle w:val="IndexLink"/>
                <w:rtl w:val="true"/>
              </w:rPr>
              <w:t xml:space="preserve">- </w:t>
            </w:r>
            <w:r>
              <w:rPr>
                <w:rStyle w:val="IndexLink"/>
                <w:rtl w:val="true"/>
              </w:rPr>
              <w:t>فهرست وسائل الشیعة</w:t>
            </w:r>
            <w:r>
              <w:rPr>
                <w:rStyle w:val="IndexLink"/>
                <w:rtl w:val="true"/>
              </w:rPr>
              <w:tab/>
            </w:r>
            <w:r>
              <w:rPr>
                <w:rStyle w:val="IndexLink"/>
              </w:rPr>
              <w:t>455</w:t>
            </w:r>
          </w:hyperlink>
        </w:p>
        <w:p>
          <w:pPr>
            <w:pStyle w:val="Contents3"/>
            <w:tabs>
              <w:tab w:val="clear" w:pos="8459"/>
              <w:tab w:val="right" w:pos="9026" w:leader="dot"/>
            </w:tabs>
            <w:rPr/>
          </w:pPr>
          <w:hyperlink w:anchor="__RefHeading___Toc8958305_73709187">
            <w:r>
              <w:rPr>
                <w:webHidden/>
                <w:rStyle w:val="IndexLink"/>
              </w:rPr>
              <w:t>1881</w:t>
            </w:r>
            <w:r>
              <w:rPr>
                <w:rStyle w:val="IndexLink"/>
                <w:rtl w:val="true"/>
              </w:rPr>
              <w:t xml:space="preserve">- </w:t>
            </w:r>
            <w:r>
              <w:rPr>
                <w:rStyle w:val="IndexLink"/>
                <w:rtl w:val="true"/>
              </w:rPr>
              <w:t>فهرستهای انستیتوی شرق‏شناسی لنینگراد</w:t>
            </w:r>
            <w:r>
              <w:rPr>
                <w:rStyle w:val="IndexLink"/>
                <w:rtl w:val="true"/>
              </w:rPr>
              <w:tab/>
            </w:r>
            <w:r>
              <w:rPr>
                <w:rStyle w:val="IndexLink"/>
              </w:rPr>
              <w:t>456</w:t>
            </w:r>
          </w:hyperlink>
        </w:p>
        <w:p>
          <w:pPr>
            <w:pStyle w:val="Contents3"/>
            <w:tabs>
              <w:tab w:val="clear" w:pos="8459"/>
              <w:tab w:val="right" w:pos="9026" w:leader="dot"/>
            </w:tabs>
            <w:rPr/>
          </w:pPr>
          <w:hyperlink w:anchor="__RefHeading___Toc8958307_73709187">
            <w:r>
              <w:rPr>
                <w:webHidden/>
                <w:rStyle w:val="IndexLink"/>
              </w:rPr>
              <w:t>1882</w:t>
            </w:r>
            <w:r>
              <w:rPr>
                <w:rStyle w:val="IndexLink"/>
                <w:rtl w:val="true"/>
              </w:rPr>
              <w:t xml:space="preserve">- </w:t>
            </w:r>
            <w:r>
              <w:rPr>
                <w:rStyle w:val="IndexLink"/>
                <w:rtl w:val="true"/>
              </w:rPr>
              <w:t>فهم علم‏</w:t>
            </w:r>
            <w:r>
              <w:rPr>
                <w:rStyle w:val="IndexLink"/>
                <w:rtl w:val="true"/>
              </w:rPr>
              <w:tab/>
            </w:r>
            <w:r>
              <w:rPr>
                <w:rStyle w:val="IndexLink"/>
              </w:rPr>
              <w:t>456</w:t>
            </w:r>
          </w:hyperlink>
        </w:p>
        <w:p>
          <w:pPr>
            <w:pStyle w:val="Contents3"/>
            <w:tabs>
              <w:tab w:val="clear" w:pos="8459"/>
              <w:tab w:val="right" w:pos="9026" w:leader="dot"/>
            </w:tabs>
            <w:rPr/>
          </w:pPr>
          <w:hyperlink w:anchor="__RefHeading___Toc8958309_73709187">
            <w:r>
              <w:rPr>
                <w:webHidden/>
                <w:rStyle w:val="IndexLink"/>
              </w:rPr>
              <w:t>1883</w:t>
            </w:r>
            <w:r>
              <w:rPr>
                <w:rStyle w:val="IndexLink"/>
                <w:rtl w:val="true"/>
              </w:rPr>
              <w:t xml:space="preserve">- </w:t>
            </w:r>
            <w:r>
              <w:rPr>
                <w:rStyle w:val="IndexLink"/>
                <w:rtl w:val="true"/>
              </w:rPr>
              <w:t>رسالة فی فهم متشابهات القرآن‏</w:t>
            </w:r>
            <w:r>
              <w:rPr>
                <w:rStyle w:val="IndexLink"/>
                <w:rtl w:val="true"/>
              </w:rPr>
              <w:tab/>
            </w:r>
            <w:r>
              <w:rPr>
                <w:rStyle w:val="IndexLink"/>
              </w:rPr>
              <w:t>456</w:t>
            </w:r>
          </w:hyperlink>
        </w:p>
        <w:p>
          <w:pPr>
            <w:pStyle w:val="Contents3"/>
            <w:tabs>
              <w:tab w:val="clear" w:pos="8459"/>
              <w:tab w:val="right" w:pos="9026" w:leader="dot"/>
            </w:tabs>
            <w:rPr/>
          </w:pPr>
          <w:hyperlink w:anchor="__RefHeading___Toc8958311_73709187">
            <w:r>
              <w:rPr>
                <w:webHidden/>
                <w:rStyle w:val="IndexLink"/>
              </w:rPr>
              <w:t>1884</w:t>
            </w:r>
            <w:r>
              <w:rPr>
                <w:rStyle w:val="IndexLink"/>
                <w:rtl w:val="true"/>
              </w:rPr>
              <w:t xml:space="preserve">- </w:t>
            </w:r>
            <w:r>
              <w:rPr>
                <w:rStyle w:val="IndexLink"/>
                <w:rtl w:val="true"/>
              </w:rPr>
              <w:t>کتاب الفی‏ء و الخمس‏</w:t>
            </w:r>
            <w:r>
              <w:rPr>
                <w:rStyle w:val="IndexLink"/>
                <w:rtl w:val="true"/>
              </w:rPr>
              <w:tab/>
            </w:r>
            <w:r>
              <w:rPr>
                <w:rStyle w:val="IndexLink"/>
              </w:rPr>
              <w:t>456</w:t>
            </w:r>
          </w:hyperlink>
        </w:p>
        <w:p>
          <w:pPr>
            <w:pStyle w:val="Contents3"/>
            <w:tabs>
              <w:tab w:val="clear" w:pos="8459"/>
              <w:tab w:val="right" w:pos="9026" w:leader="dot"/>
            </w:tabs>
            <w:rPr/>
          </w:pPr>
          <w:hyperlink w:anchor="__RefHeading___Toc8958313_73709187">
            <w:r>
              <w:rPr>
                <w:webHidden/>
                <w:rStyle w:val="IndexLink"/>
              </w:rPr>
              <w:t>1885</w:t>
            </w:r>
            <w:r>
              <w:rPr>
                <w:rStyle w:val="IndexLink"/>
                <w:rtl w:val="true"/>
              </w:rPr>
              <w:t xml:space="preserve">- </w:t>
            </w:r>
            <w:r>
              <w:rPr>
                <w:rStyle w:val="IndexLink"/>
                <w:rtl w:val="true"/>
              </w:rPr>
              <w:t>الفئة الناجیة فی إثبات صحة المذهب الجعفریة الاثنی عشریة</w:t>
            </w:r>
            <w:r>
              <w:rPr>
                <w:rStyle w:val="IndexLink"/>
                <w:rtl w:val="true"/>
              </w:rPr>
              <w:tab/>
            </w:r>
            <w:r>
              <w:rPr>
                <w:rStyle w:val="IndexLink"/>
              </w:rPr>
              <w:t>456</w:t>
            </w:r>
          </w:hyperlink>
        </w:p>
        <w:p>
          <w:pPr>
            <w:pStyle w:val="Contents3"/>
            <w:tabs>
              <w:tab w:val="clear" w:pos="8459"/>
              <w:tab w:val="right" w:pos="9026" w:leader="dot"/>
            </w:tabs>
            <w:rPr/>
          </w:pPr>
          <w:hyperlink w:anchor="__RefHeading___Toc8958315_73709187">
            <w:r>
              <w:rPr>
                <w:webHidden/>
                <w:rStyle w:val="IndexLink"/>
                <w:rtl w:val="true"/>
              </w:rPr>
              <w:t>الفیاضیة</w:t>
            </w:r>
            <w:r>
              <w:rPr>
                <w:rStyle w:val="IndexLink"/>
                <w:rtl w:val="true"/>
              </w:rPr>
              <w:tab/>
            </w:r>
            <w:r>
              <w:rPr>
                <w:rStyle w:val="IndexLink"/>
              </w:rPr>
              <w:t>456</w:t>
            </w:r>
          </w:hyperlink>
        </w:p>
        <w:p>
          <w:pPr>
            <w:pStyle w:val="Contents3"/>
            <w:tabs>
              <w:tab w:val="clear" w:pos="8459"/>
              <w:tab w:val="right" w:pos="9026" w:leader="dot"/>
            </w:tabs>
            <w:rPr/>
          </w:pPr>
          <w:hyperlink w:anchor="__RefHeading___Toc8958317_73709187">
            <w:r>
              <w:rPr>
                <w:webHidden/>
                <w:rStyle w:val="IndexLink"/>
              </w:rPr>
              <w:t>1886</w:t>
            </w:r>
            <w:r>
              <w:rPr>
                <w:rStyle w:val="IndexLink"/>
                <w:rtl w:val="true"/>
              </w:rPr>
              <w:t xml:space="preserve">- </w:t>
            </w:r>
            <w:r>
              <w:rPr>
                <w:rStyle w:val="IndexLink"/>
                <w:rtl w:val="true"/>
              </w:rPr>
              <w:t>فیروزجات طوسیة در شرح خطبة رضویة</w:t>
            </w:r>
            <w:r>
              <w:rPr>
                <w:rStyle w:val="IndexLink"/>
                <w:rtl w:val="true"/>
              </w:rPr>
              <w:tab/>
            </w:r>
            <w:r>
              <w:rPr>
                <w:rStyle w:val="IndexLink"/>
              </w:rPr>
              <w:t>456</w:t>
            </w:r>
          </w:hyperlink>
        </w:p>
        <w:p>
          <w:pPr>
            <w:pStyle w:val="Contents3"/>
            <w:tabs>
              <w:tab w:val="clear" w:pos="8459"/>
              <w:tab w:val="right" w:pos="9026" w:leader="dot"/>
            </w:tabs>
            <w:rPr/>
          </w:pPr>
          <w:hyperlink w:anchor="__RefHeading___Toc8958319_73709187">
            <w:r>
              <w:rPr>
                <w:webHidden/>
                <w:rStyle w:val="IndexLink"/>
              </w:rPr>
              <w:t>1887</w:t>
            </w:r>
            <w:r>
              <w:rPr>
                <w:rStyle w:val="IndexLink"/>
                <w:rtl w:val="true"/>
              </w:rPr>
              <w:t xml:space="preserve">- </w:t>
            </w:r>
            <w:r>
              <w:rPr>
                <w:rStyle w:val="IndexLink"/>
                <w:rtl w:val="true"/>
              </w:rPr>
              <w:t>الفیروزجة الطوسیة فی شرح الدرة الغرویة</w:t>
            </w:r>
            <w:r>
              <w:rPr>
                <w:rStyle w:val="IndexLink"/>
                <w:rtl w:val="true"/>
              </w:rPr>
              <w:tab/>
            </w:r>
            <w:r>
              <w:rPr>
                <w:rStyle w:val="IndexLink"/>
              </w:rPr>
              <w:t>457</w:t>
            </w:r>
          </w:hyperlink>
        </w:p>
        <w:p>
          <w:pPr>
            <w:pStyle w:val="Contents3"/>
            <w:tabs>
              <w:tab w:val="clear" w:pos="8459"/>
              <w:tab w:val="right" w:pos="9026" w:leader="dot"/>
            </w:tabs>
            <w:rPr/>
          </w:pPr>
          <w:hyperlink w:anchor="__RefHeading___Toc8958321_73709187">
            <w:r>
              <w:rPr>
                <w:webHidden/>
                <w:rStyle w:val="IndexLink"/>
              </w:rPr>
              <w:t>1888</w:t>
            </w:r>
            <w:r>
              <w:rPr>
                <w:rStyle w:val="IndexLink"/>
                <w:rtl w:val="true"/>
              </w:rPr>
              <w:t xml:space="preserve">- </w:t>
            </w:r>
            <w:r>
              <w:rPr>
                <w:rStyle w:val="IndexLink"/>
                <w:rtl w:val="true"/>
              </w:rPr>
              <w:t>فیروز اللغات‏</w:t>
            </w:r>
            <w:r>
              <w:rPr>
                <w:rStyle w:val="IndexLink"/>
                <w:rtl w:val="true"/>
              </w:rPr>
              <w:tab/>
            </w:r>
            <w:r>
              <w:rPr>
                <w:rStyle w:val="IndexLink"/>
              </w:rPr>
              <w:t>457</w:t>
            </w:r>
          </w:hyperlink>
        </w:p>
        <w:p>
          <w:pPr>
            <w:pStyle w:val="Contents3"/>
            <w:tabs>
              <w:tab w:val="clear" w:pos="8459"/>
              <w:tab w:val="right" w:pos="9026" w:leader="dot"/>
            </w:tabs>
            <w:rPr/>
          </w:pPr>
          <w:hyperlink w:anchor="__RefHeading___Toc8958323_73709187">
            <w:r>
              <w:rPr>
                <w:webHidden/>
                <w:rStyle w:val="IndexLink"/>
              </w:rPr>
              <w:t>1889</w:t>
            </w:r>
            <w:r>
              <w:rPr>
                <w:rStyle w:val="IndexLink"/>
                <w:rtl w:val="true"/>
              </w:rPr>
              <w:t xml:space="preserve">- </w:t>
            </w:r>
            <w:r>
              <w:rPr>
                <w:rStyle w:val="IndexLink"/>
                <w:rtl w:val="true"/>
              </w:rPr>
              <w:t>فیروز و شهباز</w:t>
            </w:r>
            <w:r>
              <w:rPr>
                <w:rStyle w:val="IndexLink"/>
                <w:rtl w:val="true"/>
              </w:rPr>
              <w:tab/>
            </w:r>
            <w:r>
              <w:rPr>
                <w:rStyle w:val="IndexLink"/>
              </w:rPr>
              <w:t>457</w:t>
            </w:r>
          </w:hyperlink>
        </w:p>
        <w:p>
          <w:pPr>
            <w:pStyle w:val="Contents3"/>
            <w:tabs>
              <w:tab w:val="clear" w:pos="8459"/>
              <w:tab w:val="right" w:pos="9026" w:leader="dot"/>
            </w:tabs>
            <w:rPr/>
          </w:pPr>
          <w:hyperlink w:anchor="__RefHeading___Toc8958325_73709187">
            <w:r>
              <w:rPr>
                <w:webHidden/>
                <w:rStyle w:val="IndexLink"/>
              </w:rPr>
              <w:t>1890</w:t>
            </w:r>
            <w:r>
              <w:rPr>
                <w:rStyle w:val="IndexLink"/>
                <w:rtl w:val="true"/>
              </w:rPr>
              <w:t xml:space="preserve">- </w:t>
            </w:r>
            <w:r>
              <w:rPr>
                <w:rStyle w:val="IndexLink"/>
                <w:rtl w:val="true"/>
              </w:rPr>
              <w:t>فیروزه‏</w:t>
            </w:r>
            <w:r>
              <w:rPr>
                <w:rStyle w:val="IndexLink"/>
                <w:rtl w:val="true"/>
              </w:rPr>
              <w:tab/>
            </w:r>
            <w:r>
              <w:rPr>
                <w:rStyle w:val="IndexLink"/>
              </w:rPr>
              <w:t>457</w:t>
            </w:r>
          </w:hyperlink>
        </w:p>
        <w:p>
          <w:pPr>
            <w:pStyle w:val="Contents3"/>
            <w:tabs>
              <w:tab w:val="clear" w:pos="8459"/>
              <w:tab w:val="right" w:pos="9026" w:leader="dot"/>
            </w:tabs>
            <w:rPr/>
          </w:pPr>
          <w:hyperlink w:anchor="__RefHeading___Toc8958327_73709187">
            <w:r>
              <w:rPr>
                <w:webHidden/>
                <w:rStyle w:val="IndexLink"/>
              </w:rPr>
              <w:t>1891</w:t>
            </w:r>
            <w:r>
              <w:rPr>
                <w:rStyle w:val="IndexLink"/>
                <w:rtl w:val="true"/>
              </w:rPr>
              <w:t xml:space="preserve">- </w:t>
            </w:r>
            <w:r>
              <w:rPr>
                <w:rStyle w:val="IndexLink"/>
                <w:rtl w:val="true"/>
              </w:rPr>
              <w:t>فیزولجی‏</w:t>
            </w:r>
            <w:r>
              <w:rPr>
                <w:rStyle w:val="IndexLink"/>
                <w:rtl w:val="true"/>
              </w:rPr>
              <w:tab/>
            </w:r>
            <w:r>
              <w:rPr>
                <w:rStyle w:val="IndexLink"/>
              </w:rPr>
              <w:t>457</w:t>
            </w:r>
          </w:hyperlink>
        </w:p>
        <w:p>
          <w:pPr>
            <w:pStyle w:val="Contents3"/>
            <w:tabs>
              <w:tab w:val="clear" w:pos="8459"/>
              <w:tab w:val="right" w:pos="9026" w:leader="dot"/>
            </w:tabs>
            <w:rPr/>
          </w:pPr>
          <w:hyperlink w:anchor="__RefHeading___Toc8958329_73709187">
            <w:r>
              <w:rPr>
                <w:webHidden/>
                <w:rStyle w:val="IndexLink"/>
              </w:rPr>
              <w:t>1892</w:t>
            </w:r>
            <w:r>
              <w:rPr>
                <w:rStyle w:val="IndexLink"/>
                <w:rtl w:val="true"/>
              </w:rPr>
              <w:t xml:space="preserve">- </w:t>
            </w:r>
            <w:r>
              <w:rPr>
                <w:rStyle w:val="IndexLink"/>
                <w:rtl w:val="true"/>
              </w:rPr>
              <w:t>فیزیک‏</w:t>
            </w:r>
            <w:r>
              <w:rPr>
                <w:rStyle w:val="IndexLink"/>
                <w:rtl w:val="true"/>
              </w:rPr>
              <w:tab/>
            </w:r>
            <w:r>
              <w:rPr>
                <w:rStyle w:val="IndexLink"/>
              </w:rPr>
              <w:t>457</w:t>
            </w:r>
          </w:hyperlink>
        </w:p>
        <w:p>
          <w:pPr>
            <w:pStyle w:val="Contents3"/>
            <w:tabs>
              <w:tab w:val="clear" w:pos="8459"/>
              <w:tab w:val="right" w:pos="9026" w:leader="dot"/>
            </w:tabs>
            <w:rPr/>
          </w:pPr>
          <w:hyperlink w:anchor="__RefHeading___Toc8958331_73709187">
            <w:r>
              <w:rPr>
                <w:webHidden/>
                <w:rStyle w:val="IndexLink"/>
              </w:rPr>
              <w:t>1893</w:t>
            </w:r>
            <w:r>
              <w:rPr>
                <w:rStyle w:val="IndexLink"/>
                <w:rtl w:val="true"/>
              </w:rPr>
              <w:t xml:space="preserve">- </w:t>
            </w:r>
            <w:r>
              <w:rPr>
                <w:rStyle w:val="IndexLink"/>
                <w:rtl w:val="true"/>
              </w:rPr>
              <w:t>فیزیک‏</w:t>
            </w:r>
            <w:r>
              <w:rPr>
                <w:rStyle w:val="IndexLink"/>
                <w:rtl w:val="true"/>
              </w:rPr>
              <w:tab/>
            </w:r>
            <w:r>
              <w:rPr>
                <w:rStyle w:val="IndexLink"/>
              </w:rPr>
              <w:t>457</w:t>
            </w:r>
          </w:hyperlink>
        </w:p>
        <w:p>
          <w:pPr>
            <w:pStyle w:val="Contents3"/>
            <w:tabs>
              <w:tab w:val="clear" w:pos="8459"/>
              <w:tab w:val="right" w:pos="9026" w:leader="dot"/>
            </w:tabs>
            <w:rPr/>
          </w:pPr>
          <w:hyperlink w:anchor="__RefHeading___Toc8958333_73709187">
            <w:r>
              <w:rPr>
                <w:webHidden/>
                <w:rStyle w:val="IndexLink"/>
              </w:rPr>
              <w:t>1894</w:t>
            </w:r>
            <w:r>
              <w:rPr>
                <w:rStyle w:val="IndexLink"/>
                <w:rtl w:val="true"/>
              </w:rPr>
              <w:t xml:space="preserve">- </w:t>
            </w:r>
            <w:r>
              <w:rPr>
                <w:rStyle w:val="IndexLink"/>
                <w:rtl w:val="true"/>
              </w:rPr>
              <w:t>فیزیک‏</w:t>
            </w:r>
            <w:r>
              <w:rPr>
                <w:rStyle w:val="IndexLink"/>
                <w:rtl w:val="true"/>
              </w:rPr>
              <w:tab/>
            </w:r>
            <w:r>
              <w:rPr>
                <w:rStyle w:val="IndexLink"/>
              </w:rPr>
              <w:t>458</w:t>
            </w:r>
          </w:hyperlink>
        </w:p>
        <w:p>
          <w:pPr>
            <w:pStyle w:val="Contents3"/>
            <w:tabs>
              <w:tab w:val="clear" w:pos="8459"/>
              <w:tab w:val="right" w:pos="9026" w:leader="dot"/>
            </w:tabs>
            <w:rPr/>
          </w:pPr>
          <w:hyperlink w:anchor="__RefHeading___Toc8958335_73709187">
            <w:r>
              <w:rPr>
                <w:webHidden/>
                <w:rStyle w:val="IndexLink"/>
              </w:rPr>
              <w:t>1895</w:t>
            </w:r>
            <w:r>
              <w:rPr>
                <w:rStyle w:val="IndexLink"/>
                <w:rtl w:val="true"/>
              </w:rPr>
              <w:t xml:space="preserve">- </w:t>
            </w:r>
            <w:r>
              <w:rPr>
                <w:rStyle w:val="IndexLink"/>
                <w:rtl w:val="true"/>
              </w:rPr>
              <w:t>فیزیک أتمی‏</w:t>
            </w:r>
            <w:r>
              <w:rPr>
                <w:rStyle w:val="IndexLink"/>
                <w:rtl w:val="true"/>
              </w:rPr>
              <w:tab/>
            </w:r>
            <w:r>
              <w:rPr>
                <w:rStyle w:val="IndexLink"/>
              </w:rPr>
              <w:t>458</w:t>
            </w:r>
          </w:hyperlink>
        </w:p>
        <w:p>
          <w:pPr>
            <w:pStyle w:val="Contents3"/>
            <w:tabs>
              <w:tab w:val="clear" w:pos="8459"/>
              <w:tab w:val="right" w:pos="9026" w:leader="dot"/>
            </w:tabs>
            <w:rPr/>
          </w:pPr>
          <w:hyperlink w:anchor="__RefHeading___Toc8958337_73709187">
            <w:r>
              <w:rPr>
                <w:webHidden/>
                <w:rStyle w:val="IndexLink"/>
              </w:rPr>
              <w:t>1896</w:t>
            </w:r>
            <w:r>
              <w:rPr>
                <w:rStyle w:val="IndexLink"/>
                <w:rtl w:val="true"/>
              </w:rPr>
              <w:t xml:space="preserve">- </w:t>
            </w:r>
            <w:r>
              <w:rPr>
                <w:rStyle w:val="IndexLink"/>
                <w:rtl w:val="true"/>
              </w:rPr>
              <w:t>فیزیک الکتریسیتة</w:t>
            </w:r>
            <w:r>
              <w:rPr>
                <w:rStyle w:val="IndexLink"/>
                <w:rtl w:val="true"/>
              </w:rPr>
              <w:tab/>
            </w:r>
            <w:r>
              <w:rPr>
                <w:rStyle w:val="IndexLink"/>
              </w:rPr>
              <w:t>458</w:t>
            </w:r>
          </w:hyperlink>
        </w:p>
        <w:p>
          <w:pPr>
            <w:pStyle w:val="Contents3"/>
            <w:tabs>
              <w:tab w:val="clear" w:pos="8459"/>
              <w:tab w:val="right" w:pos="9026" w:leader="dot"/>
            </w:tabs>
            <w:rPr/>
          </w:pPr>
          <w:hyperlink w:anchor="__RefHeading___Toc8958339_73709187">
            <w:r>
              <w:rPr>
                <w:webHidden/>
                <w:rStyle w:val="IndexLink"/>
              </w:rPr>
              <w:t>1897</w:t>
            </w:r>
            <w:r>
              <w:rPr>
                <w:rStyle w:val="IndexLink"/>
                <w:rtl w:val="true"/>
              </w:rPr>
              <w:t xml:space="preserve">- </w:t>
            </w:r>
            <w:r>
              <w:rPr>
                <w:rStyle w:val="IndexLink"/>
                <w:rtl w:val="true"/>
              </w:rPr>
              <w:t>فیزیک برای رشته‏های مهندسی‏</w:t>
            </w:r>
            <w:r>
              <w:rPr>
                <w:rStyle w:val="IndexLink"/>
                <w:rtl w:val="true"/>
              </w:rPr>
              <w:tab/>
            </w:r>
            <w:r>
              <w:rPr>
                <w:rStyle w:val="IndexLink"/>
              </w:rPr>
              <w:t>458</w:t>
            </w:r>
          </w:hyperlink>
        </w:p>
        <w:p>
          <w:pPr>
            <w:pStyle w:val="Contents3"/>
            <w:tabs>
              <w:tab w:val="clear" w:pos="8459"/>
              <w:tab w:val="right" w:pos="9026" w:leader="dot"/>
            </w:tabs>
            <w:rPr/>
          </w:pPr>
          <w:hyperlink w:anchor="__RefHeading___Toc8958341_73709187">
            <w:r>
              <w:rPr>
                <w:webHidden/>
                <w:rStyle w:val="IndexLink"/>
              </w:rPr>
              <w:t>1898</w:t>
            </w:r>
            <w:r>
              <w:rPr>
                <w:rStyle w:val="IndexLink"/>
                <w:rtl w:val="true"/>
              </w:rPr>
              <w:t xml:space="preserve">- </w:t>
            </w:r>
            <w:r>
              <w:rPr>
                <w:rStyle w:val="IndexLink"/>
                <w:rtl w:val="true"/>
              </w:rPr>
              <w:t>فیزیک برای همه‏</w:t>
            </w:r>
            <w:r>
              <w:rPr>
                <w:rStyle w:val="IndexLink"/>
                <w:rtl w:val="true"/>
              </w:rPr>
              <w:tab/>
            </w:r>
            <w:r>
              <w:rPr>
                <w:rStyle w:val="IndexLink"/>
              </w:rPr>
              <w:t>458</w:t>
            </w:r>
          </w:hyperlink>
        </w:p>
        <w:p>
          <w:pPr>
            <w:pStyle w:val="Contents3"/>
            <w:tabs>
              <w:tab w:val="clear" w:pos="8459"/>
              <w:tab w:val="right" w:pos="9026" w:leader="dot"/>
            </w:tabs>
            <w:rPr/>
          </w:pPr>
          <w:hyperlink w:anchor="__RefHeading___Toc8958343_73709187">
            <w:r>
              <w:rPr>
                <w:webHidden/>
                <w:rStyle w:val="IndexLink"/>
              </w:rPr>
              <w:t>1899</w:t>
            </w:r>
            <w:r>
              <w:rPr>
                <w:rStyle w:val="IndexLink"/>
                <w:rtl w:val="true"/>
              </w:rPr>
              <w:t xml:space="preserve">- </w:t>
            </w:r>
            <w:r>
              <w:rPr>
                <w:rStyle w:val="IndexLink"/>
                <w:rtl w:val="true"/>
              </w:rPr>
              <w:t>فیزیک پزشکی‏</w:t>
            </w:r>
            <w:r>
              <w:rPr>
                <w:rStyle w:val="IndexLink"/>
                <w:rtl w:val="true"/>
              </w:rPr>
              <w:tab/>
            </w:r>
            <w:r>
              <w:rPr>
                <w:rStyle w:val="IndexLink"/>
              </w:rPr>
              <w:t>458</w:t>
            </w:r>
          </w:hyperlink>
        </w:p>
        <w:p>
          <w:pPr>
            <w:pStyle w:val="Contents3"/>
            <w:tabs>
              <w:tab w:val="clear" w:pos="8459"/>
              <w:tab w:val="right" w:pos="9026" w:leader="dot"/>
            </w:tabs>
            <w:rPr/>
          </w:pPr>
          <w:hyperlink w:anchor="__RefHeading___Toc8958345_73709187">
            <w:r>
              <w:rPr>
                <w:webHidden/>
                <w:rStyle w:val="IndexLink"/>
              </w:rPr>
              <w:t>1900</w:t>
            </w:r>
            <w:r>
              <w:rPr>
                <w:rStyle w:val="IndexLink"/>
                <w:rtl w:val="true"/>
              </w:rPr>
              <w:t xml:space="preserve">- </w:t>
            </w:r>
            <w:r>
              <w:rPr>
                <w:rStyle w:val="IndexLink"/>
                <w:rtl w:val="true"/>
              </w:rPr>
              <w:t>فیزیک پزشکی‏</w:t>
            </w:r>
            <w:r>
              <w:rPr>
                <w:rStyle w:val="IndexLink"/>
                <w:rtl w:val="true"/>
              </w:rPr>
              <w:tab/>
            </w:r>
            <w:r>
              <w:rPr>
                <w:rStyle w:val="IndexLink"/>
              </w:rPr>
              <w:t>458</w:t>
            </w:r>
          </w:hyperlink>
        </w:p>
        <w:p>
          <w:pPr>
            <w:pStyle w:val="Contents3"/>
            <w:tabs>
              <w:tab w:val="clear" w:pos="8459"/>
              <w:tab w:val="right" w:pos="9026" w:leader="dot"/>
            </w:tabs>
            <w:rPr/>
          </w:pPr>
          <w:hyperlink w:anchor="__RefHeading___Toc8958347_73709187">
            <w:r>
              <w:rPr>
                <w:webHidden/>
                <w:rStyle w:val="IndexLink"/>
              </w:rPr>
              <w:t>1901</w:t>
            </w:r>
            <w:r>
              <w:rPr>
                <w:rStyle w:val="IndexLink"/>
                <w:rtl w:val="true"/>
              </w:rPr>
              <w:t xml:space="preserve">- </w:t>
            </w:r>
            <w:r>
              <w:rPr>
                <w:rStyle w:val="IndexLink"/>
                <w:rtl w:val="true"/>
              </w:rPr>
              <w:t>فیزیک ترمودینامیک‏</w:t>
            </w:r>
            <w:r>
              <w:rPr>
                <w:rStyle w:val="IndexLink"/>
                <w:rtl w:val="true"/>
              </w:rPr>
              <w:tab/>
            </w:r>
            <w:r>
              <w:rPr>
                <w:rStyle w:val="IndexLink"/>
              </w:rPr>
              <w:t>458</w:t>
            </w:r>
          </w:hyperlink>
        </w:p>
        <w:p>
          <w:pPr>
            <w:pStyle w:val="Contents3"/>
            <w:tabs>
              <w:tab w:val="clear" w:pos="8459"/>
              <w:tab w:val="right" w:pos="9026" w:leader="dot"/>
            </w:tabs>
            <w:rPr/>
          </w:pPr>
          <w:hyperlink w:anchor="__RefHeading___Toc8958349_73709187">
            <w:r>
              <w:rPr>
                <w:webHidden/>
                <w:rStyle w:val="IndexLink"/>
              </w:rPr>
              <w:t>1902</w:t>
            </w:r>
            <w:r>
              <w:rPr>
                <w:rStyle w:val="IndexLink"/>
                <w:rtl w:val="true"/>
              </w:rPr>
              <w:t xml:space="preserve">- </w:t>
            </w:r>
            <w:r>
              <w:rPr>
                <w:rStyle w:val="IndexLink"/>
                <w:rtl w:val="true"/>
              </w:rPr>
              <w:t>فیزیک حیاتی‏</w:t>
            </w:r>
            <w:r>
              <w:rPr>
                <w:rStyle w:val="IndexLink"/>
                <w:rtl w:val="true"/>
              </w:rPr>
              <w:tab/>
            </w:r>
            <w:r>
              <w:rPr>
                <w:rStyle w:val="IndexLink"/>
              </w:rPr>
              <w:t>458</w:t>
            </w:r>
          </w:hyperlink>
        </w:p>
        <w:p>
          <w:pPr>
            <w:pStyle w:val="Contents3"/>
            <w:tabs>
              <w:tab w:val="clear" w:pos="8459"/>
              <w:tab w:val="right" w:pos="9026" w:leader="dot"/>
            </w:tabs>
            <w:rPr/>
          </w:pPr>
          <w:hyperlink w:anchor="__RefHeading___Toc8958351_73709187">
            <w:r>
              <w:rPr>
                <w:webHidden/>
                <w:rStyle w:val="IndexLink"/>
              </w:rPr>
              <w:t>1903</w:t>
            </w:r>
            <w:r>
              <w:rPr>
                <w:rStyle w:val="IndexLink"/>
                <w:rtl w:val="true"/>
              </w:rPr>
              <w:t xml:space="preserve">- </w:t>
            </w:r>
            <w:r>
              <w:rPr>
                <w:rStyle w:val="IndexLink"/>
                <w:rtl w:val="true"/>
              </w:rPr>
              <w:t>فیزیک درمانی‏</w:t>
            </w:r>
            <w:r>
              <w:rPr>
                <w:rStyle w:val="IndexLink"/>
                <w:rtl w:val="true"/>
              </w:rPr>
              <w:tab/>
            </w:r>
            <w:r>
              <w:rPr>
                <w:rStyle w:val="IndexLink"/>
              </w:rPr>
              <w:t>458</w:t>
            </w:r>
          </w:hyperlink>
        </w:p>
        <w:p>
          <w:pPr>
            <w:pStyle w:val="Contents3"/>
            <w:tabs>
              <w:tab w:val="clear" w:pos="8459"/>
              <w:tab w:val="right" w:pos="9026" w:leader="dot"/>
            </w:tabs>
            <w:rPr/>
          </w:pPr>
          <w:hyperlink w:anchor="__RefHeading___Toc8958353_73709187">
            <w:r>
              <w:rPr>
                <w:webHidden/>
                <w:rStyle w:val="IndexLink"/>
              </w:rPr>
              <w:t>1904</w:t>
            </w:r>
            <w:r>
              <w:rPr>
                <w:rStyle w:val="IndexLink"/>
                <w:rtl w:val="true"/>
              </w:rPr>
              <w:t xml:space="preserve">- </w:t>
            </w:r>
            <w:r>
              <w:rPr>
                <w:rStyle w:val="IndexLink"/>
                <w:rtl w:val="true"/>
              </w:rPr>
              <w:t>فیزیک طالب‏اف‏</w:t>
            </w:r>
            <w:r>
              <w:rPr>
                <w:rStyle w:val="IndexLink"/>
                <w:rtl w:val="true"/>
              </w:rPr>
              <w:tab/>
            </w:r>
            <w:r>
              <w:rPr>
                <w:rStyle w:val="IndexLink"/>
              </w:rPr>
              <w:t>458</w:t>
            </w:r>
          </w:hyperlink>
        </w:p>
        <w:p>
          <w:pPr>
            <w:pStyle w:val="Contents3"/>
            <w:tabs>
              <w:tab w:val="clear" w:pos="8459"/>
              <w:tab w:val="right" w:pos="9026" w:leader="dot"/>
            </w:tabs>
            <w:rPr/>
          </w:pPr>
          <w:hyperlink w:anchor="__RefHeading___Toc8958355_73709187">
            <w:r>
              <w:rPr>
                <w:webHidden/>
                <w:rStyle w:val="IndexLink"/>
              </w:rPr>
              <w:t>1905</w:t>
            </w:r>
            <w:r>
              <w:rPr>
                <w:rStyle w:val="IndexLink"/>
                <w:rtl w:val="true"/>
              </w:rPr>
              <w:t xml:space="preserve">- </w:t>
            </w:r>
            <w:r>
              <w:rPr>
                <w:rStyle w:val="IndexLink"/>
                <w:rtl w:val="true"/>
              </w:rPr>
              <w:t>فیزیک عمومی‏</w:t>
            </w:r>
            <w:r>
              <w:rPr>
                <w:rStyle w:val="IndexLink"/>
                <w:rtl w:val="true"/>
              </w:rPr>
              <w:tab/>
            </w:r>
            <w:r>
              <w:rPr>
                <w:rStyle w:val="IndexLink"/>
              </w:rPr>
              <w:t>458</w:t>
            </w:r>
          </w:hyperlink>
        </w:p>
        <w:p>
          <w:pPr>
            <w:pStyle w:val="Contents3"/>
            <w:tabs>
              <w:tab w:val="clear" w:pos="8459"/>
              <w:tab w:val="right" w:pos="9026" w:leader="dot"/>
            </w:tabs>
            <w:rPr/>
          </w:pPr>
          <w:hyperlink w:anchor="__RefHeading___Toc8958357_73709187">
            <w:r>
              <w:rPr>
                <w:webHidden/>
                <w:rStyle w:val="IndexLink"/>
              </w:rPr>
              <w:t>1906</w:t>
            </w:r>
            <w:r>
              <w:rPr>
                <w:rStyle w:val="IndexLink"/>
                <w:rtl w:val="true"/>
              </w:rPr>
              <w:t xml:space="preserve">- </w:t>
            </w:r>
            <w:r>
              <w:rPr>
                <w:rStyle w:val="IndexLink"/>
                <w:rtl w:val="true"/>
              </w:rPr>
              <w:t>فیزیک عمومی‏</w:t>
            </w:r>
            <w:r>
              <w:rPr>
                <w:rStyle w:val="IndexLink"/>
                <w:rtl w:val="true"/>
              </w:rPr>
              <w:tab/>
            </w:r>
            <w:r>
              <w:rPr>
                <w:rStyle w:val="IndexLink"/>
              </w:rPr>
              <w:t>459</w:t>
            </w:r>
          </w:hyperlink>
        </w:p>
        <w:p>
          <w:pPr>
            <w:pStyle w:val="Contents3"/>
            <w:tabs>
              <w:tab w:val="clear" w:pos="8459"/>
              <w:tab w:val="right" w:pos="9026" w:leader="dot"/>
            </w:tabs>
            <w:rPr/>
          </w:pPr>
          <w:hyperlink w:anchor="__RefHeading___Toc8958359_73709187">
            <w:r>
              <w:rPr>
                <w:webHidden/>
                <w:rStyle w:val="IndexLink"/>
              </w:rPr>
              <w:t>1907</w:t>
            </w:r>
            <w:r>
              <w:rPr>
                <w:rStyle w:val="IndexLink"/>
                <w:rtl w:val="true"/>
              </w:rPr>
              <w:t xml:space="preserve">- </w:t>
            </w:r>
            <w:r>
              <w:rPr>
                <w:rStyle w:val="IndexLink"/>
                <w:rtl w:val="true"/>
              </w:rPr>
              <w:t>فیزیک عمومی مادة و إنرژی‏</w:t>
            </w:r>
            <w:r>
              <w:rPr>
                <w:rStyle w:val="IndexLink"/>
                <w:rtl w:val="true"/>
              </w:rPr>
              <w:tab/>
            </w:r>
            <w:r>
              <w:rPr>
                <w:rStyle w:val="IndexLink"/>
              </w:rPr>
              <w:t>459</w:t>
            </w:r>
          </w:hyperlink>
        </w:p>
        <w:p>
          <w:pPr>
            <w:pStyle w:val="Contents3"/>
            <w:tabs>
              <w:tab w:val="clear" w:pos="8459"/>
              <w:tab w:val="right" w:pos="9026" w:leader="dot"/>
            </w:tabs>
            <w:rPr/>
          </w:pPr>
          <w:hyperlink w:anchor="__RefHeading___Toc8958361_73709187">
            <w:r>
              <w:rPr>
                <w:webHidden/>
                <w:rStyle w:val="IndexLink"/>
              </w:rPr>
              <w:t>1908</w:t>
            </w:r>
            <w:r>
              <w:rPr>
                <w:rStyle w:val="IndexLink"/>
                <w:rtl w:val="true"/>
              </w:rPr>
              <w:t xml:space="preserve">- </w:t>
            </w:r>
            <w:r>
              <w:rPr>
                <w:rStyle w:val="IndexLink"/>
                <w:rtl w:val="true"/>
              </w:rPr>
              <w:t>فیزیک مصور</w:t>
            </w:r>
            <w:r>
              <w:rPr>
                <w:rStyle w:val="IndexLink"/>
                <w:rtl w:val="true"/>
              </w:rPr>
              <w:tab/>
            </w:r>
            <w:r>
              <w:rPr>
                <w:rStyle w:val="IndexLink"/>
              </w:rPr>
              <w:t>459</w:t>
            </w:r>
          </w:hyperlink>
        </w:p>
        <w:p>
          <w:pPr>
            <w:pStyle w:val="Contents3"/>
            <w:tabs>
              <w:tab w:val="clear" w:pos="8459"/>
              <w:tab w:val="right" w:pos="9026" w:leader="dot"/>
            </w:tabs>
            <w:rPr/>
          </w:pPr>
          <w:hyperlink w:anchor="__RefHeading___Toc8958363_73709187">
            <w:r>
              <w:rPr>
                <w:webHidden/>
                <w:rStyle w:val="IndexLink"/>
              </w:rPr>
              <w:t>1909</w:t>
            </w:r>
            <w:r>
              <w:rPr>
                <w:rStyle w:val="IndexLink"/>
                <w:rtl w:val="true"/>
              </w:rPr>
              <w:t xml:space="preserve">- </w:t>
            </w:r>
            <w:r>
              <w:rPr>
                <w:rStyle w:val="IndexLink"/>
                <w:rtl w:val="true"/>
              </w:rPr>
              <w:t>فیزیک نجومی خورشید</w:t>
            </w:r>
            <w:r>
              <w:rPr>
                <w:rStyle w:val="IndexLink"/>
                <w:rtl w:val="true"/>
              </w:rPr>
              <w:tab/>
            </w:r>
            <w:r>
              <w:rPr>
                <w:rStyle w:val="IndexLink"/>
              </w:rPr>
              <w:t>459</w:t>
            </w:r>
          </w:hyperlink>
        </w:p>
        <w:p>
          <w:pPr>
            <w:pStyle w:val="Contents3"/>
            <w:tabs>
              <w:tab w:val="clear" w:pos="8459"/>
              <w:tab w:val="right" w:pos="9026" w:leader="dot"/>
            </w:tabs>
            <w:rPr/>
          </w:pPr>
          <w:hyperlink w:anchor="__RefHeading___Toc8958365_73709187">
            <w:r>
              <w:rPr>
                <w:webHidden/>
                <w:rStyle w:val="IndexLink"/>
              </w:rPr>
              <w:t>1910</w:t>
            </w:r>
            <w:r>
              <w:rPr>
                <w:rStyle w:val="IndexLink"/>
                <w:rtl w:val="true"/>
              </w:rPr>
              <w:t xml:space="preserve">- </w:t>
            </w:r>
            <w:r>
              <w:rPr>
                <w:rStyle w:val="IndexLink"/>
                <w:rtl w:val="true"/>
              </w:rPr>
              <w:t>فیزیک و موارد استعمال آن در پزشکی‏</w:t>
            </w:r>
            <w:r>
              <w:rPr>
                <w:rStyle w:val="IndexLink"/>
                <w:rtl w:val="true"/>
              </w:rPr>
              <w:tab/>
            </w:r>
            <w:r>
              <w:rPr>
                <w:rStyle w:val="IndexLink"/>
              </w:rPr>
              <w:t>459</w:t>
            </w:r>
          </w:hyperlink>
        </w:p>
        <w:p>
          <w:pPr>
            <w:pStyle w:val="Contents3"/>
            <w:tabs>
              <w:tab w:val="clear" w:pos="8459"/>
              <w:tab w:val="right" w:pos="9026" w:leader="dot"/>
            </w:tabs>
            <w:rPr/>
          </w:pPr>
          <w:hyperlink w:anchor="__RefHeading___Toc8958367_73709187">
            <w:r>
              <w:rPr>
                <w:webHidden/>
                <w:rStyle w:val="IndexLink"/>
              </w:rPr>
              <w:t>1911</w:t>
            </w:r>
            <w:r>
              <w:rPr>
                <w:rStyle w:val="IndexLink"/>
                <w:rtl w:val="true"/>
              </w:rPr>
              <w:t xml:space="preserve">- </w:t>
            </w:r>
            <w:r>
              <w:rPr>
                <w:rStyle w:val="IndexLink"/>
                <w:rtl w:val="true"/>
              </w:rPr>
              <w:t>فیزیوپاتولوژی یا طب عمومی‏</w:t>
            </w:r>
            <w:r>
              <w:rPr>
                <w:rStyle w:val="IndexLink"/>
                <w:rtl w:val="true"/>
              </w:rPr>
              <w:tab/>
            </w:r>
            <w:r>
              <w:rPr>
                <w:rStyle w:val="IndexLink"/>
              </w:rPr>
              <w:t>459</w:t>
            </w:r>
          </w:hyperlink>
        </w:p>
        <w:p>
          <w:pPr>
            <w:pStyle w:val="Contents3"/>
            <w:tabs>
              <w:tab w:val="clear" w:pos="8459"/>
              <w:tab w:val="right" w:pos="9026" w:leader="dot"/>
            </w:tabs>
            <w:rPr/>
          </w:pPr>
          <w:hyperlink w:anchor="__RefHeading___Toc8958369_73709187">
            <w:r>
              <w:rPr>
                <w:webHidden/>
                <w:rStyle w:val="IndexLink"/>
              </w:rPr>
              <w:t>1912</w:t>
            </w:r>
            <w:r>
              <w:rPr>
                <w:rStyle w:val="IndexLink"/>
                <w:rtl w:val="true"/>
              </w:rPr>
              <w:t xml:space="preserve">- </w:t>
            </w:r>
            <w:r>
              <w:rPr>
                <w:rStyle w:val="IndexLink"/>
                <w:rtl w:val="true"/>
              </w:rPr>
              <w:t>فیزیولژی‏</w:t>
            </w:r>
            <w:r>
              <w:rPr>
                <w:rStyle w:val="IndexLink"/>
                <w:rtl w:val="true"/>
              </w:rPr>
              <w:tab/>
            </w:r>
            <w:r>
              <w:rPr>
                <w:rStyle w:val="IndexLink"/>
              </w:rPr>
              <w:t>459</w:t>
            </w:r>
          </w:hyperlink>
        </w:p>
        <w:p>
          <w:pPr>
            <w:pStyle w:val="Contents3"/>
            <w:tabs>
              <w:tab w:val="clear" w:pos="8459"/>
              <w:tab w:val="right" w:pos="9026" w:leader="dot"/>
            </w:tabs>
            <w:rPr/>
          </w:pPr>
          <w:hyperlink w:anchor="__RefHeading___Toc8958371_73709187">
            <w:r>
              <w:rPr>
                <w:webHidden/>
                <w:rStyle w:val="IndexLink"/>
              </w:rPr>
              <w:t>1913</w:t>
            </w:r>
            <w:r>
              <w:rPr>
                <w:rStyle w:val="IndexLink"/>
                <w:rtl w:val="true"/>
              </w:rPr>
              <w:t xml:space="preserve">- </w:t>
            </w:r>
            <w:r>
              <w:rPr>
                <w:rStyle w:val="IndexLink"/>
                <w:rtl w:val="true"/>
              </w:rPr>
              <w:t>فیزیولژی‏</w:t>
            </w:r>
            <w:r>
              <w:rPr>
                <w:rStyle w:val="IndexLink"/>
                <w:rtl w:val="true"/>
              </w:rPr>
              <w:tab/>
            </w:r>
            <w:r>
              <w:rPr>
                <w:rStyle w:val="IndexLink"/>
              </w:rPr>
              <w:t>459</w:t>
            </w:r>
          </w:hyperlink>
        </w:p>
        <w:p>
          <w:pPr>
            <w:pStyle w:val="Contents3"/>
            <w:tabs>
              <w:tab w:val="clear" w:pos="8459"/>
              <w:tab w:val="right" w:pos="9026" w:leader="dot"/>
            </w:tabs>
            <w:rPr/>
          </w:pPr>
          <w:hyperlink w:anchor="__RefHeading___Toc8958373_73709187">
            <w:r>
              <w:rPr>
                <w:webHidden/>
                <w:rStyle w:val="IndexLink"/>
              </w:rPr>
              <w:t>1914</w:t>
            </w:r>
            <w:r>
              <w:rPr>
                <w:rStyle w:val="IndexLink"/>
                <w:rtl w:val="true"/>
              </w:rPr>
              <w:t xml:space="preserve">- </w:t>
            </w:r>
            <w:r>
              <w:rPr>
                <w:rStyle w:val="IndexLink"/>
                <w:rtl w:val="true"/>
              </w:rPr>
              <w:t>فیزیولژی‏</w:t>
            </w:r>
            <w:r>
              <w:rPr>
                <w:rStyle w:val="IndexLink"/>
                <w:rtl w:val="true"/>
              </w:rPr>
              <w:tab/>
            </w:r>
            <w:r>
              <w:rPr>
                <w:rStyle w:val="IndexLink"/>
              </w:rPr>
              <w:t>459</w:t>
            </w:r>
          </w:hyperlink>
        </w:p>
        <w:p>
          <w:pPr>
            <w:pStyle w:val="Contents3"/>
            <w:tabs>
              <w:tab w:val="clear" w:pos="8459"/>
              <w:tab w:val="right" w:pos="9026" w:leader="dot"/>
            </w:tabs>
            <w:rPr/>
          </w:pPr>
          <w:hyperlink w:anchor="__RefHeading___Toc8958375_73709187">
            <w:r>
              <w:rPr>
                <w:webHidden/>
                <w:rStyle w:val="IndexLink"/>
              </w:rPr>
              <w:t>1915</w:t>
            </w:r>
            <w:r>
              <w:rPr>
                <w:rStyle w:val="IndexLink"/>
                <w:rtl w:val="true"/>
              </w:rPr>
              <w:t xml:space="preserve">- </w:t>
            </w:r>
            <w:r>
              <w:rPr>
                <w:rStyle w:val="IndexLink"/>
                <w:rtl w:val="true"/>
              </w:rPr>
              <w:t>فیزیولژی بالینی‏</w:t>
            </w:r>
            <w:r>
              <w:rPr>
                <w:rStyle w:val="IndexLink"/>
                <w:rtl w:val="true"/>
              </w:rPr>
              <w:tab/>
            </w:r>
            <w:r>
              <w:rPr>
                <w:rStyle w:val="IndexLink"/>
              </w:rPr>
              <w:t>459</w:t>
            </w:r>
          </w:hyperlink>
        </w:p>
        <w:p>
          <w:pPr>
            <w:pStyle w:val="Contents3"/>
            <w:tabs>
              <w:tab w:val="clear" w:pos="8459"/>
              <w:tab w:val="right" w:pos="9026" w:leader="dot"/>
            </w:tabs>
            <w:rPr/>
          </w:pPr>
          <w:hyperlink w:anchor="__RefHeading___Toc8958377_73709187">
            <w:r>
              <w:rPr>
                <w:webHidden/>
                <w:rStyle w:val="IndexLink"/>
              </w:rPr>
              <w:t>1916</w:t>
            </w:r>
            <w:r>
              <w:rPr>
                <w:rStyle w:val="IndexLink"/>
                <w:rtl w:val="true"/>
              </w:rPr>
              <w:t xml:space="preserve">- </w:t>
            </w:r>
            <w:r>
              <w:rPr>
                <w:rStyle w:val="IndexLink"/>
                <w:rtl w:val="true"/>
              </w:rPr>
              <w:t>فیزیولژی خون‏</w:t>
            </w:r>
            <w:r>
              <w:rPr>
                <w:rStyle w:val="IndexLink"/>
                <w:rtl w:val="true"/>
              </w:rPr>
              <w:tab/>
            </w:r>
            <w:r>
              <w:rPr>
                <w:rStyle w:val="IndexLink"/>
              </w:rPr>
              <w:t>459</w:t>
            </w:r>
          </w:hyperlink>
        </w:p>
        <w:p>
          <w:pPr>
            <w:pStyle w:val="Contents3"/>
            <w:tabs>
              <w:tab w:val="clear" w:pos="8459"/>
              <w:tab w:val="right" w:pos="9026" w:leader="dot"/>
            </w:tabs>
            <w:rPr/>
          </w:pPr>
          <w:hyperlink w:anchor="__RefHeading___Toc8958379_73709187">
            <w:r>
              <w:rPr>
                <w:webHidden/>
                <w:rStyle w:val="IndexLink"/>
              </w:rPr>
              <w:t>1917</w:t>
            </w:r>
            <w:r>
              <w:rPr>
                <w:rStyle w:val="IndexLink"/>
                <w:rtl w:val="true"/>
              </w:rPr>
              <w:t xml:space="preserve">- </w:t>
            </w:r>
            <w:r>
              <w:rPr>
                <w:rStyle w:val="IndexLink"/>
                <w:rtl w:val="true"/>
              </w:rPr>
              <w:t>فیزیولژی دستگاه عصبی‏</w:t>
            </w:r>
            <w:r>
              <w:rPr>
                <w:rStyle w:val="IndexLink"/>
                <w:rtl w:val="true"/>
              </w:rPr>
              <w:tab/>
            </w:r>
            <w:r>
              <w:rPr>
                <w:rStyle w:val="IndexLink"/>
              </w:rPr>
              <w:t>459</w:t>
            </w:r>
          </w:hyperlink>
        </w:p>
        <w:p>
          <w:pPr>
            <w:pStyle w:val="Contents3"/>
            <w:tabs>
              <w:tab w:val="clear" w:pos="8459"/>
              <w:tab w:val="right" w:pos="9026" w:leader="dot"/>
            </w:tabs>
            <w:rPr/>
          </w:pPr>
          <w:hyperlink w:anchor="__RefHeading___Toc8958381_73709187">
            <w:r>
              <w:rPr>
                <w:webHidden/>
                <w:rStyle w:val="IndexLink"/>
              </w:rPr>
              <w:t>1918</w:t>
            </w:r>
            <w:r>
              <w:rPr>
                <w:rStyle w:val="IndexLink"/>
                <w:rtl w:val="true"/>
              </w:rPr>
              <w:t xml:space="preserve">- </w:t>
            </w:r>
            <w:r>
              <w:rPr>
                <w:rStyle w:val="IndexLink"/>
                <w:rtl w:val="true"/>
              </w:rPr>
              <w:t>فیزیولژی سلسله أعصاب‏</w:t>
            </w:r>
            <w:r>
              <w:rPr>
                <w:rStyle w:val="IndexLink"/>
                <w:rtl w:val="true"/>
              </w:rPr>
              <w:tab/>
            </w:r>
            <w:r>
              <w:rPr>
                <w:rStyle w:val="IndexLink"/>
              </w:rPr>
              <w:t>459</w:t>
            </w:r>
          </w:hyperlink>
        </w:p>
        <w:p>
          <w:pPr>
            <w:pStyle w:val="Contents3"/>
            <w:tabs>
              <w:tab w:val="clear" w:pos="8459"/>
              <w:tab w:val="right" w:pos="9026" w:leader="dot"/>
            </w:tabs>
            <w:rPr/>
          </w:pPr>
          <w:hyperlink w:anchor="__RefHeading___Toc8958383_73709187">
            <w:r>
              <w:rPr>
                <w:webHidden/>
                <w:rStyle w:val="IndexLink"/>
              </w:rPr>
              <w:t>1919</w:t>
            </w:r>
            <w:r>
              <w:rPr>
                <w:rStyle w:val="IndexLink"/>
                <w:rtl w:val="true"/>
              </w:rPr>
              <w:t xml:space="preserve">- </w:t>
            </w:r>
            <w:r>
              <w:rPr>
                <w:rStyle w:val="IndexLink"/>
                <w:rtl w:val="true"/>
              </w:rPr>
              <w:t>فیزیولژی طبیعی و فیزیوپاتولوژی دستگاه بینایی‏</w:t>
            </w:r>
            <w:r>
              <w:rPr>
                <w:rStyle w:val="IndexLink"/>
                <w:rtl w:val="true"/>
              </w:rPr>
              <w:tab/>
            </w:r>
            <w:r>
              <w:rPr>
                <w:rStyle w:val="IndexLink"/>
              </w:rPr>
              <w:t>460</w:t>
            </w:r>
          </w:hyperlink>
        </w:p>
        <w:p>
          <w:pPr>
            <w:pStyle w:val="Contents3"/>
            <w:tabs>
              <w:tab w:val="clear" w:pos="8459"/>
              <w:tab w:val="right" w:pos="9026" w:leader="dot"/>
            </w:tabs>
            <w:rPr/>
          </w:pPr>
          <w:hyperlink w:anchor="__RefHeading___Toc8958385_73709187">
            <w:r>
              <w:rPr>
                <w:webHidden/>
                <w:rStyle w:val="IndexLink"/>
              </w:rPr>
              <w:t>1920</w:t>
            </w:r>
            <w:r>
              <w:rPr>
                <w:rStyle w:val="IndexLink"/>
                <w:rtl w:val="true"/>
              </w:rPr>
              <w:t xml:space="preserve">- </w:t>
            </w:r>
            <w:r>
              <w:rPr>
                <w:rStyle w:val="IndexLink"/>
                <w:rtl w:val="true"/>
              </w:rPr>
              <w:t>فیزیولژی عمومی و اختصاصی أعصاب‏</w:t>
            </w:r>
            <w:r>
              <w:rPr>
                <w:rStyle w:val="IndexLink"/>
                <w:rtl w:val="true"/>
              </w:rPr>
              <w:tab/>
            </w:r>
            <w:r>
              <w:rPr>
                <w:rStyle w:val="IndexLink"/>
              </w:rPr>
              <w:t>460</w:t>
            </w:r>
          </w:hyperlink>
        </w:p>
        <w:p>
          <w:pPr>
            <w:pStyle w:val="Contents3"/>
            <w:tabs>
              <w:tab w:val="clear" w:pos="8459"/>
              <w:tab w:val="right" w:pos="9026" w:leader="dot"/>
            </w:tabs>
            <w:rPr/>
          </w:pPr>
          <w:hyperlink w:anchor="__RefHeading___Toc8958387_73709187">
            <w:r>
              <w:rPr>
                <w:webHidden/>
                <w:rStyle w:val="IndexLink"/>
              </w:rPr>
              <w:t>1921</w:t>
            </w:r>
            <w:r>
              <w:rPr>
                <w:rStyle w:val="IndexLink"/>
                <w:rtl w:val="true"/>
              </w:rPr>
              <w:t xml:space="preserve">- </w:t>
            </w:r>
            <w:r>
              <w:rPr>
                <w:rStyle w:val="IndexLink"/>
                <w:rtl w:val="true"/>
              </w:rPr>
              <w:t>فیزیولژی عمومی‏</w:t>
            </w:r>
            <w:r>
              <w:rPr>
                <w:rStyle w:val="IndexLink"/>
                <w:rtl w:val="true"/>
              </w:rPr>
              <w:tab/>
            </w:r>
            <w:r>
              <w:rPr>
                <w:rStyle w:val="IndexLink"/>
              </w:rPr>
              <w:t>460</w:t>
            </w:r>
          </w:hyperlink>
        </w:p>
        <w:p>
          <w:pPr>
            <w:pStyle w:val="Contents3"/>
            <w:tabs>
              <w:tab w:val="clear" w:pos="8459"/>
              <w:tab w:val="right" w:pos="9026" w:leader="dot"/>
            </w:tabs>
            <w:rPr/>
          </w:pPr>
          <w:hyperlink w:anchor="__RefHeading___Toc8958389_73709187">
            <w:r>
              <w:rPr>
                <w:webHidden/>
                <w:rStyle w:val="IndexLink"/>
              </w:rPr>
              <w:t>1922</w:t>
            </w:r>
            <w:r>
              <w:rPr>
                <w:rStyle w:val="IndexLink"/>
                <w:rtl w:val="true"/>
              </w:rPr>
              <w:t xml:space="preserve">- </w:t>
            </w:r>
            <w:r>
              <w:rPr>
                <w:rStyle w:val="IndexLink"/>
                <w:rtl w:val="true"/>
              </w:rPr>
              <w:t>فیزیولژی غده‏های مترشحه داخلی‏</w:t>
            </w:r>
            <w:r>
              <w:rPr>
                <w:rStyle w:val="IndexLink"/>
                <w:rtl w:val="true"/>
              </w:rPr>
              <w:tab/>
            </w:r>
            <w:r>
              <w:rPr>
                <w:rStyle w:val="IndexLink"/>
              </w:rPr>
              <w:t>460</w:t>
            </w:r>
          </w:hyperlink>
        </w:p>
        <w:p>
          <w:pPr>
            <w:pStyle w:val="Contents3"/>
            <w:tabs>
              <w:tab w:val="clear" w:pos="8459"/>
              <w:tab w:val="right" w:pos="9026" w:leader="dot"/>
            </w:tabs>
            <w:rPr/>
          </w:pPr>
          <w:hyperlink w:anchor="__RefHeading___Toc8958391_73709187">
            <w:r>
              <w:rPr>
                <w:webHidden/>
                <w:rStyle w:val="IndexLink"/>
              </w:rPr>
              <w:t>1923</w:t>
            </w:r>
            <w:r>
              <w:rPr>
                <w:rStyle w:val="IndexLink"/>
                <w:rtl w:val="true"/>
              </w:rPr>
              <w:t xml:space="preserve">- </w:t>
            </w:r>
            <w:r>
              <w:rPr>
                <w:rStyle w:val="IndexLink"/>
                <w:rtl w:val="true"/>
              </w:rPr>
              <w:t>فیزیولوژی کلینیک‏</w:t>
            </w:r>
            <w:r>
              <w:rPr>
                <w:rStyle w:val="IndexLink"/>
                <w:rtl w:val="true"/>
              </w:rPr>
              <w:tab/>
            </w:r>
            <w:r>
              <w:rPr>
                <w:rStyle w:val="IndexLink"/>
              </w:rPr>
              <w:t>460</w:t>
            </w:r>
          </w:hyperlink>
        </w:p>
        <w:p>
          <w:pPr>
            <w:pStyle w:val="Contents3"/>
            <w:tabs>
              <w:tab w:val="clear" w:pos="8459"/>
              <w:tab w:val="right" w:pos="9026" w:leader="dot"/>
            </w:tabs>
            <w:rPr/>
          </w:pPr>
          <w:hyperlink w:anchor="__RefHeading___Toc8958393_73709187">
            <w:r>
              <w:rPr>
                <w:webHidden/>
                <w:rStyle w:val="IndexLink"/>
              </w:rPr>
              <w:t>1924</w:t>
            </w:r>
            <w:r>
              <w:rPr>
                <w:rStyle w:val="IndexLink"/>
                <w:rtl w:val="true"/>
              </w:rPr>
              <w:t xml:space="preserve">- </w:t>
            </w:r>
            <w:r>
              <w:rPr>
                <w:rStyle w:val="IndexLink"/>
                <w:rtl w:val="true"/>
              </w:rPr>
              <w:t>فیزیولوژی کودکان‏</w:t>
            </w:r>
            <w:r>
              <w:rPr>
                <w:rStyle w:val="IndexLink"/>
                <w:rtl w:val="true"/>
              </w:rPr>
              <w:tab/>
            </w:r>
            <w:r>
              <w:rPr>
                <w:rStyle w:val="IndexLink"/>
              </w:rPr>
              <w:t>460</w:t>
            </w:r>
          </w:hyperlink>
        </w:p>
        <w:p>
          <w:pPr>
            <w:pStyle w:val="Contents3"/>
            <w:tabs>
              <w:tab w:val="clear" w:pos="8459"/>
              <w:tab w:val="right" w:pos="9026" w:leader="dot"/>
            </w:tabs>
            <w:rPr/>
          </w:pPr>
          <w:hyperlink w:anchor="__RefHeading___Toc8958395_73709187">
            <w:r>
              <w:rPr>
                <w:webHidden/>
                <w:rStyle w:val="IndexLink"/>
              </w:rPr>
              <w:t>1925</w:t>
            </w:r>
            <w:r>
              <w:rPr>
                <w:rStyle w:val="IndexLink"/>
                <w:rtl w:val="true"/>
              </w:rPr>
              <w:t xml:space="preserve">- </w:t>
            </w:r>
            <w:r>
              <w:rPr>
                <w:rStyle w:val="IndexLink"/>
                <w:rtl w:val="true"/>
              </w:rPr>
              <w:t>فیزیولژی گل و رده‏بندی تک‏لپه‏ایها</w:t>
            </w:r>
            <w:r>
              <w:rPr>
                <w:rStyle w:val="IndexLink"/>
                <w:rtl w:val="true"/>
              </w:rPr>
              <w:tab/>
            </w:r>
            <w:r>
              <w:rPr>
                <w:rStyle w:val="IndexLink"/>
              </w:rPr>
              <w:t>460</w:t>
            </w:r>
          </w:hyperlink>
        </w:p>
        <w:p>
          <w:pPr>
            <w:pStyle w:val="Contents3"/>
            <w:tabs>
              <w:tab w:val="clear" w:pos="8459"/>
              <w:tab w:val="right" w:pos="9026" w:leader="dot"/>
            </w:tabs>
            <w:rPr/>
          </w:pPr>
          <w:hyperlink w:anchor="__RefHeading___Toc8958397_73709187">
            <w:r>
              <w:rPr>
                <w:webHidden/>
                <w:rStyle w:val="IndexLink"/>
              </w:rPr>
              <w:t>1926</w:t>
            </w:r>
            <w:r>
              <w:rPr>
                <w:rStyle w:val="IndexLink"/>
                <w:rtl w:val="true"/>
              </w:rPr>
              <w:t xml:space="preserve">- </w:t>
            </w:r>
            <w:r>
              <w:rPr>
                <w:rStyle w:val="IndexLink"/>
                <w:rtl w:val="true"/>
              </w:rPr>
              <w:t>فیزیولژی گیاهی‏</w:t>
            </w:r>
            <w:r>
              <w:rPr>
                <w:rStyle w:val="IndexLink"/>
                <w:rtl w:val="true"/>
              </w:rPr>
              <w:tab/>
            </w:r>
            <w:r>
              <w:rPr>
                <w:rStyle w:val="IndexLink"/>
              </w:rPr>
              <w:t>460</w:t>
            </w:r>
          </w:hyperlink>
        </w:p>
        <w:p>
          <w:pPr>
            <w:pStyle w:val="Contents3"/>
            <w:tabs>
              <w:tab w:val="clear" w:pos="8459"/>
              <w:tab w:val="right" w:pos="9026" w:leader="dot"/>
            </w:tabs>
            <w:rPr/>
          </w:pPr>
          <w:hyperlink w:anchor="__RefHeading___Toc8958399_73709187">
            <w:r>
              <w:rPr>
                <w:webHidden/>
                <w:rStyle w:val="IndexLink"/>
              </w:rPr>
              <w:t>1927</w:t>
            </w:r>
            <w:r>
              <w:rPr>
                <w:rStyle w:val="IndexLink"/>
                <w:rtl w:val="true"/>
              </w:rPr>
              <w:t xml:space="preserve">- </w:t>
            </w:r>
            <w:r>
              <w:rPr>
                <w:rStyle w:val="IndexLink"/>
                <w:rtl w:val="true"/>
              </w:rPr>
              <w:t>فیزیولژی گیاهی‏</w:t>
            </w:r>
            <w:r>
              <w:rPr>
                <w:rStyle w:val="IndexLink"/>
                <w:rtl w:val="true"/>
              </w:rPr>
              <w:tab/>
            </w:r>
            <w:r>
              <w:rPr>
                <w:rStyle w:val="IndexLink"/>
              </w:rPr>
              <w:t>460</w:t>
            </w:r>
          </w:hyperlink>
        </w:p>
        <w:p>
          <w:pPr>
            <w:pStyle w:val="Contents3"/>
            <w:tabs>
              <w:tab w:val="clear" w:pos="8459"/>
              <w:tab w:val="right" w:pos="9026" w:leader="dot"/>
            </w:tabs>
            <w:rPr/>
          </w:pPr>
          <w:hyperlink w:anchor="__RefHeading___Toc8958401_73709187">
            <w:r>
              <w:rPr>
                <w:webHidden/>
                <w:rStyle w:val="IndexLink"/>
              </w:rPr>
              <w:t>1928</w:t>
            </w:r>
            <w:r>
              <w:rPr>
                <w:rStyle w:val="IndexLink"/>
                <w:rtl w:val="true"/>
              </w:rPr>
              <w:t xml:space="preserve">- </w:t>
            </w:r>
            <w:r>
              <w:rPr>
                <w:rStyle w:val="IndexLink"/>
                <w:rtl w:val="true"/>
              </w:rPr>
              <w:t>فیزیولژی مراکز عصبی‏</w:t>
            </w:r>
            <w:r>
              <w:rPr>
                <w:rStyle w:val="IndexLink"/>
                <w:rtl w:val="true"/>
              </w:rPr>
              <w:tab/>
            </w:r>
            <w:r>
              <w:rPr>
                <w:rStyle w:val="IndexLink"/>
              </w:rPr>
              <w:t>460</w:t>
            </w:r>
          </w:hyperlink>
        </w:p>
        <w:p>
          <w:pPr>
            <w:pStyle w:val="Contents3"/>
            <w:tabs>
              <w:tab w:val="clear" w:pos="8459"/>
              <w:tab w:val="right" w:pos="9026" w:leader="dot"/>
            </w:tabs>
            <w:rPr/>
          </w:pPr>
          <w:hyperlink w:anchor="__RefHeading___Toc8958403_73709187">
            <w:r>
              <w:rPr>
                <w:webHidden/>
                <w:rStyle w:val="IndexLink"/>
              </w:rPr>
              <w:t>1929</w:t>
            </w:r>
            <w:r>
              <w:rPr>
                <w:rStyle w:val="IndexLink"/>
                <w:rtl w:val="true"/>
              </w:rPr>
              <w:t xml:space="preserve">- </w:t>
            </w:r>
            <w:r>
              <w:rPr>
                <w:rStyle w:val="IndexLink"/>
                <w:rtl w:val="true"/>
              </w:rPr>
              <w:t>فیزیولژی مرضی‏</w:t>
            </w:r>
            <w:r>
              <w:rPr>
                <w:rStyle w:val="IndexLink"/>
                <w:rtl w:val="true"/>
              </w:rPr>
              <w:tab/>
            </w:r>
            <w:r>
              <w:rPr>
                <w:rStyle w:val="IndexLink"/>
              </w:rPr>
              <w:t>460</w:t>
            </w:r>
          </w:hyperlink>
        </w:p>
        <w:p>
          <w:pPr>
            <w:pStyle w:val="Contents3"/>
            <w:tabs>
              <w:tab w:val="clear" w:pos="8459"/>
              <w:tab w:val="right" w:pos="9026" w:leader="dot"/>
            </w:tabs>
            <w:rPr/>
          </w:pPr>
          <w:hyperlink w:anchor="__RefHeading___Toc8958405_73709187">
            <w:r>
              <w:rPr>
                <w:webHidden/>
                <w:rStyle w:val="IndexLink"/>
              </w:rPr>
              <w:t>1930</w:t>
            </w:r>
            <w:r>
              <w:rPr>
                <w:rStyle w:val="IndexLink"/>
                <w:rtl w:val="true"/>
              </w:rPr>
              <w:t xml:space="preserve">- </w:t>
            </w:r>
            <w:r>
              <w:rPr>
                <w:rStyle w:val="IndexLink"/>
                <w:rtl w:val="true"/>
              </w:rPr>
              <w:t>فیزیولوژی و پاتولوژی حاملگی‏</w:t>
            </w:r>
            <w:r>
              <w:rPr>
                <w:rStyle w:val="IndexLink"/>
                <w:rtl w:val="true"/>
              </w:rPr>
              <w:tab/>
            </w:r>
            <w:r>
              <w:rPr>
                <w:rStyle w:val="IndexLink"/>
              </w:rPr>
              <w:t>460</w:t>
            </w:r>
          </w:hyperlink>
        </w:p>
        <w:p>
          <w:pPr>
            <w:pStyle w:val="Contents3"/>
            <w:tabs>
              <w:tab w:val="clear" w:pos="8459"/>
              <w:tab w:val="right" w:pos="9026" w:leader="dot"/>
            </w:tabs>
            <w:rPr/>
          </w:pPr>
          <w:hyperlink w:anchor="__RefHeading___Toc8958407_73709187">
            <w:r>
              <w:rPr>
                <w:webHidden/>
                <w:rStyle w:val="IndexLink"/>
              </w:rPr>
              <w:t>1931</w:t>
            </w:r>
            <w:r>
              <w:rPr>
                <w:rStyle w:val="IndexLink"/>
                <w:rtl w:val="true"/>
              </w:rPr>
              <w:t xml:space="preserve">- </w:t>
            </w:r>
            <w:r>
              <w:rPr>
                <w:rStyle w:val="IndexLink"/>
                <w:rtl w:val="true"/>
              </w:rPr>
              <w:t>فیزیولژی و مکانیسم زایمان طبیعی‏</w:t>
            </w:r>
            <w:r>
              <w:rPr>
                <w:rStyle w:val="IndexLink"/>
                <w:rtl w:val="true"/>
              </w:rPr>
              <w:tab/>
            </w:r>
            <w:r>
              <w:rPr>
                <w:rStyle w:val="IndexLink"/>
              </w:rPr>
              <w:t>461</w:t>
            </w:r>
          </w:hyperlink>
        </w:p>
        <w:p>
          <w:pPr>
            <w:pStyle w:val="Contents3"/>
            <w:tabs>
              <w:tab w:val="clear" w:pos="8459"/>
              <w:tab w:val="right" w:pos="9026" w:leader="dot"/>
            </w:tabs>
            <w:rPr/>
          </w:pPr>
          <w:hyperlink w:anchor="__RefHeading___Toc8958409_73709187">
            <w:r>
              <w:rPr>
                <w:webHidden/>
                <w:rStyle w:val="IndexLink"/>
              </w:rPr>
              <w:t>1932</w:t>
            </w:r>
            <w:r>
              <w:rPr>
                <w:rStyle w:val="IndexLink"/>
                <w:rtl w:val="true"/>
              </w:rPr>
              <w:t xml:space="preserve">- </w:t>
            </w:r>
            <w:r>
              <w:rPr>
                <w:rStyle w:val="IndexLink"/>
                <w:rtl w:val="true"/>
              </w:rPr>
              <w:t>الفیصل‏</w:t>
            </w:r>
            <w:r>
              <w:rPr>
                <w:rStyle w:val="IndexLink"/>
                <w:rtl w:val="true"/>
              </w:rPr>
              <w:tab/>
            </w:r>
            <w:r>
              <w:rPr>
                <w:rStyle w:val="IndexLink"/>
              </w:rPr>
              <w:t>461</w:t>
            </w:r>
          </w:hyperlink>
        </w:p>
        <w:p>
          <w:pPr>
            <w:pStyle w:val="Contents3"/>
            <w:tabs>
              <w:tab w:val="clear" w:pos="8459"/>
              <w:tab w:val="right" w:pos="9026" w:leader="dot"/>
            </w:tabs>
            <w:rPr/>
          </w:pPr>
          <w:hyperlink w:anchor="__RefHeading___Toc8958411_73709187">
            <w:r>
              <w:rPr>
                <w:webHidden/>
                <w:rStyle w:val="IndexLink"/>
              </w:rPr>
              <w:t>1933</w:t>
            </w:r>
            <w:r>
              <w:rPr>
                <w:rStyle w:val="IndexLink"/>
                <w:rtl w:val="true"/>
              </w:rPr>
              <w:t xml:space="preserve">- </w:t>
            </w:r>
            <w:r>
              <w:rPr>
                <w:rStyle w:val="IndexLink"/>
                <w:rtl w:val="true"/>
              </w:rPr>
              <w:t>الفیصل‏</w:t>
            </w:r>
            <w:r>
              <w:rPr>
                <w:rStyle w:val="IndexLink"/>
                <w:rtl w:val="true"/>
              </w:rPr>
              <w:tab/>
            </w:r>
            <w:r>
              <w:rPr>
                <w:rStyle w:val="IndexLink"/>
              </w:rPr>
              <w:t>461</w:t>
            </w:r>
          </w:hyperlink>
        </w:p>
        <w:p>
          <w:pPr>
            <w:pStyle w:val="Contents3"/>
            <w:tabs>
              <w:tab w:val="clear" w:pos="8459"/>
              <w:tab w:val="right" w:pos="9026" w:leader="dot"/>
            </w:tabs>
            <w:rPr/>
          </w:pPr>
          <w:hyperlink w:anchor="__RefHeading___Toc8958413_73709187">
            <w:r>
              <w:rPr>
                <w:webHidden/>
                <w:rStyle w:val="IndexLink"/>
              </w:rPr>
              <w:t>1934</w:t>
            </w:r>
            <w:r>
              <w:rPr>
                <w:rStyle w:val="IndexLink"/>
                <w:rtl w:val="true"/>
              </w:rPr>
              <w:t xml:space="preserve">- </w:t>
            </w:r>
            <w:r>
              <w:rPr>
                <w:rStyle w:val="IndexLink"/>
                <w:rtl w:val="true"/>
              </w:rPr>
              <w:t>فیصل التفرقة بین الإسلام و الزندقة</w:t>
            </w:r>
            <w:r>
              <w:rPr>
                <w:rStyle w:val="IndexLink"/>
                <w:rtl w:val="true"/>
              </w:rPr>
              <w:tab/>
            </w:r>
            <w:r>
              <w:rPr>
                <w:rStyle w:val="IndexLink"/>
              </w:rPr>
              <w:t>461</w:t>
            </w:r>
          </w:hyperlink>
        </w:p>
        <w:p>
          <w:pPr>
            <w:pStyle w:val="Contents3"/>
            <w:tabs>
              <w:tab w:val="clear" w:pos="8459"/>
              <w:tab w:val="right" w:pos="9026" w:leader="dot"/>
            </w:tabs>
            <w:rPr/>
          </w:pPr>
          <w:hyperlink w:anchor="__RefHeading___Toc8958415_73709187">
            <w:r>
              <w:rPr>
                <w:webHidden/>
                <w:rStyle w:val="IndexLink"/>
              </w:rPr>
              <w:t>1935</w:t>
            </w:r>
            <w:r>
              <w:rPr>
                <w:rStyle w:val="IndexLink"/>
                <w:rtl w:val="true"/>
              </w:rPr>
              <w:t xml:space="preserve">- </w:t>
            </w:r>
            <w:r>
              <w:rPr>
                <w:rStyle w:val="IndexLink"/>
                <w:rtl w:val="true"/>
              </w:rPr>
              <w:t>فیصل الدلائل فی أجوبة المسائل‏</w:t>
            </w:r>
            <w:r>
              <w:rPr>
                <w:rStyle w:val="IndexLink"/>
                <w:rtl w:val="true"/>
              </w:rPr>
              <w:tab/>
            </w:r>
            <w:r>
              <w:rPr>
                <w:rStyle w:val="IndexLink"/>
              </w:rPr>
              <w:t>461</w:t>
            </w:r>
          </w:hyperlink>
        </w:p>
        <w:p>
          <w:pPr>
            <w:pStyle w:val="Contents3"/>
            <w:tabs>
              <w:tab w:val="clear" w:pos="8459"/>
              <w:tab w:val="right" w:pos="9026" w:leader="dot"/>
            </w:tabs>
            <w:rPr/>
          </w:pPr>
          <w:hyperlink w:anchor="__RefHeading___Toc8958417_73709187">
            <w:r>
              <w:rPr>
                <w:webHidden/>
                <w:rStyle w:val="IndexLink"/>
              </w:rPr>
              <w:t>1936</w:t>
            </w:r>
            <w:r>
              <w:rPr>
                <w:rStyle w:val="IndexLink"/>
                <w:rtl w:val="true"/>
              </w:rPr>
              <w:t xml:space="preserve">- </w:t>
            </w:r>
            <w:r>
              <w:rPr>
                <w:rStyle w:val="IndexLink"/>
                <w:rtl w:val="true"/>
              </w:rPr>
              <w:t>الفیصل فی ترجمه الملک الفیصل‏</w:t>
            </w:r>
            <w:r>
              <w:rPr>
                <w:rStyle w:val="IndexLink"/>
                <w:rtl w:val="true"/>
              </w:rPr>
              <w:tab/>
            </w:r>
            <w:r>
              <w:rPr>
                <w:rStyle w:val="IndexLink"/>
              </w:rPr>
              <w:t>461</w:t>
            </w:r>
          </w:hyperlink>
        </w:p>
        <w:p>
          <w:pPr>
            <w:pStyle w:val="Contents3"/>
            <w:tabs>
              <w:tab w:val="clear" w:pos="8459"/>
              <w:tab w:val="right" w:pos="9026" w:leader="dot"/>
            </w:tabs>
            <w:rPr/>
          </w:pPr>
          <w:hyperlink w:anchor="__RefHeading___Toc8958419_73709187">
            <w:r>
              <w:rPr>
                <w:webHidden/>
                <w:rStyle w:val="IndexLink"/>
              </w:rPr>
              <w:t>1937</w:t>
            </w:r>
            <w:r>
              <w:rPr>
                <w:rStyle w:val="IndexLink"/>
                <w:rtl w:val="true"/>
              </w:rPr>
              <w:t xml:space="preserve">- </w:t>
            </w:r>
            <w:r>
              <w:rPr>
                <w:rStyle w:val="IndexLink"/>
                <w:rtl w:val="true"/>
              </w:rPr>
              <w:t>رسالة فی الفیض الإلهی و إنه مع الواسطة أم لا</w:t>
            </w:r>
            <w:r>
              <w:rPr>
                <w:rStyle w:val="IndexLink"/>
                <w:rtl w:val="true"/>
              </w:rPr>
              <w:tab/>
            </w:r>
            <w:r>
              <w:rPr>
                <w:rStyle w:val="IndexLink"/>
              </w:rPr>
              <w:t>461</w:t>
            </w:r>
          </w:hyperlink>
        </w:p>
        <w:p>
          <w:pPr>
            <w:pStyle w:val="Contents3"/>
            <w:tabs>
              <w:tab w:val="clear" w:pos="8459"/>
              <w:tab w:val="right" w:pos="9026" w:leader="dot"/>
            </w:tabs>
            <w:rPr/>
          </w:pPr>
          <w:hyperlink w:anchor="__RefHeading___Toc8958421_73709187">
            <w:r>
              <w:rPr>
                <w:webHidden/>
                <w:rStyle w:val="IndexLink"/>
              </w:rPr>
              <w:t>1938</w:t>
            </w:r>
            <w:r>
              <w:rPr>
                <w:rStyle w:val="IndexLink"/>
                <w:rtl w:val="true"/>
              </w:rPr>
              <w:t xml:space="preserve">- </w:t>
            </w:r>
            <w:r>
              <w:rPr>
                <w:rStyle w:val="IndexLink"/>
                <w:rtl w:val="true"/>
              </w:rPr>
              <w:t>الفیض الإلهی‏</w:t>
            </w:r>
            <w:r>
              <w:rPr>
                <w:rStyle w:val="IndexLink"/>
                <w:rtl w:val="true"/>
              </w:rPr>
              <w:tab/>
            </w:r>
            <w:r>
              <w:rPr>
                <w:rStyle w:val="IndexLink"/>
              </w:rPr>
              <w:t>462</w:t>
            </w:r>
          </w:hyperlink>
        </w:p>
        <w:p>
          <w:pPr>
            <w:pStyle w:val="Contents3"/>
            <w:tabs>
              <w:tab w:val="clear" w:pos="8459"/>
              <w:tab w:val="right" w:pos="9026" w:leader="dot"/>
            </w:tabs>
            <w:rPr/>
          </w:pPr>
          <w:hyperlink w:anchor="__RefHeading___Toc8958423_73709187">
            <w:r>
              <w:rPr>
                <w:webHidden/>
                <w:rStyle w:val="IndexLink"/>
              </w:rPr>
              <w:t>1939</w:t>
            </w:r>
            <w:r>
              <w:rPr>
                <w:rStyle w:val="IndexLink"/>
                <w:rtl w:val="true"/>
              </w:rPr>
              <w:t xml:space="preserve">- </w:t>
            </w:r>
            <w:r>
              <w:rPr>
                <w:rStyle w:val="IndexLink"/>
                <w:rtl w:val="true"/>
              </w:rPr>
              <w:t>فیض الإله‏</w:t>
            </w:r>
            <w:r>
              <w:rPr>
                <w:rStyle w:val="IndexLink"/>
                <w:rtl w:val="true"/>
              </w:rPr>
              <w:tab/>
            </w:r>
            <w:r>
              <w:rPr>
                <w:rStyle w:val="IndexLink"/>
              </w:rPr>
              <w:t>462</w:t>
            </w:r>
          </w:hyperlink>
        </w:p>
        <w:p>
          <w:pPr>
            <w:pStyle w:val="Contents3"/>
            <w:tabs>
              <w:tab w:val="clear" w:pos="8459"/>
              <w:tab w:val="right" w:pos="9026" w:leader="dot"/>
            </w:tabs>
            <w:rPr/>
          </w:pPr>
          <w:hyperlink w:anchor="__RefHeading___Toc8958425_73709187">
            <w:r>
              <w:rPr>
                <w:webHidden/>
                <w:rStyle w:val="IndexLink"/>
              </w:rPr>
              <w:t>1940</w:t>
            </w:r>
            <w:r>
              <w:rPr>
                <w:rStyle w:val="IndexLink"/>
                <w:rtl w:val="true"/>
              </w:rPr>
              <w:t xml:space="preserve">- </w:t>
            </w:r>
            <w:r>
              <w:rPr>
                <w:rStyle w:val="IndexLink"/>
                <w:rtl w:val="true"/>
              </w:rPr>
              <w:t>فیض إیزدی‏</w:t>
            </w:r>
            <w:r>
              <w:rPr>
                <w:rStyle w:val="IndexLink"/>
                <w:rtl w:val="true"/>
              </w:rPr>
              <w:tab/>
            </w:r>
            <w:r>
              <w:rPr>
                <w:rStyle w:val="IndexLink"/>
              </w:rPr>
              <w:t>462</w:t>
            </w:r>
          </w:hyperlink>
        </w:p>
        <w:p>
          <w:pPr>
            <w:pStyle w:val="Contents3"/>
            <w:tabs>
              <w:tab w:val="clear" w:pos="8459"/>
              <w:tab w:val="right" w:pos="9026" w:leader="dot"/>
            </w:tabs>
            <w:rPr/>
          </w:pPr>
          <w:hyperlink w:anchor="__RefHeading___Toc8958427_73709187">
            <w:r>
              <w:rPr>
                <w:webHidden/>
                <w:rStyle w:val="IndexLink"/>
              </w:rPr>
              <w:t>1941</w:t>
            </w:r>
            <w:r>
              <w:rPr>
                <w:rStyle w:val="IndexLink"/>
                <w:rtl w:val="true"/>
              </w:rPr>
              <w:t xml:space="preserve">- </w:t>
            </w:r>
            <w:r>
              <w:rPr>
                <w:rStyle w:val="IndexLink"/>
                <w:rtl w:val="true"/>
              </w:rPr>
              <w:t>فیض الباری فی تهذیب إلهیات منظومة الحکیم السبزواری‏</w:t>
            </w:r>
            <w:r>
              <w:rPr>
                <w:rStyle w:val="IndexLink"/>
                <w:rtl w:val="true"/>
              </w:rPr>
              <w:tab/>
            </w:r>
            <w:r>
              <w:rPr>
                <w:rStyle w:val="IndexLink"/>
              </w:rPr>
              <w:t>462</w:t>
            </w:r>
          </w:hyperlink>
        </w:p>
        <w:p>
          <w:pPr>
            <w:pStyle w:val="Contents3"/>
            <w:tabs>
              <w:tab w:val="clear" w:pos="8459"/>
              <w:tab w:val="right" w:pos="9026" w:leader="dot"/>
            </w:tabs>
            <w:rPr/>
          </w:pPr>
          <w:hyperlink w:anchor="__RefHeading___Toc8958429_73709187">
            <w:r>
              <w:rPr>
                <w:webHidden/>
                <w:rStyle w:val="IndexLink"/>
              </w:rPr>
              <w:t>1942</w:t>
            </w:r>
            <w:r>
              <w:rPr>
                <w:rStyle w:val="IndexLink"/>
                <w:rtl w:val="true"/>
              </w:rPr>
              <w:t xml:space="preserve">- </w:t>
            </w:r>
            <w:r>
              <w:rPr>
                <w:rStyle w:val="IndexLink"/>
                <w:rtl w:val="true"/>
              </w:rPr>
              <w:t>فیض الباری فی شرح مکاسب المحقق الأنصاری‏</w:t>
            </w:r>
            <w:r>
              <w:rPr>
                <w:rStyle w:val="IndexLink"/>
                <w:rtl w:val="true"/>
              </w:rPr>
              <w:tab/>
            </w:r>
            <w:r>
              <w:rPr>
                <w:rStyle w:val="IndexLink"/>
              </w:rPr>
              <w:t>462</w:t>
            </w:r>
          </w:hyperlink>
        </w:p>
        <w:p>
          <w:pPr>
            <w:pStyle w:val="Contents3"/>
            <w:tabs>
              <w:tab w:val="clear" w:pos="8459"/>
              <w:tab w:val="right" w:pos="9026" w:leader="dot"/>
            </w:tabs>
            <w:rPr/>
          </w:pPr>
          <w:hyperlink w:anchor="__RefHeading___Toc8958431_73709187">
            <w:r>
              <w:rPr>
                <w:webHidden/>
                <w:rStyle w:val="IndexLink"/>
              </w:rPr>
              <w:t>1943</w:t>
            </w:r>
            <w:r>
              <w:rPr>
                <w:rStyle w:val="IndexLink"/>
                <w:rtl w:val="true"/>
              </w:rPr>
              <w:t xml:space="preserve">- </w:t>
            </w:r>
            <w:r>
              <w:rPr>
                <w:rStyle w:val="IndexLink"/>
                <w:rtl w:val="true"/>
              </w:rPr>
              <w:t>فیض الدموع‏</w:t>
            </w:r>
            <w:r>
              <w:rPr>
                <w:rStyle w:val="IndexLink"/>
                <w:rtl w:val="true"/>
              </w:rPr>
              <w:tab/>
            </w:r>
            <w:r>
              <w:rPr>
                <w:rStyle w:val="IndexLink"/>
              </w:rPr>
              <w:t>462</w:t>
            </w:r>
          </w:hyperlink>
        </w:p>
        <w:p>
          <w:pPr>
            <w:pStyle w:val="Contents3"/>
            <w:tabs>
              <w:tab w:val="clear" w:pos="8459"/>
              <w:tab w:val="right" w:pos="9026" w:leader="dot"/>
            </w:tabs>
            <w:rPr/>
          </w:pPr>
          <w:hyperlink w:anchor="__RefHeading___Toc8958433_73709187">
            <w:r>
              <w:rPr>
                <w:webHidden/>
                <w:rStyle w:val="IndexLink"/>
              </w:rPr>
              <w:t>1944</w:t>
            </w:r>
            <w:r>
              <w:rPr>
                <w:rStyle w:val="IndexLink"/>
                <w:rtl w:val="true"/>
              </w:rPr>
              <w:t xml:space="preserve">- </w:t>
            </w:r>
            <w:r>
              <w:rPr>
                <w:rStyle w:val="IndexLink"/>
                <w:rtl w:val="true"/>
              </w:rPr>
              <w:t>فیض الرحمن‏</w:t>
            </w:r>
            <w:r>
              <w:rPr>
                <w:rStyle w:val="IndexLink"/>
                <w:rtl w:val="true"/>
              </w:rPr>
              <w:tab/>
            </w:r>
            <w:r>
              <w:rPr>
                <w:rStyle w:val="IndexLink"/>
              </w:rPr>
              <w:t>463</w:t>
            </w:r>
          </w:hyperlink>
        </w:p>
        <w:p>
          <w:pPr>
            <w:pStyle w:val="Contents3"/>
            <w:tabs>
              <w:tab w:val="clear" w:pos="8459"/>
              <w:tab w:val="right" w:pos="9026" w:leader="dot"/>
            </w:tabs>
            <w:rPr/>
          </w:pPr>
          <w:hyperlink w:anchor="__RefHeading___Toc8958435_73709187">
            <w:r>
              <w:rPr>
                <w:webHidden/>
                <w:rStyle w:val="IndexLink"/>
              </w:rPr>
              <w:t>1945</w:t>
            </w:r>
            <w:r>
              <w:rPr>
                <w:rStyle w:val="IndexLink"/>
                <w:rtl w:val="true"/>
              </w:rPr>
              <w:t xml:space="preserve">- </w:t>
            </w:r>
            <w:r>
              <w:rPr>
                <w:rStyle w:val="IndexLink"/>
                <w:rtl w:val="true"/>
              </w:rPr>
              <w:t>فیض الرضاع‏</w:t>
            </w:r>
            <w:r>
              <w:rPr>
                <w:rStyle w:val="IndexLink"/>
                <w:rtl w:val="true"/>
              </w:rPr>
              <w:tab/>
            </w:r>
            <w:r>
              <w:rPr>
                <w:rStyle w:val="IndexLink"/>
              </w:rPr>
              <w:t>463</w:t>
            </w:r>
          </w:hyperlink>
        </w:p>
        <w:p>
          <w:pPr>
            <w:pStyle w:val="Contents3"/>
            <w:tabs>
              <w:tab w:val="clear" w:pos="8459"/>
              <w:tab w:val="right" w:pos="9026" w:leader="dot"/>
            </w:tabs>
            <w:rPr/>
          </w:pPr>
          <w:hyperlink w:anchor="__RefHeading___Toc8958437_73709187">
            <w:r>
              <w:rPr>
                <w:webHidden/>
                <w:rStyle w:val="IndexLink"/>
              </w:rPr>
              <w:t>1946</w:t>
            </w:r>
            <w:r>
              <w:rPr>
                <w:rStyle w:val="IndexLink"/>
                <w:rtl w:val="true"/>
              </w:rPr>
              <w:t xml:space="preserve">- </w:t>
            </w:r>
            <w:r>
              <w:rPr>
                <w:rStyle w:val="IndexLink"/>
                <w:rtl w:val="true"/>
              </w:rPr>
              <w:t>فیض الرضاع‏</w:t>
            </w:r>
            <w:r>
              <w:rPr>
                <w:rStyle w:val="IndexLink"/>
                <w:rtl w:val="true"/>
              </w:rPr>
              <w:tab/>
            </w:r>
            <w:r>
              <w:rPr>
                <w:rStyle w:val="IndexLink"/>
              </w:rPr>
              <w:t>463</w:t>
            </w:r>
          </w:hyperlink>
        </w:p>
        <w:p>
          <w:pPr>
            <w:pStyle w:val="Contents3"/>
            <w:tabs>
              <w:tab w:val="clear" w:pos="8459"/>
              <w:tab w:val="right" w:pos="9026" w:leader="dot"/>
            </w:tabs>
            <w:rPr/>
          </w:pPr>
          <w:hyperlink w:anchor="__RefHeading___Toc8958439_73709187">
            <w:r>
              <w:rPr>
                <w:webHidden/>
                <w:rStyle w:val="IndexLink"/>
              </w:rPr>
              <w:t>1947</w:t>
            </w:r>
            <w:r>
              <w:rPr>
                <w:rStyle w:val="IndexLink"/>
                <w:rtl w:val="true"/>
              </w:rPr>
              <w:t xml:space="preserve">- </w:t>
            </w:r>
            <w:r>
              <w:rPr>
                <w:rStyle w:val="IndexLink"/>
                <w:rtl w:val="true"/>
              </w:rPr>
              <w:t>فیض روح القدس‏</w:t>
            </w:r>
            <w:r>
              <w:rPr>
                <w:rStyle w:val="IndexLink"/>
                <w:rtl w:val="true"/>
              </w:rPr>
              <w:tab/>
            </w:r>
            <w:r>
              <w:rPr>
                <w:rStyle w:val="IndexLink"/>
              </w:rPr>
              <w:t>463</w:t>
            </w:r>
          </w:hyperlink>
        </w:p>
        <w:p>
          <w:pPr>
            <w:pStyle w:val="Contents3"/>
            <w:tabs>
              <w:tab w:val="clear" w:pos="8459"/>
              <w:tab w:val="right" w:pos="9026" w:leader="dot"/>
            </w:tabs>
            <w:rPr/>
          </w:pPr>
          <w:hyperlink w:anchor="__RefHeading___Toc8958441_73709187">
            <w:r>
              <w:rPr>
                <w:webHidden/>
                <w:rStyle w:val="IndexLink"/>
              </w:rPr>
              <w:t>1948</w:t>
            </w:r>
            <w:r>
              <w:rPr>
                <w:rStyle w:val="IndexLink"/>
                <w:rtl w:val="true"/>
              </w:rPr>
              <w:t xml:space="preserve">- </w:t>
            </w:r>
            <w:r>
              <w:rPr>
                <w:rStyle w:val="IndexLink"/>
                <w:rtl w:val="true"/>
              </w:rPr>
              <w:t>فیض روحانی‏</w:t>
            </w:r>
            <w:r>
              <w:rPr>
                <w:rStyle w:val="IndexLink"/>
                <w:rtl w:val="true"/>
              </w:rPr>
              <w:tab/>
            </w:r>
            <w:r>
              <w:rPr>
                <w:rStyle w:val="IndexLink"/>
              </w:rPr>
              <w:t>463</w:t>
            </w:r>
          </w:hyperlink>
        </w:p>
        <w:p>
          <w:pPr>
            <w:pStyle w:val="Contents3"/>
            <w:tabs>
              <w:tab w:val="clear" w:pos="8459"/>
              <w:tab w:val="right" w:pos="9026" w:leader="dot"/>
            </w:tabs>
            <w:rPr/>
          </w:pPr>
          <w:hyperlink w:anchor="__RefHeading___Toc8958443_73709187">
            <w:r>
              <w:rPr>
                <w:webHidden/>
                <w:rStyle w:val="IndexLink"/>
              </w:rPr>
              <w:t>1949</w:t>
            </w:r>
            <w:r>
              <w:rPr>
                <w:rStyle w:val="IndexLink"/>
                <w:rtl w:val="true"/>
              </w:rPr>
              <w:t xml:space="preserve">- </w:t>
            </w:r>
            <w:r>
              <w:rPr>
                <w:rStyle w:val="IndexLink"/>
                <w:rtl w:val="true"/>
              </w:rPr>
              <w:t>فیض الساحل فی أجوبة المسائل بالدلائل‏</w:t>
            </w:r>
            <w:r>
              <w:rPr>
                <w:rStyle w:val="IndexLink"/>
                <w:rtl w:val="true"/>
              </w:rPr>
              <w:tab/>
            </w:r>
            <w:r>
              <w:rPr>
                <w:rStyle w:val="IndexLink"/>
              </w:rPr>
              <w:t>463</w:t>
            </w:r>
          </w:hyperlink>
        </w:p>
        <w:p>
          <w:pPr>
            <w:pStyle w:val="Contents3"/>
            <w:tabs>
              <w:tab w:val="clear" w:pos="8459"/>
              <w:tab w:val="right" w:pos="9026" w:leader="dot"/>
            </w:tabs>
            <w:rPr/>
          </w:pPr>
          <w:hyperlink w:anchor="__RefHeading___Toc8958445_73709187">
            <w:r>
              <w:rPr>
                <w:webHidden/>
                <w:rStyle w:val="IndexLink"/>
              </w:rPr>
              <w:t>1950</w:t>
            </w:r>
            <w:r>
              <w:rPr>
                <w:rStyle w:val="IndexLink"/>
                <w:rtl w:val="true"/>
              </w:rPr>
              <w:t xml:space="preserve">- </w:t>
            </w:r>
            <w:r>
              <w:rPr>
                <w:rStyle w:val="IndexLink"/>
                <w:rtl w:val="true"/>
              </w:rPr>
              <w:t>فیض عام‏</w:t>
            </w:r>
            <w:r>
              <w:rPr>
                <w:rStyle w:val="IndexLink"/>
                <w:rtl w:val="true"/>
              </w:rPr>
              <w:tab/>
            </w:r>
            <w:r>
              <w:rPr>
                <w:rStyle w:val="IndexLink"/>
              </w:rPr>
              <w:t>463</w:t>
            </w:r>
          </w:hyperlink>
        </w:p>
        <w:p>
          <w:pPr>
            <w:pStyle w:val="Contents3"/>
            <w:tabs>
              <w:tab w:val="clear" w:pos="8459"/>
              <w:tab w:val="right" w:pos="9026" w:leader="dot"/>
            </w:tabs>
            <w:rPr/>
          </w:pPr>
          <w:hyperlink w:anchor="__RefHeading___Toc8958447_73709187">
            <w:r>
              <w:rPr>
                <w:webHidden/>
                <w:rStyle w:val="IndexLink"/>
              </w:rPr>
              <w:t>1951</w:t>
            </w:r>
            <w:r>
              <w:rPr>
                <w:rStyle w:val="IndexLink"/>
                <w:rtl w:val="true"/>
              </w:rPr>
              <w:t xml:space="preserve">- </w:t>
            </w:r>
            <w:r>
              <w:rPr>
                <w:rStyle w:val="IndexLink"/>
                <w:rtl w:val="true"/>
              </w:rPr>
              <w:t>الفیض العام و النعیم التام‏</w:t>
            </w:r>
            <w:r>
              <w:rPr>
                <w:rStyle w:val="IndexLink"/>
                <w:rtl w:val="true"/>
              </w:rPr>
              <w:tab/>
            </w:r>
            <w:r>
              <w:rPr>
                <w:rStyle w:val="IndexLink"/>
              </w:rPr>
              <w:t>463</w:t>
            </w:r>
          </w:hyperlink>
        </w:p>
        <w:p>
          <w:pPr>
            <w:pStyle w:val="Contents3"/>
            <w:tabs>
              <w:tab w:val="clear" w:pos="8459"/>
              <w:tab w:val="right" w:pos="9026" w:leader="dot"/>
            </w:tabs>
            <w:rPr/>
          </w:pPr>
          <w:hyperlink w:anchor="__RefHeading___Toc8958449_73709187">
            <w:r>
              <w:rPr>
                <w:webHidden/>
                <w:rStyle w:val="IndexLink"/>
              </w:rPr>
              <w:t>1952</w:t>
            </w:r>
            <w:r>
              <w:rPr>
                <w:rStyle w:val="IndexLink"/>
                <w:rtl w:val="true"/>
              </w:rPr>
              <w:t xml:space="preserve">- </w:t>
            </w:r>
            <w:r>
              <w:rPr>
                <w:rStyle w:val="IndexLink"/>
                <w:rtl w:val="true"/>
              </w:rPr>
              <w:t>الفیض العزیز فی شرح موالید الأمیر</w:t>
            </w:r>
            <w:r>
              <w:rPr>
                <w:rStyle w:val="IndexLink"/>
                <w:rtl w:val="true"/>
              </w:rPr>
              <w:tab/>
            </w:r>
            <w:r>
              <w:rPr>
                <w:rStyle w:val="IndexLink"/>
              </w:rPr>
              <w:t>464</w:t>
            </w:r>
          </w:hyperlink>
        </w:p>
        <w:p>
          <w:pPr>
            <w:pStyle w:val="Contents3"/>
            <w:tabs>
              <w:tab w:val="clear" w:pos="8459"/>
              <w:tab w:val="right" w:pos="9026" w:leader="dot"/>
            </w:tabs>
            <w:rPr/>
          </w:pPr>
          <w:hyperlink w:anchor="__RefHeading___Toc8958451_73709187">
            <w:r>
              <w:rPr>
                <w:webHidden/>
                <w:rStyle w:val="IndexLink"/>
              </w:rPr>
              <w:t>1953</w:t>
            </w:r>
            <w:r>
              <w:rPr>
                <w:rStyle w:val="IndexLink"/>
                <w:rtl w:val="true"/>
              </w:rPr>
              <w:t xml:space="preserve">- </w:t>
            </w:r>
            <w:r>
              <w:rPr>
                <w:rStyle w:val="IndexLink"/>
                <w:rtl w:val="true"/>
              </w:rPr>
              <w:t>فیض العلام‏</w:t>
            </w:r>
            <w:r>
              <w:rPr>
                <w:rStyle w:val="IndexLink"/>
                <w:rtl w:val="true"/>
              </w:rPr>
              <w:tab/>
            </w:r>
            <w:r>
              <w:rPr>
                <w:rStyle w:val="IndexLink"/>
              </w:rPr>
              <w:t>464</w:t>
            </w:r>
          </w:hyperlink>
        </w:p>
        <w:p>
          <w:pPr>
            <w:pStyle w:val="Contents3"/>
            <w:tabs>
              <w:tab w:val="clear" w:pos="8459"/>
              <w:tab w:val="right" w:pos="9026" w:leader="dot"/>
            </w:tabs>
            <w:rPr/>
          </w:pPr>
          <w:hyperlink w:anchor="__RefHeading___Toc8958453_73709187">
            <w:r>
              <w:rPr>
                <w:webHidden/>
                <w:rStyle w:val="IndexLink"/>
              </w:rPr>
              <w:t>1954</w:t>
            </w:r>
            <w:r>
              <w:rPr>
                <w:rStyle w:val="IndexLink"/>
                <w:rtl w:val="true"/>
              </w:rPr>
              <w:t xml:space="preserve">- </w:t>
            </w:r>
            <w:r>
              <w:rPr>
                <w:rStyle w:val="IndexLink"/>
                <w:rtl w:val="true"/>
              </w:rPr>
              <w:t>فیض قدسی‏</w:t>
            </w:r>
            <w:r>
              <w:rPr>
                <w:rStyle w:val="IndexLink"/>
                <w:rtl w:val="true"/>
              </w:rPr>
              <w:tab/>
            </w:r>
            <w:r>
              <w:rPr>
                <w:rStyle w:val="IndexLink"/>
              </w:rPr>
              <w:t>464</w:t>
            </w:r>
          </w:hyperlink>
        </w:p>
        <w:p>
          <w:pPr>
            <w:pStyle w:val="Contents3"/>
            <w:tabs>
              <w:tab w:val="clear" w:pos="8459"/>
              <w:tab w:val="right" w:pos="9026" w:leader="dot"/>
            </w:tabs>
            <w:rPr/>
          </w:pPr>
          <w:hyperlink w:anchor="__RefHeading___Toc8958455_73709187">
            <w:r>
              <w:rPr>
                <w:webHidden/>
                <w:rStyle w:val="IndexLink"/>
              </w:rPr>
              <w:t>1955</w:t>
            </w:r>
            <w:r>
              <w:rPr>
                <w:rStyle w:val="IndexLink"/>
                <w:rtl w:val="true"/>
              </w:rPr>
              <w:t xml:space="preserve">- </w:t>
            </w:r>
            <w:r>
              <w:rPr>
                <w:rStyle w:val="IndexLink"/>
                <w:rtl w:val="true"/>
              </w:rPr>
              <w:t>الفیض القدسی فی ترجمه المجلسی‏</w:t>
            </w:r>
            <w:r>
              <w:rPr>
                <w:rStyle w:val="IndexLink"/>
                <w:rtl w:val="true"/>
              </w:rPr>
              <w:tab/>
            </w:r>
            <w:r>
              <w:rPr>
                <w:rStyle w:val="IndexLink"/>
              </w:rPr>
              <w:t>464</w:t>
            </w:r>
          </w:hyperlink>
        </w:p>
        <w:p>
          <w:pPr>
            <w:pStyle w:val="Contents3"/>
            <w:tabs>
              <w:tab w:val="clear" w:pos="8459"/>
              <w:tab w:val="right" w:pos="9026" w:leader="dot"/>
            </w:tabs>
            <w:rPr/>
          </w:pPr>
          <w:hyperlink w:anchor="__RefHeading___Toc8958457_73709187">
            <w:r>
              <w:rPr>
                <w:webHidden/>
                <w:rStyle w:val="IndexLink"/>
              </w:rPr>
              <w:t>1956</w:t>
            </w:r>
            <w:r>
              <w:rPr>
                <w:rStyle w:val="IndexLink"/>
                <w:rtl w:val="true"/>
              </w:rPr>
              <w:t xml:space="preserve">- </w:t>
            </w:r>
            <w:r>
              <w:rPr>
                <w:rStyle w:val="IndexLink"/>
                <w:rtl w:val="true"/>
              </w:rPr>
              <w:t>فیض القدیر</w:t>
            </w:r>
            <w:r>
              <w:rPr>
                <w:rStyle w:val="IndexLink"/>
                <w:rtl w:val="true"/>
              </w:rPr>
              <w:tab/>
            </w:r>
            <w:r>
              <w:rPr>
                <w:rStyle w:val="IndexLink"/>
              </w:rPr>
              <w:t>465</w:t>
            </w:r>
          </w:hyperlink>
        </w:p>
        <w:p>
          <w:pPr>
            <w:pStyle w:val="Contents3"/>
            <w:tabs>
              <w:tab w:val="clear" w:pos="8459"/>
              <w:tab w:val="right" w:pos="9026" w:leader="dot"/>
            </w:tabs>
            <w:rPr/>
          </w:pPr>
          <w:hyperlink w:anchor="__RefHeading___Toc8958459_73709187">
            <w:r>
              <w:rPr>
                <w:webHidden/>
                <w:rStyle w:val="IndexLink"/>
              </w:rPr>
              <w:t>1957</w:t>
            </w:r>
            <w:r>
              <w:rPr>
                <w:rStyle w:val="IndexLink"/>
                <w:rtl w:val="true"/>
              </w:rPr>
              <w:t xml:space="preserve">- </w:t>
            </w:r>
            <w:r>
              <w:rPr>
                <w:rStyle w:val="IndexLink"/>
                <w:rtl w:val="true"/>
              </w:rPr>
              <w:t>فیض و فیاض‏</w:t>
            </w:r>
            <w:r>
              <w:rPr>
                <w:rStyle w:val="IndexLink"/>
                <w:rtl w:val="true"/>
              </w:rPr>
              <w:tab/>
            </w:r>
            <w:r>
              <w:rPr>
                <w:rStyle w:val="IndexLink"/>
              </w:rPr>
              <w:t>465</w:t>
            </w:r>
          </w:hyperlink>
        </w:p>
        <w:p>
          <w:pPr>
            <w:pStyle w:val="Contents3"/>
            <w:tabs>
              <w:tab w:val="clear" w:pos="8459"/>
              <w:tab w:val="right" w:pos="9026" w:leader="dot"/>
            </w:tabs>
            <w:rPr/>
          </w:pPr>
          <w:hyperlink w:anchor="__RefHeading___Toc8958461_73709187">
            <w:r>
              <w:rPr>
                <w:webHidden/>
                <w:rStyle w:val="IndexLink"/>
              </w:rPr>
              <w:t>1958</w:t>
            </w:r>
            <w:r>
              <w:rPr>
                <w:rStyle w:val="IndexLink"/>
                <w:rtl w:val="true"/>
              </w:rPr>
              <w:t xml:space="preserve">- </w:t>
            </w:r>
            <w:r>
              <w:rPr>
                <w:rStyle w:val="IndexLink"/>
                <w:rtl w:val="true"/>
              </w:rPr>
              <w:t>فیضیة</w:t>
            </w:r>
            <w:r>
              <w:rPr>
                <w:rStyle w:val="IndexLink"/>
                <w:rtl w:val="true"/>
              </w:rPr>
              <w:tab/>
            </w:r>
            <w:r>
              <w:rPr>
                <w:rStyle w:val="IndexLink"/>
              </w:rPr>
              <w:t>465</w:t>
            </w:r>
          </w:hyperlink>
        </w:p>
        <w:p>
          <w:pPr>
            <w:pStyle w:val="Contents3"/>
            <w:tabs>
              <w:tab w:val="clear" w:pos="8459"/>
              <w:tab w:val="right" w:pos="9026" w:leader="dot"/>
            </w:tabs>
            <w:rPr/>
          </w:pPr>
          <w:hyperlink w:anchor="__RefHeading___Toc8958463_73709187">
            <w:r>
              <w:rPr>
                <w:webHidden/>
                <w:rStyle w:val="IndexLink"/>
              </w:rPr>
              <w:t>1959</w:t>
            </w:r>
            <w:r>
              <w:rPr>
                <w:rStyle w:val="IndexLink"/>
                <w:rtl w:val="true"/>
              </w:rPr>
              <w:t xml:space="preserve">- </w:t>
            </w:r>
            <w:r>
              <w:rPr>
                <w:rStyle w:val="IndexLink"/>
                <w:rtl w:val="true"/>
              </w:rPr>
              <w:t>فیضیة</w:t>
            </w:r>
            <w:r>
              <w:rPr>
                <w:rStyle w:val="IndexLink"/>
                <w:rtl w:val="true"/>
              </w:rPr>
              <w:tab/>
            </w:r>
            <w:r>
              <w:rPr>
                <w:rStyle w:val="IndexLink"/>
              </w:rPr>
              <w:t>465</w:t>
            </w:r>
          </w:hyperlink>
        </w:p>
        <w:p>
          <w:pPr>
            <w:pStyle w:val="Contents3"/>
            <w:tabs>
              <w:tab w:val="clear" w:pos="8459"/>
              <w:tab w:val="right" w:pos="9026" w:leader="dot"/>
            </w:tabs>
            <w:rPr/>
          </w:pPr>
          <w:hyperlink w:anchor="__RefHeading___Toc8958465_73709187">
            <w:r>
              <w:rPr>
                <w:webHidden/>
                <w:rStyle w:val="IndexLink"/>
              </w:rPr>
              <w:t>1960</w:t>
            </w:r>
            <w:r>
              <w:rPr>
                <w:rStyle w:val="IndexLink"/>
                <w:rtl w:val="true"/>
              </w:rPr>
              <w:t xml:space="preserve">- </w:t>
            </w:r>
            <w:r>
              <w:rPr>
                <w:rStyle w:val="IndexLink"/>
                <w:rtl w:val="true"/>
              </w:rPr>
              <w:t>فیضیة</w:t>
            </w:r>
            <w:r>
              <w:rPr>
                <w:rStyle w:val="IndexLink"/>
                <w:rtl w:val="true"/>
              </w:rPr>
              <w:tab/>
            </w:r>
            <w:r>
              <w:rPr>
                <w:rStyle w:val="IndexLink"/>
              </w:rPr>
              <w:t>465</w:t>
            </w:r>
          </w:hyperlink>
        </w:p>
        <w:p>
          <w:pPr>
            <w:pStyle w:val="Contents3"/>
            <w:tabs>
              <w:tab w:val="clear" w:pos="8459"/>
              <w:tab w:val="right" w:pos="9026" w:leader="dot"/>
            </w:tabs>
            <w:rPr/>
          </w:pPr>
          <w:hyperlink w:anchor="__RefHeading___Toc8958467_73709187">
            <w:r>
              <w:rPr>
                <w:webHidden/>
                <w:rStyle w:val="IndexLink"/>
              </w:rPr>
              <w:t>1961</w:t>
            </w:r>
            <w:r>
              <w:rPr>
                <w:rStyle w:val="IndexLink"/>
                <w:rtl w:val="true"/>
              </w:rPr>
              <w:t xml:space="preserve">- </w:t>
            </w:r>
            <w:r>
              <w:rPr>
                <w:rStyle w:val="IndexLink"/>
                <w:rtl w:val="true"/>
              </w:rPr>
              <w:t>فیلسوف الفارسی الکبیر صدر الدین الشیرازی‏</w:t>
            </w:r>
            <w:r>
              <w:rPr>
                <w:rStyle w:val="IndexLink"/>
                <w:rtl w:val="true"/>
              </w:rPr>
              <w:tab/>
            </w:r>
            <w:r>
              <w:rPr>
                <w:rStyle w:val="IndexLink"/>
              </w:rPr>
              <w:t>465</w:t>
            </w:r>
          </w:hyperlink>
        </w:p>
        <w:p>
          <w:pPr>
            <w:pStyle w:val="Contents3"/>
            <w:tabs>
              <w:tab w:val="clear" w:pos="8459"/>
              <w:tab w:val="right" w:pos="9026" w:leader="dot"/>
            </w:tabs>
            <w:rPr/>
          </w:pPr>
          <w:hyperlink w:anchor="__RefHeading___Toc8958469_73709187">
            <w:r>
              <w:rPr>
                <w:webHidden/>
                <w:rStyle w:val="IndexLink"/>
              </w:rPr>
              <w:t>1962</w:t>
            </w:r>
            <w:r>
              <w:rPr>
                <w:rStyle w:val="IndexLink"/>
                <w:rtl w:val="true"/>
              </w:rPr>
              <w:t xml:space="preserve">- </w:t>
            </w:r>
            <w:r>
              <w:rPr>
                <w:rStyle w:val="IndexLink"/>
                <w:rtl w:val="true"/>
              </w:rPr>
              <w:t>رسالة فیما أخرج ما فی القوة لأصطرلاب إلی الفعل‏</w:t>
            </w:r>
            <w:r>
              <w:rPr>
                <w:rStyle w:val="IndexLink"/>
                <w:rtl w:val="true"/>
              </w:rPr>
              <w:tab/>
            </w:r>
            <w:r>
              <w:rPr>
                <w:rStyle w:val="IndexLink"/>
              </w:rPr>
              <w:t>465</w:t>
            </w:r>
          </w:hyperlink>
        </w:p>
        <w:p>
          <w:pPr>
            <w:pStyle w:val="Contents3"/>
            <w:tabs>
              <w:tab w:val="clear" w:pos="8459"/>
              <w:tab w:val="right" w:pos="9026" w:leader="dot"/>
            </w:tabs>
            <w:rPr/>
          </w:pPr>
          <w:hyperlink w:anchor="__RefHeading___Toc8958471_73709187">
            <w:r>
              <w:rPr>
                <w:webHidden/>
                <w:rStyle w:val="IndexLink"/>
              </w:rPr>
              <w:t>1963</w:t>
            </w:r>
            <w:r>
              <w:rPr>
                <w:rStyle w:val="IndexLink"/>
                <w:rtl w:val="true"/>
              </w:rPr>
              <w:t xml:space="preserve">- </w:t>
            </w:r>
            <w:r>
              <w:rPr>
                <w:rStyle w:val="IndexLink"/>
                <w:rtl w:val="true"/>
              </w:rPr>
              <w:t>فی النهایة و اللانهایة</w:t>
            </w:r>
            <w:r>
              <w:rPr>
                <w:rStyle w:val="IndexLink"/>
                <w:rtl w:val="true"/>
              </w:rPr>
              <w:tab/>
            </w:r>
            <w:r>
              <w:rPr>
                <w:rStyle w:val="IndexLink"/>
              </w:rPr>
              <w:t>465</w:t>
            </w:r>
          </w:hyperlink>
        </w:p>
        <w:p>
          <w:pPr>
            <w:pStyle w:val="Contents3"/>
            <w:tabs>
              <w:tab w:val="clear" w:pos="8459"/>
              <w:tab w:val="right" w:pos="9026" w:leader="dot"/>
            </w:tabs>
            <w:rPr/>
          </w:pPr>
          <w:hyperlink w:anchor="__RefHeading___Toc8958473_73709187">
            <w:r>
              <w:rPr>
                <w:webHidden/>
                <w:rStyle w:val="IndexLink"/>
              </w:rPr>
              <w:t>1964</w:t>
            </w:r>
            <w:r>
              <w:rPr>
                <w:rStyle w:val="IndexLink"/>
                <w:rtl w:val="true"/>
              </w:rPr>
              <w:t xml:space="preserve">- </w:t>
            </w:r>
            <w:r>
              <w:rPr>
                <w:rStyle w:val="IndexLink"/>
                <w:rtl w:val="true"/>
              </w:rPr>
              <w:t>الفیوضات الحسینیة</w:t>
            </w:r>
            <w:r>
              <w:rPr>
                <w:rStyle w:val="IndexLink"/>
                <w:rtl w:val="true"/>
              </w:rPr>
              <w:tab/>
            </w:r>
            <w:r>
              <w:rPr>
                <w:rStyle w:val="IndexLink"/>
              </w:rPr>
              <w:t>466</w:t>
            </w:r>
          </w:hyperlink>
        </w:p>
        <w:p>
          <w:pPr>
            <w:pStyle w:val="Contents3"/>
            <w:tabs>
              <w:tab w:val="clear" w:pos="8459"/>
              <w:tab w:val="right" w:pos="9026" w:leader="dot"/>
            </w:tabs>
            <w:rPr/>
          </w:pPr>
          <w:hyperlink w:anchor="__RefHeading___Toc8958475_73709187">
            <w:r>
              <w:rPr>
                <w:webHidden/>
                <w:rStyle w:val="IndexLink"/>
              </w:rPr>
              <w:t>1965</w:t>
            </w:r>
            <w:r>
              <w:rPr>
                <w:rStyle w:val="IndexLink"/>
                <w:rtl w:val="true"/>
              </w:rPr>
              <w:t xml:space="preserve">- </w:t>
            </w:r>
            <w:r>
              <w:rPr>
                <w:rStyle w:val="IndexLink"/>
                <w:rtl w:val="true"/>
              </w:rPr>
              <w:t>الفیوضات الحیدریة</w:t>
            </w:r>
            <w:r>
              <w:rPr>
                <w:rStyle w:val="IndexLink"/>
                <w:rtl w:val="true"/>
              </w:rPr>
              <w:tab/>
            </w:r>
            <w:r>
              <w:rPr>
                <w:rStyle w:val="IndexLink"/>
              </w:rPr>
              <w:t>466</w:t>
            </w:r>
          </w:hyperlink>
        </w:p>
        <w:p>
          <w:pPr>
            <w:pStyle w:val="Contents3"/>
            <w:tabs>
              <w:tab w:val="clear" w:pos="8459"/>
              <w:tab w:val="right" w:pos="9026" w:leader="dot"/>
            </w:tabs>
            <w:rPr/>
          </w:pPr>
          <w:hyperlink w:anchor="__RefHeading___Toc8958477_73709187">
            <w:r>
              <w:rPr>
                <w:webHidden/>
                <w:rStyle w:val="IndexLink"/>
              </w:rPr>
              <w:t>1966</w:t>
            </w:r>
            <w:r>
              <w:rPr>
                <w:rStyle w:val="IndexLink"/>
                <w:rtl w:val="true"/>
              </w:rPr>
              <w:t xml:space="preserve">- </w:t>
            </w:r>
            <w:r>
              <w:rPr>
                <w:rStyle w:val="IndexLink"/>
                <w:rtl w:val="true"/>
              </w:rPr>
              <w:t>الفیوضات الربانیة</w:t>
            </w:r>
            <w:r>
              <w:rPr>
                <w:rStyle w:val="IndexLink"/>
                <w:rtl w:val="true"/>
              </w:rPr>
              <w:tab/>
            </w:r>
            <w:r>
              <w:rPr>
                <w:rStyle w:val="IndexLink"/>
              </w:rPr>
              <w:t>466</w:t>
            </w:r>
          </w:hyperlink>
        </w:p>
        <w:p>
          <w:pPr>
            <w:pStyle w:val="Contents3"/>
            <w:tabs>
              <w:tab w:val="clear" w:pos="8459"/>
              <w:tab w:val="right" w:pos="9026" w:leader="dot"/>
            </w:tabs>
            <w:rPr/>
          </w:pPr>
          <w:hyperlink w:anchor="__RefHeading___Toc8958479_73709187">
            <w:r>
              <w:rPr>
                <w:webHidden/>
                <w:rStyle w:val="IndexLink"/>
              </w:rPr>
              <w:t>1967</w:t>
            </w:r>
            <w:r>
              <w:rPr>
                <w:rStyle w:val="IndexLink"/>
                <w:rtl w:val="true"/>
              </w:rPr>
              <w:t xml:space="preserve">- </w:t>
            </w:r>
            <w:r>
              <w:rPr>
                <w:rStyle w:val="IndexLink"/>
                <w:rtl w:val="true"/>
              </w:rPr>
              <w:t>الفیوضات الربانیة فی توضیح بعض الکلمات القرآنیة</w:t>
            </w:r>
            <w:r>
              <w:rPr>
                <w:rStyle w:val="IndexLink"/>
                <w:rtl w:val="true"/>
              </w:rPr>
              <w:tab/>
            </w:r>
            <w:r>
              <w:rPr>
                <w:rStyle w:val="IndexLink"/>
              </w:rPr>
              <w:t>466</w:t>
            </w:r>
          </w:hyperlink>
        </w:p>
        <w:p>
          <w:pPr>
            <w:pStyle w:val="Contents3"/>
            <w:tabs>
              <w:tab w:val="clear" w:pos="8459"/>
              <w:tab w:val="right" w:pos="9026" w:leader="dot"/>
            </w:tabs>
            <w:rPr/>
          </w:pPr>
          <w:hyperlink w:anchor="__RefHeading___Toc8958481_73709187">
            <w:r>
              <w:rPr>
                <w:webHidden/>
                <w:rStyle w:val="IndexLink"/>
              </w:rPr>
              <w:t>1968</w:t>
            </w:r>
            <w:r>
              <w:rPr>
                <w:rStyle w:val="IndexLink"/>
                <w:rtl w:val="true"/>
              </w:rPr>
              <w:t xml:space="preserve">- </w:t>
            </w:r>
            <w:r>
              <w:rPr>
                <w:rStyle w:val="IndexLink"/>
                <w:rtl w:val="true"/>
              </w:rPr>
              <w:t>الفیوضات القدسیة فی شرح الرسالة المجلسیة</w:t>
            </w:r>
            <w:r>
              <w:rPr>
                <w:rStyle w:val="IndexLink"/>
                <w:rtl w:val="true"/>
              </w:rPr>
              <w:tab/>
            </w:r>
            <w:r>
              <w:rPr>
                <w:rStyle w:val="IndexLink"/>
              </w:rPr>
              <w:t>466</w:t>
            </w:r>
          </w:hyperlink>
        </w:p>
        <w:p>
          <w:pPr>
            <w:pStyle w:val="Contents3"/>
            <w:tabs>
              <w:tab w:val="clear" w:pos="8459"/>
              <w:tab w:val="right" w:pos="9026" w:leader="dot"/>
            </w:tabs>
            <w:rPr/>
          </w:pPr>
          <w:hyperlink w:anchor="__RefHeading___Toc8958483_73709187">
            <w:r>
              <w:rPr>
                <w:webHidden/>
                <w:rStyle w:val="IndexLink"/>
              </w:rPr>
              <w:t>1969</w:t>
            </w:r>
            <w:r>
              <w:rPr>
                <w:rStyle w:val="IndexLink"/>
                <w:rtl w:val="true"/>
              </w:rPr>
              <w:t xml:space="preserve">- </w:t>
            </w:r>
            <w:r>
              <w:rPr>
                <w:rStyle w:val="IndexLink"/>
                <w:rtl w:val="true"/>
              </w:rPr>
              <w:t>فیه ما فیه‏</w:t>
            </w:r>
            <w:r>
              <w:rPr>
                <w:rStyle w:val="IndexLink"/>
                <w:rtl w:val="true"/>
              </w:rPr>
              <w:tab/>
            </w:r>
            <w:r>
              <w:rPr>
                <w:rStyle w:val="IndexLink"/>
              </w:rPr>
              <w:t>467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31_93820"/>
      <w:bookmarkStart w:id="1" w:name="pg11731_93820"/>
      <w:bookmarkEnd w:id="1"/>
    </w:p>
    <w:p>
      <w:pPr>
        <w:pStyle w:val="Heading2"/>
        <w:numPr>
          <w:ilvl w:val="1"/>
          <w:numId w:val="1"/>
        </w:numPr>
        <w:rPr/>
      </w:pPr>
      <w:bookmarkStart w:id="2" w:name="pg11731_93820"/>
      <w:bookmarkStart w:id="3" w:name="__RefHeading___Toc895336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8953365_73709187"/>
      <w:bookmarkStart w:id="6" w:name="_Toc2"/>
      <w:bookmarkEnd w:id="5"/>
      <w:r>
        <w:rPr>
          <w:rtl w:val="true"/>
        </w:rPr>
        <w:t>باب الغین</w:t>
      </w:r>
      <w:bookmarkEnd w:id="6"/>
    </w:p>
    <w:p>
      <w:pPr>
        <w:pStyle w:val="Heading3"/>
        <w:numPr>
          <w:ilvl w:val="2"/>
          <w:numId w:val="1"/>
        </w:numPr>
        <w:rPr/>
      </w:pPr>
      <w:bookmarkStart w:id="7" w:name="__RefHeading___Toc8953367_73709187"/>
      <w:bookmarkStart w:id="8" w:name="_Toc3"/>
      <w:bookmarkEnd w:id="7"/>
      <w:r>
        <w:rPr/>
        <w:t>1</w:t>
      </w:r>
      <w:r>
        <w:rPr>
          <w:rtl w:val="true"/>
        </w:rPr>
        <w:t xml:space="preserve">- </w:t>
      </w:r>
      <w:r>
        <w:rPr>
          <w:rtl w:val="true"/>
        </w:rPr>
        <w:t>کتاب الغارات‏</w:t>
      </w:r>
      <w:bookmarkEnd w:id="8"/>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نزیل أصفهان،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نسخه منه عند المجلسی، و ینقل عنه فی البحار و حصل عند شیخنا النوری فاستنسخه بخطه، و یوجد أیضا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فیض‏آباد الماری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الفدک فضل الکوفة و من نزلها من الصحابة فضل المکرمین قیام حسن</w:t>
      </w:r>
      <w:r>
        <w:rPr>
          <w:rFonts w:eastAsia="IRNazanin" w:cs="IRNazanin"/>
          <w:color w:val="111111"/>
          <w:sz w:val="28"/>
          <w:szCs w:val="28"/>
          <w:rtl w:val="true"/>
          <w:lang w:bidi="fa-IR"/>
        </w:rPr>
        <w:t>.</w:t>
      </w:r>
    </w:p>
    <w:p>
      <w:pPr>
        <w:pStyle w:val="Heading3"/>
        <w:numPr>
          <w:ilvl w:val="2"/>
          <w:numId w:val="1"/>
        </w:numPr>
        <w:rPr/>
      </w:pPr>
      <w:bookmarkStart w:id="9" w:name="__RefHeading___Toc8953369_73709187"/>
      <w:bookmarkStart w:id="10" w:name="_Toc4"/>
      <w:bookmarkEnd w:id="9"/>
      <w:r>
        <w:rPr/>
        <w:t>2</w:t>
      </w:r>
      <w:r>
        <w:rPr>
          <w:rtl w:val="true"/>
        </w:rPr>
        <w:t xml:space="preserve">- </w:t>
      </w:r>
      <w:r>
        <w:rPr>
          <w:rtl w:val="true"/>
        </w:rPr>
        <w:t>کتاب الغارات‏</w:t>
      </w:r>
      <w:bookmarkEnd w:id="10"/>
    </w:p>
    <w:p>
      <w:pPr>
        <w:pStyle w:val="BookText"/>
        <w:rPr/>
      </w:pPr>
      <w:r>
        <w:rPr>
          <w:rFonts w:ascii="IRNazanin" w:hAnsi="IRNazanin" w:eastAsia="IRNazanin"/>
          <w:color w:val="111111"/>
          <w:sz w:val="28"/>
          <w:sz w:val="28"/>
          <w:szCs w:val="28"/>
          <w:rtl w:val="true"/>
          <w:lang w:bidi="fa-IR"/>
        </w:rPr>
        <w:t xml:space="preserve">لأبی عبد الله السیاری، أحمد بن محمد بن سیار الکاتب البصری، من کتاب آل طاهر زمن أبی محمد العسکری،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w:t>
      </w:r>
    </w:p>
    <w:p>
      <w:pPr>
        <w:pStyle w:val="Heading3"/>
        <w:numPr>
          <w:ilvl w:val="2"/>
          <w:numId w:val="1"/>
        </w:numPr>
        <w:rPr/>
      </w:pPr>
      <w:bookmarkStart w:id="11" w:name="__RefHeading___Toc8953371_73709187"/>
      <w:bookmarkStart w:id="12" w:name="_Toc5"/>
      <w:bookmarkEnd w:id="11"/>
      <w:r>
        <w:rPr/>
        <w:t>3</w:t>
      </w:r>
      <w:r>
        <w:rPr>
          <w:rtl w:val="true"/>
        </w:rPr>
        <w:t xml:space="preserve">- </w:t>
      </w:r>
      <w:r>
        <w:rPr>
          <w:rtl w:val="true"/>
        </w:rPr>
        <w:t>کتاب الغارات‏</w:t>
      </w:r>
      <w:bookmarkEnd w:id="12"/>
    </w:p>
    <w:p>
      <w:pPr>
        <w:pStyle w:val="BookText"/>
        <w:rPr/>
      </w:pPr>
      <w:r>
        <w:rPr>
          <w:rFonts w:ascii="IRNazanin" w:hAnsi="IRNazanin" w:eastAsia="IRNazanin"/>
          <w:color w:val="111111"/>
          <w:sz w:val="28"/>
          <w:sz w:val="28"/>
          <w:szCs w:val="28"/>
          <w:rtl w:val="true"/>
          <w:lang w:bidi="fa-IR"/>
        </w:rPr>
        <w:t xml:space="preserve">لأبی أحمد عبد العزیز بن یحیی بن عیسی الجلودی، المتوفی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شیخ جعفر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کتاب الفضائل قبائل نزار و حرب ثقیف قراءة ابن عباس کتاب القرود کتاب قسم علی القصاص قضاء علی و قطائع أبو بکر و عمر و عثمان قول ابن عباس أربعة رسائل قول علی فی الشوری</w:t>
      </w:r>
      <w:r>
        <w:rPr>
          <w:rFonts w:eastAsia="IRNazanin" w:cs="IRNazanin"/>
          <w:color w:val="111111"/>
          <w:sz w:val="28"/>
          <w:szCs w:val="28"/>
          <w:rtl w:val="true"/>
          <w:lang w:bidi="fa-IR"/>
        </w:rPr>
        <w:t>.</w:t>
      </w:r>
    </w:p>
    <w:p>
      <w:pPr>
        <w:pStyle w:val="Heading3"/>
        <w:numPr>
          <w:ilvl w:val="2"/>
          <w:numId w:val="1"/>
        </w:numPr>
        <w:rPr/>
      </w:pPr>
      <w:bookmarkStart w:id="13" w:name="__RefHeading___Toc8953373_73709187"/>
      <w:bookmarkStart w:id="14" w:name="_Toc6"/>
      <w:bookmarkEnd w:id="13"/>
      <w:r>
        <w:rPr/>
        <w:t>4</w:t>
      </w:r>
      <w:r>
        <w:rPr>
          <w:rtl w:val="true"/>
        </w:rPr>
        <w:t xml:space="preserve">- </w:t>
      </w:r>
      <w:r>
        <w:rPr>
          <w:rtl w:val="true"/>
        </w:rPr>
        <w:t>کتاب الغارات‏</w:t>
      </w:r>
      <w:bookmarkEnd w:id="14"/>
    </w:p>
    <w:p>
      <w:pPr>
        <w:pStyle w:val="BookText"/>
        <w:rPr/>
      </w:pPr>
      <w:r>
        <w:rPr>
          <w:rFonts w:ascii="IRNazanin" w:hAnsi="IRNazanin" w:eastAsia="IRNazanin"/>
          <w:color w:val="111111"/>
          <w:sz w:val="28"/>
          <w:sz w:val="28"/>
          <w:szCs w:val="28"/>
          <w:rtl w:val="true"/>
          <w:lang w:bidi="fa-IR"/>
        </w:rPr>
        <w:t>لأبی 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فتوح الإسلام</w:t>
      </w:r>
      <w:r>
        <w:rPr>
          <w:rFonts w:eastAsia="IRNazanin" w:cs="IRNazanin"/>
          <w:color w:val="111111"/>
          <w:sz w:val="28"/>
          <w:szCs w:val="28"/>
          <w:rtl w:val="true"/>
          <w:lang w:bidi="fa-IR"/>
        </w:rPr>
        <w:t>.</w:t>
      </w:r>
    </w:p>
    <w:p>
      <w:pPr>
        <w:pStyle w:val="Heading3"/>
        <w:numPr>
          <w:ilvl w:val="2"/>
          <w:numId w:val="1"/>
        </w:numPr>
        <w:rPr/>
      </w:pPr>
      <w:bookmarkStart w:id="15" w:name="__RefHeading___Toc8953375_73709187"/>
      <w:bookmarkStart w:id="16" w:name="_Toc7"/>
      <w:bookmarkEnd w:id="15"/>
      <w:r>
        <w:rPr/>
        <w:t>5</w:t>
      </w:r>
      <w:r>
        <w:rPr>
          <w:rtl w:val="true"/>
        </w:rPr>
        <w:t xml:space="preserve">- </w:t>
      </w:r>
      <w:r>
        <w:rPr>
          <w:rtl w:val="true"/>
        </w:rPr>
        <w:t>کتاب الغارات‏</w:t>
      </w:r>
      <w:bookmarkEnd w:id="16"/>
    </w:p>
    <w:p>
      <w:pPr>
        <w:pStyle w:val="BookText"/>
        <w:rPr/>
      </w:pPr>
      <w:r>
        <w:rPr>
          <w:rFonts w:ascii="IRNazanin" w:hAnsi="IRNazanin" w:eastAsia="IRNazanin"/>
          <w:color w:val="111111"/>
          <w:sz w:val="28"/>
          <w:sz w:val="28"/>
          <w:szCs w:val="28"/>
          <w:rtl w:val="true"/>
          <w:lang w:bidi="fa-IR"/>
        </w:rPr>
        <w:t>لابن أبی الجهم القابوسی، أبی القاسم المنذر بن محمد بن المنذر بن سعید بن أبی الجهم القابوسی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 w:name="__RefHeading___Toc8953377_73709187"/>
      <w:bookmarkStart w:id="18" w:name="_Toc8"/>
      <w:bookmarkEnd w:id="17"/>
      <w:r>
        <w:rPr/>
        <w:t>6</w:t>
      </w:r>
      <w:r>
        <w:rPr>
          <w:rtl w:val="true"/>
        </w:rPr>
        <w:t xml:space="preserve">- </w:t>
      </w:r>
      <w:r>
        <w:rPr>
          <w:rtl w:val="true"/>
        </w:rPr>
        <w:t>کتاب الغارات‏</w:t>
      </w:r>
      <w:bookmarkEnd w:id="18"/>
    </w:p>
    <w:p>
      <w:pPr>
        <w:pStyle w:val="BookText"/>
        <w:rPr/>
      </w:pPr>
      <w:r>
        <w:rPr>
          <w:rFonts w:ascii="IRNazanin" w:hAnsi="IRNazanin" w:eastAsia="IRNazanin"/>
          <w:color w:val="111111"/>
          <w:sz w:val="28"/>
          <w:sz w:val="28"/>
          <w:szCs w:val="28"/>
          <w:rtl w:val="true"/>
          <w:lang w:bidi="fa-IR"/>
        </w:rPr>
        <w:t>لنضر بن مزاحم المنقری، العطار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9" w:name="__RefHeading___Toc8953379_73709187"/>
      <w:bookmarkStart w:id="20" w:name="_Toc9"/>
      <w:bookmarkEnd w:id="19"/>
      <w:r>
        <w:rPr/>
        <w:t>7</w:t>
      </w:r>
      <w:r>
        <w:rPr>
          <w:rtl w:val="true"/>
        </w:rPr>
        <w:t xml:space="preserve">- </w:t>
      </w:r>
      <w:r>
        <w:rPr>
          <w:rtl w:val="true"/>
        </w:rPr>
        <w:t>کتاب الغارات‏</w:t>
      </w:r>
      <w:bookmarkEnd w:id="2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الکثیرة التی تزید علی مائة و خمسین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الخیل‏ </w:t>
      </w:r>
      <w:bookmarkStart w:id="21" w:name="pg11731_93821"/>
    </w:p>
    <w:p>
      <w:pPr>
        <w:pStyle w:val="BookText"/>
        <w:rPr/>
      </w:pPr>
      <w:bookmarkEnd w:id="21"/>
      <w:r>
        <w:rPr>
          <w:rFonts w:ascii="IRNazanin" w:hAnsi="IRNazanin" w:eastAsia="IRNazanin"/>
          <w:color w:val="111111"/>
          <w:sz w:val="28"/>
          <w:sz w:val="28"/>
          <w:szCs w:val="28"/>
          <w:rtl w:val="true"/>
          <w:lang w:bidi="fa-IR"/>
        </w:rPr>
        <w:t>أخبار أسد بن عبد العزی أخبار بنی تغلب أخبار قریش أخبار مسیلمة الکذاب أخبار لقمان أخبار الملوک أدیان العرب أزواج النبی أسماء أحیاء العرب أسماء الأرضین أسماء فحول العرب أسواق العرب اشتقاق البلدان أصحاب الکهف الأصنام الأقالیم ألقاب ربیعة ألقاب قریش ألقاب قیس ألقاب الیمن أمهات الخلفاء أمهات النبی أنساب الأمم أنساب قریش الأوائل أولاد الخلفاء بیوتات ربیعة بیوتات قریش بیوتات یمن تاریخ أخبار الخلفاء تفرق عاد تنکس الأصنام الجمل الجمهرة الجن الحکمان</w:t>
      </w:r>
    </w:p>
    <w:p>
      <w:pPr>
        <w:pStyle w:val="BookText"/>
        <w:rPr/>
      </w:pPr>
      <w:r>
        <w:rPr>
          <w:rFonts w:ascii="IRNazanin" w:hAnsi="IRNazanin" w:eastAsia="IRNazanin"/>
          <w:color w:val="111111"/>
          <w:sz w:val="28"/>
          <w:sz w:val="28"/>
          <w:szCs w:val="28"/>
          <w:rtl w:val="true"/>
          <w:lang w:bidi="fa-IR"/>
        </w:rPr>
        <w:t>الصفین صنائع قریش العجائب الأربعة الغارات غرائب قریش غربة فتوح خراسان فتوح الشام فتوح العراق فتوح فارس فتیات الأربعة الفداء فضائل قیس بن غیلان القداح و المیسر قیام الحسن مثالب بنی أمیة مثالب ثقیف المعمرون مقتل أمیر المؤمنین مقتل الحسین مقتل عثمان منازل الیمن من فخر بأخواله من قریش من نسب إلی أمه من قبائل العرب الموءودات النهروان</w:t>
      </w:r>
      <w:r>
        <w:rPr>
          <w:rFonts w:eastAsia="IRNazanin" w:cs="IRNazanin"/>
          <w:color w:val="111111"/>
          <w:sz w:val="28"/>
          <w:szCs w:val="28"/>
          <w:rtl w:val="true"/>
          <w:lang w:bidi="fa-IR"/>
        </w:rPr>
        <w:t>.</w:t>
      </w:r>
    </w:p>
    <w:p>
      <w:pPr>
        <w:pStyle w:val="Heading3"/>
        <w:numPr>
          <w:ilvl w:val="2"/>
          <w:numId w:val="1"/>
        </w:numPr>
        <w:rPr/>
      </w:pPr>
      <w:bookmarkStart w:id="22" w:name="__RefHeading___Toc8953381_73709187"/>
      <w:bookmarkStart w:id="23" w:name="_Toc10"/>
      <w:bookmarkEnd w:id="22"/>
      <w:r>
        <w:rPr/>
        <w:t>8</w:t>
      </w:r>
      <w:r>
        <w:rPr>
          <w:rtl w:val="true"/>
        </w:rPr>
        <w:t xml:space="preserve">- </w:t>
      </w:r>
      <w:r>
        <w:rPr>
          <w:rtl w:val="true"/>
        </w:rPr>
        <w:t>غارهای ایران‏</w:t>
      </w:r>
      <w:bookmarkEnd w:id="23"/>
    </w:p>
    <w:p>
      <w:pPr>
        <w:pStyle w:val="BookText"/>
        <w:rPr/>
      </w:pPr>
      <w:r>
        <w:rPr>
          <w:rFonts w:ascii="IRNazanin" w:hAnsi="IRNazanin" w:eastAsia="IRNazanin"/>
          <w:color w:val="111111"/>
          <w:sz w:val="28"/>
          <w:sz w:val="28"/>
          <w:szCs w:val="28"/>
          <w:rtl w:val="true"/>
          <w:lang w:bidi="fa-IR"/>
        </w:rPr>
        <w:t>فی جغرافیة غارات جبال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جزئه الأول بغارات 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حاج‏باشی 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 w:name="__RefHeading___Toc8953383_73709187"/>
      <w:bookmarkStart w:id="25" w:name="_Toc11"/>
      <w:bookmarkEnd w:id="24"/>
      <w:r>
        <w:rPr/>
        <w:t>9</w:t>
      </w:r>
      <w:r>
        <w:rPr>
          <w:rtl w:val="true"/>
        </w:rPr>
        <w:t xml:space="preserve">- </w:t>
      </w:r>
      <w:r>
        <w:rPr>
          <w:rtl w:val="true"/>
        </w:rPr>
        <w:t>غازانیة</w:t>
      </w:r>
      <w:bookmarkEnd w:id="25"/>
    </w:p>
    <w:p>
      <w:pPr>
        <w:pStyle w:val="BookText"/>
        <w:rPr/>
      </w:pPr>
      <w:r>
        <w:rPr>
          <w:rFonts w:ascii="IRNazanin" w:hAnsi="IRNazanin" w:eastAsia="IRNazanin"/>
          <w:color w:val="111111"/>
          <w:sz w:val="28"/>
          <w:sz w:val="28"/>
          <w:szCs w:val="28"/>
          <w:rtl w:val="true"/>
          <w:lang w:bidi="fa-IR"/>
        </w:rPr>
        <w:t xml:space="preserve">فارسی فی آلات الرصد، فی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الآلات و العمل 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استخراج مواضع الکواکب و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المؤلف أنه ألفها لإیل خان غازان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همه عقلا و أهل دانش است که شرف إنسان و تفضیل آن بر دیگر حیوانات بمزید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دوائر مقنطرات که محتاج إلیه این کتاب است، از جداول مرسوم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مخطوطة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Heading3"/>
        <w:numPr>
          <w:ilvl w:val="2"/>
          <w:numId w:val="1"/>
        </w:numPr>
        <w:rPr/>
      </w:pPr>
      <w:bookmarkStart w:id="26" w:name="__RefHeading___Toc8953385_73709187"/>
      <w:bookmarkStart w:id="27" w:name="_Toc12"/>
      <w:bookmarkEnd w:id="26"/>
      <w:r>
        <w:rPr/>
        <w:t>10</w:t>
      </w:r>
      <w:r>
        <w:rPr>
          <w:rtl w:val="true"/>
        </w:rPr>
        <w:t xml:space="preserve">- </w:t>
      </w:r>
      <w:r>
        <w:rPr>
          <w:rtl w:val="true"/>
        </w:rPr>
        <w:t>غالب و مغلوب‏</w:t>
      </w:r>
      <w:bookmarkEnd w:id="27"/>
    </w:p>
    <w:p>
      <w:pPr>
        <w:pStyle w:val="BookText"/>
        <w:rPr/>
      </w:pPr>
      <w:r>
        <w:rPr>
          <w:rFonts w:ascii="IRNazanin" w:hAnsi="IRNazanin" w:eastAsia="IRNazanin"/>
          <w:color w:val="111111"/>
          <w:sz w:val="28"/>
          <w:sz w:val="28"/>
          <w:szCs w:val="28"/>
          <w:rtl w:val="true"/>
          <w:lang w:bidi="fa-IR"/>
        </w:rPr>
        <w:t>فارسی، یوجد نسخه منه فی مکتبة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حکیم زمانه و یگانه دوران حکیم أرسطاطالیس از برای إسکندر دائرة غالب </w:t>
      </w:r>
      <w:r>
        <w:rPr>
          <w:rFonts w:eastAsia="IRNazanin" w:cs="IRNazanin"/>
          <w:color w:val="111111"/>
          <w:sz w:val="28"/>
          <w:szCs w:val="28"/>
          <w:rtl w:val="true"/>
          <w:lang w:bidi="fa-IR"/>
        </w:rPr>
        <w:t>...].</w:t>
      </w:r>
    </w:p>
    <w:p>
      <w:pPr>
        <w:pStyle w:val="Heading3"/>
        <w:numPr>
          <w:ilvl w:val="2"/>
          <w:numId w:val="1"/>
        </w:numPr>
        <w:rPr/>
      </w:pPr>
      <w:bookmarkStart w:id="28" w:name="__RefHeading___Toc8953387_73709187"/>
      <w:bookmarkStart w:id="29" w:name="_Toc13"/>
      <w:bookmarkEnd w:id="28"/>
      <w:r>
        <w:rPr/>
        <w:t>11</w:t>
      </w:r>
      <w:r>
        <w:rPr>
          <w:rtl w:val="true"/>
        </w:rPr>
        <w:t xml:space="preserve">- </w:t>
      </w:r>
      <w:r>
        <w:rPr>
          <w:rtl w:val="true"/>
        </w:rPr>
        <w:t>غالیة العطر فی حکم الشعر</w:t>
      </w:r>
      <w:bookmarkEnd w:id="2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المجد، الآقا رضا بن محمد حسین بن محمد باقر بن محمد تقی محشی المعالم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w:t>
      </w:r>
      <w:bookmarkStart w:id="30" w:name="pg11731_93822"/>
    </w:p>
    <w:p>
      <w:pPr>
        <w:pStyle w:val="BookText"/>
        <w:rPr/>
      </w:pPr>
      <w:bookmarkEnd w:id="30"/>
      <w:r>
        <w:rPr>
          <w:rFonts w:ascii="IRNazanin" w:hAnsi="IRNazanin" w:eastAsia="IRNazanin"/>
          <w:color w:val="111111"/>
          <w:sz w:val="28"/>
          <w:sz w:val="28"/>
          <w:szCs w:val="28"/>
          <w:rtl w:val="true"/>
          <w:lang w:bidi="fa-IR"/>
        </w:rPr>
        <w:t>فی هذا الجزء رسالة فی الغناء فلسفة داروین</w:t>
      </w:r>
      <w:r>
        <w:rPr>
          <w:rFonts w:eastAsia="IRNazanin" w:cs="IRNazanin"/>
          <w:color w:val="111111"/>
          <w:sz w:val="28"/>
          <w:szCs w:val="28"/>
          <w:rtl w:val="true"/>
          <w:lang w:bidi="fa-IR"/>
        </w:rPr>
        <w:t>.</w:t>
      </w:r>
    </w:p>
    <w:p>
      <w:pPr>
        <w:pStyle w:val="Heading3"/>
        <w:numPr>
          <w:ilvl w:val="2"/>
          <w:numId w:val="1"/>
        </w:numPr>
        <w:rPr/>
      </w:pPr>
      <w:bookmarkStart w:id="31" w:name="__RefHeading___Toc8953389_73709187"/>
      <w:bookmarkStart w:id="32" w:name="_Toc14"/>
      <w:bookmarkEnd w:id="31"/>
      <w:r>
        <w:rPr/>
        <w:t>12</w:t>
      </w:r>
      <w:r>
        <w:rPr>
          <w:rtl w:val="true"/>
        </w:rPr>
        <w:t xml:space="preserve">- </w:t>
      </w:r>
      <w:r>
        <w:rPr>
          <w:rtl w:val="true"/>
        </w:rPr>
        <w:t>الغالیة فی رد الفئة الغالیة</w:t>
      </w:r>
      <w:bookmarkEnd w:id="32"/>
    </w:p>
    <w:p>
      <w:pPr>
        <w:pStyle w:val="BookText"/>
        <w:rPr/>
      </w:pPr>
      <w:r>
        <w:rPr>
          <w:rFonts w:ascii="IRNazanin" w:hAnsi="IRNazanin" w:eastAsia="IRNazanin"/>
          <w:color w:val="111111"/>
          <w:sz w:val="28"/>
          <w:sz w:val="28"/>
          <w:szCs w:val="28"/>
          <w:rtl w:val="true"/>
          <w:lang w:bidi="fa-IR"/>
        </w:rPr>
        <w:t>للسید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المتفرد فی ألوهیته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فتح الباب فی جواز تقبیل الأیدی و الأعتاب</w:t>
      </w:r>
      <w:r>
        <w:rPr>
          <w:rFonts w:eastAsia="IRNazanin" w:cs="IRNazanin"/>
          <w:color w:val="111111"/>
          <w:sz w:val="28"/>
          <w:szCs w:val="28"/>
          <w:rtl w:val="true"/>
          <w:lang w:bidi="fa-IR"/>
        </w:rPr>
        <w:t>.</w:t>
      </w:r>
    </w:p>
    <w:p>
      <w:pPr>
        <w:pStyle w:val="Heading3"/>
        <w:numPr>
          <w:ilvl w:val="2"/>
          <w:numId w:val="1"/>
        </w:numPr>
        <w:rPr/>
      </w:pPr>
      <w:bookmarkStart w:id="33" w:name="__RefHeading___Toc8953391_73709187"/>
      <w:bookmarkStart w:id="34" w:name="_Toc15"/>
      <w:bookmarkEnd w:id="33"/>
      <w:r>
        <w:rPr/>
        <w:t>13</w:t>
      </w:r>
      <w:r>
        <w:rPr>
          <w:rtl w:val="true"/>
        </w:rPr>
        <w:t xml:space="preserve">- </w:t>
      </w:r>
      <w:r>
        <w:rPr>
          <w:rtl w:val="true"/>
        </w:rPr>
        <w:t>الغالیة لأهل الأنظار العالیة</w:t>
      </w:r>
      <w:bookmarkEnd w:id="34"/>
    </w:p>
    <w:p>
      <w:pPr>
        <w:pStyle w:val="BookText"/>
        <w:rPr/>
      </w:pPr>
      <w:r>
        <w:rPr>
          <w:rFonts w:ascii="IRNazanin" w:hAnsi="IRNazanin" w:eastAsia="IRNazanin"/>
          <w:color w:val="111111"/>
          <w:sz w:val="28"/>
          <w:sz w:val="28"/>
          <w:szCs w:val="28"/>
          <w:rtl w:val="true"/>
          <w:lang w:bidi="fa-IR"/>
        </w:rPr>
        <w:t>رسالة فارسیة فی تحریم حلق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أبی محمد الحسن بن هادی، آل صدر الدین العاملی الکاظمی، المتوفی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مکتبته” أبی محمد الحسن بن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عند السید أحمد 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رسالة فی تحریم حلق اللحیة و من تألیفات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النفوس بغیة الوعاة فی مشایخ الإجازات تأسیس الشیعة تبیین الإباحة للمصلین تحصیل الفروع الدینیة تکملة الأمل الجامع لأخبار الغیبة حاشیة تلخیص الأقوال حدائق الوصول إلی علم الأصول ذکری المحسنین سبیل الرشاد سبیل الصالحین سبیل النجاة الشیعة و فنون الإسلام الغرر فی نفی الضرار و الضرر فصل القضاء فی الکشف عن حال فقه الرضا</w:t>
      </w:r>
      <w:r>
        <w:rPr>
          <w:rFonts w:eastAsia="IRNazanin" w:cs="IRNazanin"/>
          <w:color w:val="111111"/>
          <w:sz w:val="28"/>
          <w:szCs w:val="28"/>
          <w:rtl w:val="true"/>
          <w:lang w:bidi="fa-IR"/>
        </w:rPr>
        <w:t>.</w:t>
      </w:r>
    </w:p>
    <w:p>
      <w:pPr>
        <w:pStyle w:val="Heading3"/>
        <w:numPr>
          <w:ilvl w:val="2"/>
          <w:numId w:val="1"/>
        </w:numPr>
        <w:rPr/>
      </w:pPr>
      <w:bookmarkStart w:id="35" w:name="__RefHeading___Toc8953393_73709187"/>
      <w:bookmarkStart w:id="36" w:name="_Toc16"/>
      <w:bookmarkEnd w:id="35"/>
      <w:r>
        <w:rPr/>
        <w:t>14</w:t>
      </w:r>
      <w:r>
        <w:rPr>
          <w:rtl w:val="true"/>
        </w:rPr>
        <w:t xml:space="preserve">- </w:t>
      </w:r>
      <w:r>
        <w:rPr>
          <w:rtl w:val="true"/>
        </w:rPr>
        <w:t>الغامر و العامر فی العراق‏</w:t>
      </w:r>
      <w:bookmarkEnd w:id="36"/>
    </w:p>
    <w:p>
      <w:pPr>
        <w:pStyle w:val="BookText"/>
        <w:rPr/>
      </w:pPr>
      <w:r>
        <w:rPr>
          <w:rFonts w:ascii="IRNazanin" w:hAnsi="IRNazanin" w:eastAsia="IRNazanin"/>
          <w:color w:val="111111"/>
          <w:sz w:val="28"/>
          <w:sz w:val="28"/>
          <w:szCs w:val="28"/>
          <w:rtl w:val="true"/>
          <w:lang w:bidi="fa-IR"/>
        </w:rPr>
        <w:t>تاریخ للعراق و آثاره المنسیة قبل الإسلام، و ما جری علیه بعد الإسلام، سیما فی بلاد البطائح و واسط، للشیخ علی شرقی النجفی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غریب القرآن</w:t>
      </w:r>
      <w:r>
        <w:rPr>
          <w:rFonts w:eastAsia="IRNazanin" w:cs="IRNazanin"/>
          <w:color w:val="111111"/>
          <w:sz w:val="28"/>
          <w:szCs w:val="28"/>
          <w:rtl w:val="true"/>
          <w:lang w:bidi="fa-IR"/>
        </w:rPr>
        <w:t>.</w:t>
      </w:r>
    </w:p>
    <w:p>
      <w:pPr>
        <w:pStyle w:val="Heading3"/>
        <w:numPr>
          <w:ilvl w:val="2"/>
          <w:numId w:val="1"/>
        </w:numPr>
        <w:rPr/>
      </w:pPr>
      <w:bookmarkStart w:id="37" w:name="__RefHeading___Toc8953395_73709187"/>
      <w:bookmarkStart w:id="38" w:name="_Toc17"/>
      <w:bookmarkEnd w:id="37"/>
      <w:r>
        <w:rPr/>
        <w:t>15</w:t>
      </w:r>
      <w:r>
        <w:rPr>
          <w:rtl w:val="true"/>
        </w:rPr>
        <w:t xml:space="preserve">- </w:t>
      </w:r>
      <w:r>
        <w:rPr>
          <w:rtl w:val="true"/>
        </w:rPr>
        <w:t>کتاب الغایات‏</w:t>
      </w:r>
      <w:bookmarkEnd w:id="38"/>
    </w:p>
    <w:p>
      <w:pPr>
        <w:pStyle w:val="BookText"/>
        <w:rPr/>
      </w:pPr>
      <w:r>
        <w:rPr>
          <w:rFonts w:ascii="IRNazanin" w:hAnsi="IRNazanin" w:eastAsia="IRNazanin"/>
          <w:color w:val="111111"/>
          <w:sz w:val="28"/>
          <w:sz w:val="28"/>
          <w:szCs w:val="28"/>
          <w:rtl w:val="true"/>
          <w:lang w:bidi="fa-IR"/>
        </w:rPr>
        <w:t>أی الأمور البالغة إلی الغایة، للشیخ أبی محمد جعفر بن أحمد بن علی القمی، نزیل الری، صاحب جامع الأحادیث النبویة و کتاب العروس و المانعات لدخول الجنة و کلها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فضل الجمعة ینقل عنه فی کتابه ژ الغایات هذا، و لعله غیر کتاب العروس الذی فی خصائص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الشیخ الصدوق و یروی الصدوق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الأحادیث المشتملة علی أفعل التفضیل، کقوله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أبغض الأشیاء إلی 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أنفعها فی الآخرة کذا،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شیخنا النوری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حدیث أبی حمزة الثمالی، بإسناده عن النبی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و أسخی الناس و أزهد الناس و أتقی الناس و أعدل الناس و أکیس الناس‏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 w:name="pg11731_93823"/>
    </w:p>
    <w:p>
      <w:pPr>
        <w:pStyle w:val="BookText"/>
        <w:rPr/>
      </w:pPr>
      <w:bookmarkEnd w:id="39"/>
      <w:r>
        <w:rPr>
          <w:rFonts w:ascii="IRNazanin" w:hAnsi="IRNazanin" w:eastAsia="IRNazanin"/>
          <w:color w:val="111111"/>
          <w:sz w:val="28"/>
          <w:sz w:val="28"/>
          <w:szCs w:val="28"/>
          <w:rtl w:val="true"/>
          <w:lang w:bidi="fa-IR"/>
        </w:rPr>
        <w:t xml:space="preserve">إلی غیر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آیة فی کتاب الله، أرجی آیة فی کتاب الله، أحب الأعمال إلی الله، أفضل الأعمال عند الله، أفضل الدعاء، أفضل العبادة، خیر الأعمال عند الله، أشد الأعمال، أشد الأشیاء، أعظم الجهاد، أوثق عری الإسلام، أعجب الخلق إیمانا، أفضل ما أعطی الخلق، أفضل الصدقة، و هکذا أکبر و أشرف و أطیب و أغلب و أحسن و أقرب و أثبت و 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علیها تملک محمد باقر المجلسی، عند السید محمد رضا التبریزی فی النجف</w:t>
      </w:r>
      <w:r>
        <w:rPr>
          <w:rFonts w:eastAsia="IRNazanin" w:cs="IRNazanin"/>
          <w:color w:val="111111"/>
          <w:sz w:val="28"/>
          <w:szCs w:val="28"/>
          <w:rtl w:val="true"/>
          <w:lang w:bidi="fa-IR"/>
        </w:rPr>
        <w:t>.</w:t>
      </w:r>
    </w:p>
    <w:p>
      <w:pPr>
        <w:pStyle w:val="Heading3"/>
        <w:numPr>
          <w:ilvl w:val="2"/>
          <w:numId w:val="1"/>
        </w:numPr>
        <w:rPr/>
      </w:pPr>
      <w:bookmarkStart w:id="40" w:name="__RefHeading___Toc8953397_73709187"/>
      <w:bookmarkStart w:id="41" w:name="_Toc18"/>
      <w:bookmarkEnd w:id="40"/>
      <w:r>
        <w:rPr/>
        <w:t>16</w:t>
      </w:r>
      <w:r>
        <w:rPr>
          <w:rtl w:val="true"/>
        </w:rPr>
        <w:t xml:space="preserve">- </w:t>
      </w:r>
      <w:r>
        <w:rPr>
          <w:rtl w:val="true"/>
        </w:rPr>
        <w:t>غایات الأفکار و نهایات الأنظار المحیطة بعجائب البحر الزخار و المرتب علی تسعة أسفار</w:t>
      </w:r>
      <w:bookmarkEnd w:id="41"/>
    </w:p>
    <w:p>
      <w:pPr>
        <w:pStyle w:val="BookText"/>
        <w:rPr/>
      </w:pPr>
      <w:r>
        <w:rPr>
          <w:rFonts w:ascii="IRNazanin" w:hAnsi="IRNazanin" w:eastAsia="IRNazanin"/>
          <w:color w:val="111111"/>
          <w:sz w:val="28"/>
          <w:sz w:val="28"/>
          <w:szCs w:val="28"/>
          <w:rtl w:val="true"/>
          <w:lang w:bidi="fa-IR"/>
        </w:rPr>
        <w:t>هو شرح للبحر الزخار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أن الأصل کان متضمنا لفنون مختلفة، جعل لشرح کل فن اسما علی حدة، فصار المجموع تسعة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المنیة و الأمل فی شرح زائد کتاب الملل و النحل ثانیها الدرر الفرائد فی شرح کتاب القلائد فی تصحیح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دامغ الأوهام شرح ریاضة الأفهام فی لطیف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منهاج الوصول فی شرح معیار العقول فی الأصول خامسها یواقیت السیر فی شرح الجواهر و الدرر سادسها المستجاد فی شرح الاعتماد فی آیات الاجتهاد سابعها عماد الإسلام فی شرح الأحکام فی الفقه ثامنها الروضة النظیرة فی الغریب من فقه السیرة تاسعها شفاء الأسقام فی شرح تکملة الأحکام فی الأخلاق و التصفیة من بواطن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کل فن بعنوانه الخاص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المنیة و الدرر فی کتب الشیخ عبد الحسین الطهرانی، و الیواقیت مع المنیة عند سیدنا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تصنیف الشریف أحمد بن یحیی بن مرتضی الحسنی الیمنی، من أئمة الزیدیة، ولد 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تمام نسبه فی 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الغیث المدار</w:t>
      </w:r>
      <w:r>
        <w:rPr>
          <w:rFonts w:eastAsia="IRNazanin" w:cs="IRNazanin"/>
          <w:color w:val="111111"/>
          <w:sz w:val="28"/>
          <w:szCs w:val="28"/>
          <w:rtl w:val="true"/>
          <w:lang w:bidi="fa-IR"/>
        </w:rPr>
        <w:t>.</w:t>
      </w:r>
    </w:p>
    <w:p>
      <w:pPr>
        <w:pStyle w:val="Heading3"/>
        <w:numPr>
          <w:ilvl w:val="2"/>
          <w:numId w:val="1"/>
        </w:numPr>
        <w:rPr/>
      </w:pPr>
      <w:bookmarkStart w:id="42" w:name="__RefHeading___Toc8953399_73709187"/>
      <w:bookmarkStart w:id="43" w:name="_Toc19"/>
      <w:bookmarkEnd w:id="42"/>
      <w:r>
        <w:rPr/>
        <w:t>17</w:t>
      </w:r>
      <w:r>
        <w:rPr>
          <w:rtl w:val="true"/>
        </w:rPr>
        <w:t xml:space="preserve">- </w:t>
      </w:r>
      <w:r>
        <w:rPr>
          <w:rtl w:val="true"/>
        </w:rPr>
        <w:t>الغایة فی رد القول بلا نهایة</w:t>
      </w:r>
      <w:bookmarkEnd w:id="43"/>
    </w:p>
    <w:p>
      <w:pPr>
        <w:pStyle w:val="BookText"/>
        <w:rPr/>
      </w:pPr>
      <w:r>
        <w:rPr>
          <w:rFonts w:ascii="IRNazanin" w:hAnsi="IRNazanin" w:eastAsia="IRNazanin"/>
          <w:color w:val="111111"/>
          <w:sz w:val="28"/>
          <w:sz w:val="28"/>
          <w:szCs w:val="28"/>
          <w:rtl w:val="true"/>
          <w:lang w:bidi="fa-IR"/>
        </w:rPr>
        <w:t xml:space="preserve">للشیخ سراج الدین حسن بن العیسی القریشی الیمانی اللکهنوی، المولود فی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الیم العجاج فی أسانید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44" w:name="__RefHeading___Toc8953401_73709187"/>
      <w:bookmarkStart w:id="45" w:name="_Toc20"/>
      <w:bookmarkEnd w:id="44"/>
      <w:r>
        <w:rPr/>
        <w:t>18</w:t>
      </w:r>
      <w:r>
        <w:rPr>
          <w:rtl w:val="true"/>
        </w:rPr>
        <w:t xml:space="preserve">- </w:t>
      </w:r>
      <w:r>
        <w:rPr>
          <w:rtl w:val="true"/>
        </w:rPr>
        <w:t>الغایة</w:t>
      </w:r>
      <w:bookmarkEnd w:id="4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المنطق و الکلام نظیر التجرید للمحقق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فرج الله بن محمد بن درویش الحویزی، المعاصر للشیخ المحدث الحر العاملی، و شرحها بنفسه‏ </w:t>
      </w:r>
      <w:bookmarkStart w:id="46" w:name="pg11731_93824"/>
    </w:p>
    <w:p>
      <w:pPr>
        <w:pStyle w:val="BookText"/>
        <w:rPr/>
      </w:pPr>
      <w:bookmarkEnd w:id="46"/>
      <w:r>
        <w:rPr>
          <w:rFonts w:ascii="IRNazanin" w:hAnsi="IRNazanin" w:eastAsia="IRNazanin"/>
          <w:color w:val="111111"/>
          <w:sz w:val="28"/>
          <w:sz w:val="28"/>
          <w:szCs w:val="28"/>
          <w:rtl w:val="true"/>
          <w:lang w:bidi="fa-IR"/>
        </w:rPr>
        <w:t>و سماه قید الغایة کما یأتی، ذکر فی الأمل</w:t>
      </w:r>
      <w:r>
        <w:rPr>
          <w:rFonts w:eastAsia="IRNazanin" w:cs="IRNazanin"/>
          <w:color w:val="111111"/>
          <w:sz w:val="28"/>
          <w:szCs w:val="28"/>
          <w:rtl w:val="true"/>
          <w:lang w:bidi="fa-IR"/>
        </w:rPr>
        <w:t>.</w:t>
      </w:r>
    </w:p>
    <w:p>
      <w:pPr>
        <w:pStyle w:val="Heading3"/>
        <w:numPr>
          <w:ilvl w:val="2"/>
          <w:numId w:val="1"/>
        </w:numPr>
        <w:rPr/>
      </w:pPr>
      <w:bookmarkStart w:id="47" w:name="__RefHeading___Toc8953403_73709187"/>
      <w:bookmarkStart w:id="48" w:name="_Toc21"/>
      <w:bookmarkEnd w:id="47"/>
      <w:r>
        <w:rPr/>
        <w:t>19</w:t>
      </w:r>
      <w:r>
        <w:rPr>
          <w:rtl w:val="true"/>
        </w:rPr>
        <w:t xml:space="preserve">- </w:t>
      </w:r>
      <w:r>
        <w:rPr>
          <w:rtl w:val="true"/>
        </w:rPr>
        <w:t>الغایة</w:t>
      </w:r>
      <w:bookmarkEnd w:id="48"/>
    </w:p>
    <w:p>
      <w:pPr>
        <w:pStyle w:val="BookText"/>
        <w:rPr/>
      </w:pPr>
      <w:r>
        <w:rPr>
          <w:rFonts w:ascii="IRNazanin" w:hAnsi="IRNazanin" w:eastAsia="IRNazanin"/>
          <w:color w:val="111111"/>
          <w:sz w:val="28"/>
          <w:sz w:val="28"/>
          <w:szCs w:val="28"/>
          <w:rtl w:val="true"/>
          <w:lang w:bidi="fa-IR"/>
        </w:rPr>
        <w:t>فی الأصول یعنی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القول بحدوث العالم و إثبات محدثه، للکراجکی، الشیخ أبی الفتح محمد بن علی بن عثمان الکراجکی، 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بعض معاصریه فی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عن المماثلة الأسطرلاب الاستبصار الاستنصار الانتصار الأصول فی مذهب آل الرسول الإقناع عند تعذر الإجماع انتفاع المؤمنین بما أید السلاطین الانتقام ممن غدر بأمر المؤمنین الأنساب المشجرة الأنیس إیضاح السبیل إلی علم أوقات اللیل الإیضاح عن أحکام النکاح إیضاح المماثلة الإبانة البرهان علی طول عمر صاحب الزمان البستان التشجیر فی المعقبین من ولد الحسن و الحسین تهذیب المسترشدین الجلیس حجة العالم فی هیئة العالم روضة العابدین شرح الاستنصار شرح جمل العلم الغایة غایة الإنصاف فی مسائل الخلاف الفاضح فهرست الکراجکی القول المبین القیسرانیة الکر و الفر کنز الفوائد مختصر التذکرة المراشد المنتخب من غرر الفوائد المشجر بستان معدن الجواهر و ریاض الخواطر معونة الفارض المنهاج فی معرفة مناسک الحاج نصیحة الإخوان و غیر ذلک</w:t>
      </w:r>
      <w:r>
        <w:rPr>
          <w:rFonts w:eastAsia="IRNazanin" w:cs="IRNazanin"/>
          <w:color w:val="111111"/>
          <w:sz w:val="28"/>
          <w:szCs w:val="28"/>
          <w:rtl w:val="true"/>
          <w:lang w:bidi="fa-IR"/>
        </w:rPr>
        <w:t>.</w:t>
      </w:r>
    </w:p>
    <w:p>
      <w:pPr>
        <w:pStyle w:val="Heading3"/>
        <w:numPr>
          <w:ilvl w:val="2"/>
          <w:numId w:val="1"/>
        </w:numPr>
        <w:rPr/>
      </w:pPr>
      <w:bookmarkStart w:id="49" w:name="__RefHeading___Toc8953405_73709187"/>
      <w:bookmarkStart w:id="50" w:name="_Toc22"/>
      <w:bookmarkEnd w:id="49"/>
      <w:r>
        <w:rPr/>
        <w:t>20</w:t>
      </w:r>
      <w:r>
        <w:rPr>
          <w:rtl w:val="true"/>
        </w:rPr>
        <w:t xml:space="preserve">- </w:t>
      </w:r>
      <w:r>
        <w:rPr>
          <w:rtl w:val="true"/>
        </w:rPr>
        <w:t>غایة الآمال‏</w:t>
      </w:r>
      <w:bookmarkEnd w:id="50"/>
    </w:p>
    <w:p>
      <w:pPr>
        <w:pStyle w:val="BookText"/>
        <w:rPr/>
      </w:pPr>
      <w:r>
        <w:rPr>
          <w:rFonts w:ascii="IRNazanin" w:hAnsi="IRNazanin" w:eastAsia="IRNazanin"/>
          <w:color w:val="111111"/>
          <w:sz w:val="28"/>
          <w:sz w:val="28"/>
          <w:szCs w:val="28"/>
          <w:rtl w:val="true"/>
          <w:lang w:bidi="fa-IR"/>
        </w:rPr>
        <w:t xml:space="preserve">فی شرح کتاب المکاسب للشیخ الأنصاری، من أوله إلی خیار الرؤیة، للفاضل الممقانی، الشیخ محمد حسن بن عبد الله، المتوفی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أوله مقدمه فی ترجمه أحوال الشیخ الأنصاری</w:t>
      </w:r>
      <w:r>
        <w:rPr>
          <w:rFonts w:eastAsia="IRNazanin" w:cs="IRNazanin"/>
          <w:color w:val="111111"/>
          <w:sz w:val="28"/>
          <w:szCs w:val="28"/>
          <w:rtl w:val="true"/>
          <w:lang w:bidi="fa-IR"/>
        </w:rPr>
        <w:t>.</w:t>
      </w:r>
    </w:p>
    <w:p>
      <w:pPr>
        <w:pStyle w:val="Heading3"/>
        <w:numPr>
          <w:ilvl w:val="2"/>
          <w:numId w:val="1"/>
        </w:numPr>
        <w:rPr/>
      </w:pPr>
      <w:bookmarkStart w:id="51" w:name="__RefHeading___Toc8953407_73709187"/>
      <w:bookmarkStart w:id="52" w:name="_Toc23"/>
      <w:bookmarkEnd w:id="51"/>
      <w:r>
        <w:rPr/>
        <w:t>21</w:t>
      </w:r>
      <w:r>
        <w:rPr>
          <w:rtl w:val="true"/>
        </w:rPr>
        <w:t xml:space="preserve">- </w:t>
      </w:r>
      <w:r>
        <w:rPr>
          <w:rtl w:val="true"/>
        </w:rPr>
        <w:t>غایة الآمال فی استعلام أحوال الرجال‏</w:t>
      </w:r>
      <w:bookmarkEnd w:id="5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شریعتمدار الحاج مولی محمد جعفر الأسترآبادی الطهرانی،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کالشرح علی منتهی المقال المعروف ب رجال أبی علی مشتمل علی جمیع ما فیه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ینقله من کتب أخری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یذکره من تحقیق نفسه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کل ترجمه إلی آخر الکتاب، و هو کبیر فی عدة مجلدات،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یا ذا القوة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ترجمه نفسه فهرست تصانیفه، البالغة إلی التاریخ إحدی و سبعین کتابا و رسالة نظما و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جهان‏نما أنیس‏ </w:t>
      </w:r>
      <w:bookmarkStart w:id="53" w:name="pg11731_93825"/>
    </w:p>
    <w:p>
      <w:pPr>
        <w:pStyle w:val="BookText"/>
        <w:rPr/>
      </w:pPr>
      <w:bookmarkEnd w:id="53"/>
      <w:r>
        <w:rPr>
          <w:rFonts w:ascii="IRNazanin" w:hAnsi="IRNazanin" w:eastAsia="IRNazanin"/>
          <w:color w:val="111111"/>
          <w:sz w:val="28"/>
          <w:sz w:val="28"/>
          <w:szCs w:val="28"/>
          <w:rtl w:val="true"/>
          <w:lang w:bidi="fa-IR"/>
        </w:rPr>
        <w:t>الغرباء إیضاح التحریر بحر الدرر فی النحو البرد الیمانی فی اللغة بروج العروج بروز الرموز البروق اللامعة البنیان المرصوص بوستان تجوید التنزیل تحریر الأصول تحفه الأنام جامع ناصری الجامعة النحویة و الصرفیة جنة السرور جواهر المعادن حاشیة السیوطی درر الأیتام الغرائب الربوبیة فی مقامات العبودیة و التعلیق علی الروضة البهیة فصل الفصول فی شرح الأصول الفصوص فلک المتفقهین قطب العبادات کنز الدرر نتائج المأثور نثر الدرر الأیتام نهایة الآمال و غیر ذلک</w:t>
      </w:r>
      <w:r>
        <w:rPr>
          <w:rFonts w:eastAsia="IRNazanin" w:cs="IRNazanin"/>
          <w:color w:val="111111"/>
          <w:sz w:val="28"/>
          <w:szCs w:val="28"/>
          <w:rtl w:val="true"/>
          <w:lang w:bidi="fa-IR"/>
        </w:rPr>
        <w:t>.</w:t>
      </w:r>
    </w:p>
    <w:p>
      <w:pPr>
        <w:pStyle w:val="Heading3"/>
        <w:numPr>
          <w:ilvl w:val="2"/>
          <w:numId w:val="1"/>
        </w:numPr>
        <w:rPr/>
      </w:pPr>
      <w:bookmarkStart w:id="54" w:name="__RefHeading___Toc8953409_73709187"/>
      <w:bookmarkStart w:id="55" w:name="_Toc24"/>
      <w:bookmarkEnd w:id="54"/>
      <w:r>
        <w:rPr/>
        <w:t>22</w:t>
      </w:r>
      <w:r>
        <w:rPr>
          <w:rtl w:val="true"/>
        </w:rPr>
        <w:t xml:space="preserve">- </w:t>
      </w:r>
      <w:r>
        <w:rPr>
          <w:rtl w:val="true"/>
        </w:rPr>
        <w:t>غایة الآمال‏</w:t>
      </w:r>
      <w:bookmarkEnd w:id="55"/>
    </w:p>
    <w:p>
      <w:pPr>
        <w:pStyle w:val="BookText"/>
        <w:rPr/>
      </w:pPr>
      <w:r>
        <w:rPr>
          <w:rFonts w:ascii="IRNazanin" w:hAnsi="IRNazanin" w:eastAsia="IRNazanin"/>
          <w:color w:val="111111"/>
          <w:sz w:val="28"/>
          <w:sz w:val="28"/>
          <w:szCs w:val="28"/>
          <w:rtl w:val="true"/>
          <w:lang w:bidi="fa-IR"/>
        </w:rPr>
        <w:t>أو غایة الآملین فی شرح الأحادیث و تفسیر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محمود بن شیخ الإسلام الحاج میرزا علی أصغر الطباطبائی التبریزی، المتوفی بالوباء بمکة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مرتب علی حروف الهجاء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مواقع النجوم کما ذکر فی فهرس کتبه المطبوع علی ظهر إبداء البداء له کما یأتی</w:t>
      </w:r>
      <w:r>
        <w:rPr>
          <w:rFonts w:eastAsia="IRNazanin" w:cs="IRNazanin"/>
          <w:color w:val="111111"/>
          <w:sz w:val="28"/>
          <w:szCs w:val="28"/>
          <w:rtl w:val="true"/>
          <w:lang w:bidi="fa-IR"/>
        </w:rPr>
        <w:t>.</w:t>
      </w:r>
    </w:p>
    <w:p>
      <w:pPr>
        <w:pStyle w:val="Heading3"/>
        <w:numPr>
          <w:ilvl w:val="2"/>
          <w:numId w:val="1"/>
        </w:numPr>
        <w:rPr/>
      </w:pPr>
      <w:bookmarkStart w:id="56" w:name="__RefHeading___Toc8953411_73709187"/>
      <w:bookmarkStart w:id="57" w:name="_Toc25"/>
      <w:bookmarkEnd w:id="56"/>
      <w:r>
        <w:rPr>
          <w:rtl w:val="true"/>
        </w:rPr>
        <w:t>غایة الآملین أو غایة الآمال‏</w:t>
      </w:r>
      <w:bookmarkEnd w:id="57"/>
    </w:p>
    <w:p>
      <w:pPr>
        <w:pStyle w:val="BookText"/>
        <w:rPr/>
      </w:pPr>
      <w:r>
        <w:rPr>
          <w:rFonts w:ascii="IRNazanin" w:hAnsi="IRNazanin" w:eastAsia="IRNazanin"/>
          <w:color w:val="111111"/>
          <w:sz w:val="28"/>
          <w:sz w:val="28"/>
          <w:szCs w:val="28"/>
          <w:rtl w:val="true"/>
          <w:lang w:bidi="fa-IR"/>
        </w:rPr>
        <w:t>اسم ثان ل مواقع النجوم کما صرح به فی حدیقة الصالحین یأتی</w:t>
      </w:r>
      <w:r>
        <w:rPr>
          <w:rFonts w:eastAsia="IRNazanin" w:cs="IRNazanin"/>
          <w:color w:val="111111"/>
          <w:sz w:val="28"/>
          <w:szCs w:val="28"/>
          <w:rtl w:val="true"/>
          <w:lang w:bidi="fa-IR"/>
        </w:rPr>
        <w:t>.</w:t>
      </w:r>
    </w:p>
    <w:p>
      <w:pPr>
        <w:pStyle w:val="Heading3"/>
        <w:numPr>
          <w:ilvl w:val="2"/>
          <w:numId w:val="1"/>
        </w:numPr>
        <w:rPr/>
      </w:pPr>
      <w:bookmarkStart w:id="58" w:name="__RefHeading___Toc8953413_73709187"/>
      <w:bookmarkStart w:id="59" w:name="_Toc26"/>
      <w:bookmarkEnd w:id="58"/>
      <w:r>
        <w:rPr/>
        <w:t>23</w:t>
      </w:r>
      <w:r>
        <w:rPr>
          <w:rtl w:val="true"/>
        </w:rPr>
        <w:t xml:space="preserve">- </w:t>
      </w:r>
      <w:r>
        <w:rPr>
          <w:rtl w:val="true"/>
        </w:rPr>
        <w:t>غایة إتقان الحرکات للسبعة الکواکب السیارات‏</w:t>
      </w:r>
      <w:bookmarkEnd w:id="59"/>
    </w:p>
    <w:p>
      <w:pPr>
        <w:pStyle w:val="BookText"/>
        <w:rPr/>
      </w:pPr>
      <w:r>
        <w:rPr>
          <w:rFonts w:ascii="IRNazanin" w:hAnsi="IRNazanin" w:eastAsia="IRNazanin"/>
          <w:color w:val="111111"/>
          <w:sz w:val="28"/>
          <w:sz w:val="28"/>
          <w:szCs w:val="28"/>
          <w:rtl w:val="true"/>
          <w:lang w:bidi="fa-IR"/>
        </w:rPr>
        <w:t>للشیخ عبد الله المثنی بن عبد الله بن أحمد السرحی بلدا، و القرشی نسبا، تلمیذ أخیه الحسن بن عبد الله فی علم النجوم، و المشارک معه فی تألیف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سبع سماوات بقدرته و یمسکها أن تقع علی الأرض بقوته </w:t>
      </w:r>
      <w:r>
        <w:rPr>
          <w:rFonts w:eastAsia="IRNazanin" w:cs="IRNazanin"/>
          <w:color w:val="111111"/>
          <w:sz w:val="28"/>
          <w:szCs w:val="28"/>
          <w:rtl w:val="true"/>
          <w:lang w:bidi="fa-IR"/>
        </w:rPr>
        <w:t>...].</w:t>
      </w:r>
    </w:p>
    <w:p>
      <w:pPr>
        <w:pStyle w:val="Heading3"/>
        <w:numPr>
          <w:ilvl w:val="2"/>
          <w:numId w:val="1"/>
        </w:numPr>
        <w:rPr/>
      </w:pPr>
      <w:bookmarkStart w:id="60" w:name="__RefHeading___Toc8953415_73709187"/>
      <w:bookmarkStart w:id="61" w:name="_Toc27"/>
      <w:bookmarkEnd w:id="60"/>
      <w:r>
        <w:rPr/>
        <w:t>24</w:t>
      </w:r>
      <w:r>
        <w:rPr>
          <w:rtl w:val="true"/>
        </w:rPr>
        <w:t xml:space="preserve">- </w:t>
      </w:r>
      <w:r>
        <w:rPr>
          <w:rtl w:val="true"/>
        </w:rPr>
        <w:t>غایة الأحکام فی تصحیح تلخیص المرام‏</w:t>
      </w:r>
      <w:bookmarkEnd w:id="61"/>
    </w:p>
    <w:p>
      <w:pPr>
        <w:pStyle w:val="BookText"/>
        <w:rPr/>
      </w:pPr>
      <w:r>
        <w:rPr>
          <w:rFonts w:ascii="IRNazanin" w:hAnsi="IRNazanin" w:eastAsia="IRNazanin"/>
          <w:color w:val="111111"/>
          <w:sz w:val="28"/>
          <w:sz w:val="28"/>
          <w:szCs w:val="28"/>
          <w:rtl w:val="true"/>
          <w:lang w:bidi="fa-IR"/>
        </w:rPr>
        <w:t xml:space="preserve">للشیخ أبی منصور الحسن بن یوسف بن المطهر الحلی المتوفی 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 و کأنه بمنزلة الشرح لتلخیصه و أکثر النقل عنه الشهید فی شرح الإرشاد بعنوان شرح تلخیص المرام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کأنه نظیر المعتبر فی کونه شرحا ل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قواعد الأحکام</w:t>
      </w:r>
      <w:r>
        <w:rPr>
          <w:rFonts w:eastAsia="IRNazanin" w:cs="IRNazanin"/>
          <w:color w:val="111111"/>
          <w:sz w:val="28"/>
          <w:szCs w:val="28"/>
          <w:rtl w:val="true"/>
          <w:lang w:bidi="fa-IR"/>
        </w:rPr>
        <w:t>.</w:t>
      </w:r>
    </w:p>
    <w:p>
      <w:pPr>
        <w:pStyle w:val="Heading3"/>
        <w:numPr>
          <w:ilvl w:val="2"/>
          <w:numId w:val="1"/>
        </w:numPr>
        <w:rPr/>
      </w:pPr>
      <w:bookmarkStart w:id="62" w:name="__RefHeading___Toc8953417_73709187"/>
      <w:bookmarkStart w:id="63" w:name="_Toc28"/>
      <w:bookmarkEnd w:id="62"/>
      <w:r>
        <w:rPr/>
        <w:t>25</w:t>
      </w:r>
      <w:r>
        <w:rPr>
          <w:rtl w:val="true"/>
        </w:rPr>
        <w:t xml:space="preserve">- </w:t>
      </w:r>
      <w:r>
        <w:rPr>
          <w:rtl w:val="true"/>
        </w:rPr>
        <w:t>غایة الاختصار فی أخبار البیوتات العلویة المحفوظة عن الغبار</w:t>
      </w:r>
      <w:bookmarkEnd w:id="6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تاج الدین محمد بن حمزة بن زهرة الحسینی نقیب حلب و لعله من أحفاد صاحب الغنیة الذی‏ </w:t>
      </w:r>
      <w:bookmarkStart w:id="64" w:name="pg11731_93826"/>
    </w:p>
    <w:p>
      <w:pPr>
        <w:pStyle w:val="BookText"/>
        <w:rPr/>
      </w:pPr>
      <w:bookmarkEnd w:id="64"/>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بولاق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مائة و أربع صفحات ثم فی النجف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مقدمه للسید محمد صادق بحر العلوم نقل فیها بحوث یعقوب سرکیس فی مباحث عراقیة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اکتفاء القنوع و طبع معه أخبار الخلفاء لعلی بن أعیب المعروف بابن الساعی البغدادی، ذکره الأمین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لولد الخواجة نصیر الدین الطوسی الحسن بن محمد بن محمد المتوفی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لعبد الکریم بن طاوس ب رحمة الله،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الأنام من ماء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سیدنا فی التکملة عن المختصر للسید تاج الدین، و لعل مراده هذا،</w:t>
      </w:r>
    </w:p>
    <w:p>
      <w:pPr>
        <w:pStyle w:val="BookText"/>
        <w:rPr/>
      </w:pPr>
      <w:r>
        <w:rPr>
          <w:rFonts w:ascii="IRNazanin" w:hAnsi="IRNazanin" w:eastAsia="IRNazanin"/>
          <w:color w:val="111111"/>
          <w:sz w:val="28"/>
          <w:sz w:val="28"/>
          <w:szCs w:val="28"/>
          <w:rtl w:val="true"/>
          <w:lang w:bidi="fa-IR"/>
        </w:rPr>
        <w:t xml:space="preserve">حیث إنه یظهر من بعض کلماته أنه کتبه بعد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بکثیر، مع أنی رأیت بخطه نسخه مفتاح کنوز الأسماء لشهاب الدین أحمد بن هلال و فرغ من کتابته فی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ذیل معجم المطبوعات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مؤلف تاریخ حلب أن الصیادی وضع الکتاب هذا و نسبها إلی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الکتاب مصطفی جواد فی مقدمته لدیوان المرتضی احتمالا إلی نظام الدین حسن بن تاج الدین الآوی نقیب أشراف نجف المذکور فی رحلة ابن بطوطة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مقالة له أیضا فی مجلة الاعتدال النجفیة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أن مؤلفه صفی الدین محمد بن تاج الدین علی ابن الطقطقی مؤلف الفخری و منیة الفضلاء و احتمل عبد الحمید الدجیلی فی مقالة فی مجلة الاعتدال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لحسن بن محمد بن زهرة المتوفی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Heading3"/>
        <w:numPr>
          <w:ilvl w:val="2"/>
          <w:numId w:val="1"/>
        </w:numPr>
        <w:rPr/>
      </w:pPr>
      <w:bookmarkStart w:id="65" w:name="__RefHeading___Toc8953419_73709187"/>
      <w:bookmarkStart w:id="66" w:name="_Toc29"/>
      <w:bookmarkEnd w:id="65"/>
      <w:r>
        <w:rPr/>
        <w:t>26</w:t>
      </w:r>
      <w:r>
        <w:rPr>
          <w:rtl w:val="true"/>
        </w:rPr>
        <w:t xml:space="preserve">- </w:t>
      </w:r>
      <w:r>
        <w:rPr>
          <w:rtl w:val="true"/>
        </w:rPr>
        <w:t>غایة الاختیار فی أحکام مناکحة الکفار</w:t>
      </w:r>
      <w:bookmarkEnd w:id="66"/>
    </w:p>
    <w:p>
      <w:pPr>
        <w:pStyle w:val="BookText"/>
        <w:rPr/>
      </w:pPr>
      <w:r>
        <w:rPr>
          <w:rFonts w:ascii="IRNazanin" w:hAnsi="IRNazanin" w:eastAsia="IRNazanin"/>
          <w:color w:val="111111"/>
          <w:sz w:val="28"/>
          <w:sz w:val="28"/>
          <w:szCs w:val="28"/>
          <w:rtl w:val="true"/>
          <w:lang w:bidi="fa-IR"/>
        </w:rPr>
        <w:t xml:space="preserve">للأمیر السید حسین بن الأمیر إبراهیم بن الأمیر معصوم القزوینی، من مشایخ بحر العلوم، و المتوفی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فی 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جملة الرسائل الأربعین المحتوی علیها کتابه الدر الثمین کما ذکره فی إجازته لبحر العلوم 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لولیه و الصلاة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هادی الطالقانی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الفرق بین القلنسوة و التکة قصد السلوک فیما یملکه المملوک القضاء و الشهادات</w:t>
      </w:r>
      <w:r>
        <w:rPr>
          <w:rFonts w:eastAsia="IRNazanin" w:cs="IRNazanin"/>
          <w:color w:val="111111"/>
          <w:sz w:val="28"/>
          <w:szCs w:val="28"/>
          <w:rtl w:val="true"/>
          <w:lang w:bidi="fa-IR"/>
        </w:rPr>
        <w:t>.</w:t>
      </w:r>
    </w:p>
    <w:p>
      <w:pPr>
        <w:pStyle w:val="Heading3"/>
        <w:numPr>
          <w:ilvl w:val="2"/>
          <w:numId w:val="1"/>
        </w:numPr>
        <w:rPr/>
      </w:pPr>
      <w:bookmarkStart w:id="67" w:name="__RefHeading___Toc8953421_73709187"/>
      <w:bookmarkStart w:id="68" w:name="_Toc30"/>
      <w:bookmarkEnd w:id="67"/>
      <w:r>
        <w:rPr/>
        <w:t>27</w:t>
      </w:r>
      <w:r>
        <w:rPr>
          <w:rtl w:val="true"/>
        </w:rPr>
        <w:t xml:space="preserve">- </w:t>
      </w:r>
      <w:r>
        <w:rPr>
          <w:rtl w:val="true"/>
        </w:rPr>
        <w:t>غایة الأدب فی تراجم علماء النسب‏</w:t>
      </w:r>
      <w:bookmarkEnd w:id="6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عبد الرزاق بن الحسن بن إبراهیم کمونة النجفی المعاصر، مؤلف دلائل السحر</w:t>
      </w:r>
      <w:r>
        <w:rPr>
          <w:rFonts w:eastAsia="IRNazanin" w:cs="IRNazanin"/>
          <w:color w:val="111111"/>
          <w:sz w:val="28"/>
          <w:szCs w:val="28"/>
          <w:rtl w:val="true"/>
          <w:lang w:bidi="fa-IR"/>
        </w:rPr>
        <w:t xml:space="preserve">. </w:t>
      </w:r>
      <w:bookmarkStart w:id="69" w:name="pg11731_93827"/>
    </w:p>
    <w:p>
      <w:pPr>
        <w:pStyle w:val="Heading3"/>
        <w:numPr>
          <w:ilvl w:val="2"/>
          <w:numId w:val="1"/>
        </w:numPr>
        <w:rPr/>
      </w:pPr>
      <w:bookmarkStart w:id="70" w:name="__RefHeading___Toc8953423_73709187"/>
      <w:bookmarkStart w:id="71" w:name="_Toc31"/>
      <w:bookmarkEnd w:id="69"/>
      <w:bookmarkEnd w:id="70"/>
      <w:r>
        <w:rPr/>
        <w:t>28</w:t>
      </w:r>
      <w:r>
        <w:rPr>
          <w:rtl w:val="true"/>
        </w:rPr>
        <w:t xml:space="preserve">- </w:t>
      </w:r>
      <w:r>
        <w:rPr>
          <w:rtl w:val="true"/>
        </w:rPr>
        <w:t>غایة الإدراک فی درایة الأفلاک‏</w:t>
      </w:r>
      <w:bookmarkEnd w:id="71"/>
    </w:p>
    <w:p>
      <w:pPr>
        <w:pStyle w:val="BookText"/>
        <w:rPr/>
      </w:pPr>
      <w:r>
        <w:rPr>
          <w:rFonts w:ascii="IRNazanin" w:hAnsi="IRNazanin" w:eastAsia="IRNazanin"/>
          <w:color w:val="111111"/>
          <w:sz w:val="28"/>
          <w:sz w:val="28"/>
          <w:szCs w:val="28"/>
          <w:rtl w:val="true"/>
          <w:lang w:bidi="fa-IR"/>
        </w:rPr>
        <w:t xml:space="preserve">لأثیر الدین الأبهری، المتوفی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شاهد صادق فی ثلاثة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تسطیح الکرة، کل منها فی مطالع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نسخته فی مکتبة جامعة طهران برقم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فیها عن کتابه الزیج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خالق الأطوار و مفیض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الشریف الجرجانی، کتبها فی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Heading3"/>
        <w:numPr>
          <w:ilvl w:val="2"/>
          <w:numId w:val="1"/>
        </w:numPr>
        <w:rPr/>
      </w:pPr>
      <w:bookmarkStart w:id="72" w:name="__RefHeading___Toc8953425_73709187"/>
      <w:bookmarkStart w:id="73" w:name="_Toc32"/>
      <w:bookmarkEnd w:id="72"/>
      <w:r>
        <w:rPr/>
        <w:t>29</w:t>
      </w:r>
      <w:r>
        <w:rPr>
          <w:rtl w:val="true"/>
        </w:rPr>
        <w:t xml:space="preserve">- </w:t>
      </w:r>
      <w:r>
        <w:rPr>
          <w:rtl w:val="true"/>
        </w:rPr>
        <w:t>غایة الإرشاد المعد لیوم التناد</w:t>
      </w:r>
      <w:bookmarkEnd w:id="73"/>
    </w:p>
    <w:p>
      <w:pPr>
        <w:pStyle w:val="BookText"/>
        <w:rPr/>
      </w:pPr>
      <w:r>
        <w:rPr>
          <w:rFonts w:ascii="IRNazanin" w:hAnsi="IRNazanin" w:eastAsia="IRNazanin"/>
          <w:color w:val="111111"/>
          <w:sz w:val="28"/>
          <w:sz w:val="28"/>
          <w:szCs w:val="28"/>
          <w:rtl w:val="true"/>
          <w:lang w:bidi="fa-IR"/>
        </w:rPr>
        <w:t xml:space="preserve">فی الفقه، للشیخ المعاصر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حیدر علی بن ولی بن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المسودة إلی أن توفی، أول کتاب الصوم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خص الصوم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بتبییضه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تاج العروس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74" w:name="__RefHeading___Toc8953427_73709187"/>
      <w:bookmarkStart w:id="75" w:name="_Toc33"/>
      <w:bookmarkEnd w:id="74"/>
      <w:r>
        <w:rPr/>
        <w:t>30</w:t>
      </w:r>
      <w:r>
        <w:rPr>
          <w:rtl w:val="true"/>
        </w:rPr>
        <w:t xml:space="preserve">- </w:t>
      </w:r>
      <w:r>
        <w:rPr>
          <w:rtl w:val="true"/>
        </w:rPr>
        <w:t>غایة الإفادة فی أسرار آیة الشهادة</w:t>
      </w:r>
      <w:bookmarkEnd w:id="75"/>
    </w:p>
    <w:p>
      <w:pPr>
        <w:pStyle w:val="BookText"/>
        <w:rPr/>
      </w:pPr>
      <w:r>
        <w:rPr>
          <w:rFonts w:ascii="Amiri" w:hAnsi="Amiri" w:eastAsia="Amiri" w:cs="Amiri"/>
          <w:color w:val="111111"/>
          <w:sz w:val="28"/>
          <w:sz w:val="28"/>
          <w:szCs w:val="28"/>
          <w:rtl w:val="true"/>
          <w:lang w:bidi="ar-SA"/>
        </w:rPr>
        <w:t xml:space="preserve">تفسیر 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للحاج السید عبد الله بن الحسن الموسوی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76" w:name="__RefHeading___Toc8953429_73709187"/>
      <w:bookmarkStart w:id="77" w:name="_Toc34"/>
      <w:bookmarkEnd w:id="76"/>
      <w:r>
        <w:rPr/>
        <w:t>31</w:t>
      </w:r>
      <w:r>
        <w:rPr>
          <w:rtl w:val="true"/>
        </w:rPr>
        <w:t xml:space="preserve">- </w:t>
      </w:r>
      <w:r>
        <w:rPr>
          <w:rtl w:val="true"/>
        </w:rPr>
        <w:t>غایة أمانی الطالب فی شرح کافیة ابن الحاجب‏</w:t>
      </w:r>
      <w:bookmarkEnd w:id="77"/>
    </w:p>
    <w:p>
      <w:pPr>
        <w:pStyle w:val="BookText"/>
        <w:rPr/>
      </w:pPr>
      <w:r>
        <w:rPr>
          <w:rFonts w:ascii="IRNazanin" w:hAnsi="IRNazanin" w:eastAsia="IRNazanin"/>
          <w:color w:val="111111"/>
          <w:sz w:val="28"/>
          <w:sz w:val="28"/>
          <w:szCs w:val="28"/>
          <w:rtl w:val="true"/>
          <w:lang w:bidi="fa-IR"/>
        </w:rPr>
        <w:t xml:space="preserve">للشیخ نجم الدین أحمد بن محمد بن أبی الحزم مکی المخزومی القمولی، المتوفی بمصر فی رجب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نحو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منه موجود فی المتحف البریطانی بلندن، و الجزء الثانی منه من أثناء الکلام علی الضمائر، بخط علی بن التقی المؤذن بمشهد الإمام الحسین، فرغ من نسخه فی سادس عشر محرم اثنین و أربعین و سبعمائة، و الجزء الثالث منه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 کلم المجاز تدخل عن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الأخیران موجودان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w:t>
      </w:r>
    </w:p>
    <w:p>
      <w:pPr>
        <w:pStyle w:val="Heading3"/>
        <w:numPr>
          <w:ilvl w:val="2"/>
          <w:numId w:val="1"/>
        </w:numPr>
        <w:rPr/>
      </w:pPr>
      <w:bookmarkStart w:id="78" w:name="__RefHeading___Toc8953431_73709187"/>
      <w:bookmarkStart w:id="79" w:name="_Toc35"/>
      <w:bookmarkEnd w:id="78"/>
      <w:r>
        <w:rPr/>
        <w:t>32</w:t>
      </w:r>
      <w:r>
        <w:rPr>
          <w:rtl w:val="true"/>
        </w:rPr>
        <w:t xml:space="preserve">- </w:t>
      </w:r>
      <w:r>
        <w:rPr>
          <w:rtl w:val="true"/>
        </w:rPr>
        <w:t>غایة الأمانی فی أحوال آل الطالقانی‏</w:t>
      </w:r>
      <w:bookmarkEnd w:id="79"/>
    </w:p>
    <w:p>
      <w:pPr>
        <w:pStyle w:val="BookText"/>
        <w:rPr/>
      </w:pPr>
      <w:r>
        <w:rPr>
          <w:rFonts w:ascii="IRNazanin" w:hAnsi="IRNazanin" w:eastAsia="IRNazanin"/>
          <w:color w:val="111111"/>
          <w:sz w:val="28"/>
          <w:sz w:val="28"/>
          <w:szCs w:val="28"/>
          <w:rtl w:val="true"/>
          <w:lang w:bidi="fa-IR"/>
        </w:rPr>
        <w:t xml:space="preserve">للسید محمد حسن بن السید عبد الرسول بن السید مشکور بن محمود بن عبد الله بن أحمد بن الحسین بن السید حسن میر حکیم الحسینی الطالقانی النجفی، المولود بها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بعضه فی مقدمه دیوان السید موسی الطالقانی،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Heading3"/>
        <w:numPr>
          <w:ilvl w:val="2"/>
          <w:numId w:val="1"/>
        </w:numPr>
        <w:rPr/>
      </w:pPr>
      <w:bookmarkStart w:id="80" w:name="__RefHeading___Toc8953433_73709187"/>
      <w:bookmarkStart w:id="81" w:name="_Toc36"/>
      <w:bookmarkEnd w:id="80"/>
      <w:r>
        <w:rPr/>
        <w:t>33</w:t>
      </w:r>
      <w:r>
        <w:rPr>
          <w:rtl w:val="true"/>
        </w:rPr>
        <w:t xml:space="preserve">- </w:t>
      </w:r>
      <w:r>
        <w:rPr>
          <w:rtl w:val="true"/>
        </w:rPr>
        <w:t>غایة الإمکان‏</w:t>
      </w:r>
      <w:bookmarkEnd w:id="8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للخواجة محمود بن محمد الدهدار العیانی الأشنوی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رسائل شاه نعمة الله ولی فی مجلد بطهران، بمباشرة عبد الحسین ذو الرئاستین فی‏ </w:t>
      </w:r>
      <w:bookmarkStart w:id="82" w:name="pg11731_93828"/>
    </w:p>
    <w:p>
      <w:pPr>
        <w:pStyle w:val="BookText"/>
        <w:rPr/>
      </w:pPr>
      <w:bookmarkEnd w:id="82"/>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83" w:name="__RefHeading___Toc8953435_73709187"/>
      <w:bookmarkStart w:id="84" w:name="_Toc37"/>
      <w:bookmarkEnd w:id="83"/>
      <w:r>
        <w:rPr/>
        <w:t>34</w:t>
      </w:r>
      <w:r>
        <w:rPr>
          <w:rtl w:val="true"/>
        </w:rPr>
        <w:t xml:space="preserve">- </w:t>
      </w:r>
      <w:r>
        <w:rPr>
          <w:rtl w:val="true"/>
        </w:rPr>
        <w:t>غایة الإمکان فی درایة المکان‏</w:t>
      </w:r>
      <w:bookmarkEnd w:id="84"/>
    </w:p>
    <w:p>
      <w:pPr>
        <w:pStyle w:val="BookText"/>
        <w:rPr/>
      </w:pPr>
      <w:r>
        <w:rPr>
          <w:rFonts w:ascii="IRNazanin" w:hAnsi="IRNazanin" w:eastAsia="IRNazanin"/>
          <w:color w:val="111111"/>
          <w:sz w:val="28"/>
          <w:sz w:val="28"/>
          <w:szCs w:val="28"/>
          <w:rtl w:val="true"/>
          <w:lang w:bidi="fa-IR"/>
        </w:rPr>
        <w:t xml:space="preserve">فارسی نسخه مخطوطة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علیها إنها لتاج الدین خداداد الأشنهی، تلمیذ أبی ثابت شمس الدین محمد بن عبد الملک الدیلمی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تألیف الأستاد، و فی کشف الظنون أنه غایة الإمکان فی معرفة الزمان و المکان و إنه للشیخ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أول لآخریته، و لا آخر لأولیته‏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أقامت نفسانی و نزعات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رهرو چو مخیر شود</w:t>
      </w:r>
    </w:p>
    <w:p>
      <w:pPr>
        <w:pStyle w:val="BookText"/>
        <w:rPr/>
      </w:pPr>
      <w:r>
        <w:rPr>
          <w:rFonts w:ascii="IRNazanin" w:hAnsi="IRNazanin" w:eastAsia="IRNazanin"/>
          <w:color w:val="111111"/>
          <w:sz w:val="28"/>
          <w:sz w:val="28"/>
          <w:szCs w:val="28"/>
          <w:rtl w:val="true"/>
          <w:lang w:bidi="fa-IR"/>
        </w:rPr>
        <w:t>دور ز نزدیک مقرر شود</w:t>
      </w:r>
    </w:p>
    <w:p>
      <w:pPr>
        <w:pStyle w:val="BookText"/>
        <w:rPr/>
      </w:pPr>
      <w:r>
        <w:rPr>
          <w:rFonts w:ascii="IRNazanin" w:hAnsi="IRNazanin" w:eastAsia="IRNazanin"/>
          <w:color w:val="111111"/>
          <w:sz w:val="28"/>
          <w:sz w:val="28"/>
          <w:szCs w:val="28"/>
          <w:rtl w:val="true"/>
          <w:lang w:bidi="fa-IR"/>
        </w:rPr>
        <w:t>آنکه شب عید هلالی بدید</w:t>
      </w:r>
    </w:p>
    <w:p>
      <w:pPr>
        <w:pStyle w:val="BookText"/>
        <w:rPr/>
      </w:pPr>
      <w:r>
        <w:rPr>
          <w:rFonts w:ascii="IRNazanin" w:hAnsi="IRNazanin" w:eastAsia="IRNazanin"/>
          <w:color w:val="111111"/>
          <w:sz w:val="28"/>
          <w:sz w:val="28"/>
          <w:szCs w:val="28"/>
          <w:rtl w:val="true"/>
          <w:lang w:bidi="fa-IR"/>
        </w:rPr>
        <w:t>نیست چو آن کس که خیالی ندید</w:t>
      </w:r>
    </w:p>
    <w:p>
      <w:pPr>
        <w:pStyle w:val="BookText"/>
        <w:rPr/>
      </w:pPr>
      <w:r>
        <w:rPr>
          <w:rFonts w:ascii="IRNazanin" w:hAnsi="IRNazanin" w:eastAsia="IRNazanin"/>
          <w:color w:val="111111"/>
          <w:sz w:val="28"/>
          <w:sz w:val="28"/>
          <w:szCs w:val="28"/>
          <w:rtl w:val="true"/>
          <w:lang w:bidi="fa-IR"/>
        </w:rPr>
        <w:t xml:space="preserve">تمام شد عصر یوم خمیس ربیع الثانی سنة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Heading3"/>
        <w:numPr>
          <w:ilvl w:val="2"/>
          <w:numId w:val="1"/>
        </w:numPr>
        <w:rPr/>
      </w:pPr>
      <w:bookmarkStart w:id="85" w:name="__RefHeading___Toc8953437_73709187"/>
      <w:bookmarkStart w:id="86" w:name="_Toc38"/>
      <w:bookmarkEnd w:id="85"/>
      <w:r>
        <w:rPr/>
        <w:t>35</w:t>
      </w:r>
      <w:r>
        <w:rPr>
          <w:rtl w:val="true"/>
        </w:rPr>
        <w:t xml:space="preserve">- </w:t>
      </w:r>
      <w:r>
        <w:rPr>
          <w:rtl w:val="true"/>
        </w:rPr>
        <w:t>غایة أمل الآمل‏</w:t>
      </w:r>
      <w:bookmarkEnd w:id="86"/>
    </w:p>
    <w:p>
      <w:pPr>
        <w:pStyle w:val="BookText"/>
        <w:rPr/>
      </w:pPr>
      <w:r>
        <w:rPr>
          <w:rFonts w:ascii="IRNazanin" w:hAnsi="IRNazanin" w:eastAsia="IRNazanin"/>
          <w:color w:val="111111"/>
          <w:sz w:val="28"/>
          <w:sz w:val="28"/>
          <w:szCs w:val="28"/>
          <w:rtl w:val="true"/>
          <w:lang w:bidi="fa-IR"/>
        </w:rPr>
        <w:t>فی انتخاب الوسائل و مستدرک الوسائل للشیخ حسین القدیحی المعاصر، و یأتی له فی هذا الجزء فوز المعاد</w:t>
      </w:r>
      <w:r>
        <w:rPr>
          <w:rFonts w:eastAsia="IRNazanin" w:cs="IRNazanin"/>
          <w:color w:val="111111"/>
          <w:sz w:val="28"/>
          <w:szCs w:val="28"/>
          <w:rtl w:val="true"/>
          <w:lang w:bidi="fa-IR"/>
        </w:rPr>
        <w:t>.</w:t>
      </w:r>
    </w:p>
    <w:p>
      <w:pPr>
        <w:pStyle w:val="Heading3"/>
        <w:numPr>
          <w:ilvl w:val="2"/>
          <w:numId w:val="1"/>
        </w:numPr>
        <w:rPr/>
      </w:pPr>
      <w:bookmarkStart w:id="87" w:name="__RefHeading___Toc8953439_73709187"/>
      <w:bookmarkStart w:id="88" w:name="_Toc39"/>
      <w:bookmarkEnd w:id="87"/>
      <w:r>
        <w:rPr/>
        <w:t>36</w:t>
      </w:r>
      <w:r>
        <w:rPr>
          <w:rtl w:val="true"/>
        </w:rPr>
        <w:t xml:space="preserve">- </w:t>
      </w:r>
      <w:r>
        <w:rPr>
          <w:rtl w:val="true"/>
        </w:rPr>
        <w:t>غایة الإنصاف فی مسائل الخلاف‏</w:t>
      </w:r>
      <w:bookmarkEnd w:id="88"/>
    </w:p>
    <w:p>
      <w:pPr>
        <w:pStyle w:val="BookText"/>
        <w:rPr/>
      </w:pPr>
      <w:r>
        <w:rPr>
          <w:rFonts w:ascii="IRNazanin" w:hAnsi="IRNazanin" w:eastAsia="IRNazanin"/>
          <w:color w:val="111111"/>
          <w:sz w:val="28"/>
          <w:sz w:val="28"/>
          <w:szCs w:val="28"/>
          <w:rtl w:val="true"/>
          <w:lang w:bidi="fa-IR"/>
        </w:rPr>
        <w:t xml:space="preserve">نقض لأبی الصلاح الحلبی فیما خالف المرتضی، و نصرة للسید المرتضی علم الهدی، للکراجکی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الغایة فی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89" w:name="__RefHeading___Toc8953441_73709187"/>
      <w:bookmarkStart w:id="90" w:name="_Toc40"/>
      <w:bookmarkEnd w:id="89"/>
      <w:r>
        <w:rPr/>
        <w:t>37</w:t>
      </w:r>
      <w:r>
        <w:rPr>
          <w:rtl w:val="true"/>
        </w:rPr>
        <w:t xml:space="preserve">- </w:t>
      </w:r>
      <w:r>
        <w:rPr>
          <w:rtl w:val="true"/>
        </w:rPr>
        <w:t>غایة الإیجاز لخائف الأعواذ</w:t>
      </w:r>
      <w:bookmarkEnd w:id="90"/>
    </w:p>
    <w:p>
      <w:pPr>
        <w:pStyle w:val="BookText"/>
        <w:rPr/>
      </w:pPr>
      <w:r>
        <w:rPr>
          <w:rFonts w:ascii="IRNazanin" w:hAnsi="IRNazanin" w:eastAsia="IRNazanin"/>
          <w:color w:val="111111"/>
          <w:sz w:val="28"/>
          <w:sz w:val="28"/>
          <w:szCs w:val="28"/>
          <w:rtl w:val="true"/>
          <w:lang w:bidi="fa-IR"/>
        </w:rPr>
        <w:t>فیما لا یسع المکلف جهله بل یبطل صلاته مع الجهل به، فی فصلین أولها الطهارة و ثانیها الصلاة و 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أبی العباس أحمد بن محمد بن فهد الحلی، المتوفی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سابغ الإنعام و مبین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رسالة وجیزة مشتملة علی ما لا یسع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عصر المؤلف بکویت عند السید مهدی،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نفیسة مخرومة، کلها بخط عطاء الله بن مسیح بن إبراهیم الآملی، تاریخ بعض الرسائل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الشیخ أبی العباس الفصول فی التعقیبات و الدعوات فضل الجماعة فقه الصلاة</w:t>
      </w:r>
      <w:r>
        <w:rPr>
          <w:rFonts w:eastAsia="IRNazanin" w:cs="IRNazanin"/>
          <w:color w:val="111111"/>
          <w:sz w:val="28"/>
          <w:szCs w:val="28"/>
          <w:rtl w:val="true"/>
          <w:lang w:bidi="fa-IR"/>
        </w:rPr>
        <w:t>.</w:t>
      </w:r>
    </w:p>
    <w:p>
      <w:pPr>
        <w:pStyle w:val="Heading3"/>
        <w:numPr>
          <w:ilvl w:val="2"/>
          <w:numId w:val="1"/>
        </w:numPr>
        <w:rPr/>
      </w:pPr>
      <w:bookmarkStart w:id="91" w:name="__RefHeading___Toc8953443_73709187"/>
      <w:bookmarkStart w:id="92" w:name="_Toc41"/>
      <w:bookmarkEnd w:id="91"/>
      <w:r>
        <w:rPr/>
        <w:t>38</w:t>
      </w:r>
      <w:r>
        <w:rPr>
          <w:rtl w:val="true"/>
        </w:rPr>
        <w:t xml:space="preserve">- </w:t>
      </w:r>
      <w:r>
        <w:rPr>
          <w:rtl w:val="true"/>
        </w:rPr>
        <w:t>غایة الإیجاز</w:t>
      </w:r>
      <w:bookmarkEnd w:id="9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موجز فی الفقه للسید محمد بن السید هاشم بن میر شجاع قلی الموسوی‏ </w:t>
      </w:r>
      <w:bookmarkStart w:id="93" w:name="pg11731_93829"/>
    </w:p>
    <w:p>
      <w:pPr>
        <w:pStyle w:val="BookText"/>
        <w:rPr/>
      </w:pPr>
      <w:bookmarkEnd w:id="93"/>
      <w:r>
        <w:rPr>
          <w:rFonts w:ascii="IRNazanin" w:hAnsi="IRNazanin" w:eastAsia="IRNazanin"/>
          <w:color w:val="111111"/>
          <w:sz w:val="28"/>
          <w:sz w:val="28"/>
          <w:szCs w:val="28"/>
          <w:rtl w:val="true"/>
          <w:lang w:bidi="fa-IR"/>
        </w:rPr>
        <w:t xml:space="preserve">الرضوی الهندی النجفی المنشا و المدفن المتوفی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السید محمد بن السید هاشم” بالنجف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من الطهارة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عصر یوم الخمیس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منه بخط ولده السید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آخرها إنها النسخة الخامسة التی کتبها بخطه،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لولده السید رضا کما مر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94" w:name="__RefHeading___Toc8953445_73709187"/>
      <w:bookmarkStart w:id="95" w:name="_Toc42"/>
      <w:bookmarkEnd w:id="94"/>
      <w:r>
        <w:rPr/>
        <w:t>39</w:t>
      </w:r>
      <w:r>
        <w:rPr>
          <w:rtl w:val="true"/>
        </w:rPr>
        <w:t xml:space="preserve">- </w:t>
      </w:r>
      <w:r>
        <w:rPr>
          <w:rtl w:val="true"/>
        </w:rPr>
        <w:t>غایة الإیضاح فی نظم تلخیص المفتاح‏</w:t>
      </w:r>
      <w:bookmarkEnd w:id="95"/>
    </w:p>
    <w:p>
      <w:pPr>
        <w:pStyle w:val="BookText"/>
        <w:rPr/>
      </w:pPr>
      <w:r>
        <w:rPr>
          <w:rFonts w:ascii="IRNazanin" w:hAnsi="IRNazanin" w:eastAsia="IRNazanin"/>
          <w:color w:val="111111"/>
          <w:sz w:val="28"/>
          <w:sz w:val="28"/>
          <w:szCs w:val="28"/>
          <w:rtl w:val="true"/>
          <w:lang w:bidi="fa-IR"/>
        </w:rPr>
        <w:t>التفتازانیة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محمد بن مکی، ذکر صاحب الریاض</w:t>
      </w:r>
      <w:r>
        <w:rPr>
          <w:rFonts w:eastAsia="IRNazanin" w:cs="IRNazanin"/>
          <w:color w:val="111111"/>
          <w:sz w:val="28"/>
          <w:szCs w:val="28"/>
          <w:rtl w:val="true"/>
          <w:lang w:bidi="fa-IR"/>
        </w:rPr>
        <w:t>.</w:t>
      </w:r>
    </w:p>
    <w:p>
      <w:pPr>
        <w:pStyle w:val="Heading3"/>
        <w:numPr>
          <w:ilvl w:val="2"/>
          <w:numId w:val="1"/>
        </w:numPr>
        <w:rPr/>
      </w:pPr>
      <w:bookmarkStart w:id="96" w:name="__RefHeading___Toc8953447_73709187"/>
      <w:bookmarkStart w:id="97" w:name="_Toc43"/>
      <w:bookmarkEnd w:id="96"/>
      <w:r>
        <w:rPr/>
        <w:t>40</w:t>
      </w:r>
      <w:r>
        <w:rPr>
          <w:rtl w:val="true"/>
        </w:rPr>
        <w:t xml:space="preserve">- </w:t>
      </w:r>
      <w:r>
        <w:rPr>
          <w:rtl w:val="true"/>
        </w:rPr>
        <w:t>غایة البادی فی شرح المبادئ‏</w:t>
      </w:r>
      <w:bookmarkEnd w:id="97"/>
    </w:p>
    <w:p>
      <w:pPr>
        <w:pStyle w:val="BookText"/>
        <w:rPr/>
      </w:pPr>
      <w:r>
        <w:rPr>
          <w:rFonts w:ascii="IRNazanin" w:hAnsi="IRNazanin" w:eastAsia="IRNazanin"/>
          <w:color w:val="111111"/>
          <w:sz w:val="28"/>
          <w:sz w:val="28"/>
          <w:szCs w:val="28"/>
          <w:rtl w:val="true"/>
          <w:lang w:bidi="fa-IR"/>
        </w:rPr>
        <w:t xml:space="preserve">فی الأصول، لتلمیذ المصنف، الشیخ محمد بن علی بن محمد الجرجانی الغروی، کما فی النسخة الموجودة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النقیب عمید الدین أبی طالب عبد المطلب بن النقیب شمس الدین علی بن المختار العلوی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حیاة شیخه العلامة الحلی، مصرحا به فی أوله کما یأتی،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هو غیر الشرح الموسوم ب نهایة البادی المنسوب إلی السید عمید الدین عبد المطلب بن مجد الدین أبی الفوارس محمد بن علی الأعرجی، الذی هو شارح التهذیب أیضا و أخ السید ضیاء الدین ابنا أخت العلامة الحلی، المتوفی فی یوم الاثنین العاشر من شهر شعبان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و ولد 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بعنوان نهایة البادی،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بحمدک اللهم نفتتح الکلام و بشکرک یا علام نستجلب أو نستزید النعم الجسام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الأربعاء تاسع عشر شوال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المیرزا علی آقا بن سیدنا الشیرازی، بخط أحمد بن علی بن حاج عبد الله بن محمد رضا بن شرف الدین کتبه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عند السید آقا التستری لکنها مخرومة ناقصة الآخر،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خط السید حیدر بن علی بن حیدر العلوی الحسینی الآملی أنه باعه لنظام الدین محمود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القرن الحادی عشر، کما فی فهرسها لدانش‏پژوه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للشارح فی هذا الجزء فهرست تصانیف رکن الدین</w:t>
      </w:r>
      <w:r>
        <w:rPr>
          <w:rFonts w:eastAsia="IRNazanin" w:cs="IRNazanin"/>
          <w:color w:val="111111"/>
          <w:sz w:val="28"/>
          <w:szCs w:val="28"/>
          <w:rtl w:val="true"/>
          <w:lang w:bidi="fa-IR"/>
        </w:rPr>
        <w:t>.</w:t>
      </w:r>
    </w:p>
    <w:p>
      <w:pPr>
        <w:pStyle w:val="Heading3"/>
        <w:numPr>
          <w:ilvl w:val="2"/>
          <w:numId w:val="1"/>
        </w:numPr>
        <w:rPr/>
      </w:pPr>
      <w:bookmarkStart w:id="98" w:name="__RefHeading___Toc8953449_73709187"/>
      <w:bookmarkStart w:id="99" w:name="_Toc44"/>
      <w:bookmarkEnd w:id="98"/>
      <w:r>
        <w:rPr/>
        <w:t>41</w:t>
      </w:r>
      <w:r>
        <w:rPr>
          <w:rtl w:val="true"/>
        </w:rPr>
        <w:t xml:space="preserve">- </w:t>
      </w:r>
      <w:r>
        <w:rPr>
          <w:rtl w:val="true"/>
        </w:rPr>
        <w:t>غایة البیان‏</w:t>
      </w:r>
      <w:bookmarkEnd w:id="99"/>
    </w:p>
    <w:p>
      <w:pPr>
        <w:pStyle w:val="BookText"/>
        <w:rPr/>
      </w:pPr>
      <w:r>
        <w:rPr>
          <w:rFonts w:ascii="IRNazanin" w:hAnsi="IRNazanin" w:eastAsia="IRNazanin"/>
          <w:color w:val="111111"/>
          <w:sz w:val="28"/>
          <w:sz w:val="28"/>
          <w:szCs w:val="28"/>
          <w:rtl w:val="true"/>
          <w:lang w:bidi="fa-IR"/>
        </w:rPr>
        <w:t>من کتب الأدب للشیخ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راجعه</w:t>
      </w:r>
      <w:r>
        <w:rPr>
          <w:rFonts w:eastAsia="IRNazanin" w:cs="IRNazanin"/>
          <w:color w:val="111111"/>
          <w:sz w:val="28"/>
          <w:szCs w:val="28"/>
          <w:rtl w:val="true"/>
          <w:lang w:bidi="fa-IR"/>
        </w:rPr>
        <w:t>.</w:t>
      </w:r>
    </w:p>
    <w:p>
      <w:pPr>
        <w:pStyle w:val="Heading3"/>
        <w:numPr>
          <w:ilvl w:val="2"/>
          <w:numId w:val="1"/>
        </w:numPr>
        <w:rPr/>
      </w:pPr>
      <w:bookmarkStart w:id="100" w:name="__RefHeading___Toc8953451_73709187"/>
      <w:bookmarkStart w:id="101" w:name="_Toc45"/>
      <w:bookmarkEnd w:id="100"/>
      <w:r>
        <w:rPr/>
        <w:t>42</w:t>
      </w:r>
      <w:r>
        <w:rPr>
          <w:rtl w:val="true"/>
        </w:rPr>
        <w:t xml:space="preserve">- </w:t>
      </w:r>
      <w:r>
        <w:rPr>
          <w:rtl w:val="true"/>
        </w:rPr>
        <w:t>غایة البیان فی تحقیق الإیمان‏</w:t>
      </w:r>
      <w:bookmarkEnd w:id="101"/>
    </w:p>
    <w:p>
      <w:pPr>
        <w:pStyle w:val="BookText"/>
        <w:rPr/>
      </w:pPr>
      <w:r>
        <w:rPr>
          <w:rFonts w:ascii="IRNazanin" w:hAnsi="IRNazanin" w:eastAsia="IRNazanin"/>
          <w:color w:val="111111"/>
          <w:sz w:val="28"/>
          <w:sz w:val="28"/>
          <w:szCs w:val="28"/>
          <w:rtl w:val="true"/>
          <w:lang w:bidi="fa-IR"/>
        </w:rPr>
        <w:t>رأیته عند السید جلال المحدث بطهران</w:t>
      </w:r>
      <w:r>
        <w:rPr>
          <w:rFonts w:eastAsia="IRNazanin" w:cs="IRNazanin"/>
          <w:color w:val="111111"/>
          <w:sz w:val="28"/>
          <w:szCs w:val="28"/>
          <w:rtl w:val="true"/>
          <w:lang w:bidi="fa-IR"/>
        </w:rPr>
        <w:t>.</w:t>
      </w:r>
    </w:p>
    <w:p>
      <w:pPr>
        <w:pStyle w:val="Heading3"/>
        <w:numPr>
          <w:ilvl w:val="2"/>
          <w:numId w:val="1"/>
        </w:numPr>
        <w:rPr/>
      </w:pPr>
      <w:bookmarkStart w:id="102" w:name="__RefHeading___Toc8953453_73709187"/>
      <w:bookmarkStart w:id="103" w:name="_Toc46"/>
      <w:bookmarkEnd w:id="102"/>
      <w:r>
        <w:rPr/>
        <w:t>43</w:t>
      </w:r>
      <w:r>
        <w:rPr>
          <w:rtl w:val="true"/>
        </w:rPr>
        <w:t xml:space="preserve">- </w:t>
      </w:r>
      <w:r>
        <w:rPr>
          <w:rtl w:val="true"/>
        </w:rPr>
        <w:t>غایة البیان فی حقیقة الإنسان‏</w:t>
      </w:r>
      <w:bookmarkEnd w:id="10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تحت عنوان لطائف المعارف بمشارکة میرزا </w:t>
      </w:r>
      <w:bookmarkStart w:id="104" w:name="pg11731_93830"/>
    </w:p>
    <w:p>
      <w:pPr>
        <w:pStyle w:val="BookText"/>
        <w:rPr/>
      </w:pPr>
      <w:bookmarkEnd w:id="104"/>
      <w:r>
        <w:rPr>
          <w:rFonts w:ascii="IRNazanin" w:hAnsi="IRNazanin" w:eastAsia="IRNazanin"/>
          <w:color w:val="111111"/>
          <w:sz w:val="28"/>
          <w:sz w:val="28"/>
          <w:szCs w:val="28"/>
          <w:rtl w:val="true"/>
          <w:lang w:bidi="fa-IR"/>
        </w:rPr>
        <w:t xml:space="preserve">محمد ملک الکتاب الشیرازی، ببمبئی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مشار فی 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05" w:name="__RefHeading___Toc8953455_73709187"/>
      <w:bookmarkStart w:id="106" w:name="_Toc47"/>
      <w:bookmarkEnd w:id="105"/>
      <w:r>
        <w:rPr/>
        <w:t>44</w:t>
      </w:r>
      <w:r>
        <w:rPr>
          <w:rtl w:val="true"/>
        </w:rPr>
        <w:t xml:space="preserve">- </w:t>
      </w:r>
      <w:r>
        <w:rPr>
          <w:rtl w:val="true"/>
        </w:rPr>
        <w:t>غایة التعدیل‏</w:t>
      </w:r>
      <w:bookmarkEnd w:id="106"/>
    </w:p>
    <w:p>
      <w:pPr>
        <w:pStyle w:val="BookText"/>
        <w:rPr/>
      </w:pPr>
      <w:r>
        <w:rPr>
          <w:rFonts w:ascii="IRNazanin" w:hAnsi="IRNazanin" w:eastAsia="IRNazanin"/>
          <w:color w:val="111111"/>
          <w:sz w:val="28"/>
          <w:sz w:val="28"/>
          <w:szCs w:val="28"/>
          <w:rtl w:val="true"/>
          <w:lang w:bidi="fa-IR"/>
        </w:rPr>
        <w:t xml:space="preserve">فی الموازین و المکاییل الشرعیة، لسردار کابلی، مؤلف تحفه الأجلة نقل عنه فی هدیة الأحباب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عند المؤلف بخطه، فرغ من تبییضه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معرفة المقادیر فیه علی ما وجده من دینار عصر المتوکل و دنانیر عصر الإمام الصادق</w:t>
      </w:r>
      <w:r>
        <w:rPr>
          <w:rFonts w:eastAsia="IRNazanin" w:cs="IRNazanin"/>
          <w:color w:val="111111"/>
          <w:sz w:val="28"/>
          <w:szCs w:val="28"/>
          <w:rtl w:val="true"/>
          <w:lang w:bidi="fa-IR"/>
        </w:rPr>
        <w:t>.</w:t>
      </w:r>
    </w:p>
    <w:p>
      <w:pPr>
        <w:pStyle w:val="Heading3"/>
        <w:numPr>
          <w:ilvl w:val="2"/>
          <w:numId w:val="1"/>
        </w:numPr>
        <w:rPr/>
      </w:pPr>
      <w:bookmarkStart w:id="107" w:name="__RefHeading___Toc8953457_73709187"/>
      <w:bookmarkStart w:id="108" w:name="_Toc48"/>
      <w:bookmarkEnd w:id="107"/>
      <w:r>
        <w:rPr/>
        <w:t>45</w:t>
      </w:r>
      <w:r>
        <w:rPr>
          <w:rtl w:val="true"/>
        </w:rPr>
        <w:t xml:space="preserve">- </w:t>
      </w:r>
      <w:r>
        <w:rPr>
          <w:rtl w:val="true"/>
        </w:rPr>
        <w:t>غایة التقریب‏</w:t>
      </w:r>
      <w:bookmarkEnd w:id="108"/>
    </w:p>
    <w:p>
      <w:pPr>
        <w:pStyle w:val="BookText"/>
        <w:rPr/>
      </w:pPr>
      <w:r>
        <w:rPr>
          <w:rFonts w:ascii="IRNazanin" w:hAnsi="IRNazanin" w:eastAsia="IRNazanin"/>
          <w:color w:val="111111"/>
          <w:sz w:val="28"/>
          <w:sz w:val="28"/>
          <w:szCs w:val="28"/>
          <w:rtl w:val="true"/>
          <w:lang w:bidi="fa-IR"/>
        </w:rPr>
        <w:t xml:space="preserve">أرجوزة فی تهذیب التهذیب یأتی بعنوان مهذب التهذیب و یسمی بکلا الاسمین لأن ناظمه الحاج میرزا محمد حسین بن محمد علی الشهرستانی المرعشی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غایة التقریب‏</w:t>
      </w:r>
    </w:p>
    <w:p>
      <w:pPr>
        <w:pStyle w:val="BookText"/>
        <w:rPr/>
      </w:pPr>
      <w:r>
        <w:rPr>
          <w:rFonts w:ascii="IRNazanin" w:hAnsi="IRNazanin" w:eastAsia="IRNazanin"/>
          <w:color w:val="111111"/>
          <w:sz w:val="28"/>
          <w:sz w:val="28"/>
          <w:szCs w:val="28"/>
          <w:rtl w:val="true"/>
          <w:lang w:bidi="fa-IR"/>
        </w:rPr>
        <w:t>مهذب لمنطق التهذیب‏</w:t>
      </w:r>
    </w:p>
    <w:p>
      <w:pPr>
        <w:pStyle w:val="BookText"/>
        <w:rPr/>
      </w:pPr>
      <w:r>
        <w:rPr>
          <w:rFonts w:ascii="IRNazanin" w:hAnsi="IRNazanin" w:eastAsia="IRNazanin"/>
          <w:color w:val="111111"/>
          <w:sz w:val="28"/>
          <w:sz w:val="28"/>
          <w:szCs w:val="28"/>
          <w:rtl w:val="true"/>
          <w:lang w:bidi="fa-IR"/>
        </w:rPr>
        <w:t>و وصفه فی آخره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فی منطق التهذیب‏</w:t>
      </w:r>
    </w:p>
    <w:p>
      <w:pPr>
        <w:pStyle w:val="BookText"/>
        <w:rPr/>
      </w:pPr>
      <w:r>
        <w:rPr>
          <w:rFonts w:ascii="IRNazanin" w:hAnsi="IRNazanin" w:eastAsia="IRNazanin"/>
          <w:color w:val="111111"/>
          <w:sz w:val="28"/>
          <w:sz w:val="28"/>
          <w:szCs w:val="28"/>
          <w:rtl w:val="true"/>
          <w:lang w:bidi="fa-IR"/>
        </w:rPr>
        <w:t>خال من التعقید للتقریب‏</w:t>
      </w:r>
    </w:p>
    <w:p>
      <w:pPr>
        <w:pStyle w:val="BookText"/>
        <w:rPr/>
      </w:pPr>
      <w:r>
        <w:rPr>
          <w:rFonts w:ascii="IRNazanin" w:hAnsi="IRNazanin" w:eastAsia="IRNazanin"/>
          <w:color w:val="111111"/>
          <w:sz w:val="28"/>
          <w:sz w:val="28"/>
          <w:szCs w:val="28"/>
          <w:rtl w:val="true"/>
          <w:lang w:bidi="fa-IR"/>
        </w:rPr>
        <w:t>قد وقع الفراغ من تحریری‏</w:t>
      </w:r>
    </w:p>
    <w:p>
      <w:pPr>
        <w:pStyle w:val="BookText"/>
        <w:rPr/>
      </w:pPr>
      <w:r>
        <w:rPr>
          <w:rFonts w:ascii="IRNazanin" w:hAnsi="IRNazanin" w:eastAsia="IRNazanin"/>
          <w:color w:val="111111"/>
          <w:sz w:val="28"/>
          <w:sz w:val="28"/>
          <w:szCs w:val="28"/>
          <w:rtl w:val="true"/>
          <w:lang w:bidi="fa-IR"/>
        </w:rPr>
        <w:t>لنظمه فی حاله المسیر</w:t>
      </w:r>
    </w:p>
    <w:p>
      <w:pPr>
        <w:pStyle w:val="BookText"/>
        <w:rPr/>
      </w:pPr>
      <w:r>
        <w:rPr>
          <w:rFonts w:ascii="IRNazanin" w:hAnsi="IRNazanin" w:eastAsia="IRNazanin"/>
          <w:color w:val="111111"/>
          <w:sz w:val="28"/>
          <w:sz w:val="28"/>
          <w:szCs w:val="28"/>
          <w:rtl w:val="true"/>
          <w:lang w:bidi="fa-IR"/>
        </w:rPr>
        <w:t>علی ید العبد الحقیر الخاطی‏</w:t>
      </w:r>
    </w:p>
    <w:p>
      <w:pPr>
        <w:pStyle w:val="BookText"/>
        <w:rPr/>
      </w:pPr>
      <w:r>
        <w:rPr>
          <w:rFonts w:ascii="IRNazanin" w:hAnsi="IRNazanin" w:eastAsia="IRNazanin"/>
          <w:color w:val="111111"/>
          <w:sz w:val="28"/>
          <w:sz w:val="28"/>
          <w:szCs w:val="28"/>
          <w:rtl w:val="true"/>
          <w:lang w:bidi="fa-IR"/>
        </w:rPr>
        <w:t>سمی جده قتیل الشاطی‏</w:t>
      </w:r>
    </w:p>
    <w:p>
      <w:pPr>
        <w:pStyle w:val="BookText"/>
        <w:rPr/>
      </w:pPr>
      <w:r>
        <w:rPr>
          <w:rFonts w:ascii="IRNazanin" w:hAnsi="IRNazanin" w:eastAsia="IRNazanin"/>
          <w:color w:val="111111"/>
          <w:sz w:val="28"/>
          <w:sz w:val="28"/>
          <w:szCs w:val="28"/>
          <w:rtl w:val="true"/>
          <w:lang w:bidi="fa-IR"/>
        </w:rPr>
        <w:t>ثالث شهر رجب المرجب‏</w:t>
      </w:r>
    </w:p>
    <w:p>
      <w:pPr>
        <w:pStyle w:val="BookText"/>
        <w:rPr/>
      </w:pPr>
      <w:r>
        <w:rPr>
          <w:rFonts w:ascii="IRNazanin" w:hAnsi="IRNazanin" w:eastAsia="IRNazanin"/>
          <w:color w:val="111111"/>
          <w:sz w:val="28"/>
          <w:sz w:val="28"/>
          <w:szCs w:val="28"/>
          <w:rtl w:val="true"/>
          <w:lang w:bidi="fa-IR"/>
        </w:rPr>
        <w:t>فی بلدة الکاظم من آل النبی‏</w:t>
      </w:r>
    </w:p>
    <w:p>
      <w:pPr>
        <w:pStyle w:val="BookText"/>
        <w:rPr/>
      </w:pPr>
      <w:r>
        <w:rPr>
          <w:rFonts w:ascii="IRNazanin" w:hAnsi="IRNazanin" w:eastAsia="IRNazanin"/>
          <w:color w:val="111111"/>
          <w:sz w:val="28"/>
          <w:sz w:val="28"/>
          <w:szCs w:val="28"/>
          <w:rtl w:val="true"/>
          <w:lang w:bidi="fa-IR"/>
        </w:rPr>
        <w:t>ثالثة بعد ثمانین تلا</w:t>
      </w:r>
    </w:p>
    <w:p>
      <w:pPr>
        <w:pStyle w:val="BookText"/>
        <w:rPr/>
      </w:pPr>
      <w:r>
        <w:rPr>
          <w:rFonts w:ascii="IRNazanin" w:hAnsi="IRNazanin" w:eastAsia="IRNazanin"/>
          <w:color w:val="111111"/>
          <w:sz w:val="28"/>
          <w:sz w:val="28"/>
          <w:szCs w:val="28"/>
          <w:rtl w:val="true"/>
          <w:lang w:bidi="fa-IR"/>
        </w:rPr>
        <w:t>للمائتین بعد ألف قد خلا</w:t>
      </w:r>
    </w:p>
    <w:p>
      <w:pPr>
        <w:pStyle w:val="BookText"/>
        <w:rPr/>
      </w:pPr>
      <w:r>
        <w:rPr>
          <w:rFonts w:ascii="IRNazanin" w:hAnsi="IRNazanin" w:eastAsia="IRNazanin"/>
          <w:color w:val="111111"/>
          <w:sz w:val="28"/>
          <w:sz w:val="28"/>
          <w:szCs w:val="28"/>
          <w:rtl w:val="true"/>
          <w:lang w:bidi="fa-IR"/>
        </w:rPr>
        <w:t>من هجرة منسوبة إلی النبی‏</w:t>
      </w:r>
    </w:p>
    <w:p>
      <w:pPr>
        <w:pStyle w:val="BookText"/>
        <w:rPr/>
      </w:pPr>
      <w:r>
        <w:rPr>
          <w:rFonts w:ascii="IRNazanin" w:hAnsi="IRNazanin" w:eastAsia="IRNazanin"/>
          <w:color w:val="111111"/>
          <w:sz w:val="28"/>
          <w:sz w:val="28"/>
          <w:szCs w:val="28"/>
          <w:rtl w:val="true"/>
          <w:lang w:bidi="fa-IR"/>
        </w:rPr>
        <w:t>القرشی الهاشمی العربی‏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أبیاته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المسئول و نهایة المأمول فی علم الأصول الغدیریة الفرائد فرائد الفوائد رسالة فی القرعة القضاء المانع عن الأداء قطع الخصوم</w:t>
      </w:r>
      <w:r>
        <w:rPr>
          <w:rFonts w:eastAsia="IRNazanin" w:cs="IRNazanin"/>
          <w:color w:val="111111"/>
          <w:sz w:val="28"/>
          <w:szCs w:val="28"/>
          <w:rtl w:val="true"/>
          <w:lang w:bidi="fa-IR"/>
        </w:rPr>
        <w:t>.</w:t>
      </w:r>
    </w:p>
    <w:p>
      <w:pPr>
        <w:pStyle w:val="Heading3"/>
        <w:numPr>
          <w:ilvl w:val="2"/>
          <w:numId w:val="1"/>
        </w:numPr>
        <w:rPr/>
      </w:pPr>
      <w:bookmarkStart w:id="109" w:name="__RefHeading___Toc8953459_73709187"/>
      <w:bookmarkStart w:id="110" w:name="_Toc49"/>
      <w:bookmarkEnd w:id="109"/>
      <w:r>
        <w:rPr/>
        <w:t>46</w:t>
      </w:r>
      <w:r>
        <w:rPr>
          <w:rtl w:val="true"/>
        </w:rPr>
        <w:t xml:space="preserve">- </w:t>
      </w:r>
      <w:r>
        <w:rPr>
          <w:rtl w:val="true"/>
        </w:rPr>
        <w:t>غایة التلخیص فی مسائل العویص‏</w:t>
      </w:r>
      <w:bookmarkEnd w:id="110"/>
    </w:p>
    <w:p>
      <w:pPr>
        <w:pStyle w:val="BookText"/>
        <w:rPr/>
      </w:pPr>
      <w:r>
        <w:rPr>
          <w:rFonts w:ascii="IRNazanin" w:hAnsi="IRNazanin" w:eastAsia="IRNazanin"/>
          <w:color w:val="111111"/>
          <w:sz w:val="28"/>
          <w:sz w:val="28"/>
          <w:szCs w:val="28"/>
          <w:rtl w:val="true"/>
          <w:lang w:bidi="fa-IR"/>
        </w:rPr>
        <w:t>للشیخ إبراهیم اللویزانی، موجود بخطه فی خزانة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111" w:name="__RefHeading___Toc8953461_73709187"/>
      <w:bookmarkStart w:id="112" w:name="_Toc50"/>
      <w:bookmarkEnd w:id="111"/>
      <w:r>
        <w:rPr/>
        <w:t>47</w:t>
      </w:r>
      <w:r>
        <w:rPr>
          <w:rtl w:val="true"/>
        </w:rPr>
        <w:t xml:space="preserve">- </w:t>
      </w:r>
      <w:r>
        <w:rPr>
          <w:rtl w:val="true"/>
        </w:rPr>
        <w:t>غایة الحکیم و أحق النتیجتین بالتقدیم‏</w:t>
      </w:r>
      <w:bookmarkEnd w:id="1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السیمیاء و الطلسمات و فنون السحر، للحکیم أبی القاسم مسلمة بن أحمد بن رضاع القرطبی المجریطی، المتوفی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أشرقت نوره حجب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علی النبی‏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آله البررة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ألفه بعد کتابه رتبة الحکیم‏</w:t>
      </w:r>
      <w:r>
        <w:rPr>
          <w:rStyle w:val="FootnoteAnchor"/>
          <w:rtl w:val="true"/>
        </w:rPr>
        <w:footnoteReference w:id="2"/>
      </w:r>
      <w:r>
        <w:rPr>
          <w:rFonts w:ascii="IRNazanin" w:hAnsi="IRNazanin" w:eastAsia="IRNazanin"/>
          <w:color w:val="111111"/>
          <w:sz w:val="28"/>
          <w:sz w:val="28"/>
          <w:szCs w:val="28"/>
          <w:rtl w:val="true"/>
          <w:lang w:bidi="fa-IR"/>
        </w:rPr>
        <w:t xml:space="preserve">بدأ فیه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ختمه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سبب تألیفه ما رآه من أکثر أهل زمانه، من طلبهم الطلسمات و فنون السحر، و هم لا یعلمون ما یطلبون و لا لأی سبیل یقصدون، و قد فنیت أعمارهم فی مطلوب قد حیل بینهم و بینه، لستر الحکماء إیاه، لما فی کشفه من خراب العالم، و یأبی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أن أبث للقوم و أشرح لهم الطریق المعمی فی هذه النتیجة المسماة سیمیاء و أبین ما أخفوه الحکماء من أمر هذه النتیجة السحریة کما فعلناه فی النتیجة الصنعویة أی المسماة بالکیمیاء الذی ألف فیه أولا رتبة الحکیم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أقسم هذا الکتاب علی أربع مقالات، کما فعلناه فی الرتبة کل مقالة خمسة فصول، الا المقالة الأولی فإنها سبعة، إذ الکواکب السریعة السیر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أولا فضیلة الحکمة و إنها معرفة الله و إن نتیجتها و أحسن ما فی مقدماتها العلمین، أی الکیمیاء المتعلق بالعالم السفلی و السیمیاء المتعلق بالعالم العلیا، و الکیمیاء جسد فی جسد و السیمیاء إما روح فی روح و هو النیرنجات أو روح فی جسد و هو الطلسمات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المقالة الثانیة ذکر مقالة فی وضع الطلسمات لأبی بکر محمد بن زکریا الطبیب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قد ذکرت المقالة فی کتابه المسمی ب تاریخ فلاسفة العرب و بعد توصیفه للرازی بأنه کثیر البحث و النظر فی العلوم القدیمة،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البارع فی هذه الصناعة علی الإطلاق فهو المقدم فیها أبو موسی جابر بن حیان الصوفی ره، منشی کتاب المنتخب فی صنعة الطلسمات و الکتاب الکبیر فی الطلسمات، الذی جعله خمسون مقالة، و کتاب المفتاح فی صور البروج و تأثیراتها فی الأحکام، و کتاب الجامع و الأسطرلاب علما و عملا المحتوی علی ألف باب و 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ما صیرت نفسی لهذا الرجل تلمیذا علی ما بعد بیننا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أخذ هذا الکتاب عن مائة و أربعة و عشرین کتابا 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الحاج مولی علی محمد النجف‏آبادی الموقوفة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هامبرگ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أیا صوفیة، و نسخه فی الحمیدیة کما فی تذکره‏ </w:t>
      </w:r>
      <w:bookmarkStart w:id="113" w:name="pg11731_93832"/>
    </w:p>
    <w:p>
      <w:pPr>
        <w:pStyle w:val="BookText"/>
        <w:rPr/>
      </w:pPr>
      <w:bookmarkEnd w:id="113"/>
      <w:r>
        <w:rPr>
          <w:rFonts w:ascii="IRNazanin" w:hAnsi="IRNazanin" w:eastAsia="IRNazanin"/>
          <w:color w:val="111111"/>
          <w:sz w:val="28"/>
          <w:sz w:val="28"/>
          <w:szCs w:val="28"/>
          <w:rtl w:val="true"/>
          <w:lang w:bidi="fa-IR"/>
        </w:rPr>
        <w:t>النوادر و فی آخره وصیة سقراطیس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بالفارسیة لعلی ناصح المعروف بقربان علی السمنانی النجفی المتوفی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القفطیة فی الکیمیاء</w:t>
      </w:r>
      <w:r>
        <w:rPr>
          <w:rFonts w:eastAsia="IRNazanin" w:cs="IRNazanin"/>
          <w:color w:val="111111"/>
          <w:sz w:val="28"/>
          <w:szCs w:val="28"/>
          <w:rtl w:val="true"/>
          <w:lang w:bidi="fa-IR"/>
        </w:rPr>
        <w:t>.</w:t>
      </w:r>
    </w:p>
    <w:p>
      <w:pPr>
        <w:pStyle w:val="Heading3"/>
        <w:numPr>
          <w:ilvl w:val="2"/>
          <w:numId w:val="1"/>
        </w:numPr>
        <w:rPr/>
      </w:pPr>
      <w:bookmarkStart w:id="114" w:name="__RefHeading___Toc8953463_73709187"/>
      <w:bookmarkStart w:id="115" w:name="_Toc51"/>
      <w:bookmarkEnd w:id="114"/>
      <w:r>
        <w:rPr>
          <w:rtl w:val="true"/>
        </w:rPr>
        <w:t>غایة الحکیم و الدر الیتیم‏</w:t>
      </w:r>
      <w:bookmarkEnd w:id="115"/>
    </w:p>
    <w:p>
      <w:pPr>
        <w:pStyle w:val="BookText"/>
        <w:rPr/>
      </w:pPr>
      <w:r>
        <w:rPr>
          <w:rFonts w:ascii="IRNazanin" w:hAnsi="IRNazanin" w:eastAsia="IRNazanin"/>
          <w:color w:val="111111"/>
          <w:sz w:val="28"/>
          <w:sz w:val="28"/>
          <w:szCs w:val="28"/>
          <w:rtl w:val="true"/>
          <w:lang w:bidi="fa-IR"/>
        </w:rPr>
        <w:t>فی خواص و طبائع و أحوال الکواکب،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الکتب المنسوبة إلی ابن سینا، و الظاهر أنه المذکور قبل هذا لأبی القاسم مسلمة بن أحمد القرطبی المجریطی</w:t>
      </w:r>
      <w:r>
        <w:rPr>
          <w:rFonts w:eastAsia="IRNazanin" w:cs="IRNazanin"/>
          <w:color w:val="111111"/>
          <w:sz w:val="28"/>
          <w:szCs w:val="28"/>
          <w:rtl w:val="true"/>
          <w:lang w:bidi="fa-IR"/>
        </w:rPr>
        <w:t>.</w:t>
      </w:r>
    </w:p>
    <w:p>
      <w:pPr>
        <w:pStyle w:val="Heading3"/>
        <w:numPr>
          <w:ilvl w:val="2"/>
          <w:numId w:val="1"/>
        </w:numPr>
        <w:rPr/>
      </w:pPr>
      <w:bookmarkStart w:id="116" w:name="__RefHeading___Toc8953465_73709187"/>
      <w:bookmarkStart w:id="117" w:name="_Toc52"/>
      <w:bookmarkEnd w:id="116"/>
      <w:r>
        <w:rPr/>
        <w:t>48</w:t>
      </w:r>
      <w:r>
        <w:rPr>
          <w:rtl w:val="true"/>
        </w:rPr>
        <w:t xml:space="preserve">- </w:t>
      </w:r>
      <w:r>
        <w:rPr>
          <w:rtl w:val="true"/>
        </w:rPr>
        <w:t>غایة السرور فی شرح تمام الشذور</w:t>
      </w:r>
      <w:bookmarkEnd w:id="117"/>
    </w:p>
    <w:p>
      <w:pPr>
        <w:pStyle w:val="BookText"/>
        <w:rPr/>
      </w:pPr>
      <w:r>
        <w:rPr>
          <w:rFonts w:ascii="IRNazanin" w:hAnsi="IRNazanin" w:eastAsia="IRNazanin"/>
          <w:color w:val="111111"/>
          <w:sz w:val="28"/>
          <w:sz w:val="28"/>
          <w:szCs w:val="28"/>
          <w:rtl w:val="true"/>
          <w:lang w:bidi="fa-IR"/>
        </w:rPr>
        <w:t xml:space="preserve">شرح لقصیدة الشیخ برهان الدین الأندلسی، للشیخ إیدمر بن علی الجلدکی الکیمیاوی، فی أربعة أجزاء کما صرح به فی کتابه المصباح و له الدر المنثور فی شرح صدر الشذور 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ألفه بالقاهرة 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الجزء الأول من أربعة أجزاء غایة السرور فی مکتبة الحجاج بالقاهرة و یوجد ثلاث جزوات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الذی لا أول لأولیته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مستمر مع السلام من السلام أبد الآبدین‏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محمد شریف بن صالح بن جار الله الحسینی،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القانون الکبیر فی صناعة الإکسیر</w:t>
      </w:r>
    </w:p>
    <w:p>
      <w:pPr>
        <w:pStyle w:val="Heading3"/>
        <w:numPr>
          <w:ilvl w:val="2"/>
          <w:numId w:val="1"/>
        </w:numPr>
        <w:rPr/>
      </w:pPr>
      <w:bookmarkStart w:id="118" w:name="__RefHeading___Toc8953467_73709187"/>
      <w:bookmarkStart w:id="119" w:name="_Toc53"/>
      <w:bookmarkEnd w:id="118"/>
      <w:r>
        <w:rPr/>
        <w:t>49</w:t>
      </w:r>
      <w:r>
        <w:rPr>
          <w:rtl w:val="true"/>
        </w:rPr>
        <w:t xml:space="preserve">- </w:t>
      </w:r>
      <w:r>
        <w:rPr>
          <w:rtl w:val="true"/>
        </w:rPr>
        <w:t>غایة السئول فی شرح مختصر منتهی المأمول‏</w:t>
      </w:r>
      <w:bookmarkEnd w:id="119"/>
    </w:p>
    <w:p>
      <w:pPr>
        <w:pStyle w:val="BookText"/>
        <w:rPr/>
      </w:pPr>
      <w:r>
        <w:rPr>
          <w:rFonts w:ascii="IRNazanin" w:hAnsi="IRNazanin" w:eastAsia="IRNazanin"/>
          <w:color w:val="111111"/>
          <w:sz w:val="28"/>
          <w:sz w:val="28"/>
          <w:szCs w:val="28"/>
          <w:rtl w:val="true"/>
          <w:lang w:bidi="fa-IR"/>
        </w:rPr>
        <w:t>للعلامة الحلی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العزة و الجلال و القدرة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بخط العلامة، و قد فرغ یوم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بعنوان غایة الوصول لکن الموجودة فی هذه النسخة غایة السئول و هو یناسب ما فیه و إیضاح السبل کما مر و مر للمؤلف غایة الأحکام فی تصحیح تلخیص المرام فی هذه الجزء ص </w:t>
      </w:r>
      <w:r>
        <w:rPr>
          <w:rFonts w:eastAsia="IRNazanin" w:cs="IRNazanin"/>
          <w:color w:val="111111"/>
          <w:sz w:val="28"/>
          <w:szCs w:val="28"/>
          <w:lang w:bidi="fa-IR"/>
        </w:rPr>
        <w:t>6</w:t>
      </w:r>
    </w:p>
    <w:p>
      <w:pPr>
        <w:pStyle w:val="Heading3"/>
        <w:numPr>
          <w:ilvl w:val="2"/>
          <w:numId w:val="1"/>
        </w:numPr>
        <w:rPr/>
      </w:pPr>
      <w:bookmarkStart w:id="120" w:name="__RefHeading___Toc8953469_73709187"/>
      <w:bookmarkStart w:id="121" w:name="_Toc54"/>
      <w:bookmarkEnd w:id="120"/>
      <w:r>
        <w:rPr/>
        <w:t>50</w:t>
      </w:r>
      <w:r>
        <w:rPr>
          <w:rtl w:val="true"/>
        </w:rPr>
        <w:t xml:space="preserve">- </w:t>
      </w:r>
      <w:r>
        <w:rPr>
          <w:rtl w:val="true"/>
        </w:rPr>
        <w:t>غایة السئول فی شرح تهذیب الأصول‏</w:t>
      </w:r>
      <w:bookmarkEnd w:id="121"/>
    </w:p>
    <w:p>
      <w:pPr>
        <w:pStyle w:val="BookText"/>
        <w:rPr/>
      </w:pPr>
      <w:r>
        <w:rPr>
          <w:rFonts w:ascii="IRNazanin" w:hAnsi="IRNazanin" w:eastAsia="IRNazanin"/>
          <w:color w:val="111111"/>
          <w:sz w:val="28"/>
          <w:sz w:val="28"/>
          <w:szCs w:val="28"/>
          <w:rtl w:val="true"/>
          <w:lang w:bidi="fa-IR"/>
        </w:rPr>
        <w:t xml:space="preserve">لولد الماتن، الشیخ أبی طالب فخر المحققین محمد بن الحسن بن یوسف الحلی المتوفی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الفخریة فی أمر النیة</w:t>
      </w:r>
    </w:p>
    <w:p>
      <w:pPr>
        <w:pStyle w:val="Heading3"/>
        <w:numPr>
          <w:ilvl w:val="2"/>
          <w:numId w:val="1"/>
        </w:numPr>
        <w:rPr/>
      </w:pPr>
      <w:bookmarkStart w:id="122" w:name="__RefHeading___Toc8953471_73709187"/>
      <w:bookmarkStart w:id="123" w:name="_Toc55"/>
      <w:bookmarkEnd w:id="122"/>
      <w:r>
        <w:rPr>
          <w:rtl w:val="true"/>
        </w:rPr>
        <w:t>غایة السئول‏</w:t>
      </w:r>
      <w:bookmarkEnd w:id="123"/>
    </w:p>
    <w:p>
      <w:pPr>
        <w:pStyle w:val="BookText"/>
        <w:rPr/>
      </w:pPr>
      <w:r>
        <w:rPr>
          <w:rFonts w:ascii="IRNazanin" w:hAnsi="IRNazanin" w:eastAsia="IRNazanin"/>
          <w:color w:val="111111"/>
          <w:sz w:val="28"/>
          <w:sz w:val="28"/>
          <w:szCs w:val="28"/>
          <w:rtl w:val="true"/>
          <w:lang w:bidi="fa-IR"/>
        </w:rPr>
        <w:t>مر بعنوان إجابة السؤال للفاضل الممقانی‏</w:t>
      </w:r>
    </w:p>
    <w:p>
      <w:pPr>
        <w:pStyle w:val="Heading3"/>
        <w:numPr>
          <w:ilvl w:val="2"/>
          <w:numId w:val="1"/>
        </w:numPr>
        <w:rPr/>
      </w:pPr>
      <w:bookmarkStart w:id="124" w:name="__RefHeading___Toc8953473_73709187"/>
      <w:bookmarkStart w:id="125" w:name="_Toc56"/>
      <w:bookmarkEnd w:id="124"/>
      <w:r>
        <w:rPr/>
        <w:t>51</w:t>
      </w:r>
      <w:r>
        <w:rPr>
          <w:rtl w:val="true"/>
        </w:rPr>
        <w:t xml:space="preserve">- </w:t>
      </w:r>
      <w:r>
        <w:rPr>
          <w:rtl w:val="true"/>
        </w:rPr>
        <w:t>غایة الشفاء</w:t>
      </w:r>
      <w:bookmarkEnd w:id="1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لغلام حسین کنتوری، طبع بلکهنو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لمشار </w:t>
      </w:r>
      <w:bookmarkStart w:id="126" w:name="pg11731_93833"/>
    </w:p>
    <w:p>
      <w:pPr>
        <w:pStyle w:val="Heading3"/>
        <w:numPr>
          <w:ilvl w:val="2"/>
          <w:numId w:val="1"/>
        </w:numPr>
        <w:rPr/>
      </w:pPr>
      <w:bookmarkStart w:id="127" w:name="__RefHeading___Toc8953475_73709187"/>
      <w:bookmarkStart w:id="128" w:name="_Toc57"/>
      <w:bookmarkEnd w:id="126"/>
      <w:bookmarkEnd w:id="127"/>
      <w:r>
        <w:rPr/>
        <w:t>52</w:t>
      </w:r>
      <w:r>
        <w:rPr>
          <w:rtl w:val="true"/>
        </w:rPr>
        <w:t xml:space="preserve">- </w:t>
      </w:r>
      <w:r>
        <w:rPr>
          <w:rtl w:val="true"/>
        </w:rPr>
        <w:t>غایة الطالبین و نهایة الراغبین‏</w:t>
      </w:r>
      <w:bookmarkEnd w:id="128"/>
    </w:p>
    <w:p>
      <w:pPr>
        <w:pStyle w:val="BookText"/>
        <w:rPr/>
      </w:pPr>
      <w:r>
        <w:rPr>
          <w:rFonts w:ascii="IRNazanin" w:hAnsi="IRNazanin" w:eastAsia="IRNazanin"/>
          <w:color w:val="111111"/>
          <w:sz w:val="28"/>
          <w:sz w:val="28"/>
          <w:szCs w:val="28"/>
          <w:rtl w:val="true"/>
          <w:lang w:bidi="fa-IR"/>
        </w:rPr>
        <w:t xml:space="preserve">فی إیضاح طرق أحکام المنجمین، للشیخ محمد بن عبد الله بن علی بن أحمد البلادی البحرانی، فرغ منه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علی بن الحسین بن محمد بن یوسف البلادی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ثلاثة أبحاث و مطلب و ثلاثة فصول،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الشمس ضیاء و القمر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خزانة الحاج علی محمد النجف‏آبادی‏</w:t>
      </w:r>
    </w:p>
    <w:p>
      <w:pPr>
        <w:pStyle w:val="Heading3"/>
        <w:numPr>
          <w:ilvl w:val="2"/>
          <w:numId w:val="1"/>
        </w:numPr>
        <w:rPr/>
      </w:pPr>
      <w:bookmarkStart w:id="129" w:name="__RefHeading___Toc8953477_73709187"/>
      <w:bookmarkStart w:id="130" w:name="_Toc58"/>
      <w:bookmarkEnd w:id="129"/>
      <w:r>
        <w:rPr/>
        <w:t>53</w:t>
      </w:r>
      <w:r>
        <w:rPr>
          <w:rtl w:val="true"/>
        </w:rPr>
        <w:t xml:space="preserve">- </w:t>
      </w:r>
      <w:r>
        <w:rPr>
          <w:rtl w:val="true"/>
        </w:rPr>
        <w:t>غایة الطلب‏</w:t>
      </w:r>
      <w:bookmarkEnd w:id="130"/>
    </w:p>
    <w:p>
      <w:pPr>
        <w:pStyle w:val="BookText"/>
        <w:rPr/>
      </w:pPr>
      <w:r>
        <w:rPr>
          <w:rFonts w:ascii="IRNazanin" w:hAnsi="IRNazanin" w:eastAsia="IRNazanin"/>
          <w:color w:val="111111"/>
          <w:sz w:val="28"/>
          <w:sz w:val="28"/>
          <w:szCs w:val="28"/>
          <w:rtl w:val="true"/>
          <w:lang w:bidi="fa-IR"/>
        </w:rPr>
        <w:t>لمیرزا محمد علی التبریزی الخیابانی الملقب به آقا بالا فیه ترجمه المیرزا أبی القاسم الأردوبادی، کما ذکره ولده المیرزا محمد علی فی الریاض الزاهرة</w:t>
      </w:r>
    </w:p>
    <w:p>
      <w:pPr>
        <w:pStyle w:val="Heading3"/>
        <w:numPr>
          <w:ilvl w:val="2"/>
          <w:numId w:val="1"/>
        </w:numPr>
        <w:rPr/>
      </w:pPr>
      <w:bookmarkStart w:id="131" w:name="__RefHeading___Toc8953479_73709187"/>
      <w:bookmarkStart w:id="132" w:name="_Toc59"/>
      <w:bookmarkEnd w:id="131"/>
      <w:r>
        <w:rPr/>
        <w:t>54</w:t>
      </w:r>
      <w:r>
        <w:rPr>
          <w:rtl w:val="true"/>
        </w:rPr>
        <w:t xml:space="preserve">- </w:t>
      </w:r>
      <w:r>
        <w:rPr>
          <w:rtl w:val="true"/>
        </w:rPr>
        <w:t>غایة الغرض فی معالجة المرض‏</w:t>
      </w:r>
      <w:bookmarkEnd w:id="132"/>
    </w:p>
    <w:p>
      <w:pPr>
        <w:pStyle w:val="BookText"/>
        <w:rPr/>
      </w:pPr>
      <w:r>
        <w:rPr>
          <w:rFonts w:ascii="IRNazanin" w:hAnsi="IRNazanin" w:eastAsia="IRNazanin"/>
          <w:color w:val="111111"/>
          <w:sz w:val="28"/>
          <w:sz w:val="28"/>
          <w:szCs w:val="28"/>
          <w:rtl w:val="true"/>
          <w:lang w:bidi="fa-IR"/>
        </w:rPr>
        <w:t xml:space="preserve">للسید الشریف منصور الحسینی الحسنی، من أهل القرن الثالث عشر ترجمه لکتاب المنهج فی الطب تصنیف نجیب الدین أبی حامد محمد بن علی بن عمر السمرقندی، الشهید بهراة لما دخلها التتر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رتبها علی ستین بابا یلیها باب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w:t>
      </w:r>
    </w:p>
    <w:p>
      <w:pPr>
        <w:pStyle w:val="Heading3"/>
        <w:numPr>
          <w:ilvl w:val="2"/>
          <w:numId w:val="1"/>
        </w:numPr>
        <w:rPr/>
      </w:pPr>
      <w:bookmarkStart w:id="133" w:name="__RefHeading___Toc8953481_73709187"/>
      <w:bookmarkStart w:id="134" w:name="_Toc60"/>
      <w:bookmarkEnd w:id="133"/>
      <w:r>
        <w:rPr/>
        <w:t>55</w:t>
      </w:r>
      <w:r>
        <w:rPr>
          <w:rtl w:val="true"/>
        </w:rPr>
        <w:t xml:space="preserve">- </w:t>
      </w:r>
      <w:r>
        <w:rPr>
          <w:rtl w:val="true"/>
        </w:rPr>
        <w:t>غایة المفهوم فی تدبیر المهموم‏</w:t>
      </w:r>
      <w:bookmarkEnd w:id="134"/>
    </w:p>
    <w:p>
      <w:pPr>
        <w:pStyle w:val="BookText"/>
        <w:rPr/>
      </w:pPr>
      <w:r>
        <w:rPr>
          <w:rFonts w:ascii="IRNazanin" w:hAnsi="IRNazanin" w:eastAsia="IRNazanin"/>
          <w:color w:val="111111"/>
          <w:sz w:val="28"/>
          <w:sz w:val="28"/>
          <w:szCs w:val="28"/>
          <w:rtl w:val="true"/>
          <w:lang w:bidi="fa-IR"/>
        </w:rPr>
        <w:t xml:space="preserve">لإسحاق خان بن إسماعیل خان الدهلوی، من رجال القرن الثانی عشر و هو شرح القسم الخاص بالحمیات من القانون لابن سینا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فهرست مصنفات ابن سینا للمهدوی ص </w:t>
      </w:r>
      <w:r>
        <w:rPr>
          <w:rFonts w:eastAsia="IRNazanin" w:cs="IRNazanin"/>
          <w:color w:val="111111"/>
          <w:sz w:val="28"/>
          <w:szCs w:val="28"/>
          <w:lang w:bidi="fa-IR"/>
        </w:rPr>
        <w:t>194</w:t>
      </w:r>
    </w:p>
    <w:p>
      <w:pPr>
        <w:pStyle w:val="Heading3"/>
        <w:numPr>
          <w:ilvl w:val="2"/>
          <w:numId w:val="1"/>
        </w:numPr>
        <w:rPr/>
      </w:pPr>
      <w:bookmarkStart w:id="135" w:name="__RefHeading___Toc8953483_73709187"/>
      <w:bookmarkStart w:id="136" w:name="_Toc61"/>
      <w:bookmarkEnd w:id="135"/>
      <w:r>
        <w:rPr/>
        <w:t>56</w:t>
      </w:r>
      <w:r>
        <w:rPr>
          <w:rtl w:val="true"/>
        </w:rPr>
        <w:t xml:space="preserve">- </w:t>
      </w:r>
      <w:r>
        <w:rPr>
          <w:rtl w:val="true"/>
        </w:rPr>
        <w:t>غایة القصد فی معرفة الفصد</w:t>
      </w:r>
      <w:bookmarkEnd w:id="136"/>
    </w:p>
    <w:p>
      <w:pPr>
        <w:pStyle w:val="BookText"/>
        <w:rPr/>
      </w:pPr>
      <w:r>
        <w:rPr>
          <w:rFonts w:ascii="IRNazanin" w:hAnsi="IRNazanin" w:eastAsia="IRNazanin"/>
          <w:color w:val="111111"/>
          <w:sz w:val="28"/>
          <w:sz w:val="28"/>
          <w:szCs w:val="28"/>
          <w:rtl w:val="true"/>
          <w:lang w:bidi="fa-IR"/>
        </w:rPr>
        <w:t xml:space="preserve">للشیخ شمس الدین محمد بن المکی العاملی المتوفی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 الشهید الثانی علیه فی الشام کما حکاه فی الأمل عن ابن العودی فی رسالته بغیة المرید لکن الموجود فی البغیة أنه قرأ الشهید بالشام عند الشیخ شمس الدین محمد بن مکی من کتب الطب شرح الموجز للنفیسی و غایة القصد من تصنیف الشیخ المذکور و لیس فیه أنه عاملی بل لا یظهر منه أنه شیعی، لکن ذکرناه تبعا للمحدث الحر الذی ذکره فی القسم الأول من علماء جبل عامل، و یظهر من بغیة المرید أنه توفی فی جمیدی الأولی </w:t>
      </w:r>
      <w:r>
        <w:rPr>
          <w:rFonts w:eastAsia="IRNazanin" w:cs="IRNazanin"/>
          <w:color w:val="111111"/>
          <w:sz w:val="28"/>
          <w:szCs w:val="28"/>
          <w:lang w:bidi="fa-IR"/>
        </w:rPr>
        <w:t>938</w:t>
      </w:r>
    </w:p>
    <w:p>
      <w:pPr>
        <w:pStyle w:val="Heading3"/>
        <w:numPr>
          <w:ilvl w:val="2"/>
          <w:numId w:val="1"/>
        </w:numPr>
        <w:rPr/>
      </w:pPr>
      <w:bookmarkStart w:id="137" w:name="__RefHeading___Toc8953485_73709187"/>
      <w:bookmarkStart w:id="138" w:name="_Toc62"/>
      <w:bookmarkEnd w:id="137"/>
      <w:r>
        <w:rPr/>
        <w:t>57</w:t>
      </w:r>
      <w:r>
        <w:rPr>
          <w:rtl w:val="true"/>
        </w:rPr>
        <w:t xml:space="preserve">- </w:t>
      </w:r>
      <w:r>
        <w:rPr>
          <w:rtl w:val="true"/>
        </w:rPr>
        <w:t>الغایة القصوی فی ترجمه عروة الوثقی‏</w:t>
      </w:r>
      <w:bookmarkEnd w:id="1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للسید محمد کاظم الطباطبائی الیزدی، المتوفی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الفروع العملیة ترجمه أوائله و جملة من کتاب صلاته‏ </w:t>
      </w:r>
      <w:bookmarkStart w:id="139" w:name="pg11731_93834"/>
    </w:p>
    <w:p>
      <w:pPr>
        <w:pStyle w:val="BookText"/>
        <w:rPr/>
      </w:pPr>
      <w:bookmarkEnd w:id="139"/>
      <w:r>
        <w:rPr>
          <w:rFonts w:ascii="IRNazanin" w:hAnsi="IRNazanin" w:eastAsia="IRNazanin"/>
          <w:color w:val="111111"/>
          <w:sz w:val="28"/>
          <w:sz w:val="28"/>
          <w:szCs w:val="28"/>
          <w:rtl w:val="true"/>
          <w:lang w:bidi="fa-IR"/>
        </w:rPr>
        <w:t xml:space="preserve">للشیخ عباس بن محمد رضا القمی،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البقیة من ترجمته للسید أبو القاسم الأصفهانی طبع جمیعه ببغداد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غایة المنی الفصل و الوصل الفصول العلیة فی المناقب المرتضویة الفوائد الرجبیة فیما یتعلق بالشهور العربیة الفوائد الرضویة فی أحوال مذهب الجعفریة فیض العلام فیض القدیر</w:t>
      </w:r>
    </w:p>
    <w:p>
      <w:pPr>
        <w:pStyle w:val="Heading3"/>
        <w:numPr>
          <w:ilvl w:val="2"/>
          <w:numId w:val="1"/>
        </w:numPr>
        <w:rPr/>
      </w:pPr>
      <w:bookmarkStart w:id="140" w:name="__RefHeading___Toc8953487_73709187"/>
      <w:bookmarkStart w:id="141" w:name="_Toc63"/>
      <w:bookmarkEnd w:id="140"/>
      <w:r>
        <w:rPr/>
        <w:t>58</w:t>
      </w:r>
      <w:r>
        <w:rPr>
          <w:rtl w:val="true"/>
        </w:rPr>
        <w:t xml:space="preserve">- </w:t>
      </w:r>
      <w:r>
        <w:rPr>
          <w:rtl w:val="true"/>
        </w:rPr>
        <w:t>الغایة القصوی‏</w:t>
      </w:r>
      <w:bookmarkEnd w:id="141"/>
    </w:p>
    <w:p>
      <w:pPr>
        <w:pStyle w:val="BookText"/>
        <w:rPr/>
      </w:pPr>
      <w:r>
        <w:rPr>
          <w:rFonts w:ascii="IRNazanin" w:hAnsi="IRNazanin" w:eastAsia="IRNazanin"/>
          <w:color w:val="111111"/>
          <w:sz w:val="28"/>
          <w:sz w:val="28"/>
          <w:szCs w:val="28"/>
          <w:rtl w:val="true"/>
          <w:lang w:bidi="fa-IR"/>
        </w:rPr>
        <w:t>منظومة فی العقائد للسید الجلیل ابن سلطان العلماء السید محمد ابن السید دلدار علی طبع بلکهنو</w:t>
      </w:r>
    </w:p>
    <w:p>
      <w:pPr>
        <w:pStyle w:val="Heading3"/>
        <w:numPr>
          <w:ilvl w:val="2"/>
          <w:numId w:val="1"/>
        </w:numPr>
        <w:rPr/>
      </w:pPr>
      <w:bookmarkStart w:id="142" w:name="__RefHeading___Toc8953489_73709187"/>
      <w:bookmarkStart w:id="143" w:name="_Toc64"/>
      <w:bookmarkEnd w:id="142"/>
      <w:r>
        <w:rPr/>
        <w:t>59</w:t>
      </w:r>
      <w:r>
        <w:rPr>
          <w:rtl w:val="true"/>
        </w:rPr>
        <w:t xml:space="preserve">- </w:t>
      </w:r>
      <w:r>
        <w:rPr>
          <w:rtl w:val="true"/>
        </w:rPr>
        <w:t>الغایة القصوی‏</w:t>
      </w:r>
      <w:bookmarkEnd w:id="143"/>
    </w:p>
    <w:p>
      <w:pPr>
        <w:pStyle w:val="BookText"/>
        <w:rPr/>
      </w:pPr>
      <w:r>
        <w:rPr>
          <w:rFonts w:ascii="IRNazanin" w:hAnsi="IRNazanin" w:eastAsia="IRNazanin"/>
          <w:color w:val="111111"/>
          <w:sz w:val="28"/>
          <w:sz w:val="28"/>
          <w:szCs w:val="28"/>
          <w:rtl w:val="true"/>
          <w:lang w:bidi="fa-IR"/>
        </w:rPr>
        <w:t xml:space="preserve">فی أصول الفقه فی مجلدات، للسید محمد الشهشهانی الأصفهانی المدرس بها، المعمر، تلمیذ صاحبی ریاض المسائل و المناهل و أستاذ الأردکانی، 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المجلد الأول منه عند السید محمد علی بن میرزا باقر القاضی به تبریز، کما کتبه إلینا</w:t>
      </w:r>
    </w:p>
    <w:p>
      <w:pPr>
        <w:pStyle w:val="Heading3"/>
        <w:numPr>
          <w:ilvl w:val="2"/>
          <w:numId w:val="1"/>
        </w:numPr>
        <w:rPr/>
      </w:pPr>
      <w:bookmarkStart w:id="144" w:name="__RefHeading___Toc8953491_73709187"/>
      <w:bookmarkStart w:id="145" w:name="_Toc65"/>
      <w:bookmarkEnd w:id="144"/>
      <w:r>
        <w:rPr/>
        <w:t>60</w:t>
      </w:r>
      <w:r>
        <w:rPr>
          <w:rtl w:val="true"/>
        </w:rPr>
        <w:t xml:space="preserve">- </w:t>
      </w:r>
      <w:r>
        <w:rPr>
          <w:rtl w:val="true"/>
        </w:rPr>
        <w:t>غایة الکمال فی نسب آل سلیمان و آل کمال‏</w:t>
      </w:r>
      <w:bookmarkEnd w:id="145"/>
    </w:p>
    <w:p>
      <w:pPr>
        <w:pStyle w:val="BookText"/>
        <w:rPr/>
      </w:pPr>
      <w:r>
        <w:rPr>
          <w:rFonts w:ascii="IRNazanin" w:hAnsi="IRNazanin" w:eastAsia="IRNazanin"/>
          <w:color w:val="111111"/>
          <w:sz w:val="28"/>
          <w:sz w:val="28"/>
          <w:szCs w:val="28"/>
          <w:rtl w:val="true"/>
          <w:lang w:bidi="fa-IR"/>
        </w:rPr>
        <w:t xml:space="preserve">للسید النسابة السید مهدی بن علی الغریفی البحرانی النجفی،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ببصرة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بخطه و یأتی له فی هذا الجزء الغرة النبویة و الدرة المرتضویة و الفائدة العائدة القول الصحیح فی شرح الکلام الفصیح‏</w:t>
      </w:r>
    </w:p>
    <w:p>
      <w:pPr>
        <w:pStyle w:val="Heading3"/>
        <w:numPr>
          <w:ilvl w:val="2"/>
          <w:numId w:val="1"/>
        </w:numPr>
        <w:rPr/>
      </w:pPr>
      <w:bookmarkStart w:id="146" w:name="__RefHeading___Toc8953493_73709187"/>
      <w:bookmarkStart w:id="147" w:name="_Toc66"/>
      <w:bookmarkEnd w:id="146"/>
      <w:r>
        <w:rPr/>
        <w:t>61</w:t>
      </w:r>
      <w:r>
        <w:rPr>
          <w:rtl w:val="true"/>
        </w:rPr>
        <w:t xml:space="preserve">- </w:t>
      </w:r>
      <w:r>
        <w:rPr>
          <w:rtl w:val="true"/>
        </w:rPr>
        <w:t>غایة المأمول فی شرح زبدة الأصول‏</w:t>
      </w:r>
      <w:bookmarkEnd w:id="147"/>
    </w:p>
    <w:p>
      <w:pPr>
        <w:pStyle w:val="BookText"/>
        <w:rPr/>
      </w:pPr>
      <w:r>
        <w:rPr>
          <w:rFonts w:ascii="IRNazanin" w:hAnsi="IRNazanin" w:eastAsia="IRNazanin"/>
          <w:color w:val="111111"/>
          <w:sz w:val="28"/>
          <w:sz w:val="28"/>
          <w:szCs w:val="28"/>
          <w:rtl w:val="true"/>
          <w:lang w:bidi="fa-IR"/>
        </w:rPr>
        <w:t xml:space="preserve">للشیخ الشهیر بالفاضل، الجواد بن سعد الله ابن جواد الکاظمی البغدادی، تلمیذ البهائی، و شارح خلاصته شرح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حیاة أستاذه الماتن، بل بأمره فی أربعة عشر ألف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بحمدک یا من وفقنا لسلوک طریق العمل بکتابه المبین و نشکرک یا من هدانا للوصول إلی معرفة الأصول السنیة التی نزل بها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الشیخ علی ابن الشیخ محمد رضا آل کشف الغطاء، و فی خزانة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کثیرة شایعة و یأتی للمؤلف الفوائد العلیة فی شرح الرسالة الجعفریة</w:t>
      </w:r>
    </w:p>
    <w:p>
      <w:pPr>
        <w:pStyle w:val="Heading3"/>
        <w:numPr>
          <w:ilvl w:val="2"/>
          <w:numId w:val="1"/>
        </w:numPr>
        <w:rPr/>
      </w:pPr>
      <w:bookmarkStart w:id="148" w:name="__RefHeading___Toc8953495_73709187"/>
      <w:bookmarkStart w:id="149" w:name="_Toc67"/>
      <w:bookmarkEnd w:id="148"/>
      <w:r>
        <w:rPr/>
        <w:t>62</w:t>
      </w:r>
      <w:r>
        <w:rPr>
          <w:rtl w:val="true"/>
        </w:rPr>
        <w:t xml:space="preserve">- </w:t>
      </w:r>
      <w:r>
        <w:rPr>
          <w:rtl w:val="true"/>
        </w:rPr>
        <w:t>غایة المأمول فی علم الأصول‏</w:t>
      </w:r>
      <w:bookmarkEnd w:id="1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مباحث الألفاظ إلی آخر التعادل و التراجیح فی مجلدین للشیخ أبی القاسم بن محمد حسن المامقانی المولود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bookmarkStart w:id="150" w:name="pg11731_93835"/>
    </w:p>
    <w:p>
      <w:pPr>
        <w:pStyle w:val="BookText"/>
        <w:rPr/>
      </w:pPr>
      <w:bookmarkEnd w:id="15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الصحن الغروی فی محاذی مقبرة الشیخ النائینی یوجد عند ولده الشیخ عبد المحسن بالنجف‏</w:t>
      </w:r>
    </w:p>
    <w:p>
      <w:pPr>
        <w:pStyle w:val="Heading3"/>
        <w:numPr>
          <w:ilvl w:val="2"/>
          <w:numId w:val="1"/>
        </w:numPr>
        <w:rPr/>
      </w:pPr>
      <w:bookmarkStart w:id="151" w:name="__RefHeading___Toc8953497_73709187"/>
      <w:bookmarkStart w:id="152" w:name="_Toc68"/>
      <w:bookmarkEnd w:id="151"/>
      <w:r>
        <w:rPr/>
        <w:t>63</w:t>
      </w:r>
      <w:r>
        <w:rPr>
          <w:rtl w:val="true"/>
        </w:rPr>
        <w:t xml:space="preserve">- </w:t>
      </w:r>
      <w:r>
        <w:rPr>
          <w:rtl w:val="true"/>
        </w:rPr>
        <w:t>غایة المأمول فی علم الأصول‏</w:t>
      </w:r>
      <w:bookmarkEnd w:id="152"/>
    </w:p>
    <w:p>
      <w:pPr>
        <w:pStyle w:val="BookText"/>
        <w:rPr/>
      </w:pPr>
      <w:r>
        <w:rPr>
          <w:rFonts w:ascii="IRNazanin" w:hAnsi="IRNazanin" w:eastAsia="IRNazanin"/>
          <w:color w:val="111111"/>
          <w:sz w:val="28"/>
          <w:sz w:val="28"/>
          <w:szCs w:val="28"/>
          <w:rtl w:val="true"/>
          <w:lang w:bidi="fa-IR"/>
        </w:rPr>
        <w:t xml:space="preserve">للشیخ جعفر کاشف الغطاء بن خضر الجناحی النجفی المتوفی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تلمیذه الشیخ محمد بن یونس الشویهی فی براهین العقول المؤلف فی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الکتب الأصولیة الموجودة عنده وقت تألیف البراهین أقول و هو موجود عند الشیخ هادی بن الشیخ عباس بن الشیخ علی بن الشیخ المصنف و هو تمام مباحث الأصول فی مجلد کبیر، فی أوله فهرس مطالبه، لکنه کثیر الغلط، و کأنه من أوائل تصانیفه، کما کتب علی ظهر النسخة 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 القواعد الستة عشر کاشف الغطاء عن معایب عدو العلماء</w:t>
      </w:r>
    </w:p>
    <w:p>
      <w:pPr>
        <w:pStyle w:val="Heading3"/>
        <w:numPr>
          <w:ilvl w:val="2"/>
          <w:numId w:val="1"/>
        </w:numPr>
        <w:rPr/>
      </w:pPr>
      <w:bookmarkStart w:id="153" w:name="__RefHeading___Toc8953499_73709187"/>
      <w:bookmarkStart w:id="154" w:name="_Toc69"/>
      <w:bookmarkEnd w:id="153"/>
      <w:r>
        <w:rPr/>
        <w:t>64</w:t>
      </w:r>
      <w:r>
        <w:rPr>
          <w:rtl w:val="true"/>
        </w:rPr>
        <w:t xml:space="preserve">- </w:t>
      </w:r>
      <w:r>
        <w:rPr>
          <w:rtl w:val="true"/>
        </w:rPr>
        <w:t>غایة المأمول فی کشف</w:t>
      </w:r>
      <w:r>
        <w:rPr>
          <w:rtl w:val="true"/>
        </w:rPr>
        <w:t xml:space="preserve">++++ </w:t>
      </w:r>
      <w:r>
        <w:rPr>
          <w:rtl w:val="true"/>
        </w:rPr>
        <w:t>معضلات الأصول‏</w:t>
      </w:r>
      <w:bookmarkEnd w:id="154"/>
    </w:p>
    <w:p>
      <w:pPr>
        <w:pStyle w:val="BookText"/>
        <w:rPr/>
      </w:pPr>
      <w:r>
        <w:rPr>
          <w:rFonts w:ascii="IRNazanin" w:hAnsi="IRNazanin" w:eastAsia="IRNazanin"/>
          <w:color w:val="111111"/>
          <w:sz w:val="28"/>
          <w:sz w:val="28"/>
          <w:szCs w:val="28"/>
          <w:rtl w:val="true"/>
          <w:lang w:bidi="fa-IR"/>
        </w:rPr>
        <w:t>هو فی أصول الفقه فی مجلدین ضخمین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موسی بن میرزا جعفر بن میرزا أحمد التبریزی مؤلف أوثق الوسائل المتوفی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من تقریر بحث أستاذه السید حسین الکوه‏کمری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میرزا محمد باقر القاضی التبریزی نسختان منه، بعض أجزاء أحدهما بخط المؤلف، و علی الأخری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مجلده الأول بخطه و علی ظهره تقریظ أستاذه الکوه‏کمری، یوجد عند السید شهاب الدین التبریزی بقم</w:t>
      </w:r>
      <w:r>
        <w:rPr>
          <w:rFonts w:eastAsia="IRNazanin" w:cs="IRNazanin"/>
          <w:color w:val="111111"/>
          <w:sz w:val="28"/>
          <w:szCs w:val="28"/>
          <w:rtl w:val="true"/>
          <w:lang w:bidi="fa-IR"/>
        </w:rPr>
        <w:t>.</w:t>
      </w:r>
    </w:p>
    <w:p>
      <w:pPr>
        <w:pStyle w:val="Heading3"/>
        <w:numPr>
          <w:ilvl w:val="2"/>
          <w:numId w:val="1"/>
        </w:numPr>
        <w:rPr/>
      </w:pPr>
      <w:bookmarkStart w:id="155" w:name="__RefHeading___Toc8953501_73709187"/>
      <w:bookmarkStart w:id="156" w:name="_Toc70"/>
      <w:bookmarkEnd w:id="155"/>
      <w:r>
        <w:rPr/>
        <w:t>65</w:t>
      </w:r>
      <w:r>
        <w:rPr>
          <w:rtl w:val="true"/>
        </w:rPr>
        <w:t xml:space="preserve">- </w:t>
      </w:r>
      <w:r>
        <w:rPr>
          <w:rtl w:val="true"/>
        </w:rPr>
        <w:t>غایة المأمول من علم الأصول‏</w:t>
      </w:r>
      <w:bookmarkEnd w:id="156"/>
    </w:p>
    <w:p>
      <w:pPr>
        <w:pStyle w:val="BookText"/>
        <w:rPr/>
      </w:pPr>
      <w:r>
        <w:rPr>
          <w:rFonts w:ascii="IRNazanin" w:hAnsi="IRNazanin" w:eastAsia="IRNazanin"/>
          <w:color w:val="111111"/>
          <w:sz w:val="28"/>
          <w:sz w:val="28"/>
          <w:szCs w:val="28"/>
          <w:rtl w:val="true"/>
          <w:lang w:bidi="fa-IR"/>
        </w:rPr>
        <w:t xml:space="preserve">فی مجلدین أولها فی مباحث الألفاظ إلی آخر المطلق و المقید فی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فرغ منه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الأدلة العقلیة و الأصول العملیة إلی آخر الاستصحاب، ثم التعادل و التراجیح و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للشیخ محمد تقی بن عبد الرسول بن شریف آل صاحب الجواهر المولود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تقریر بحث أستاذه السید أبی القاسم الخوئی</w:t>
      </w:r>
      <w:r>
        <w:rPr>
          <w:rFonts w:eastAsia="IRNazanin" w:cs="IRNazanin"/>
          <w:color w:val="111111"/>
          <w:sz w:val="28"/>
          <w:szCs w:val="28"/>
          <w:rtl w:val="true"/>
          <w:lang w:bidi="fa-IR"/>
        </w:rPr>
        <w:t>.</w:t>
      </w:r>
    </w:p>
    <w:p>
      <w:pPr>
        <w:pStyle w:val="Heading3"/>
        <w:numPr>
          <w:ilvl w:val="2"/>
          <w:numId w:val="1"/>
        </w:numPr>
        <w:rPr/>
      </w:pPr>
      <w:bookmarkStart w:id="157" w:name="__RefHeading___Toc8953503_73709187"/>
      <w:bookmarkStart w:id="158" w:name="_Toc71"/>
      <w:bookmarkEnd w:id="157"/>
      <w:r>
        <w:rPr>
          <w:rtl w:val="true"/>
        </w:rPr>
        <w:t>غایة المبادئ‏</w:t>
      </w:r>
      <w:bookmarkEnd w:id="158"/>
    </w:p>
    <w:p>
      <w:pPr>
        <w:pStyle w:val="BookText"/>
        <w:rPr/>
      </w:pPr>
      <w:r>
        <w:rPr>
          <w:rFonts w:ascii="IRNazanin" w:hAnsi="IRNazanin" w:eastAsia="IRNazanin"/>
          <w:color w:val="111111"/>
          <w:sz w:val="28"/>
          <w:sz w:val="28"/>
          <w:szCs w:val="28"/>
          <w:rtl w:val="true"/>
          <w:lang w:bidi="fa-IR"/>
        </w:rPr>
        <w:t>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غایة البادی کما مر فراجعه</w:t>
      </w:r>
      <w:r>
        <w:rPr>
          <w:rFonts w:eastAsia="IRNazanin" w:cs="IRNazanin"/>
          <w:color w:val="111111"/>
          <w:sz w:val="28"/>
          <w:szCs w:val="28"/>
          <w:rtl w:val="true"/>
          <w:lang w:bidi="fa-IR"/>
        </w:rPr>
        <w:t>.</w:t>
      </w:r>
    </w:p>
    <w:p>
      <w:pPr>
        <w:pStyle w:val="Heading3"/>
        <w:numPr>
          <w:ilvl w:val="2"/>
          <w:numId w:val="1"/>
        </w:numPr>
        <w:rPr/>
      </w:pPr>
      <w:bookmarkStart w:id="159" w:name="__RefHeading___Toc8953505_73709187"/>
      <w:bookmarkStart w:id="160" w:name="_Toc72"/>
      <w:bookmarkEnd w:id="159"/>
      <w:r>
        <w:rPr/>
        <w:t>66</w:t>
      </w:r>
      <w:r>
        <w:rPr>
          <w:rtl w:val="true"/>
        </w:rPr>
        <w:t xml:space="preserve">- </w:t>
      </w:r>
      <w:r>
        <w:rPr>
          <w:rtl w:val="true"/>
        </w:rPr>
        <w:t>غایة المراد فی أحکام الجهاد</w:t>
      </w:r>
      <w:bookmarkEnd w:id="1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غایة المأمول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عباس میرزا ابن الفتح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وقفه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المالک أدغم بقدرته کل متکبر جاحد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یسمی الحسام البتار فی قتال‏ </w:t>
      </w:r>
      <w:bookmarkStart w:id="161" w:name="pg11731_93836"/>
    </w:p>
    <w:p>
      <w:pPr>
        <w:pStyle w:val="BookText"/>
        <w:rPr/>
      </w:pPr>
      <w:bookmarkEnd w:id="161"/>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p>
    <w:p>
      <w:pPr>
        <w:pStyle w:val="Heading3"/>
        <w:numPr>
          <w:ilvl w:val="2"/>
          <w:numId w:val="1"/>
        </w:numPr>
        <w:rPr/>
      </w:pPr>
      <w:bookmarkStart w:id="162" w:name="__RefHeading___Toc8953507_73709187"/>
      <w:bookmarkStart w:id="163" w:name="_Toc73"/>
      <w:bookmarkEnd w:id="162"/>
      <w:r>
        <w:rPr/>
        <w:t>67</w:t>
      </w:r>
      <w:r>
        <w:rPr>
          <w:rtl w:val="true"/>
        </w:rPr>
        <w:t xml:space="preserve">- </w:t>
      </w:r>
      <w:r>
        <w:rPr>
          <w:rtl w:val="true"/>
        </w:rPr>
        <w:t>غایة المراد فی شرح نکت الإرشاد</w:t>
      </w:r>
      <w:bookmarkEnd w:id="163"/>
    </w:p>
    <w:p>
      <w:pPr>
        <w:pStyle w:val="BookText"/>
        <w:rPr/>
      </w:pPr>
      <w:r>
        <w:rPr>
          <w:rFonts w:ascii="IRNazanin" w:hAnsi="IRNazanin" w:eastAsia="IRNazanin"/>
          <w:color w:val="111111"/>
          <w:sz w:val="28"/>
          <w:sz w:val="28"/>
          <w:szCs w:val="28"/>
          <w:rtl w:val="true"/>
          <w:lang w:bidi="fa-IR"/>
        </w:rPr>
        <w:t xml:space="preserve">فی الفقه، للشیخ الشهید الأول شمس الدین أبی عبد الله محمد بن مکی بن محمد بن حامد بن أحمد الجزینی العاملی المستشهد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مساعد بن بدیع بن حسن، فرغ من جزئه الأول المنتهی إلی النکاح عشیة الاثنین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من أول النکاح إلی آخر الکتاب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بیت السید صافی نسخه کتابتها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مکررا منها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بقطع الربع بلا تاریخ، و جزئه الثانی من النکاح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سوابغ الإنعام و ترادف الأقسام کما أشکره علی جمیل الإکرام و الهدایة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فی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السید حسین الهمدانی بالنجف نسخه کتابتها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الآداب بطهران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السید خلیفة، نسخه کتابتها فی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ناصر بن محمد بن حسین بن ناصر بن یحیی، فرغ منه فی الخمیس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 تألیفات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p>
    <w:p>
      <w:pPr>
        <w:pStyle w:val="Heading3"/>
        <w:numPr>
          <w:ilvl w:val="2"/>
          <w:numId w:val="1"/>
        </w:numPr>
        <w:rPr/>
      </w:pPr>
      <w:bookmarkStart w:id="164" w:name="__RefHeading___Toc8953509_73709187"/>
      <w:bookmarkStart w:id="165" w:name="_Toc74"/>
      <w:bookmarkEnd w:id="164"/>
      <w:r>
        <w:rPr/>
        <w:t>68</w:t>
      </w:r>
      <w:r>
        <w:rPr>
          <w:rtl w:val="true"/>
        </w:rPr>
        <w:t xml:space="preserve">- </w:t>
      </w:r>
      <w:r>
        <w:rPr>
          <w:rtl w:val="true"/>
        </w:rPr>
        <w:t>غایة المراد فی وفق الأعداد</w:t>
      </w:r>
      <w:bookmarkEnd w:id="165"/>
    </w:p>
    <w:p>
      <w:pPr>
        <w:pStyle w:val="BookText"/>
        <w:rPr/>
      </w:pPr>
      <w:r>
        <w:rPr>
          <w:rFonts w:ascii="IRNazanin" w:hAnsi="IRNazanin" w:eastAsia="IRNazanin"/>
          <w:color w:val="111111"/>
          <w:sz w:val="28"/>
          <w:sz w:val="28"/>
          <w:szCs w:val="28"/>
          <w:rtl w:val="true"/>
          <w:lang w:bidi="fa-IR"/>
        </w:rPr>
        <w:t>فارسیة فی العلوم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ضمن مجموعة فی المجلس رقم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ثلاث رسائل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کنه المراد فی فق الأعداد و الثانی هذا و الثالث رسالة فی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غایة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بر وفق أعداد نامتناهی مقرون بتسبیح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فقیر خاکسار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المشتهر بصوفی کمال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الرسالة الأولی من الرسائل المذکورة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فی هذا الموضوع و بهذا العنوان فی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صاحب الفهرس إنها فی أربعین بابا و عدة فصول غیر إنها لا یذکر اسم مؤلفها و لا یشیر إلی أولها</w:t>
      </w:r>
      <w:r>
        <w:rPr>
          <w:rFonts w:eastAsia="IRNazanin" w:cs="IRNazanin"/>
          <w:color w:val="111111"/>
          <w:sz w:val="28"/>
          <w:szCs w:val="28"/>
          <w:rtl w:val="true"/>
          <w:lang w:bidi="fa-IR"/>
        </w:rPr>
        <w:t>.</w:t>
      </w:r>
    </w:p>
    <w:p>
      <w:pPr>
        <w:pStyle w:val="Heading3"/>
        <w:numPr>
          <w:ilvl w:val="2"/>
          <w:numId w:val="1"/>
        </w:numPr>
        <w:rPr/>
      </w:pPr>
      <w:bookmarkStart w:id="166" w:name="__RefHeading___Toc8953511_73709187"/>
      <w:bookmarkStart w:id="167" w:name="_Toc75"/>
      <w:bookmarkEnd w:id="166"/>
      <w:r>
        <w:rPr/>
        <w:t>69</w:t>
      </w:r>
      <w:r>
        <w:rPr>
          <w:rtl w:val="true"/>
        </w:rPr>
        <w:t xml:space="preserve">- </w:t>
      </w:r>
      <w:r>
        <w:rPr>
          <w:rtl w:val="true"/>
        </w:rPr>
        <w:t>غایة المرام فی أحکام الصیام‏</w:t>
      </w:r>
      <w:bookmarkEnd w:id="1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میرزا أبو القاسم الموسوی الزنجانی المتوفی بطهران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 کتابه إیضاح السبل المطبوع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168" w:name="pg11731_93837"/>
    </w:p>
    <w:p>
      <w:pPr>
        <w:pStyle w:val="Heading3"/>
        <w:numPr>
          <w:ilvl w:val="2"/>
          <w:numId w:val="1"/>
        </w:numPr>
        <w:rPr/>
      </w:pPr>
      <w:bookmarkStart w:id="169" w:name="__RefHeading___Toc8953513_73709187"/>
      <w:bookmarkStart w:id="170" w:name="_Toc76"/>
      <w:bookmarkEnd w:id="168"/>
      <w:bookmarkEnd w:id="169"/>
      <w:r>
        <w:rPr/>
        <w:t>70</w:t>
      </w:r>
      <w:r>
        <w:rPr>
          <w:rtl w:val="true"/>
        </w:rPr>
        <w:t xml:space="preserve">- </w:t>
      </w:r>
      <w:r>
        <w:rPr>
          <w:rtl w:val="true"/>
        </w:rPr>
        <w:t>غایة المرام فی تحقیق الأصول و الفروع من الأحکام‏</w:t>
      </w:r>
      <w:bookmarkEnd w:id="170"/>
    </w:p>
    <w:p>
      <w:pPr>
        <w:pStyle w:val="BookText"/>
        <w:rPr/>
      </w:pPr>
      <w:r>
        <w:rPr>
          <w:rFonts w:ascii="IRNazanin" w:hAnsi="IRNazanin" w:eastAsia="IRNazanin"/>
          <w:color w:val="111111"/>
          <w:sz w:val="28"/>
          <w:sz w:val="28"/>
          <w:szCs w:val="28"/>
          <w:rtl w:val="true"/>
          <w:lang w:bidi="fa-IR"/>
        </w:rPr>
        <w:t xml:space="preserve">للشیخ حسن بن الشیخ مطر الخفاجی النجفی المتوفی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مجموع ما کتبه فی الأصول و الفروع من الخلل و الغصب و المواریث، جمعها فی مجلد ولده الشیخ جواد و هو سماه بهذا الاسم، موجود عنده” الشیخ جواد”</w:t>
      </w:r>
      <w:r>
        <w:rPr>
          <w:rFonts w:eastAsia="IRNazanin" w:cs="IRNazanin"/>
          <w:color w:val="111111"/>
          <w:sz w:val="28"/>
          <w:szCs w:val="28"/>
          <w:rtl w:val="true"/>
          <w:lang w:bidi="fa-IR"/>
        </w:rPr>
        <w:t>.</w:t>
      </w:r>
    </w:p>
    <w:p>
      <w:pPr>
        <w:pStyle w:val="Heading3"/>
        <w:numPr>
          <w:ilvl w:val="2"/>
          <w:numId w:val="1"/>
        </w:numPr>
        <w:rPr/>
      </w:pPr>
      <w:bookmarkStart w:id="171" w:name="__RefHeading___Toc8953515_73709187"/>
      <w:bookmarkStart w:id="172" w:name="_Toc77"/>
      <w:bookmarkEnd w:id="171"/>
      <w:r>
        <w:rPr/>
        <w:t>71</w:t>
      </w:r>
      <w:r>
        <w:rPr>
          <w:rtl w:val="true"/>
        </w:rPr>
        <w:t xml:space="preserve">- </w:t>
      </w:r>
      <w:r>
        <w:rPr>
          <w:rtl w:val="true"/>
        </w:rPr>
        <w:t>غایة المرام فی شرح اسم الملک العلام‏</w:t>
      </w:r>
      <w:bookmarkEnd w:id="172"/>
    </w:p>
    <w:p>
      <w:pPr>
        <w:pStyle w:val="BookText"/>
        <w:rPr/>
      </w:pPr>
      <w:r>
        <w:rPr>
          <w:rFonts w:ascii="IRNazanin" w:hAnsi="IRNazanin" w:eastAsia="IRNazanin"/>
          <w:color w:val="111111"/>
          <w:sz w:val="28"/>
          <w:sz w:val="28"/>
          <w:szCs w:val="28"/>
          <w:rtl w:val="true"/>
          <w:lang w:bidi="fa-IR"/>
        </w:rPr>
        <w:t>للسید محمد بن جعفر الحسینی القزوینی، یوجد فی مجموعة بخطه ناقصة غیر مهذبة، عند المولی حسن یوسف الکشمیری بکربلاء</w:t>
      </w:r>
      <w:r>
        <w:rPr>
          <w:rFonts w:eastAsia="IRNazanin" w:cs="IRNazanin"/>
          <w:color w:val="111111"/>
          <w:sz w:val="28"/>
          <w:szCs w:val="28"/>
          <w:rtl w:val="true"/>
          <w:lang w:bidi="fa-IR"/>
        </w:rPr>
        <w:t>.</w:t>
      </w:r>
    </w:p>
    <w:p>
      <w:pPr>
        <w:pStyle w:val="Heading3"/>
        <w:numPr>
          <w:ilvl w:val="2"/>
          <w:numId w:val="1"/>
        </w:numPr>
        <w:rPr/>
      </w:pPr>
      <w:bookmarkStart w:id="173" w:name="__RefHeading___Toc8953517_73709187"/>
      <w:bookmarkStart w:id="174" w:name="_Toc78"/>
      <w:bookmarkEnd w:id="173"/>
      <w:r>
        <w:rPr/>
        <w:t>72</w:t>
      </w:r>
      <w:r>
        <w:rPr>
          <w:rtl w:val="true"/>
        </w:rPr>
        <w:t xml:space="preserve">- </w:t>
      </w:r>
      <w:r>
        <w:rPr>
          <w:rtl w:val="true"/>
        </w:rPr>
        <w:t>غایة المرام فی شرح تهذیب الأحکام‏</w:t>
      </w:r>
      <w:bookmarkEnd w:id="174"/>
    </w:p>
    <w:p>
      <w:pPr>
        <w:pStyle w:val="BookText"/>
        <w:rPr/>
      </w:pPr>
      <w:r>
        <w:rPr>
          <w:rFonts w:ascii="IRNazanin" w:hAnsi="IRNazanin" w:eastAsia="IRNazanin"/>
          <w:color w:val="111111"/>
          <w:sz w:val="28"/>
          <w:sz w:val="28"/>
          <w:szCs w:val="28"/>
          <w:rtl w:val="true"/>
          <w:lang w:bidi="fa-IR"/>
        </w:rPr>
        <w:t xml:space="preserve">للسید المحدث الجزائری، السید نعمة الله بن عبد الله بن محمد بن الحسین التستری الموسوی،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کبیر واسع البحث فی ثمان مجلدات، 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منه جزء إن المجلد الثالث من أول الصلاة إلی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أحادیث أهل البیت مائدة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الثلثاء أواخر ربیع الثانی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تستر، و المجلد السابع من الدیون إلی الإجارات،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ما أنعم حمدا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الشروح تصریح سبطه السید عبد الله بن السید نور الدین فی إجازته الکبیرة، و کذا سبطه الآخر السید عبد اللطیف فی تحفه العالم بأن هذا المتداول هو شرحه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شرحه الأول الکبیر الذی اختصر منه هذا الأخیر فهو فی اثنی عشر مجلدا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هو کذلک لأنه صرح نفسه فی أول مجلدات هذا الشرح المذکور بأنه کتبه بعد شرحه الکبیر علی التهذیب و أشار فیه إلی شرحه علی الاستبصار الموسوم ب کشف الأسرار أول مجلده الأول الموجود فی خزانة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أحادیث أهل البیت مرقاتا للنجاة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فیه بمقدمة فیها مطالب و هو فی الطهارة، و المجلد الخامس من کتاب المزار و الجهاد و الدیون و الکفارات و الحوالات و الضمان و الوکالات و القضاء و الإحکام و المکاسب و اللقطة، و صرح فی هذا المجلد أیضا بتسمیة غایة المرام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أرسل رسوله بالحق بشیرا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السید آقا التستری فی النجف، و علیه تملک الشیخ خلف ابن الشیخ عبد علی ابن أخی صاحب الحدائق و المجاز منه، و کذا مجلده الرابع فی الحج مع التملک المذکور أول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حمدا کما هو اهله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عنده قطعة من الطهارة من أول تلقین المحتضر، صرح فیه بأنه مختصر من شرحه الکبیر، و هذه القطعة بخط المحدث الجزائری فرغ منه 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شط القیصریة مع المولی فرج الله والی عربستان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المولی فرج الله الوالی هو السید فرج الله بن السید علی خان الحویزی الذی صار والیا بعد أخیه السید حیدر فی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من أول الأنوار النعمانیة کون هذا الشرح بعد شرحه الکبیر کما 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مجلده الأول فی الطهارة أیضا موجودان عند السید آقا التستری، و رأیت عنده أیضا بعض مجلدات شرحه الکبیر الموسوم ب مقصود الأنام بخط السید نعمة الله الجزائری المصنف، کما یأتی فی المیم بیان الفرق بین الشرحین بالزیادة و النقصان علی نحو العموم من وجه و فی الترتیب، حیث إنه فی غایة المرام یذکر الأحادیث جمعا، ثم یتکلم فی أسانیدها الأول و الثانی و الثالث، و هکذا، و لکن فی مقصود الأنام یذکر الحدیث و یتکلم فی سنده و ما یتعلق به، ثم یذکر حدیثا آخر و هکذا، ثم إنه ترک فی هذا الشرح کشرحه علی الاستبصار ذکر تمام الحدیث، بل اقتصر علی بعضه، و لکن تلمیذه المولی محمد بن علی النجار جمع بین تمام المتن الحدیث و شرحه فی نسخته، فی کلا الشرحین، کما صرح به السید عبد الله فی إجازته الکبیرة فی خصوص شرح التهذیب و فی تذکرته فی کلا الشرحین، شرح التهذیب و الاستبصار و صرح المحدث الجزائری فی أول الأنوار النعمانیة الذی ألفه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کتبه بعد شرحی التهذیب و الاستبصار فیظهر أن مراده الشرح الکبیر و أما غایة المرام فقد کتبه بعد الأنوار کما ظهر من تواریخ جملة من مجلداته، و فیها المجلد السابع منه، من أول الطلاق إلی آخر الوصیة، فرغ منه فی ذی الحجة 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بتستر قرب الجامع، و یتلوه الثامن من 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السابع الموجود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أنعم حمدا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المستنسخ منه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السید محمد علی أخی السید آقا کتبه عن نسخه خط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الثامن بخط المؤلف عند السید آقا فرغ منه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 تألیفاته قریبا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غرائب الاخبار و نوادر الآثار الغناء الفوائد النعمانیة فروق اللغة فقه الصلاة الفوائد النعیمة قاطع اللجاج فی شرح الاحتجاج قصص الأنبیاء</w:t>
      </w:r>
      <w:r>
        <w:rPr>
          <w:rFonts w:eastAsia="IRNazanin" w:cs="IRNazanin"/>
          <w:color w:val="111111"/>
          <w:sz w:val="28"/>
          <w:szCs w:val="28"/>
          <w:rtl w:val="true"/>
          <w:lang w:bidi="fa-IR"/>
        </w:rPr>
        <w:t xml:space="preserve">. </w:t>
      </w:r>
      <w:bookmarkStart w:id="175" w:name="pg11731_93839"/>
    </w:p>
    <w:p>
      <w:pPr>
        <w:pStyle w:val="Heading3"/>
        <w:numPr>
          <w:ilvl w:val="2"/>
          <w:numId w:val="1"/>
        </w:numPr>
        <w:rPr/>
      </w:pPr>
      <w:bookmarkStart w:id="176" w:name="__RefHeading___Toc8953519_73709187"/>
      <w:bookmarkStart w:id="177" w:name="_Toc79"/>
      <w:bookmarkEnd w:id="175"/>
      <w:bookmarkEnd w:id="176"/>
      <w:r>
        <w:rPr/>
        <w:t>73</w:t>
      </w:r>
      <w:r>
        <w:rPr>
          <w:rtl w:val="true"/>
        </w:rPr>
        <w:t xml:space="preserve">- </w:t>
      </w:r>
      <w:r>
        <w:rPr>
          <w:rtl w:val="true"/>
        </w:rPr>
        <w:t>غایة المرام فی شرح شرائع الإسلام‏</w:t>
      </w:r>
      <w:bookmarkEnd w:id="177"/>
    </w:p>
    <w:p>
      <w:pPr>
        <w:pStyle w:val="BookText"/>
        <w:rPr/>
      </w:pPr>
      <w:r>
        <w:rPr>
          <w:rFonts w:ascii="IRNazanin" w:hAnsi="IRNazanin" w:eastAsia="IRNazanin"/>
          <w:color w:val="111111"/>
          <w:sz w:val="28"/>
          <w:sz w:val="28"/>
          <w:szCs w:val="28"/>
          <w:rtl w:val="true"/>
          <w:lang w:bidi="fa-IR"/>
        </w:rPr>
        <w:t xml:space="preserve">للشیخ مفلح بن الحسن الصیمری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صیمر بصرة، ثم انتقل إلی البحرین و سکن بقریة سلم‏آباد، و کان تلمیذ أبی العباس أحمد بن فهد الحلی ذکره الشیخ سلیمان الماحوزی فی عداد علماء البحرین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أجاد فی شرحه و طبق المفصل و بین الترددات و هو کبیر فی مجلدین أقول و ما رأیته بکربلاء من النسخة تاریخ کتابته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 ثلاثین ألف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إلی الإسلام و أنعم علینا بالتکلیف المؤدی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مواضع یحتاج إلی الشرح، قال فیه بعد مدح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اشتمل علی ترددات و مسائل خلافیات فربما تعسر علی الطلبة تحقیقها فتعسفوا سلوک طریقها فأحببت أن أعمل له شرحا کاشفا لتردداته مبینا لمبهمه و مشکلاته مبرزا لرموزه و نکاته لتزداد به رغبة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تاریخ کتابة مجلده الأول المنتهی إلی کتاب النکاح 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کتاب الفرائض القصائد الملیحة</w:t>
      </w:r>
    </w:p>
    <w:p>
      <w:pPr>
        <w:pStyle w:val="Heading3"/>
        <w:numPr>
          <w:ilvl w:val="2"/>
          <w:numId w:val="1"/>
        </w:numPr>
        <w:rPr/>
      </w:pPr>
      <w:bookmarkStart w:id="178" w:name="__RefHeading___Toc8953521_73709187"/>
      <w:bookmarkStart w:id="179" w:name="_Toc80"/>
      <w:bookmarkEnd w:id="178"/>
      <w:r>
        <w:rPr/>
        <w:t>74</w:t>
      </w:r>
      <w:r>
        <w:rPr>
          <w:rtl w:val="true"/>
        </w:rPr>
        <w:t xml:space="preserve">- </w:t>
      </w:r>
      <w:r>
        <w:rPr>
          <w:rtl w:val="true"/>
        </w:rPr>
        <w:t>غایة المرام فی شرح مختصر شرائع الإسلام‏</w:t>
      </w:r>
      <w:bookmarkEnd w:id="17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منه مجلدات، ثالثها التی هی من أول النکاح إلی تمام ثلاثة عشر کتابا، آخرها النذر، فرغ منه نهار الخمیس التاسع عشر من رجب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لصاحب مدارک الأحکام السید محمد بن علی بن الحسین ابن أبی الحسن الموسوی العاملی و المجلد المذکور بخط بعض تلامذة المصنف و هو الشیخ عبد علی بن محمد بن عز الدین العاملی کان السید یکتب الإجزاء، و یعطیها للتلمیذ فیخرجها إلی البیاض، ففرغ السید من الأصل ضحی نهار الخمیس التاسع عشر من شهر رجب فی سبع و ألف، و فرغ التلمیذ یوم الجمعة العشرین من رجب من السنة، یعنی بعد فراغ المصنف بیوم، نسخه عزیزة، علیها خط السید المصنف بالبلاغ عند القراءة علیه، و فی آخره أنه تم من نهایة المرام فی شرح مختصر شرائع الإسلام المجلدة الثالث و الظاهر أن هذا هو الصحیح فلذا نذکره بعنوان النهایة أیضا موجودة عند سیدنا أبی محمد الحسن صدر الدین و توفی صاحب المدارک فی التاسعة بعد الألف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شرح إرشاد المقدس الأردبیلی الموسوم مجمع الفائدة کانت أبواب نکاحه إلی الصید و الذباحة ردی الخط، فلم تستنسخ حتی ضاعت، </w:t>
      </w:r>
      <w:bookmarkStart w:id="180" w:name="pg11731_93840"/>
    </w:p>
    <w:p>
      <w:pPr>
        <w:pStyle w:val="BookText"/>
        <w:rPr/>
      </w:pPr>
      <w:bookmarkEnd w:id="180"/>
      <w:r>
        <w:rPr>
          <w:rFonts w:ascii="IRNazanin" w:hAnsi="IRNazanin" w:eastAsia="IRNazanin"/>
          <w:color w:val="111111"/>
          <w:sz w:val="28"/>
          <w:sz w:val="28"/>
          <w:szCs w:val="28"/>
          <w:rtl w:val="true"/>
          <w:lang w:bidi="fa-IR"/>
        </w:rPr>
        <w:t xml:space="preserve">فسأل عن تلمیذه صاحب المدارک أن یتممه، فامتنع احتراما لأستاده، و لکن عمد إلی شرح مختصر النافع من تلک الأبواب التی ضاعت من شرح المقدس الأردبیلی أول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کثیرا یلیق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المجلد الثالث عند الحاج شیخ علی القمی، تاریخ کتابتها فی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و أخری عند الشیخ هادی کاشف الغطاء، علیها تملک السید نصر الله المدرس الحائری الشهید</w:t>
      </w:r>
    </w:p>
    <w:p>
      <w:pPr>
        <w:pStyle w:val="Heading3"/>
        <w:numPr>
          <w:ilvl w:val="2"/>
          <w:numId w:val="1"/>
        </w:numPr>
        <w:rPr/>
      </w:pPr>
      <w:bookmarkStart w:id="181" w:name="__RefHeading___Toc8953523_73709187"/>
      <w:bookmarkStart w:id="182" w:name="_Toc81"/>
      <w:bookmarkEnd w:id="181"/>
      <w:r>
        <w:rPr/>
        <w:t>75</w:t>
      </w:r>
      <w:r>
        <w:rPr>
          <w:rtl w:val="true"/>
        </w:rPr>
        <w:t xml:space="preserve">- </w:t>
      </w:r>
      <w:r>
        <w:rPr>
          <w:rtl w:val="true"/>
        </w:rPr>
        <w:t>غایة المرام فی فضائل علی و أولاده الکرام‏</w:t>
      </w:r>
      <w:bookmarkEnd w:id="182"/>
    </w:p>
    <w:p>
      <w:pPr>
        <w:pStyle w:val="BookText"/>
        <w:rPr/>
      </w:pPr>
      <w:r>
        <w:rPr>
          <w:rFonts w:ascii="IRNazanin" w:hAnsi="IRNazanin" w:eastAsia="IRNazanin"/>
          <w:color w:val="111111"/>
          <w:sz w:val="28"/>
          <w:sz w:val="28"/>
          <w:szCs w:val="28"/>
          <w:rtl w:val="true"/>
          <w:lang w:bidi="fa-IR"/>
        </w:rPr>
        <w:t>للشیخ العارف الواعظ أبی سعید أو أبی علی الحسن بن الحسین السبزواری البیهقی، المعروف بالشیعی، صاحب بهجة المباهج و مصابیح القلوب و غیرهما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بأصفهان و فیه أخبار الخاصة و العامة بحذف الأسانید، و هو مختصر أقول و ذکره فی أول کتابه راحة الأرواح أیضا</w:t>
      </w:r>
    </w:p>
    <w:p>
      <w:pPr>
        <w:pStyle w:val="Heading3"/>
        <w:numPr>
          <w:ilvl w:val="2"/>
          <w:numId w:val="1"/>
        </w:numPr>
        <w:rPr/>
      </w:pPr>
      <w:bookmarkStart w:id="183" w:name="__RefHeading___Toc8953525_73709187"/>
      <w:bookmarkStart w:id="184" w:name="_Toc82"/>
      <w:bookmarkEnd w:id="183"/>
      <w:r>
        <w:rPr>
          <w:rtl w:val="true"/>
        </w:rPr>
        <w:t>غایة المرام فی معیار الإمام‏</w:t>
      </w:r>
      <w:bookmarkEnd w:id="184"/>
    </w:p>
    <w:p>
      <w:pPr>
        <w:pStyle w:val="BookText"/>
        <w:rPr/>
      </w:pPr>
      <w:r>
        <w:rPr>
          <w:rFonts w:ascii="IRNazanin" w:hAnsi="IRNazanin" w:eastAsia="IRNazanin"/>
          <w:color w:val="111111"/>
          <w:sz w:val="28"/>
          <w:sz w:val="28"/>
          <w:szCs w:val="28"/>
          <w:rtl w:val="true"/>
          <w:lang w:bidi="fa-IR"/>
        </w:rPr>
        <w:t>یأتی بعنوان فلک النجاة فی الإمامة و الصلاة</w:t>
      </w:r>
    </w:p>
    <w:p>
      <w:pPr>
        <w:pStyle w:val="Heading3"/>
        <w:numPr>
          <w:ilvl w:val="2"/>
          <w:numId w:val="1"/>
        </w:numPr>
        <w:rPr/>
      </w:pPr>
      <w:bookmarkStart w:id="185" w:name="__RefHeading___Toc8953527_73709187"/>
      <w:bookmarkStart w:id="186" w:name="_Toc83"/>
      <w:bookmarkEnd w:id="185"/>
      <w:r>
        <w:rPr/>
        <w:t>76</w:t>
      </w:r>
      <w:r>
        <w:rPr>
          <w:rtl w:val="true"/>
        </w:rPr>
        <w:t xml:space="preserve">- </w:t>
      </w:r>
      <w:r>
        <w:rPr>
          <w:rtl w:val="true"/>
        </w:rPr>
        <w:t>غایة المرام و حجة الخصام فی تعیین الإمام من طریق الخاص و العام‏</w:t>
      </w:r>
      <w:bookmarkEnd w:id="18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هاشم بن سلیمان بن إسماعیل بن عبد الجواد التوبلی الکتکانی البحرانی، المتوفی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أحادیث الفریقین فی فضائل أمیر المؤمنین و الأئمة الطاهرین ع و إمامتهم فی قرب ثمانین ألف بیت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الحمد لله الذی أحصی کل شی‏ء فی إمام مبین و قرنه بالقرآن و جعلهما نصیرین حلیفین‏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مجلدین 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رمضان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مرتب علی مقصدین أولهما فی تعیین الإمام و النص علیه، و فیه سبعة و ستون بابا، فرغ منه 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المقصد الثانی فی وصف الإمام بالنص و فیه مائتان و ست و أربعون بابا، و فی آخره فصل فی فضائل أمیر المؤمنین ع بالطریقین، فی مائة و أربع و أربعین بابا، فرغ منه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أورد رسالتی أبی عثمان بن عمر الجاحظ عن کشف الغمة و قد أثبت فیهما تقدیم أمیر المؤمنین ع 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أمر السلطان ناصر الدین شاه بعض فضلاء الدولة بترجمته فجاء بعد الإتمام مطبوع الخاص و العام و مراده الشیخ محمد تقی بن علی الدزفولی نزیل طهران، الملاباشی للسلطان المذکور و سمی الترجمة ب کفایة الخصام و تمم ما نقص فی بعض الأبواب من عدد </w:t>
      </w:r>
      <w:bookmarkStart w:id="187" w:name="pg11731_93841"/>
    </w:p>
    <w:p>
      <w:pPr>
        <w:pStyle w:val="BookText"/>
        <w:rPr/>
      </w:pPr>
      <w:bookmarkEnd w:id="187"/>
      <w:r>
        <w:rPr>
          <w:rFonts w:ascii="IRNazanin" w:hAnsi="IRNazanin" w:eastAsia="IRNazanin"/>
          <w:color w:val="111111"/>
          <w:sz w:val="28"/>
          <w:sz w:val="28"/>
          <w:szCs w:val="28"/>
          <w:rtl w:val="true"/>
          <w:lang w:bidi="fa-IR"/>
        </w:rPr>
        <w:t>الاخبار و یأتی ملخص المرام فی تلخیص غایة المرام و یأتی للمؤلف فضل الشیعة</w:t>
      </w:r>
    </w:p>
    <w:p>
      <w:pPr>
        <w:pStyle w:val="Heading3"/>
        <w:numPr>
          <w:ilvl w:val="2"/>
          <w:numId w:val="1"/>
        </w:numPr>
        <w:rPr/>
      </w:pPr>
      <w:bookmarkStart w:id="188" w:name="__RefHeading___Toc8953529_73709187"/>
      <w:bookmarkStart w:id="189" w:name="_Toc84"/>
      <w:bookmarkEnd w:id="188"/>
      <w:r>
        <w:rPr/>
        <w:t>77</w:t>
      </w:r>
      <w:r>
        <w:rPr>
          <w:rtl w:val="true"/>
        </w:rPr>
        <w:t xml:space="preserve">- </w:t>
      </w:r>
      <w:r>
        <w:rPr>
          <w:rtl w:val="true"/>
        </w:rPr>
        <w:t>غایة المسئول فی انتصاف المهر بالموت قبل الدخول‏</w:t>
      </w:r>
      <w:bookmarkEnd w:id="189"/>
    </w:p>
    <w:p>
      <w:pPr>
        <w:pStyle w:val="BookText"/>
        <w:rPr/>
      </w:pPr>
      <w:r>
        <w:rPr>
          <w:rFonts w:ascii="IRNazanin" w:hAnsi="IRNazanin" w:eastAsia="IRNazanin"/>
          <w:color w:val="111111"/>
          <w:sz w:val="28"/>
          <w:sz w:val="28"/>
          <w:szCs w:val="28"/>
          <w:rtl w:val="true"/>
          <w:lang w:bidi="fa-IR"/>
        </w:rPr>
        <w:t>للحاج شیخ عبد الله بن محمد حسن بن عبد الله بن محمد باقر الممقانی المعاصر ذکره فی فهرس تصانیفه و هو مؤلف إرشاد المستبصرین تحفه الخیرة تحفه الصفوة تنقیح المقال الدر المنضود سراج الشیعة السیف البتار الفوائد الرجالیة الفوائد الطبیة مرآة الرشاد مرآة الکمال المسائل البصریة مطارح الأفهام مقیاس الهدایة منهاج المتقین منتهی مقاصد الأنام نتائج التنقیح نهایة المقال‏</w:t>
      </w:r>
    </w:p>
    <w:p>
      <w:pPr>
        <w:pStyle w:val="Heading3"/>
        <w:numPr>
          <w:ilvl w:val="2"/>
          <w:numId w:val="1"/>
        </w:numPr>
        <w:rPr/>
      </w:pPr>
      <w:bookmarkStart w:id="190" w:name="__RefHeading___Toc8953531_73709187"/>
      <w:bookmarkStart w:id="191" w:name="_Toc85"/>
      <w:bookmarkEnd w:id="190"/>
      <w:r>
        <w:rPr/>
        <w:t>78</w:t>
      </w:r>
      <w:r>
        <w:rPr>
          <w:rtl w:val="true"/>
        </w:rPr>
        <w:t xml:space="preserve">- </w:t>
      </w:r>
      <w:r>
        <w:rPr>
          <w:rtl w:val="true"/>
        </w:rPr>
        <w:t>غایة المسئول و نهایة المأمول فی علم الأصول‏</w:t>
      </w:r>
      <w:bookmarkEnd w:id="191"/>
    </w:p>
    <w:p>
      <w:pPr>
        <w:pStyle w:val="BookText"/>
        <w:rPr/>
      </w:pPr>
      <w:r>
        <w:rPr>
          <w:rFonts w:ascii="IRNazanin" w:hAnsi="IRNazanin" w:eastAsia="IRNazanin"/>
          <w:color w:val="111111"/>
          <w:sz w:val="28"/>
          <w:sz w:val="28"/>
          <w:szCs w:val="28"/>
          <w:rtl w:val="true"/>
          <w:lang w:bidi="fa-IR"/>
        </w:rPr>
        <w:t xml:space="preserve">للسید میرزا محمد حسین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غایة التقریب المذکور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بإیران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شید دعائم الإسلام بقوانین الدین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تقریر بحث أستاذه المولی محمد حسین الأردکانی الحائری، شرع فیه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أستاذه یستحسنه و ینظر إلیه فی الدورة الثانیة من مباحثته‏</w:t>
      </w:r>
    </w:p>
    <w:p>
      <w:pPr>
        <w:pStyle w:val="Heading3"/>
        <w:numPr>
          <w:ilvl w:val="2"/>
          <w:numId w:val="1"/>
        </w:numPr>
        <w:rPr/>
      </w:pPr>
      <w:bookmarkStart w:id="192" w:name="__RefHeading___Toc8953533_73709187"/>
      <w:bookmarkStart w:id="193" w:name="_Toc86"/>
      <w:bookmarkEnd w:id="192"/>
      <w:r>
        <w:rPr/>
        <w:t>79</w:t>
      </w:r>
      <w:r>
        <w:rPr>
          <w:rtl w:val="true"/>
        </w:rPr>
        <w:t xml:space="preserve">- </w:t>
      </w:r>
      <w:r>
        <w:rPr>
          <w:rtl w:val="true"/>
        </w:rPr>
        <w:t>غایة المسئول و نهایة المأمول‏</w:t>
      </w:r>
      <w:bookmarkEnd w:id="193"/>
    </w:p>
    <w:p>
      <w:pPr>
        <w:pStyle w:val="BookText"/>
        <w:rPr/>
      </w:pPr>
      <w:r>
        <w:rPr>
          <w:rFonts w:ascii="IRNazanin" w:hAnsi="IRNazanin" w:eastAsia="IRNazanin"/>
          <w:color w:val="111111"/>
          <w:sz w:val="28"/>
          <w:sz w:val="28"/>
          <w:szCs w:val="28"/>
          <w:rtl w:val="true"/>
          <w:lang w:bidi="fa-IR"/>
        </w:rPr>
        <w:t xml:space="preserve">فی النحو للمولی عبد السمیع بن محمد علی بن أحمد الیزدی تلمیذ صاحب الضوابط، ألفه بکربلاء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کفی و بعد فیقول نظام الدین عبد السمیع بن محمد علی بن أحمد الیزدی، إنه قد سألنی جمع من الإخوان حین قراءتهم علی بعض الکتب النحویة أن أکتب لهم ما یهمهم معرفته فی النحو فی غایة الاختصار و سمیته بغایة المسئول و نهایة المأمول، و رتبته علی مقدمه و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علیها خط المؤلف و رأیت منه نسخه کلها بخط المؤلف عند السید هبة الدین الشهرستانی بالکاظمیة</w:t>
      </w:r>
    </w:p>
    <w:p>
      <w:pPr>
        <w:pStyle w:val="Heading3"/>
        <w:numPr>
          <w:ilvl w:val="2"/>
          <w:numId w:val="1"/>
        </w:numPr>
        <w:rPr/>
      </w:pPr>
      <w:bookmarkStart w:id="194" w:name="__RefHeading___Toc8953535_73709187"/>
      <w:bookmarkStart w:id="195" w:name="_Toc87"/>
      <w:bookmarkEnd w:id="194"/>
      <w:r>
        <w:rPr/>
        <w:t>80</w:t>
      </w:r>
      <w:r>
        <w:rPr>
          <w:rtl w:val="true"/>
        </w:rPr>
        <w:t xml:space="preserve">- </w:t>
      </w:r>
      <w:r>
        <w:rPr>
          <w:rtl w:val="true"/>
        </w:rPr>
        <w:t>غایة المطلوب فی الواجب و المندوب‏</w:t>
      </w:r>
      <w:bookmarkEnd w:id="195"/>
    </w:p>
    <w:p>
      <w:pPr>
        <w:pStyle w:val="BookText"/>
        <w:rPr/>
      </w:pPr>
      <w:r>
        <w:rPr>
          <w:rFonts w:ascii="IRNazanin" w:hAnsi="IRNazanin" w:eastAsia="IRNazanin"/>
          <w:color w:val="111111"/>
          <w:sz w:val="28"/>
          <w:sz w:val="28"/>
          <w:szCs w:val="28"/>
          <w:rtl w:val="true"/>
          <w:lang w:bidi="fa-IR"/>
        </w:rPr>
        <w:t>للشیخ الفقیه المتکلم الماهر الأدیب الشاعر لطف الله النیشابوری من ألطف الکتب و أحسنها کما ذکره فی الریاض و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رأی مجلده الأول و هو کبیر جدا، مشتمل علی مقدمه فی فضل العلم و طلبه، و بابین أحدهما فی الواجب العقلی و ما یقاربه، و فیه مقاصد، و الآخر فی الواجب النقلی و بعض المستحبات، و فیه کتب و مراصد، و خاتمة فی المهم من الدعوات و بعض الفوائد </w:t>
      </w:r>
      <w:bookmarkStart w:id="196" w:name="pg11731_93842"/>
    </w:p>
    <w:p>
      <w:pPr>
        <w:pStyle w:val="BookText"/>
        <w:rPr/>
      </w:pPr>
      <w:bookmarkEnd w:id="196"/>
      <w:r>
        <w:rPr>
          <w:rFonts w:ascii="IRNazanin" w:hAnsi="IRNazanin" w:eastAsia="IRNazanin"/>
          <w:color w:val="111111"/>
          <w:sz w:val="28"/>
          <w:sz w:val="28"/>
          <w:szCs w:val="28"/>
          <w:rtl w:val="true"/>
          <w:lang w:bidi="fa-IR"/>
        </w:rPr>
        <w:t xml:space="preserve">ألفه للشیخ شهاب الدین الحزینی أبو الصلاح و فیه فوائد کثیرة حکمیة و کلامیة و قال بتظافر الروایات بإحیاء الأموات عن علی ع فی مبحث الإمامة، و صرح فی بحث المعاد منه بأنه معاصر للشیخ زین الدین البیاضی علی بن یونس الذی هو صاحب الباب المفتوح و الصراط المستقیم المتوفی 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سند بعض أحادیثه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السید الأجل الإمام جمال الدین عز الإسلام فخر العترة شرف آل الرسول أبو محمد إبراهیم بن علی بن محمد العلوی الحسینی الموسوی بکازرون فی إحدی و سبعین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الشیخ العارف شهریار بن تاج الدین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غلط أو اشتباه‏</w:t>
      </w:r>
    </w:p>
    <w:p>
      <w:pPr>
        <w:pStyle w:val="Heading3"/>
        <w:numPr>
          <w:ilvl w:val="2"/>
          <w:numId w:val="1"/>
        </w:numPr>
        <w:rPr/>
      </w:pPr>
      <w:bookmarkStart w:id="197" w:name="__RefHeading___Toc8953537_73709187"/>
      <w:bookmarkStart w:id="198" w:name="_Toc88"/>
      <w:bookmarkEnd w:id="197"/>
      <w:r>
        <w:rPr/>
        <w:t>81</w:t>
      </w:r>
      <w:r>
        <w:rPr>
          <w:rtl w:val="true"/>
        </w:rPr>
        <w:t xml:space="preserve">- </w:t>
      </w:r>
      <w:r>
        <w:rPr>
          <w:rtl w:val="true"/>
        </w:rPr>
        <w:t>غایة المطلوب لترویح القلوب‏</w:t>
      </w:r>
      <w:bookmarkEnd w:id="198"/>
    </w:p>
    <w:p>
      <w:pPr>
        <w:pStyle w:val="BookText"/>
        <w:rPr/>
      </w:pPr>
      <w:r>
        <w:rPr>
          <w:rFonts w:ascii="IRNazanin" w:hAnsi="IRNazanin" w:eastAsia="IRNazanin"/>
          <w:color w:val="111111"/>
          <w:sz w:val="28"/>
          <w:sz w:val="28"/>
          <w:szCs w:val="28"/>
          <w:rtl w:val="true"/>
          <w:lang w:bidi="fa-IR"/>
        </w:rPr>
        <w:t xml:space="preserve">کشکول ألفه الشیخ حسین القدیحی طبع أوله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المعاد</w:t>
      </w:r>
    </w:p>
    <w:p>
      <w:pPr>
        <w:pStyle w:val="Heading3"/>
        <w:numPr>
          <w:ilvl w:val="2"/>
          <w:numId w:val="1"/>
        </w:numPr>
        <w:rPr/>
      </w:pPr>
      <w:bookmarkStart w:id="199" w:name="__RefHeading___Toc8953539_73709187"/>
      <w:bookmarkStart w:id="200" w:name="_Toc89"/>
      <w:bookmarkEnd w:id="199"/>
      <w:r>
        <w:rPr/>
        <w:t>82</w:t>
      </w:r>
      <w:r>
        <w:rPr>
          <w:rtl w:val="true"/>
        </w:rPr>
        <w:t xml:space="preserve">- </w:t>
      </w:r>
      <w:r>
        <w:rPr>
          <w:rtl w:val="true"/>
        </w:rPr>
        <w:t>غایة المطلوب و المأمول فی أحوال الرسول و آل الرسول‏</w:t>
      </w:r>
      <w:bookmarkEnd w:id="200"/>
    </w:p>
    <w:p>
      <w:pPr>
        <w:pStyle w:val="BookText"/>
        <w:rPr/>
      </w:pPr>
      <w:r>
        <w:rPr>
          <w:rFonts w:ascii="IRNazanin" w:hAnsi="IRNazanin" w:eastAsia="IRNazanin"/>
          <w:color w:val="111111"/>
          <w:sz w:val="28"/>
          <w:sz w:val="28"/>
          <w:szCs w:val="28"/>
          <w:rtl w:val="true"/>
          <w:lang w:bidi="fa-IR"/>
        </w:rPr>
        <w:t xml:space="preserve">للشیخ علی أکبر بن المولی عباس الیزدی الحائری فرغ منه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عشر بابا نظیر کتابه مطلوب العارفین و یأتی له القمر المنیر فی قصة الغدیر</w:t>
      </w:r>
    </w:p>
    <w:p>
      <w:pPr>
        <w:pStyle w:val="Heading3"/>
        <w:numPr>
          <w:ilvl w:val="2"/>
          <w:numId w:val="1"/>
        </w:numPr>
        <w:rPr/>
      </w:pPr>
      <w:bookmarkStart w:id="201" w:name="__RefHeading___Toc8953541_73709187"/>
      <w:bookmarkStart w:id="202" w:name="_Toc90"/>
      <w:bookmarkEnd w:id="201"/>
      <w:r>
        <w:rPr/>
        <w:t>83</w:t>
      </w:r>
      <w:r>
        <w:rPr>
          <w:rtl w:val="true"/>
        </w:rPr>
        <w:t xml:space="preserve">- </w:t>
      </w:r>
      <w:r>
        <w:rPr>
          <w:rtl w:val="true"/>
        </w:rPr>
        <w:t>غایة المقصود فی حکم زوج المفقود</w:t>
      </w:r>
      <w:bookmarkEnd w:id="202"/>
    </w:p>
    <w:p>
      <w:pPr>
        <w:pStyle w:val="BookText"/>
        <w:rPr/>
      </w:pPr>
      <w:r>
        <w:rPr>
          <w:rFonts w:ascii="IRNazanin" w:hAnsi="IRNazanin" w:eastAsia="IRNazanin"/>
          <w:color w:val="111111"/>
          <w:sz w:val="28"/>
          <w:sz w:val="28"/>
          <w:szCs w:val="28"/>
          <w:rtl w:val="true"/>
          <w:lang w:bidi="fa-IR"/>
        </w:rPr>
        <w:t xml:space="preserve">للشیخ علی بن علی رضا الخوئی، نزیل الأرومیة، المولود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الأردوبادی فی الحدیقة المبهجة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بخط المؤلف فی أرومیة</w:t>
      </w:r>
    </w:p>
    <w:p>
      <w:pPr>
        <w:pStyle w:val="Heading3"/>
        <w:numPr>
          <w:ilvl w:val="2"/>
          <w:numId w:val="1"/>
        </w:numPr>
        <w:rPr/>
      </w:pPr>
      <w:bookmarkStart w:id="203" w:name="__RefHeading___Toc8953543_73709187"/>
      <w:bookmarkStart w:id="204" w:name="_Toc91"/>
      <w:bookmarkEnd w:id="203"/>
      <w:r>
        <w:rPr/>
        <w:t>84</w:t>
      </w:r>
      <w:r>
        <w:rPr>
          <w:rtl w:val="true"/>
        </w:rPr>
        <w:t xml:space="preserve">- </w:t>
      </w:r>
      <w:r>
        <w:rPr>
          <w:rtl w:val="true"/>
        </w:rPr>
        <w:t>غایة المقصود فی المهدی الموعود</w:t>
      </w:r>
      <w:bookmarkEnd w:id="204"/>
    </w:p>
    <w:p>
      <w:pPr>
        <w:pStyle w:val="BookText"/>
        <w:rPr/>
      </w:pPr>
      <w:r>
        <w:rPr>
          <w:rFonts w:ascii="IRNazanin" w:hAnsi="IRNazanin" w:eastAsia="IRNazanin"/>
          <w:color w:val="111111"/>
          <w:sz w:val="28"/>
          <w:sz w:val="28"/>
          <w:szCs w:val="28"/>
          <w:rtl w:val="true"/>
          <w:lang w:bidi="fa-IR"/>
        </w:rPr>
        <w:t xml:space="preserve">و هو الرد علی القادیانی فیما یتعلق بأحوال الحجة فارسی فی أربع مجلدات، للمولوی السید علی الحائری اللاهوری بن السید الحاج سید أبو القاسم الرضوی القمی المعاصر و قد طبع أولها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رابعها فی حیاة المؤلف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الأول فی وجود الحجة ع و الثانی فی الدجال و ما یتعلق به یأتی له فتاوی الحائری و فلسفة الإسلام فی علم الکلام‏</w:t>
      </w:r>
    </w:p>
    <w:p>
      <w:pPr>
        <w:pStyle w:val="Heading3"/>
        <w:numPr>
          <w:ilvl w:val="2"/>
          <w:numId w:val="1"/>
        </w:numPr>
        <w:rPr/>
      </w:pPr>
      <w:bookmarkStart w:id="205" w:name="__RefHeading___Toc8953545_73709187"/>
      <w:bookmarkStart w:id="206" w:name="_Toc92"/>
      <w:bookmarkEnd w:id="205"/>
      <w:r>
        <w:rPr/>
        <w:t>85</w:t>
      </w:r>
      <w:r>
        <w:rPr>
          <w:rtl w:val="true"/>
        </w:rPr>
        <w:t xml:space="preserve">- </w:t>
      </w:r>
      <w:r>
        <w:rPr>
          <w:rtl w:val="true"/>
        </w:rPr>
        <w:t>غایة المنی فی تحقیق الکنی و من یکنی من الحیوانات و غیرها</w:t>
      </w:r>
      <w:bookmarkEnd w:id="206"/>
    </w:p>
    <w:p>
      <w:pPr>
        <w:pStyle w:val="BookText"/>
        <w:rPr/>
      </w:pPr>
      <w:r>
        <w:rPr>
          <w:rFonts w:ascii="IRNazanin" w:hAnsi="IRNazanin" w:eastAsia="IRNazanin"/>
          <w:color w:val="111111"/>
          <w:sz w:val="28"/>
          <w:sz w:val="28"/>
          <w:szCs w:val="28"/>
          <w:rtl w:val="true"/>
          <w:lang w:bidi="fa-IR"/>
        </w:rPr>
        <w:t xml:space="preserve">للمیرزا محمد علی التبریزی الخیابانی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غایة الطلب المذکور فی ص </w:t>
      </w:r>
      <w:r>
        <w:rPr>
          <w:rFonts w:eastAsia="IRNazanin" w:cs="IRNazanin"/>
          <w:color w:val="111111"/>
          <w:sz w:val="28"/>
          <w:szCs w:val="28"/>
          <w:lang w:bidi="fa-IR"/>
        </w:rPr>
        <w:t>14</w:t>
      </w:r>
    </w:p>
    <w:p>
      <w:pPr>
        <w:pStyle w:val="Heading3"/>
        <w:numPr>
          <w:ilvl w:val="2"/>
          <w:numId w:val="1"/>
        </w:numPr>
        <w:rPr/>
      </w:pPr>
      <w:bookmarkStart w:id="207" w:name="__RefHeading___Toc8953547_73709187"/>
      <w:bookmarkStart w:id="208" w:name="_Toc93"/>
      <w:bookmarkEnd w:id="207"/>
      <w:r>
        <w:rPr/>
        <w:t>86</w:t>
      </w:r>
      <w:r>
        <w:rPr>
          <w:rtl w:val="true"/>
        </w:rPr>
        <w:t xml:space="preserve">- </w:t>
      </w:r>
      <w:r>
        <w:rPr>
          <w:rtl w:val="true"/>
        </w:rPr>
        <w:t>غایة المنی فی ذکر المعروفین بالألقاب و الکنی‏</w:t>
      </w:r>
      <w:bookmarkEnd w:id="20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للحاج الشیخ عباس القمی صاحب غایة القصوی المذکور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الشیخ عباس القمی” بخطه و بعد لم یطبع و هو غیر الکنی و الألقاب المطبوع له‏ </w:t>
      </w:r>
      <w:bookmarkStart w:id="209" w:name="pg11731_93843"/>
    </w:p>
    <w:p>
      <w:pPr>
        <w:pStyle w:val="Heading3"/>
        <w:numPr>
          <w:ilvl w:val="2"/>
          <w:numId w:val="1"/>
        </w:numPr>
        <w:rPr/>
      </w:pPr>
      <w:bookmarkStart w:id="210" w:name="__RefHeading___Toc8953549_73709187"/>
      <w:bookmarkStart w:id="211" w:name="_Toc94"/>
      <w:bookmarkEnd w:id="209"/>
      <w:bookmarkEnd w:id="210"/>
      <w:r>
        <w:rPr/>
        <w:t>87</w:t>
      </w:r>
      <w:r>
        <w:rPr>
          <w:rtl w:val="true"/>
        </w:rPr>
        <w:t xml:space="preserve">- </w:t>
      </w:r>
      <w:r>
        <w:rPr>
          <w:rtl w:val="true"/>
        </w:rPr>
        <w:t>غایة المنی فی الصلاة</w:t>
      </w:r>
      <w:bookmarkEnd w:id="211"/>
    </w:p>
    <w:p>
      <w:pPr>
        <w:pStyle w:val="BookText"/>
        <w:rPr/>
      </w:pPr>
      <w:r>
        <w:rPr>
          <w:rFonts w:ascii="IRNazanin" w:hAnsi="IRNazanin" w:eastAsia="IRNazanin"/>
          <w:color w:val="111111"/>
          <w:sz w:val="28"/>
          <w:sz w:val="28"/>
          <w:szCs w:val="28"/>
          <w:rtl w:val="true"/>
          <w:lang w:bidi="fa-IR"/>
        </w:rPr>
        <w:t xml:space="preserve">للمیرزا مهدی الأصفهانی المدرس فی مشهد خراسان، المتوفی بها فی ذی الحجة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w:t>
      </w:r>
    </w:p>
    <w:p>
      <w:pPr>
        <w:pStyle w:val="Heading3"/>
        <w:numPr>
          <w:ilvl w:val="2"/>
          <w:numId w:val="1"/>
        </w:numPr>
        <w:rPr/>
      </w:pPr>
      <w:bookmarkStart w:id="212" w:name="__RefHeading___Toc8953551_73709187"/>
      <w:bookmarkStart w:id="213" w:name="_Toc95"/>
      <w:bookmarkEnd w:id="212"/>
      <w:r>
        <w:rPr/>
        <w:t>88</w:t>
      </w:r>
      <w:r>
        <w:rPr>
          <w:rtl w:val="true"/>
        </w:rPr>
        <w:t xml:space="preserve">- </w:t>
      </w:r>
      <w:r>
        <w:rPr>
          <w:rtl w:val="true"/>
        </w:rPr>
        <w:t>غایة المنیة فی أحکام الوقت و القبلة</w:t>
      </w:r>
      <w:bookmarkEnd w:id="213"/>
    </w:p>
    <w:p>
      <w:pPr>
        <w:pStyle w:val="BookText"/>
        <w:rPr/>
      </w:pPr>
      <w:r>
        <w:rPr>
          <w:rFonts w:ascii="IRNazanin" w:hAnsi="IRNazanin" w:eastAsia="IRNazanin"/>
          <w:color w:val="111111"/>
          <w:sz w:val="28"/>
          <w:sz w:val="28"/>
          <w:szCs w:val="28"/>
          <w:rtl w:val="true"/>
          <w:lang w:bidi="fa-IR"/>
        </w:rPr>
        <w:t>للسید عبد الله بن طاهر</w:t>
      </w:r>
    </w:p>
    <w:p>
      <w:pPr>
        <w:pStyle w:val="Heading3"/>
        <w:numPr>
          <w:ilvl w:val="2"/>
          <w:numId w:val="1"/>
        </w:numPr>
        <w:rPr/>
      </w:pPr>
      <w:bookmarkStart w:id="214" w:name="__RefHeading___Toc8953553_73709187"/>
      <w:bookmarkStart w:id="215" w:name="_Toc96"/>
      <w:bookmarkEnd w:id="214"/>
      <w:r>
        <w:rPr/>
        <w:t>89</w:t>
      </w:r>
      <w:r>
        <w:rPr>
          <w:rtl w:val="true"/>
        </w:rPr>
        <w:t xml:space="preserve">- </w:t>
      </w:r>
      <w:r>
        <w:rPr>
          <w:rtl w:val="true"/>
        </w:rPr>
        <w:t>غایة النظر</w:t>
      </w:r>
      <w:bookmarkEnd w:id="215"/>
    </w:p>
    <w:p>
      <w:pPr>
        <w:pStyle w:val="BookText"/>
        <w:rPr/>
      </w:pPr>
      <w:r>
        <w:rPr>
          <w:rFonts w:ascii="IRNazanin" w:hAnsi="IRNazanin" w:eastAsia="IRNazanin"/>
          <w:color w:val="111111"/>
          <w:sz w:val="28"/>
          <w:sz w:val="28"/>
          <w:szCs w:val="28"/>
          <w:rtl w:val="true"/>
          <w:lang w:bidi="fa-IR"/>
        </w:rPr>
        <w:t xml:space="preserve">فی علم الکلام للشیخ کمال الدین میثم بن علی بن میثم البحرانی، المتوفی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النقل عنه، مع النسبة إلی الشیخ میثم، فی مسألة الإمامة و أدلتها، فی حاشیة کتاب المقاصد الکلامیة تصنیف الشیخ المیثم المذکور، و رمز تلک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المولی محمد علی الخوانساری و یأتی له قواعد الإلهیة فی الکلام و الحکمة</w:t>
      </w:r>
    </w:p>
    <w:p>
      <w:pPr>
        <w:pStyle w:val="Heading3"/>
        <w:numPr>
          <w:ilvl w:val="2"/>
          <w:numId w:val="1"/>
        </w:numPr>
        <w:rPr/>
      </w:pPr>
      <w:bookmarkStart w:id="216" w:name="__RefHeading___Toc8953555_73709187"/>
      <w:bookmarkStart w:id="217" w:name="_Toc97"/>
      <w:bookmarkEnd w:id="216"/>
      <w:r>
        <w:rPr>
          <w:rtl w:val="true"/>
        </w:rPr>
        <w:t>غایة الوصول و إیضاح السبل‏</w:t>
      </w:r>
      <w:bookmarkEnd w:id="217"/>
    </w:p>
    <w:p>
      <w:pPr>
        <w:pStyle w:val="BookText"/>
        <w:rPr/>
      </w:pPr>
      <w:r>
        <w:rPr>
          <w:rFonts w:ascii="IRNazanin" w:hAnsi="IRNazanin" w:eastAsia="IRNazanin"/>
          <w:color w:val="111111"/>
          <w:sz w:val="28"/>
          <w:sz w:val="28"/>
          <w:szCs w:val="28"/>
          <w:rtl w:val="true"/>
          <w:lang w:bidi="fa-IR"/>
        </w:rPr>
        <w:t xml:space="preserve">فی شرح المختصر منتهی السئول و الأمل للعلامة الحلی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العسقلانی فی الدرر الکامنة فی أعیان المائة الثامنة، و شرحه، یعنی العلامة، علی مختصر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الحسن فی حل ألفاظه و تقریب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ینقل عن الشرح المذکور کثیرا الکرمانی فی نقود الردود و الموجود منه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الجزء الأول منتهیا إلی أثناء مباحث التخصیص فی مجلد، بقلم مغربی، و بهامشه تقییدات، و به طیارات بخط عز الدین محمد بن جماعة تاریخها رابع شعبان فی خمسة عشر و ثمانمائة، و الجزء الثامن منه أیضا بهذه الأوصاف، لکن به خرم، کما فی فهرست المکتبة أقول یوجد نسخه بعضها بخط العلامة ظاهرا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فیه غایة السئول و هو المناسب لقافیة إیضاح السبل، و لذا ذکرته بهذا العنوان أیضا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العزة و الجلال و القدرة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عند ذکر شروح منتهی السئول و شرحه جمال الدین حسن بن یوسف بن المطهر الحلی الرافضی، فی مجلدین، علی طریقة الأحکام و المحصول، 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به فإنه مشتمل علی نقل کثیر، و 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بلفظه فلیتأمل التعصب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الشیخ أبی حامد ابن أحمد 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الثانی من العام و الخاص إلی آخر الکتاب موجود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المجلد الأول فی کتب الشیخ عبد الرضا آل الشیخ راضی، حکی فی حاشیته عن شرح القطب الشیرازی فی حال‏ </w:t>
      </w:r>
      <w:bookmarkStart w:id="218" w:name="pg11731_93844"/>
    </w:p>
    <w:p>
      <w:pPr>
        <w:pStyle w:val="BookText"/>
        <w:rPr/>
      </w:pPr>
      <w:bookmarkEnd w:id="218"/>
      <w:r>
        <w:rPr>
          <w:rFonts w:ascii="IRNazanin" w:hAnsi="IRNazanin" w:eastAsia="IRNazanin"/>
          <w:color w:val="111111"/>
          <w:sz w:val="28"/>
          <w:sz w:val="28"/>
          <w:szCs w:val="28"/>
          <w:rtl w:val="true"/>
          <w:lang w:bidi="fa-IR"/>
        </w:rPr>
        <w:t xml:space="preserve">حیاته، و کانت وفاته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الأول حصلت للشیخ السماوی فتمم نقصها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تفصیل حصول النسخة عنده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إلی من انتقلت نسخته و فی آخرها تاریخ فراغ العلامة، فی السبت الثانی عشر من رجب فی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العلامة فی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الأحکام فی تصحیح تلخیص المرام‏</w:t>
      </w:r>
    </w:p>
    <w:p>
      <w:pPr>
        <w:pStyle w:val="Heading3"/>
        <w:numPr>
          <w:ilvl w:val="2"/>
          <w:numId w:val="1"/>
        </w:numPr>
        <w:rPr/>
      </w:pPr>
      <w:bookmarkStart w:id="219" w:name="__RefHeading___Toc8953557_73709187"/>
      <w:bookmarkStart w:id="220" w:name="_Toc98"/>
      <w:bookmarkEnd w:id="219"/>
      <w:r>
        <w:rPr/>
        <w:t>90</w:t>
      </w:r>
      <w:r>
        <w:rPr>
          <w:rtl w:val="true"/>
        </w:rPr>
        <w:t xml:space="preserve">- </w:t>
      </w:r>
      <w:r>
        <w:rPr>
          <w:rtl w:val="true"/>
        </w:rPr>
        <w:t>رسالة فی الغبن‏</w:t>
      </w:r>
      <w:bookmarkEnd w:id="220"/>
    </w:p>
    <w:p>
      <w:pPr>
        <w:pStyle w:val="BookText"/>
        <w:rPr/>
      </w:pPr>
      <w:r>
        <w:rPr>
          <w:rFonts w:ascii="IRNazanin" w:hAnsi="IRNazanin" w:eastAsia="IRNazanin"/>
          <w:color w:val="111111"/>
          <w:sz w:val="28"/>
          <w:sz w:val="28"/>
          <w:szCs w:val="28"/>
          <w:rtl w:val="true"/>
          <w:lang w:bidi="fa-IR"/>
        </w:rPr>
        <w:t xml:space="preserve">للحاج المولی محمد إسماعیل، صاحب العقیدة الوحیدة التی نظمها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مع سائر تصانیفه فی حاشیة آخر المنظومة و یأتی للمؤلف قرة عین الناظر</w:t>
      </w:r>
    </w:p>
    <w:p>
      <w:pPr>
        <w:pStyle w:val="Heading3"/>
        <w:numPr>
          <w:ilvl w:val="2"/>
          <w:numId w:val="1"/>
        </w:numPr>
        <w:rPr/>
      </w:pPr>
      <w:bookmarkStart w:id="221" w:name="__RefHeading___Toc8953559_73709187"/>
      <w:bookmarkStart w:id="222" w:name="_Toc99"/>
      <w:bookmarkEnd w:id="221"/>
      <w:r>
        <w:rPr/>
        <w:t>91</w:t>
      </w:r>
      <w:r>
        <w:rPr>
          <w:rtl w:val="true"/>
        </w:rPr>
        <w:t xml:space="preserve">- </w:t>
      </w:r>
      <w:r>
        <w:rPr>
          <w:rtl w:val="true"/>
        </w:rPr>
        <w:t>غدد پاراتروئید</w:t>
      </w:r>
      <w:bookmarkEnd w:id="222"/>
    </w:p>
    <w:p>
      <w:pPr>
        <w:pStyle w:val="BookText"/>
        <w:rPr/>
      </w:pPr>
      <w:r>
        <w:rPr>
          <w:rFonts w:ascii="IRNazanin" w:hAnsi="IRNazanin" w:eastAsia="IRNazanin"/>
          <w:color w:val="111111"/>
          <w:sz w:val="28"/>
          <w:sz w:val="28"/>
          <w:szCs w:val="28"/>
          <w:rtl w:val="true"/>
          <w:lang w:bidi="fa-IR"/>
        </w:rPr>
        <w:t xml:space="preserve">للدکتور داریوش صبور فارسی 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23" w:name="__RefHeading___Toc8953561_73709187"/>
      <w:bookmarkStart w:id="224" w:name="_Toc100"/>
      <w:bookmarkEnd w:id="223"/>
      <w:r>
        <w:rPr/>
        <w:t>92</w:t>
      </w:r>
      <w:r>
        <w:rPr>
          <w:rtl w:val="true"/>
        </w:rPr>
        <w:t xml:space="preserve">- </w:t>
      </w:r>
      <w:r>
        <w:rPr>
          <w:rtl w:val="true"/>
        </w:rPr>
        <w:t>غدد یا ترشحات داخلی‏</w:t>
      </w:r>
      <w:bookmarkEnd w:id="224"/>
    </w:p>
    <w:p>
      <w:pPr>
        <w:pStyle w:val="BookText"/>
        <w:rPr/>
      </w:pPr>
      <w:r>
        <w:rPr>
          <w:rFonts w:ascii="IRNazanin" w:hAnsi="IRNazanin" w:eastAsia="IRNazanin"/>
          <w:color w:val="111111"/>
          <w:sz w:val="28"/>
          <w:sz w:val="28"/>
          <w:szCs w:val="28"/>
          <w:rtl w:val="true"/>
          <w:lang w:bidi="fa-IR"/>
        </w:rPr>
        <w:t>فارسی للدکتور حسین میمندی‏نژاد و الدکتور حامدی و الدکتور سهراب طبع بطهران و یأتی للمیمندی‏نژاد قوانین دامپزشکی‏</w:t>
      </w:r>
    </w:p>
    <w:p>
      <w:pPr>
        <w:pStyle w:val="Heading3"/>
        <w:numPr>
          <w:ilvl w:val="2"/>
          <w:numId w:val="1"/>
        </w:numPr>
        <w:rPr/>
      </w:pPr>
      <w:bookmarkStart w:id="225" w:name="__RefHeading___Toc8953563_73709187"/>
      <w:bookmarkStart w:id="226" w:name="_Toc101"/>
      <w:bookmarkEnd w:id="225"/>
      <w:r>
        <w:rPr/>
        <w:t>93</w:t>
      </w:r>
      <w:r>
        <w:rPr>
          <w:rtl w:val="true"/>
        </w:rPr>
        <w:t xml:space="preserve">- </w:t>
      </w:r>
      <w:r>
        <w:rPr>
          <w:rtl w:val="true"/>
        </w:rPr>
        <w:t>کتاب الغدیر</w:t>
      </w:r>
      <w:bookmarkEnd w:id="226"/>
    </w:p>
    <w:p>
      <w:pPr>
        <w:pStyle w:val="BookText"/>
        <w:rPr/>
      </w:pPr>
      <w:r>
        <w:rPr>
          <w:rFonts w:ascii="IRNazanin" w:hAnsi="IRNazanin" w:eastAsia="IRNazanin"/>
          <w:color w:val="111111"/>
          <w:sz w:val="28"/>
          <w:sz w:val="28"/>
          <w:szCs w:val="28"/>
          <w:rtl w:val="true"/>
          <w:lang w:bidi="fa-IR"/>
        </w:rPr>
        <w:t xml:space="preserve">لعلی بن هلال المهلبی کما فی الفهرس، و ذکره فی کشف الحجب أقول هو أبو الحسن علی بن بلال بن أبی معاویة المهلبی الأزدی، کما ترجمه النجاشی، و المهلبی نسبة إلی مهلب بن بلال بن أبی صفرة الأزدی العتکی، الفارس الشاعر، أمیر خراسان، المتوفی بها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عنه أحمد بن عبد الواحد الشهیر بابن عبدون، شیخ النجاشی و الطوسی، کما فی الفهرست و یروی عنه محمد بن محمد یعنی الشیخ المفید و محمد بن علی بن نوح السیرافی، کما فی النجاشی‏</w:t>
      </w:r>
    </w:p>
    <w:p>
      <w:pPr>
        <w:pStyle w:val="Heading3"/>
        <w:numPr>
          <w:ilvl w:val="2"/>
          <w:numId w:val="1"/>
        </w:numPr>
        <w:rPr/>
      </w:pPr>
      <w:bookmarkStart w:id="227" w:name="__RefHeading___Toc8953565_73709187"/>
      <w:bookmarkStart w:id="228" w:name="_Toc102"/>
      <w:bookmarkEnd w:id="227"/>
      <w:r>
        <w:rPr/>
        <w:t>94</w:t>
      </w:r>
      <w:r>
        <w:rPr>
          <w:rtl w:val="true"/>
        </w:rPr>
        <w:t xml:space="preserve">- </w:t>
      </w:r>
      <w:r>
        <w:rPr>
          <w:rtl w:val="true"/>
        </w:rPr>
        <w:t>الغدیریات‏</w:t>
      </w:r>
      <w:bookmarkEnd w:id="228"/>
    </w:p>
    <w:p>
      <w:pPr>
        <w:pStyle w:val="BookText"/>
        <w:rPr/>
      </w:pPr>
      <w:r>
        <w:rPr>
          <w:rFonts w:ascii="IRNazanin" w:hAnsi="IRNazanin" w:eastAsia="IRNazanin"/>
          <w:color w:val="111111"/>
          <w:sz w:val="28"/>
          <w:sz w:val="28"/>
          <w:szCs w:val="28"/>
          <w:rtl w:val="true"/>
          <w:lang w:bidi="fa-IR"/>
        </w:rPr>
        <w:t xml:space="preserve">للشیخ جمال الدین أبی الحسن، علی بن عبد العزیز، الموصلی الأصل و الحلی المسکن،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قصائد فی الغدیر، ذکرها الأمینی فی الغدیر فی الکتاب و السنة</w:t>
      </w:r>
    </w:p>
    <w:p>
      <w:pPr>
        <w:pStyle w:val="Heading3"/>
        <w:numPr>
          <w:ilvl w:val="2"/>
          <w:numId w:val="1"/>
        </w:numPr>
        <w:rPr/>
      </w:pPr>
      <w:bookmarkStart w:id="229" w:name="__RefHeading___Toc8953567_73709187"/>
      <w:bookmarkStart w:id="230" w:name="_Toc103"/>
      <w:bookmarkEnd w:id="229"/>
      <w:r>
        <w:rPr/>
        <w:t>95</w:t>
      </w:r>
      <w:r>
        <w:rPr>
          <w:rtl w:val="true"/>
        </w:rPr>
        <w:t xml:space="preserve">- </w:t>
      </w:r>
      <w:r>
        <w:rPr>
          <w:rtl w:val="true"/>
        </w:rPr>
        <w:t>کتاب غدیر خم‏</w:t>
      </w:r>
      <w:bookmarkEnd w:id="2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أمره، کما عبر عنه کذلک فی الفهرست و فی تهذیب التهذیب، و فی معالم العلماء و قال هذا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کتاب الولایة و قال النجاشی ذکر طرق خبر یوم الغدیر، و صرح الجمیع بأنه لأبی جعفر محمد بن جریر العامی، صاحب التاریخ و التفسیر، الذی توفی 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رده علی الحرقوصیة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توصیف هذا الکتاب و تسمیته ب کتاب الولایة و کذا رد </w:t>
      </w:r>
      <w:bookmarkStart w:id="231" w:name="pg11731_93845"/>
    </w:p>
    <w:p>
      <w:pPr>
        <w:pStyle w:val="BookText"/>
        <w:rPr/>
      </w:pPr>
      <w:bookmarkEnd w:id="231"/>
      <w:r>
        <w:rPr>
          <w:rFonts w:ascii="IRNazanin" w:hAnsi="IRNazanin" w:eastAsia="IRNazanin"/>
          <w:color w:val="111111"/>
          <w:sz w:val="28"/>
          <w:sz w:val="28"/>
          <w:szCs w:val="28"/>
          <w:rtl w:val="true"/>
          <w:lang w:bidi="fa-IR"/>
        </w:rPr>
        <w:t>الحرقوصیة لا یلائم مذهب أبی جعفر الطبری العامی، بشهادة کلماته فی تاریخه و تفسیره، بل المظنون إنها لأبی جعفر محمد بن جریر بن رستم الطبری الإمامی، المعاصر لصاحب الترجمة، و هو مصنف کتاب المسترشد فی الإمامة، و انما وقع الخلط من اتحاد الاسم و الکنیة و اسم الأب و النسبة، و یدل علیه عدم ذکر ابن الندیم هذان الکتابان للطبری العامی، مع بسطه القول فی ترجمته و تصانیفه، و ترجمه تلامیذه و ناصریه فی مذهبه المعروف بمذهب أبی جعفر الطبری فی قبال سائر المذاهب، کما وقع لابن الندیم خلط فی نسبة المسترشد إلی هذا العامی مع أن فی کل صفحة منه ردود علی العامة، مع أن الذی نسب کتاب الغدیر إلی العامی فی طریق الفهرست، هو أبو بکر أحمد بن کامل الذی هو علی مذهب أستاذه أبی جعفر الطبری العامی، و نصر مذهبه و ألف فیه و تمم تاریخه، و فی طریق النجاشی هو مخلد والد أبی إسحاق إبراهیم بن مخلد، الغیر المذکور فی رجالنا، و لعله أیضا عامی و من تألیفات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الآداب الحمیدة الإیضاح دلائل الأئمة المسترشد غریب القرآن فضائل أمیر المؤمنین‏</w:t>
      </w:r>
    </w:p>
    <w:p>
      <w:pPr>
        <w:pStyle w:val="Heading3"/>
        <w:numPr>
          <w:ilvl w:val="2"/>
          <w:numId w:val="1"/>
        </w:numPr>
        <w:rPr/>
      </w:pPr>
      <w:bookmarkStart w:id="232" w:name="__RefHeading___Toc8953569_73709187"/>
      <w:bookmarkStart w:id="233" w:name="_Toc104"/>
      <w:bookmarkEnd w:id="232"/>
      <w:r>
        <w:rPr/>
        <w:t>96</w:t>
      </w:r>
      <w:r>
        <w:rPr>
          <w:rtl w:val="true"/>
        </w:rPr>
        <w:t xml:space="preserve">- </w:t>
      </w:r>
      <w:r>
        <w:rPr>
          <w:rtl w:val="true"/>
        </w:rPr>
        <w:t>الغدیر فی الإسلام‏</w:t>
      </w:r>
      <w:bookmarkEnd w:id="233"/>
    </w:p>
    <w:p>
      <w:pPr>
        <w:pStyle w:val="BookText"/>
        <w:rPr/>
      </w:pPr>
      <w:r>
        <w:rPr>
          <w:rFonts w:ascii="IRNazanin" w:hAnsi="IRNazanin" w:eastAsia="IRNazanin"/>
          <w:color w:val="111111"/>
          <w:sz w:val="28"/>
          <w:sz w:val="28"/>
          <w:szCs w:val="28"/>
          <w:rtl w:val="true"/>
          <w:lang w:bidi="fa-IR"/>
        </w:rPr>
        <w:t xml:space="preserve">للشیخ محمد رضا آل فرج الله النجفی، المعاصر المولود فی عید الفطر من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علیه تقریظات السید أبی الحسن الأصفهانی و کاشف الغطاء و الأردوبادی و الشیخ محمد رضا مظفر</w:t>
      </w:r>
    </w:p>
    <w:p>
      <w:pPr>
        <w:pStyle w:val="Heading3"/>
        <w:numPr>
          <w:ilvl w:val="2"/>
          <w:numId w:val="1"/>
        </w:numPr>
        <w:rPr/>
      </w:pPr>
      <w:bookmarkStart w:id="234" w:name="__RefHeading___Toc8953571_73709187"/>
      <w:bookmarkStart w:id="235" w:name="_Toc105"/>
      <w:bookmarkEnd w:id="234"/>
      <w:r>
        <w:rPr/>
        <w:t>97</w:t>
      </w:r>
      <w:r>
        <w:rPr>
          <w:rtl w:val="true"/>
        </w:rPr>
        <w:t xml:space="preserve">- </w:t>
      </w:r>
      <w:r>
        <w:rPr>
          <w:rtl w:val="true"/>
        </w:rPr>
        <w:t>الغدیر فی الکتاب و السنة و الأدب‏</w:t>
      </w:r>
      <w:bookmarkEnd w:id="235"/>
    </w:p>
    <w:p>
      <w:pPr>
        <w:pStyle w:val="BookText"/>
        <w:rPr/>
      </w:pPr>
      <w:r>
        <w:rPr>
          <w:rFonts w:ascii="IRNazanin" w:hAnsi="IRNazanin" w:eastAsia="IRNazanin"/>
          <w:color w:val="111111"/>
          <w:sz w:val="28"/>
          <w:sz w:val="28"/>
          <w:szCs w:val="28"/>
          <w:rtl w:val="true"/>
          <w:lang w:bidi="fa-IR"/>
        </w:rPr>
        <w:t xml:space="preserve">للمیرزا عبد الحسین بن أحمد الأمینی التبریزی نزیل النجف طبع مجلده الأول إلی التاسع من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طبعه ثانیا من </w:t>
      </w:r>
      <w:r>
        <w:rPr>
          <w:rFonts w:eastAsia="IRNazanin" w:cs="IRNazanin"/>
          <w:color w:val="111111"/>
          <w:sz w:val="28"/>
          <w:szCs w:val="28"/>
          <w:lang w:bidi="fa-IR"/>
        </w:rPr>
        <w:t>372</w:t>
      </w:r>
    </w:p>
    <w:p>
      <w:pPr>
        <w:pStyle w:val="Heading3"/>
        <w:numPr>
          <w:ilvl w:val="2"/>
          <w:numId w:val="1"/>
        </w:numPr>
        <w:rPr/>
      </w:pPr>
      <w:bookmarkStart w:id="236" w:name="__RefHeading___Toc8953573_73709187"/>
      <w:bookmarkStart w:id="237" w:name="_Toc106"/>
      <w:bookmarkEnd w:id="236"/>
      <w:r>
        <w:rPr/>
        <w:t>98</w:t>
      </w:r>
      <w:r>
        <w:rPr>
          <w:rtl w:val="true"/>
        </w:rPr>
        <w:t xml:space="preserve">- </w:t>
      </w:r>
      <w:r>
        <w:rPr>
          <w:rtl w:val="true"/>
        </w:rPr>
        <w:t>غدیر کجا و چه روزیست‏</w:t>
      </w:r>
      <w:bookmarkEnd w:id="237"/>
    </w:p>
    <w:p>
      <w:pPr>
        <w:pStyle w:val="BookText"/>
        <w:rPr/>
      </w:pPr>
      <w:r>
        <w:rPr>
          <w:rFonts w:ascii="IRNazanin" w:hAnsi="IRNazanin" w:eastAsia="IRNazanin"/>
          <w:color w:val="111111"/>
          <w:sz w:val="28"/>
          <w:sz w:val="28"/>
          <w:szCs w:val="28"/>
          <w:rtl w:val="true"/>
          <w:lang w:bidi="fa-IR"/>
        </w:rPr>
        <w:t>فارسی طبع فی ثلاثین صفحة</w:t>
      </w:r>
    </w:p>
    <w:p>
      <w:pPr>
        <w:pStyle w:val="Heading3"/>
        <w:numPr>
          <w:ilvl w:val="2"/>
          <w:numId w:val="1"/>
        </w:numPr>
        <w:rPr/>
      </w:pPr>
      <w:bookmarkStart w:id="238" w:name="__RefHeading___Toc8953575_73709187"/>
      <w:bookmarkStart w:id="239" w:name="_Toc107"/>
      <w:bookmarkEnd w:id="238"/>
      <w:r>
        <w:rPr/>
        <w:t>99</w:t>
      </w:r>
      <w:r>
        <w:rPr>
          <w:rtl w:val="true"/>
        </w:rPr>
        <w:t xml:space="preserve">- </w:t>
      </w:r>
      <w:r>
        <w:rPr>
          <w:rtl w:val="true"/>
        </w:rPr>
        <w:t>الغدیریة</w:t>
      </w:r>
      <w:bookmarkEnd w:id="2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قصیدة رأیته فی قرب مائة بیت للشیخ تقی الدین إبراهیم بن علی بن محمد حسن بن صالح العاملی الکفعمی، صاحب المصباح و فی کشف الظنون عند ذکر کتابه نور حدقة البدیع قال إنه 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القصیدة صارم الدین بتمامها فی کتابه لواء الحمد المطبوع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للکفعمی فی هذه الجزء فرج الکرب و فرح القلب فروق اللغة الفوائد الشریفة فی شرح الصحیفة الفوائد الطریفة فی شرح‏ </w:t>
      </w:r>
      <w:bookmarkStart w:id="240" w:name="pg11731_93846"/>
    </w:p>
    <w:p>
      <w:pPr>
        <w:pStyle w:val="BookText"/>
        <w:rPr/>
      </w:pPr>
      <w:bookmarkEnd w:id="240"/>
      <w:r>
        <w:rPr>
          <w:rFonts w:ascii="IRNazanin" w:hAnsi="IRNazanin" w:eastAsia="IRNazanin"/>
          <w:color w:val="111111"/>
          <w:sz w:val="28"/>
          <w:sz w:val="28"/>
          <w:szCs w:val="28"/>
          <w:rtl w:val="true"/>
          <w:lang w:bidi="fa-IR"/>
        </w:rPr>
        <w:t>الصحیفة قراضة النظیر و خلاصة التفسیر</w:t>
      </w:r>
    </w:p>
    <w:p>
      <w:pPr>
        <w:pStyle w:val="Heading3"/>
        <w:numPr>
          <w:ilvl w:val="2"/>
          <w:numId w:val="1"/>
        </w:numPr>
        <w:rPr/>
      </w:pPr>
      <w:bookmarkStart w:id="241" w:name="__RefHeading___Toc8953577_73709187"/>
      <w:bookmarkStart w:id="242" w:name="_Toc108"/>
      <w:bookmarkEnd w:id="241"/>
      <w:r>
        <w:rPr/>
        <w:t>100</w:t>
      </w:r>
      <w:r>
        <w:rPr>
          <w:rtl w:val="true"/>
        </w:rPr>
        <w:t xml:space="preserve">- </w:t>
      </w:r>
      <w:r>
        <w:rPr>
          <w:rtl w:val="true"/>
        </w:rPr>
        <w:t>الغدیریة</w:t>
      </w:r>
      <w:bookmarkEnd w:id="242"/>
    </w:p>
    <w:p>
      <w:pPr>
        <w:pStyle w:val="BookText"/>
        <w:rPr/>
      </w:pPr>
      <w:r>
        <w:rPr>
          <w:rFonts w:ascii="IRNazanin" w:hAnsi="IRNazanin" w:eastAsia="IRNazanin"/>
          <w:color w:val="111111"/>
          <w:sz w:val="28"/>
          <w:sz w:val="28"/>
          <w:szCs w:val="28"/>
          <w:rtl w:val="true"/>
          <w:lang w:bidi="fa-IR"/>
        </w:rPr>
        <w:t>تألیف المحدث المیرزا محمد تقی الإصطهباناتی الشمس‏آبادی، المشهور بالألماسی، ابن المیرزا محمد کاظم بن عزیز الله بن محمد تقی المجلسی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الذی نصب لنا بعد سید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الفراغ من تألیفها الفقیر فی شهر الله المعظم من شهور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مجد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243" w:name="__RefHeading___Toc8953579_73709187"/>
      <w:bookmarkStart w:id="244" w:name="_Toc109"/>
      <w:bookmarkEnd w:id="243"/>
      <w:r>
        <w:rPr/>
        <w:t>101</w:t>
      </w:r>
      <w:r>
        <w:rPr>
          <w:rtl w:val="true"/>
        </w:rPr>
        <w:t xml:space="preserve">- </w:t>
      </w:r>
      <w:r>
        <w:rPr>
          <w:rtl w:val="true"/>
        </w:rPr>
        <w:t>الغدیریة</w:t>
      </w:r>
      <w:bookmarkEnd w:id="244"/>
    </w:p>
    <w:p>
      <w:pPr>
        <w:pStyle w:val="BookText"/>
        <w:rPr/>
      </w:pPr>
      <w:r>
        <w:rPr>
          <w:rFonts w:ascii="IRNazanin" w:hAnsi="IRNazanin" w:eastAsia="IRNazanin"/>
          <w:color w:val="111111"/>
          <w:sz w:val="28"/>
          <w:sz w:val="28"/>
          <w:szCs w:val="28"/>
          <w:rtl w:val="true"/>
          <w:lang w:bidi="fa-IR"/>
        </w:rPr>
        <w:t xml:space="preserve">للملا محمد جعفر بن محمد صالح القاری فارسی طبع بطهران </w:t>
      </w:r>
      <w:r>
        <w:rPr>
          <w:rFonts w:eastAsia="IRNazanin" w:cs="IRNazanin"/>
          <w:color w:val="111111"/>
          <w:sz w:val="28"/>
          <w:szCs w:val="28"/>
          <w:lang w:bidi="fa-IR"/>
        </w:rPr>
        <w:t>1277</w:t>
      </w:r>
    </w:p>
    <w:p>
      <w:pPr>
        <w:pStyle w:val="Heading3"/>
        <w:numPr>
          <w:ilvl w:val="2"/>
          <w:numId w:val="1"/>
        </w:numPr>
        <w:rPr/>
      </w:pPr>
      <w:bookmarkStart w:id="245" w:name="__RefHeading___Toc8953581_73709187"/>
      <w:bookmarkStart w:id="246" w:name="_Toc110"/>
      <w:bookmarkEnd w:id="245"/>
      <w:r>
        <w:rPr/>
        <w:t>102</w:t>
      </w:r>
      <w:r>
        <w:rPr>
          <w:rtl w:val="true"/>
        </w:rPr>
        <w:t xml:space="preserve">- </w:t>
      </w:r>
      <w:r>
        <w:rPr>
          <w:rtl w:val="true"/>
        </w:rPr>
        <w:t>الغدیریة</w:t>
      </w:r>
      <w:bookmarkEnd w:id="246"/>
    </w:p>
    <w:p>
      <w:pPr>
        <w:pStyle w:val="BookText"/>
        <w:rPr/>
      </w:pPr>
      <w:r>
        <w:rPr>
          <w:rFonts w:ascii="IRNazanin" w:hAnsi="IRNazanin" w:eastAsia="IRNazanin"/>
          <w:color w:val="111111"/>
          <w:sz w:val="28"/>
          <w:sz w:val="28"/>
          <w:szCs w:val="28"/>
          <w:rtl w:val="true"/>
          <w:lang w:bidi="fa-IR"/>
        </w:rPr>
        <w:t xml:space="preserve">قصیدة فی الغدیر، مخمسة فی أزید من مائة دورة للشیخ محمد حسین بن الشیخ محسن بن الشیخ علی آل شمس الدین الشهید العاملی، المولود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بعض أحواله فی مجلة العرفان و قال إنه آخر منظوماته‏</w:t>
      </w:r>
    </w:p>
    <w:p>
      <w:pPr>
        <w:pStyle w:val="Heading3"/>
        <w:numPr>
          <w:ilvl w:val="2"/>
          <w:numId w:val="1"/>
        </w:numPr>
        <w:rPr/>
      </w:pPr>
      <w:bookmarkStart w:id="247" w:name="__RefHeading___Toc8953583_73709187"/>
      <w:bookmarkStart w:id="248" w:name="_Toc111"/>
      <w:bookmarkEnd w:id="247"/>
      <w:r>
        <w:rPr/>
        <w:t>103</w:t>
      </w:r>
      <w:r>
        <w:rPr>
          <w:rtl w:val="true"/>
        </w:rPr>
        <w:t xml:space="preserve">- </w:t>
      </w:r>
      <w:r>
        <w:rPr>
          <w:rtl w:val="true"/>
        </w:rPr>
        <w:t>الغدیریة</w:t>
      </w:r>
      <w:bookmarkEnd w:id="248"/>
    </w:p>
    <w:p>
      <w:pPr>
        <w:pStyle w:val="BookText"/>
        <w:rPr/>
      </w:pPr>
      <w:r>
        <w:rPr>
          <w:rFonts w:ascii="IRNazanin" w:hAnsi="IRNazanin" w:eastAsia="IRNazanin"/>
          <w:color w:val="111111"/>
          <w:sz w:val="28"/>
          <w:sz w:val="28"/>
          <w:szCs w:val="28"/>
          <w:rtl w:val="true"/>
          <w:lang w:bidi="fa-IR"/>
        </w:rPr>
        <w:t xml:space="preserve">قصیدة فی وصف یوم الغدیر و قضیته للحاج میرزا حسین الشهرستانی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کتبه” المیرزا حسین الشهرستانی”، و للمؤلف غایة التقریب المذکور ص </w:t>
      </w:r>
      <w:r>
        <w:rPr>
          <w:rFonts w:eastAsia="IRNazanin" w:cs="IRNazanin"/>
          <w:color w:val="111111"/>
          <w:sz w:val="28"/>
          <w:szCs w:val="28"/>
          <w:lang w:bidi="fa-IR"/>
        </w:rPr>
        <w:t>11</w:t>
      </w:r>
    </w:p>
    <w:p>
      <w:pPr>
        <w:pStyle w:val="Heading3"/>
        <w:numPr>
          <w:ilvl w:val="2"/>
          <w:numId w:val="1"/>
        </w:numPr>
        <w:rPr/>
      </w:pPr>
      <w:bookmarkStart w:id="249" w:name="__RefHeading___Toc8953585_73709187"/>
      <w:bookmarkStart w:id="250" w:name="_Toc112"/>
      <w:bookmarkEnd w:id="249"/>
      <w:r>
        <w:rPr/>
        <w:t>104</w:t>
      </w:r>
      <w:r>
        <w:rPr>
          <w:rtl w:val="true"/>
        </w:rPr>
        <w:t xml:space="preserve">- </w:t>
      </w:r>
      <w:r>
        <w:rPr>
          <w:rtl w:val="true"/>
        </w:rPr>
        <w:t>الغدیریة</w:t>
      </w:r>
      <w:bookmarkEnd w:id="250"/>
    </w:p>
    <w:p>
      <w:pPr>
        <w:pStyle w:val="BookText"/>
        <w:rPr/>
      </w:pPr>
      <w:r>
        <w:rPr>
          <w:rFonts w:ascii="IRNazanin" w:hAnsi="IRNazanin" w:eastAsia="IRNazanin"/>
          <w:color w:val="111111"/>
          <w:sz w:val="28"/>
          <w:sz w:val="28"/>
          <w:szCs w:val="28"/>
          <w:rtl w:val="true"/>
          <w:lang w:bidi="fa-IR"/>
        </w:rPr>
        <w:t xml:space="preserve">للمولی حیدر علی الملقب بمجد الأدباء الطهرانی و المتخلص بثریا و فی آخر الغدیریة هذا مدیح أحد علماء عصره، أعلم العلماء السید إسماعیل یوجد الغدیریة ضمن دیوانه” المولی حیدر علی”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51" w:name="__RefHeading___Toc8953587_73709187"/>
      <w:bookmarkStart w:id="252" w:name="_Toc113"/>
      <w:bookmarkEnd w:id="251"/>
      <w:r>
        <w:rPr/>
        <w:t>105</w:t>
      </w:r>
      <w:r>
        <w:rPr>
          <w:rtl w:val="true"/>
        </w:rPr>
        <w:t xml:space="preserve">- </w:t>
      </w:r>
      <w:r>
        <w:rPr>
          <w:rtl w:val="true"/>
        </w:rPr>
        <w:t>الغدیریة</w:t>
      </w:r>
      <w:bookmarkEnd w:id="252"/>
    </w:p>
    <w:p>
      <w:pPr>
        <w:pStyle w:val="BookText"/>
        <w:rPr/>
      </w:pPr>
      <w:r>
        <w:rPr>
          <w:rFonts w:ascii="IRNazanin" w:hAnsi="IRNazanin" w:eastAsia="IRNazanin"/>
          <w:color w:val="111111"/>
          <w:sz w:val="28"/>
          <w:sz w:val="28"/>
          <w:szCs w:val="28"/>
          <w:rtl w:val="true"/>
          <w:lang w:bidi="fa-IR"/>
        </w:rPr>
        <w:t xml:space="preserve">لعبد الکریم بن الحاج عبد الهادی الطحان البغدادی، المعاصر، 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مجموعة أدبیة من القصائد فی مدائح الأئمة و مراثی الحسین و المعصومین، و منها و ضمنها الغدیریة</w:t>
      </w:r>
    </w:p>
    <w:p>
      <w:pPr>
        <w:pStyle w:val="Heading3"/>
        <w:numPr>
          <w:ilvl w:val="2"/>
          <w:numId w:val="1"/>
        </w:numPr>
        <w:rPr/>
      </w:pPr>
      <w:bookmarkStart w:id="253" w:name="__RefHeading___Toc8953589_73709187"/>
      <w:bookmarkStart w:id="254" w:name="_Toc114"/>
      <w:bookmarkEnd w:id="253"/>
      <w:r>
        <w:rPr/>
        <w:t>106</w:t>
      </w:r>
      <w:r>
        <w:rPr>
          <w:rtl w:val="true"/>
        </w:rPr>
        <w:t xml:space="preserve">- </w:t>
      </w:r>
      <w:r>
        <w:rPr>
          <w:rtl w:val="true"/>
        </w:rPr>
        <w:t>الغدیریة</w:t>
      </w:r>
      <w:bookmarkEnd w:id="254"/>
    </w:p>
    <w:p>
      <w:pPr>
        <w:pStyle w:val="BookText"/>
        <w:rPr/>
      </w:pPr>
      <w:r>
        <w:rPr>
          <w:rFonts w:ascii="IRNazanin" w:hAnsi="IRNazanin" w:eastAsia="IRNazanin"/>
          <w:color w:val="111111"/>
          <w:sz w:val="28"/>
          <w:sz w:val="28"/>
          <w:szCs w:val="28"/>
          <w:rtl w:val="true"/>
          <w:lang w:bidi="fa-IR"/>
        </w:rPr>
        <w:t xml:space="preserve">إحدی العلویات الاثنی عشر، للشیخ أبی محمد عبد الله بن محمد بن حسین بن محمد الشویکی الخطی استخرجه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الموسوم جواهر النظام لأستاده الآقا محمد بن الآقا عبد الرحیم الشریف النجفی رأیته عند الشیخ هادی کشف الغطاء</w:t>
      </w:r>
    </w:p>
    <w:p>
      <w:pPr>
        <w:pStyle w:val="Heading3"/>
        <w:numPr>
          <w:ilvl w:val="2"/>
          <w:numId w:val="1"/>
        </w:numPr>
        <w:rPr/>
      </w:pPr>
      <w:bookmarkStart w:id="255" w:name="__RefHeading___Toc8953591_73709187"/>
      <w:bookmarkStart w:id="256" w:name="_Toc115"/>
      <w:bookmarkEnd w:id="255"/>
      <w:r>
        <w:rPr/>
        <w:t>107</w:t>
      </w:r>
      <w:r>
        <w:rPr>
          <w:rtl w:val="true"/>
        </w:rPr>
        <w:t xml:space="preserve">- </w:t>
      </w:r>
      <w:r>
        <w:rPr>
          <w:rtl w:val="true"/>
        </w:rPr>
        <w:t>الغدیریة</w:t>
      </w:r>
      <w:bookmarkEnd w:id="2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إمامة أمیر المؤمنین ع، فارسی، للمولی عبد الله بن شاه منصور القزوینی المشهدی، المدرس بمشهد خراسان، و المعاصر للمحدث الحر العاملی، کما ذکره و قال فی الریاض لم أعرف بهذا الاسم و الوصف الا المولی عبد الله المدرس بالمشهد، تلمیذ الأستاد یعنی محمد باقر المجلسی‏ </w:t>
      </w:r>
      <w:bookmarkStart w:id="257" w:name="pg11731_93847"/>
    </w:p>
    <w:p>
      <w:pPr>
        <w:pStyle w:val="Heading3"/>
        <w:numPr>
          <w:ilvl w:val="2"/>
          <w:numId w:val="1"/>
        </w:numPr>
        <w:rPr/>
      </w:pPr>
      <w:bookmarkStart w:id="258" w:name="__RefHeading___Toc8953593_73709187"/>
      <w:bookmarkStart w:id="259" w:name="_Toc116"/>
      <w:bookmarkEnd w:id="257"/>
      <w:bookmarkEnd w:id="258"/>
      <w:r>
        <w:rPr/>
        <w:t>108</w:t>
      </w:r>
      <w:r>
        <w:rPr>
          <w:rtl w:val="true"/>
        </w:rPr>
        <w:t xml:space="preserve">- </w:t>
      </w:r>
      <w:r>
        <w:rPr>
          <w:rtl w:val="true"/>
        </w:rPr>
        <w:t>الغدیریة</w:t>
      </w:r>
      <w:bookmarkEnd w:id="259"/>
    </w:p>
    <w:p>
      <w:pPr>
        <w:pStyle w:val="BookText"/>
        <w:rPr/>
      </w:pPr>
      <w:r>
        <w:rPr>
          <w:rFonts w:ascii="IRNazanin" w:hAnsi="IRNazanin" w:eastAsia="IRNazanin"/>
          <w:color w:val="111111"/>
          <w:sz w:val="28"/>
          <w:sz w:val="28"/>
          <w:szCs w:val="28"/>
          <w:rtl w:val="true"/>
          <w:lang w:bidi="fa-IR"/>
        </w:rPr>
        <w:t xml:space="preserve">ترجمه لرسالة السید محمد علی هبة الدین الشهرستانی، ترجمه إلی الفارسیة علی رضا الخسروانی، و طبع الترجمة بطهران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للسید هبة الدین فی هذا المجلد فتح الباب فی جواز تقبیل الأیدی و الأعتاب‏</w:t>
      </w:r>
    </w:p>
    <w:p>
      <w:pPr>
        <w:pStyle w:val="Heading3"/>
        <w:numPr>
          <w:ilvl w:val="2"/>
          <w:numId w:val="1"/>
        </w:numPr>
        <w:rPr/>
      </w:pPr>
      <w:bookmarkStart w:id="260" w:name="__RefHeading___Toc8953595_73709187"/>
      <w:bookmarkStart w:id="261" w:name="_Toc117"/>
      <w:bookmarkEnd w:id="260"/>
      <w:r>
        <w:rPr/>
        <w:t>109</w:t>
      </w:r>
      <w:r>
        <w:rPr>
          <w:rtl w:val="true"/>
        </w:rPr>
        <w:t xml:space="preserve">- </w:t>
      </w:r>
      <w:r>
        <w:rPr>
          <w:rtl w:val="true"/>
        </w:rPr>
        <w:t>الغدیریة</w:t>
      </w:r>
      <w:bookmarkEnd w:id="261"/>
    </w:p>
    <w:p>
      <w:pPr>
        <w:pStyle w:val="BookText"/>
        <w:rPr/>
      </w:pPr>
      <w:r>
        <w:rPr>
          <w:rFonts w:ascii="IRNazanin" w:hAnsi="IRNazanin" w:eastAsia="IRNazanin"/>
          <w:color w:val="111111"/>
          <w:sz w:val="28"/>
          <w:sz w:val="28"/>
          <w:szCs w:val="28"/>
          <w:rtl w:val="true"/>
          <w:lang w:bidi="fa-IR"/>
        </w:rPr>
        <w:t xml:space="preserve">للمیرزا علی رضا الساوجی،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مجلة دنیای إسلام الأسبوعیة بطهران العدد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الثانیة</w:t>
      </w:r>
    </w:p>
    <w:p>
      <w:pPr>
        <w:pStyle w:val="Heading3"/>
        <w:numPr>
          <w:ilvl w:val="2"/>
          <w:numId w:val="1"/>
        </w:numPr>
        <w:rPr/>
      </w:pPr>
      <w:bookmarkStart w:id="262" w:name="__RefHeading___Toc8953597_73709187"/>
      <w:bookmarkStart w:id="263" w:name="_Toc118"/>
      <w:bookmarkEnd w:id="262"/>
      <w:r>
        <w:rPr/>
        <w:t>110</w:t>
      </w:r>
      <w:r>
        <w:rPr>
          <w:rtl w:val="true"/>
        </w:rPr>
        <w:t xml:space="preserve">- </w:t>
      </w:r>
      <w:r>
        <w:rPr>
          <w:rtl w:val="true"/>
        </w:rPr>
        <w:t>الغدیریة</w:t>
      </w:r>
      <w:bookmarkEnd w:id="263"/>
    </w:p>
    <w:p>
      <w:pPr>
        <w:pStyle w:val="BookText"/>
        <w:rPr/>
      </w:pPr>
      <w:r>
        <w:rPr>
          <w:rFonts w:ascii="IRNazanin" w:hAnsi="IRNazanin" w:eastAsia="IRNazanin"/>
          <w:color w:val="111111"/>
          <w:sz w:val="28"/>
          <w:sz w:val="28"/>
          <w:szCs w:val="28"/>
          <w:rtl w:val="true"/>
          <w:lang w:bidi="fa-IR"/>
        </w:rPr>
        <w:t xml:space="preserve">للسیدة فرخنده الساوجیة، بنت محمد کاظم خان، المذکورة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Heading3"/>
        <w:numPr>
          <w:ilvl w:val="2"/>
          <w:numId w:val="1"/>
        </w:numPr>
        <w:rPr/>
      </w:pPr>
      <w:bookmarkStart w:id="264" w:name="__RefHeading___Toc8953599_73709187"/>
      <w:bookmarkStart w:id="265" w:name="_Toc119"/>
      <w:bookmarkEnd w:id="264"/>
      <w:r>
        <w:rPr/>
        <w:t>111</w:t>
      </w:r>
      <w:r>
        <w:rPr>
          <w:rtl w:val="true"/>
        </w:rPr>
        <w:t xml:space="preserve">- </w:t>
      </w:r>
      <w:r>
        <w:rPr>
          <w:rtl w:val="true"/>
        </w:rPr>
        <w:t>الغدیریة</w:t>
      </w:r>
      <w:bookmarkEnd w:id="265"/>
    </w:p>
    <w:p>
      <w:pPr>
        <w:pStyle w:val="BookText"/>
        <w:rPr/>
      </w:pPr>
      <w:r>
        <w:rPr>
          <w:rFonts w:ascii="IRNazanin" w:hAnsi="IRNazanin" w:eastAsia="IRNazanin"/>
          <w:color w:val="111111"/>
          <w:sz w:val="28"/>
          <w:sz w:val="28"/>
          <w:szCs w:val="28"/>
          <w:rtl w:val="true"/>
          <w:lang w:bidi="fa-IR"/>
        </w:rPr>
        <w:t xml:space="preserve">قصیدة فیه مع حدیث الغدیر للشیخ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العرفان و یأتی له فی هذا الجزء الفتاة السوریة</w:t>
      </w:r>
    </w:p>
    <w:p>
      <w:pPr>
        <w:pStyle w:val="Heading3"/>
        <w:numPr>
          <w:ilvl w:val="2"/>
          <w:numId w:val="1"/>
        </w:numPr>
        <w:rPr/>
      </w:pPr>
      <w:bookmarkStart w:id="266" w:name="__RefHeading___Toc8953601_73709187"/>
      <w:bookmarkStart w:id="267" w:name="_Toc120"/>
      <w:bookmarkEnd w:id="266"/>
      <w:r>
        <w:rPr/>
        <w:t>112</w:t>
      </w:r>
      <w:r>
        <w:rPr>
          <w:rtl w:val="true"/>
        </w:rPr>
        <w:t xml:space="preserve">- </w:t>
      </w:r>
      <w:r>
        <w:rPr>
          <w:rtl w:val="true"/>
        </w:rPr>
        <w:t>الغدیریة</w:t>
      </w:r>
      <w:bookmarkEnd w:id="267"/>
    </w:p>
    <w:p>
      <w:pPr>
        <w:pStyle w:val="BookText"/>
        <w:rPr/>
      </w:pPr>
      <w:r>
        <w:rPr>
          <w:rFonts w:ascii="IRNazanin" w:hAnsi="IRNazanin" w:eastAsia="IRNazanin"/>
          <w:color w:val="111111"/>
          <w:sz w:val="28"/>
          <w:sz w:val="28"/>
          <w:szCs w:val="28"/>
          <w:rtl w:val="true"/>
          <w:lang w:bidi="fa-IR"/>
        </w:rPr>
        <w:t xml:space="preserve">للمولی محمد مسیح بن إسماعیل الفسوی،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مائة بیت‏</w:t>
      </w:r>
    </w:p>
    <w:p>
      <w:pPr>
        <w:pStyle w:val="Heading3"/>
        <w:numPr>
          <w:ilvl w:val="2"/>
          <w:numId w:val="1"/>
        </w:numPr>
        <w:rPr/>
      </w:pPr>
      <w:bookmarkStart w:id="268" w:name="__RefHeading___Toc8953603_73709187"/>
      <w:bookmarkStart w:id="269" w:name="_Toc121"/>
      <w:bookmarkEnd w:id="268"/>
      <w:r>
        <w:rPr/>
        <w:t>113</w:t>
      </w:r>
      <w:r>
        <w:rPr>
          <w:rtl w:val="true"/>
        </w:rPr>
        <w:t xml:space="preserve">- </w:t>
      </w:r>
      <w:r>
        <w:rPr>
          <w:rtl w:val="true"/>
        </w:rPr>
        <w:t>غدیریة</w:t>
      </w:r>
      <w:bookmarkEnd w:id="269"/>
    </w:p>
    <w:p>
      <w:pPr>
        <w:pStyle w:val="BookText"/>
        <w:rPr/>
      </w:pPr>
      <w:r>
        <w:rPr>
          <w:rFonts w:ascii="IRNazanin" w:hAnsi="IRNazanin" w:eastAsia="IRNazanin"/>
          <w:color w:val="111111"/>
          <w:sz w:val="28"/>
          <w:sz w:val="28"/>
          <w:szCs w:val="28"/>
          <w:rtl w:val="true"/>
          <w:lang w:bidi="fa-IR"/>
        </w:rPr>
        <w:t>لناصر الکرمانی، یخاطب فیه ظل السلطان و یطالبه وظیفة مستمرة یعیش بها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بچنین روز خالق سبحان‏</w:t>
      </w:r>
    </w:p>
    <w:p>
      <w:pPr>
        <w:pStyle w:val="BookText"/>
        <w:rPr/>
      </w:pPr>
      <w:r>
        <w:rPr>
          <w:rFonts w:ascii="IRNazanin" w:hAnsi="IRNazanin" w:eastAsia="IRNazanin"/>
          <w:color w:val="111111"/>
          <w:sz w:val="28"/>
          <w:sz w:val="28"/>
          <w:szCs w:val="28"/>
          <w:rtl w:val="true"/>
          <w:lang w:bidi="fa-IR"/>
        </w:rPr>
        <w:t>بجبرئیل أمین داد این چنین فرمان‏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به مستوفی نویسد</w:t>
      </w:r>
    </w:p>
    <w:p>
      <w:pPr>
        <w:pStyle w:val="BookText"/>
        <w:rPr/>
      </w:pPr>
      <w:r>
        <w:rPr>
          <w:rFonts w:ascii="IRNazanin" w:hAnsi="IRNazanin" w:eastAsia="IRNazanin"/>
          <w:color w:val="111111"/>
          <w:sz w:val="28"/>
          <w:sz w:val="28"/>
          <w:szCs w:val="28"/>
          <w:rtl w:val="true"/>
          <w:lang w:bidi="fa-IR"/>
        </w:rPr>
        <w:t>مواجب یا برات جیرة من‏</w:t>
      </w:r>
    </w:p>
    <w:p>
      <w:pPr>
        <w:pStyle w:val="BookText"/>
        <w:rPr/>
      </w:pPr>
      <w:r>
        <w:rPr>
          <w:rFonts w:ascii="IRNazanin" w:hAnsi="IRNazanin" w:eastAsia="IRNazanin"/>
          <w:color w:val="111111"/>
          <w:sz w:val="28"/>
          <w:sz w:val="28"/>
          <w:szCs w:val="28"/>
          <w:rtl w:val="true"/>
          <w:lang w:bidi="fa-IR"/>
        </w:rPr>
        <w:t xml:space="preserve">بخط نستعلیق و صحائف مجدولة و لاجوردیة ضمنها رسالة من الناظم إلی ظل السلطان و أشعار أخر من الناظم،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کما فی فهرسها</w:t>
      </w:r>
    </w:p>
    <w:p>
      <w:pPr>
        <w:pStyle w:val="Heading3"/>
        <w:numPr>
          <w:ilvl w:val="2"/>
          <w:numId w:val="1"/>
        </w:numPr>
        <w:rPr/>
      </w:pPr>
      <w:bookmarkStart w:id="270" w:name="__RefHeading___Toc8953605_73709187"/>
      <w:bookmarkStart w:id="271" w:name="_Toc122"/>
      <w:bookmarkEnd w:id="270"/>
      <w:r>
        <w:rPr/>
        <w:t>114</w:t>
      </w:r>
      <w:r>
        <w:rPr>
          <w:rtl w:val="true"/>
        </w:rPr>
        <w:t xml:space="preserve">- </w:t>
      </w:r>
      <w:r>
        <w:rPr>
          <w:rtl w:val="true"/>
        </w:rPr>
        <w:t>الغدیریة</w:t>
      </w:r>
      <w:bookmarkEnd w:id="271"/>
    </w:p>
    <w:p>
      <w:pPr>
        <w:pStyle w:val="BookText"/>
        <w:rPr/>
      </w:pPr>
      <w:r>
        <w:rPr>
          <w:rFonts w:ascii="IRNazanin" w:hAnsi="IRNazanin" w:eastAsia="IRNazanin"/>
          <w:color w:val="111111"/>
          <w:sz w:val="28"/>
          <w:sz w:val="28"/>
          <w:szCs w:val="28"/>
          <w:rtl w:val="true"/>
          <w:lang w:bidi="fa-IR"/>
        </w:rPr>
        <w:t xml:space="preserve">مثنوی فارسی، للسید محمد نصیر فرصت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مع مقدمه لذکاء الملک محمد حسین الفروغی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2" w:name="__RefHeading___Toc8953607_73709187"/>
      <w:bookmarkStart w:id="273" w:name="_Toc123"/>
      <w:bookmarkEnd w:id="272"/>
      <w:r>
        <w:rPr/>
        <w:t>115</w:t>
      </w:r>
      <w:r>
        <w:rPr>
          <w:rtl w:val="true"/>
        </w:rPr>
        <w:t xml:space="preserve">- </w:t>
      </w:r>
      <w:r>
        <w:rPr>
          <w:rtl w:val="true"/>
        </w:rPr>
        <w:t>الغدیریة</w:t>
      </w:r>
      <w:bookmarkEnd w:id="273"/>
    </w:p>
    <w:p>
      <w:pPr>
        <w:pStyle w:val="BookText"/>
        <w:rPr/>
      </w:pPr>
      <w:r>
        <w:rPr>
          <w:rFonts w:ascii="IRNazanin" w:hAnsi="IRNazanin" w:eastAsia="IRNazanin"/>
          <w:color w:val="111111"/>
          <w:sz w:val="28"/>
          <w:sz w:val="28"/>
          <w:szCs w:val="28"/>
          <w:rtl w:val="true"/>
          <w:lang w:bidi="fa-IR"/>
        </w:rPr>
        <w:t xml:space="preserve">للمؤید فی الدین أبی نصر، هبة الله بن عمران بن داود، داعی الدعاة للخلفاء الفاطمیین بمصر،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دیوانه بالقاهرة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مقدمه الأستاد محمد کامل حسین الأستاد بکلیة الآداب بجامعة فؤاد الأول فیها ثلاث و ستون قصیدة، فی ثلاث قصائد منها ذکر الغدیر</w:t>
      </w:r>
    </w:p>
    <w:p>
      <w:pPr>
        <w:pStyle w:val="Heading3"/>
        <w:numPr>
          <w:ilvl w:val="2"/>
          <w:numId w:val="1"/>
        </w:numPr>
        <w:rPr/>
      </w:pPr>
      <w:bookmarkStart w:id="274" w:name="__RefHeading___Toc8953609_73709187"/>
      <w:bookmarkStart w:id="275" w:name="_Toc124"/>
      <w:bookmarkEnd w:id="274"/>
      <w:r>
        <w:rPr/>
        <w:t>116</w:t>
      </w:r>
      <w:r>
        <w:rPr>
          <w:rtl w:val="true"/>
        </w:rPr>
        <w:t xml:space="preserve">- </w:t>
      </w:r>
      <w:r>
        <w:rPr>
          <w:rtl w:val="true"/>
        </w:rPr>
        <w:t>غذاء العارفین‏</w:t>
      </w:r>
      <w:bookmarkEnd w:id="2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الحکمة، للمولی حسن المعلم الهمدانی ألفه للسلطان ناصر الحق ملک مازندران فی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الریاض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فاضل‏ </w:t>
      </w:r>
      <w:bookmarkStart w:id="276" w:name="pg11731_93848"/>
    </w:p>
    <w:p>
      <w:pPr>
        <w:pStyle w:val="BookText"/>
        <w:rPr/>
      </w:pPr>
      <w:bookmarkEnd w:id="276"/>
      <w:r>
        <w:rPr>
          <w:rFonts w:ascii="IRNazanin" w:hAnsi="IRNazanin" w:eastAsia="IRNazanin"/>
          <w:color w:val="111111"/>
          <w:sz w:val="28"/>
          <w:sz w:val="28"/>
          <w:szCs w:val="28"/>
          <w:rtl w:val="true"/>
          <w:lang w:bidi="fa-IR"/>
        </w:rPr>
        <w:t>عالم حکیم المذهب صوفی المشرب‏</w:t>
      </w:r>
    </w:p>
    <w:p>
      <w:pPr>
        <w:pStyle w:val="Heading3"/>
        <w:numPr>
          <w:ilvl w:val="2"/>
          <w:numId w:val="1"/>
        </w:numPr>
        <w:rPr/>
      </w:pPr>
      <w:bookmarkStart w:id="277" w:name="__RefHeading___Toc8953611_73709187"/>
      <w:bookmarkStart w:id="278" w:name="_Toc125"/>
      <w:bookmarkEnd w:id="277"/>
      <w:r>
        <w:rPr/>
        <w:t>117</w:t>
      </w:r>
      <w:r>
        <w:rPr>
          <w:rtl w:val="true"/>
        </w:rPr>
        <w:t xml:space="preserve">- </w:t>
      </w:r>
      <w:r>
        <w:rPr>
          <w:rtl w:val="true"/>
        </w:rPr>
        <w:t>الغراء</w:t>
      </w:r>
      <w:bookmarkEnd w:id="278"/>
    </w:p>
    <w:p>
      <w:pPr>
        <w:pStyle w:val="BookText"/>
        <w:rPr/>
      </w:pPr>
      <w:r>
        <w:rPr>
          <w:rFonts w:ascii="IRNazanin" w:hAnsi="IRNazanin" w:eastAsia="IRNazanin"/>
          <w:color w:val="111111"/>
          <w:sz w:val="28"/>
          <w:sz w:val="28"/>
          <w:szCs w:val="28"/>
          <w:rtl w:val="true"/>
          <w:lang w:bidi="fa-IR"/>
        </w:rPr>
        <w:t xml:space="preserve">رسالة فی أسرار الصلاة للشیخ أبی الحسن سلیمان بن عبد الله بن علی بن الحسن بن أحمد السراوی الماحوزی، المولود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البلغة و المعراج رأیته فی خزانة المولی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 عند السید جعفر بن السید باقر بحر العلوم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عشرة فصول، أولها فی الوضوء و عاشرها فی التسلیم و یأتی له فی هذا الجزء فجر الصادق غسل الجمعة غسل الجنابة الفرق بین الجملتین فصل الخطاب و کنه الصواب فلق الصباح فی شرح مفتاح الفلاح الفوائد السریة فی شرح الاثنی عشریة الفوائد النجفیة رسالة فی القرعة قوت الأحیاء فی تلخیص إحیاء العلوم‏</w:t>
      </w:r>
    </w:p>
    <w:p>
      <w:pPr>
        <w:pStyle w:val="Heading3"/>
        <w:numPr>
          <w:ilvl w:val="2"/>
          <w:numId w:val="1"/>
        </w:numPr>
        <w:rPr/>
      </w:pPr>
      <w:bookmarkStart w:id="279" w:name="__RefHeading___Toc8953613_73709187"/>
      <w:bookmarkStart w:id="280" w:name="_Toc126"/>
      <w:bookmarkEnd w:id="279"/>
      <w:r>
        <w:rPr/>
        <w:t>118</w:t>
      </w:r>
      <w:r>
        <w:rPr>
          <w:rtl w:val="true"/>
        </w:rPr>
        <w:t xml:space="preserve">- </w:t>
      </w:r>
      <w:r>
        <w:rPr>
          <w:rtl w:val="true"/>
        </w:rPr>
        <w:t>غرائب‏</w:t>
      </w:r>
      <w:bookmarkEnd w:id="280"/>
    </w:p>
    <w:p>
      <w:pPr>
        <w:pStyle w:val="BookText"/>
        <w:rPr/>
      </w:pPr>
      <w:r>
        <w:rPr>
          <w:rFonts w:ascii="IRNazanin" w:hAnsi="IRNazanin" w:eastAsia="IRNazanin"/>
          <w:color w:val="111111"/>
          <w:sz w:val="28"/>
          <w:sz w:val="28"/>
          <w:szCs w:val="28"/>
          <w:rtl w:val="true"/>
          <w:lang w:bidi="fa-IR"/>
        </w:rPr>
        <w:t xml:space="preserve">فی أحوال مشتاق علی شاه، للمیرزا محمد حسین، الملقب رونق علی شاه، و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Heading3"/>
        <w:numPr>
          <w:ilvl w:val="2"/>
          <w:numId w:val="1"/>
        </w:numPr>
        <w:rPr/>
      </w:pPr>
      <w:bookmarkStart w:id="281" w:name="__RefHeading___Toc8953615_73709187"/>
      <w:bookmarkStart w:id="282" w:name="_Toc127"/>
      <w:bookmarkEnd w:id="281"/>
      <w:r>
        <w:rPr/>
        <w:t>119</w:t>
      </w:r>
      <w:r>
        <w:rPr>
          <w:rtl w:val="true"/>
        </w:rPr>
        <w:t xml:space="preserve">- </w:t>
      </w:r>
      <w:r>
        <w:rPr>
          <w:rtl w:val="true"/>
        </w:rPr>
        <w:t>غرائب الأئمة فیما صدر من عجائبهم علی أید الأمة</w:t>
      </w:r>
      <w:bookmarkEnd w:id="282"/>
    </w:p>
    <w:p>
      <w:pPr>
        <w:pStyle w:val="BookText"/>
        <w:rPr/>
      </w:pPr>
      <w:r>
        <w:rPr>
          <w:rFonts w:ascii="IRNazanin" w:hAnsi="IRNazanin" w:eastAsia="IRNazanin"/>
          <w:color w:val="111111"/>
          <w:sz w:val="28"/>
          <w:sz w:val="28"/>
          <w:szCs w:val="28"/>
          <w:rtl w:val="true"/>
          <w:lang w:bidi="fa-IR"/>
        </w:rPr>
        <w:t xml:space="preserve">للسید محمد مرتضی الحسینی الجنفوری المعاصر، المتوفی حدود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فضل الصمد فی استفهام ما فی قول الأسد فوائد القرآن الفوائد الکربلائیة فی رد شبهات الارتضائیة فهرست تصانیف شیخنا النوری قتل المحاربین فی رد إسکات المجانین</w:t>
      </w:r>
      <w:r>
        <w:rPr>
          <w:rFonts w:eastAsia="IRNazanin" w:cs="IRNazanin"/>
          <w:color w:val="111111"/>
          <w:sz w:val="28"/>
          <w:szCs w:val="28"/>
          <w:rtl w:val="true"/>
          <w:lang w:bidi="fa-IR"/>
        </w:rPr>
        <w:t>.</w:t>
      </w:r>
    </w:p>
    <w:p>
      <w:pPr>
        <w:pStyle w:val="Heading3"/>
        <w:numPr>
          <w:ilvl w:val="2"/>
          <w:numId w:val="1"/>
        </w:numPr>
        <w:rPr/>
      </w:pPr>
      <w:bookmarkStart w:id="283" w:name="__RefHeading___Toc8953617_73709187"/>
      <w:bookmarkStart w:id="284" w:name="_Toc128"/>
      <w:bookmarkEnd w:id="283"/>
      <w:r>
        <w:rPr/>
        <w:t>120</w:t>
      </w:r>
      <w:r>
        <w:rPr>
          <w:rtl w:val="true"/>
        </w:rPr>
        <w:t xml:space="preserve">- </w:t>
      </w:r>
      <w:r>
        <w:rPr>
          <w:rtl w:val="true"/>
        </w:rPr>
        <w:t>غرائب ابن شاذان‏</w:t>
      </w:r>
      <w:bookmarkEnd w:id="284"/>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المؤلف فی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285" w:name="__RefHeading___Toc8953619_73709187"/>
      <w:bookmarkStart w:id="286" w:name="_Toc129"/>
      <w:bookmarkEnd w:id="285"/>
      <w:r>
        <w:rPr/>
        <w:t>121</w:t>
      </w:r>
      <w:r>
        <w:rPr>
          <w:rtl w:val="true"/>
        </w:rPr>
        <w:t xml:space="preserve">- </w:t>
      </w:r>
      <w:r>
        <w:rPr>
          <w:rtl w:val="true"/>
        </w:rPr>
        <w:t>رسالة فی غرائب أحوال الجن‏</w:t>
      </w:r>
      <w:bookmarkEnd w:id="286"/>
    </w:p>
    <w:p>
      <w:pPr>
        <w:pStyle w:val="BookText"/>
        <w:rPr/>
      </w:pPr>
      <w:r>
        <w:rPr>
          <w:rFonts w:ascii="IRNazanin" w:hAnsi="IRNazanin" w:eastAsia="IRNazanin"/>
          <w:color w:val="111111"/>
          <w:sz w:val="28"/>
          <w:sz w:val="28"/>
          <w:szCs w:val="28"/>
          <w:rtl w:val="true"/>
          <w:lang w:bidi="fa-IR"/>
        </w:rPr>
        <w:t xml:space="preserve">یوجد منه نسخه ضمن مجموعة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Heading3"/>
        <w:numPr>
          <w:ilvl w:val="2"/>
          <w:numId w:val="1"/>
        </w:numPr>
        <w:rPr/>
      </w:pPr>
      <w:bookmarkStart w:id="287" w:name="__RefHeading___Toc8953621_73709187"/>
      <w:bookmarkStart w:id="288" w:name="_Toc130"/>
      <w:bookmarkEnd w:id="287"/>
      <w:r>
        <w:rPr/>
        <w:t>122</w:t>
      </w:r>
      <w:r>
        <w:rPr>
          <w:rtl w:val="true"/>
        </w:rPr>
        <w:t xml:space="preserve">- </w:t>
      </w:r>
      <w:r>
        <w:rPr>
          <w:rtl w:val="true"/>
        </w:rPr>
        <w:t>غرائب الاخبار و نوادر الآثار</w:t>
      </w:r>
      <w:bookmarkEnd w:id="288"/>
    </w:p>
    <w:p>
      <w:pPr>
        <w:pStyle w:val="BookText"/>
        <w:rPr/>
      </w:pPr>
      <w:r>
        <w:rPr>
          <w:rFonts w:ascii="IRNazanin" w:hAnsi="IRNazanin" w:eastAsia="IRNazanin"/>
          <w:color w:val="111111"/>
          <w:sz w:val="28"/>
          <w:sz w:val="28"/>
          <w:szCs w:val="28"/>
          <w:rtl w:val="true"/>
          <w:lang w:bidi="fa-IR"/>
        </w:rPr>
        <w:t xml:space="preserve">للسید المحدث الجزائری، السید نعمة الله بن عبد الله بن محمد بن الحسین التستری الموسوی المتوفی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و عده المولی فتح علی فی فوائد الشیرازیة من الکتب المؤیدة لطریقة الأخباریة، مثل منبع الحیاة له و الفوائد المدنیة للأسترآبادی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الروضات فی ترجمه بهلول و غیرها، و رأیته عند الحاج شیخ عباس القمی فی النجف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نحمده علی روایة الحدیث و درایته و صرف العمر فی تحقیق معانیه و جمع‏ </w:t>
      </w:r>
      <w:bookmarkStart w:id="289" w:name="pg11731_93849"/>
    </w:p>
    <w:p>
      <w:pPr>
        <w:pStyle w:val="BookText"/>
        <w:rPr/>
      </w:pPr>
      <w:bookmarkEnd w:id="289"/>
      <w:r>
        <w:rPr>
          <w:rFonts w:ascii="IRNazanin" w:hAnsi="IRNazanin" w:eastAsia="IRNazanin"/>
          <w:color w:val="111111"/>
          <w:sz w:val="28"/>
          <w:sz w:val="28"/>
          <w:szCs w:val="28"/>
          <w:rtl w:val="true"/>
          <w:lang w:bidi="fa-IR"/>
        </w:rPr>
        <w:t xml:space="preserve">مقالته </w:t>
      </w:r>
      <w:r>
        <w:rPr>
          <w:rFonts w:eastAsia="IRNazanin" w:cs="IRNazanin"/>
          <w:color w:val="111111"/>
          <w:sz w:val="28"/>
          <w:szCs w:val="28"/>
          <w:rtl w:val="true"/>
          <w:lang w:bidi="fa-IR"/>
        </w:rPr>
        <w:t>...].</w:t>
      </w:r>
    </w:p>
    <w:p>
      <w:pPr>
        <w:pStyle w:val="Heading3"/>
        <w:numPr>
          <w:ilvl w:val="2"/>
          <w:numId w:val="1"/>
        </w:numPr>
        <w:rPr/>
      </w:pPr>
      <w:bookmarkStart w:id="290" w:name="__RefHeading___Toc8953623_73709187"/>
      <w:bookmarkStart w:id="291" w:name="_Toc131"/>
      <w:bookmarkEnd w:id="290"/>
      <w:r>
        <w:rPr/>
        <w:t>123</w:t>
      </w:r>
      <w:r>
        <w:rPr>
          <w:rtl w:val="true"/>
        </w:rPr>
        <w:t xml:space="preserve">- </w:t>
      </w:r>
      <w:r>
        <w:rPr>
          <w:rtl w:val="true"/>
        </w:rPr>
        <w:t>غرائب الأسرار</w:t>
      </w:r>
      <w:bookmarkEnd w:id="291"/>
    </w:p>
    <w:p>
      <w:pPr>
        <w:pStyle w:val="BookText"/>
        <w:rPr/>
      </w:pPr>
      <w:r>
        <w:rPr>
          <w:rFonts w:ascii="IRNazanin" w:hAnsi="IRNazanin" w:eastAsia="IRNazanin"/>
          <w:color w:val="111111"/>
          <w:sz w:val="28"/>
          <w:sz w:val="28"/>
          <w:szCs w:val="28"/>
          <w:rtl w:val="true"/>
          <w:lang w:bidi="fa-IR"/>
        </w:rPr>
        <w:t xml:space="preserve">لخواند میر البلخی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سافر من بلدة هرات إلی قندهار، و حضر البلاط هناک، ألف هذا الکتاب باسم معین السلطنة أبی نصر سلطان بدیع الزمان میرزا، و هو فی غرائب البلاد و البحار و الجزائر و الجبال، و أطوار بعض الأناس و الوحوش و الأجنة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اسرار عالم آمال و أمانی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شمه‏ای از آثار قدرت آفریدگاریست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Heading3"/>
        <w:numPr>
          <w:ilvl w:val="2"/>
          <w:numId w:val="1"/>
        </w:numPr>
        <w:rPr/>
      </w:pPr>
      <w:bookmarkStart w:id="292" w:name="__RefHeading___Toc8953625_73709187"/>
      <w:bookmarkStart w:id="293" w:name="_Toc132"/>
      <w:bookmarkEnd w:id="292"/>
      <w:r>
        <w:rPr/>
        <w:t>124</w:t>
      </w:r>
      <w:r>
        <w:rPr>
          <w:rtl w:val="true"/>
        </w:rPr>
        <w:t xml:space="preserve">- </w:t>
      </w:r>
      <w:r>
        <w:rPr>
          <w:rtl w:val="true"/>
        </w:rPr>
        <w:t>غرائب البلدان‏</w:t>
      </w:r>
      <w:bookmarkEnd w:id="293"/>
    </w:p>
    <w:p>
      <w:pPr>
        <w:pStyle w:val="BookText"/>
        <w:rPr/>
      </w:pPr>
      <w:r>
        <w:rPr>
          <w:rFonts w:ascii="IRNazanin" w:hAnsi="IRNazanin" w:eastAsia="IRNazanin"/>
          <w:color w:val="111111"/>
          <w:sz w:val="28"/>
          <w:sz w:val="28"/>
          <w:szCs w:val="28"/>
          <w:rtl w:val="true"/>
          <w:lang w:bidi="fa-IR"/>
        </w:rPr>
        <w:t>للسید جمال الدین محمد بن السید حسین بن مرتضی الواعظ الطباطبائی الیزدی الحائری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w:t>
      </w:r>
      <w:r>
        <w:rPr>
          <w:rFonts w:eastAsia="IRNazanin" w:cs="IRNazanin"/>
          <w:color w:val="111111"/>
          <w:sz w:val="28"/>
          <w:szCs w:val="28"/>
          <w:rtl w:val="true"/>
          <w:lang w:bidi="fa-IR"/>
        </w:rPr>
        <w:t>.</w:t>
      </w:r>
    </w:p>
    <w:p>
      <w:pPr>
        <w:pStyle w:val="Heading3"/>
        <w:numPr>
          <w:ilvl w:val="2"/>
          <w:numId w:val="1"/>
        </w:numPr>
        <w:rPr/>
      </w:pPr>
      <w:bookmarkStart w:id="294" w:name="__RefHeading___Toc8953627_73709187"/>
      <w:bookmarkStart w:id="295" w:name="_Toc133"/>
      <w:bookmarkEnd w:id="294"/>
      <w:r>
        <w:rPr/>
        <w:t>125</w:t>
      </w:r>
      <w:r>
        <w:rPr>
          <w:rtl w:val="true"/>
        </w:rPr>
        <w:t xml:space="preserve">- </w:t>
      </w:r>
      <w:r>
        <w:rPr>
          <w:rtl w:val="true"/>
        </w:rPr>
        <w:t>غرائب الحکایات‏</w:t>
      </w:r>
      <w:bookmarkEnd w:id="295"/>
    </w:p>
    <w:p>
      <w:pPr>
        <w:pStyle w:val="BookText"/>
        <w:rPr/>
      </w:pPr>
      <w:r>
        <w:rPr>
          <w:rFonts w:ascii="IRNazanin" w:hAnsi="IRNazanin" w:eastAsia="IRNazanin"/>
          <w:color w:val="111111"/>
          <w:sz w:val="28"/>
          <w:sz w:val="28"/>
          <w:szCs w:val="28"/>
          <w:rtl w:val="true"/>
          <w:lang w:bidi="fa-IR"/>
        </w:rPr>
        <w:t>منظوم فارسی لبعض الأصحاب، أحال إلیه فی بعض مجموعاته الموجودة بخطه، عند السید محمد الموسوی التستری</w:t>
      </w:r>
      <w:r>
        <w:rPr>
          <w:rFonts w:eastAsia="IRNazanin" w:cs="IRNazanin"/>
          <w:color w:val="111111"/>
          <w:sz w:val="28"/>
          <w:szCs w:val="28"/>
          <w:rtl w:val="true"/>
          <w:lang w:bidi="fa-IR"/>
        </w:rPr>
        <w:t>.</w:t>
      </w:r>
    </w:p>
    <w:p>
      <w:pPr>
        <w:pStyle w:val="Heading3"/>
        <w:numPr>
          <w:ilvl w:val="2"/>
          <w:numId w:val="1"/>
        </w:numPr>
        <w:rPr/>
      </w:pPr>
      <w:bookmarkStart w:id="296" w:name="__RefHeading___Toc8953629_73709187"/>
      <w:bookmarkStart w:id="297" w:name="_Toc134"/>
      <w:bookmarkEnd w:id="296"/>
      <w:r>
        <w:rPr/>
        <w:t>126</w:t>
      </w:r>
      <w:r>
        <w:rPr>
          <w:rtl w:val="true"/>
        </w:rPr>
        <w:t xml:space="preserve">- </w:t>
      </w:r>
      <w:r>
        <w:rPr>
          <w:rtl w:val="true"/>
        </w:rPr>
        <w:t>الغرائب الربوبیة فی مقامات العبودیة و التعلیق علی الروضة البهیة</w:t>
      </w:r>
      <w:bookmarkEnd w:id="297"/>
    </w:p>
    <w:p>
      <w:pPr>
        <w:pStyle w:val="BookText"/>
        <w:rPr/>
      </w:pPr>
      <w:r>
        <w:rPr>
          <w:rFonts w:ascii="IRNazanin" w:hAnsi="IRNazanin" w:eastAsia="IRNazanin"/>
          <w:color w:val="111111"/>
          <w:sz w:val="28"/>
          <w:sz w:val="28"/>
          <w:szCs w:val="28"/>
          <w:rtl w:val="true"/>
          <w:lang w:bidi="fa-IR"/>
        </w:rPr>
        <w:t xml:space="preserve">حاشیة علی الروضة البهیة للشیخ الشریعتمدار الأسترآبادی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 نسخه خطه عند السید محمد الموسوی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أحمدک اللهم علی جزیل نعمائک و أشکرک علی تواتر آلائک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المجلد الثانی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المصلی علی من کان صلاته سکنا للآفاق و الأرضین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فی النسخة الموجودة إلی فروع قضاء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الآمال فی استعلام أحوال الرجال</w:t>
      </w:r>
      <w:r>
        <w:rPr>
          <w:rFonts w:eastAsia="IRNazanin" w:cs="IRNazanin"/>
          <w:color w:val="111111"/>
          <w:sz w:val="28"/>
          <w:szCs w:val="28"/>
          <w:rtl w:val="true"/>
          <w:lang w:bidi="fa-IR"/>
        </w:rPr>
        <w:t>.</w:t>
      </w:r>
    </w:p>
    <w:p>
      <w:pPr>
        <w:pStyle w:val="Heading3"/>
        <w:numPr>
          <w:ilvl w:val="2"/>
          <w:numId w:val="1"/>
        </w:numPr>
        <w:rPr/>
      </w:pPr>
      <w:bookmarkStart w:id="298" w:name="__RefHeading___Toc8953631_73709187"/>
      <w:bookmarkStart w:id="299" w:name="_Toc135"/>
      <w:bookmarkEnd w:id="298"/>
      <w:r>
        <w:rPr/>
        <w:t>127</w:t>
      </w:r>
      <w:r>
        <w:rPr>
          <w:rtl w:val="true"/>
        </w:rPr>
        <w:t xml:space="preserve">- </w:t>
      </w:r>
      <w:r>
        <w:rPr>
          <w:rtl w:val="true"/>
        </w:rPr>
        <w:t>غرائب زمین و آسمان‏</w:t>
      </w:r>
      <w:bookmarkEnd w:id="299"/>
    </w:p>
    <w:p>
      <w:pPr>
        <w:pStyle w:val="BookText"/>
        <w:rPr/>
      </w:pPr>
      <w:r>
        <w:rPr>
          <w:rFonts w:ascii="IRNazanin" w:hAnsi="IRNazanin" w:eastAsia="IRNazanin"/>
          <w:color w:val="111111"/>
          <w:sz w:val="28"/>
          <w:sz w:val="28"/>
          <w:szCs w:val="28"/>
          <w:rtl w:val="true"/>
          <w:lang w:bidi="fa-IR"/>
        </w:rPr>
        <w:t>للمیرزا فروغی الأصفهانی المعاصر، و هو المیرزا محمد حسین بن الآقا محمد مهدی أرباب الأصفهانی، صاحب دیوان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هی ترجمه الآیات البینات فی غرائب الأرض و السماوات للشیخ محمد بن ملا آقا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میرزا عبد الله بن حسین البزاز البارفروشی نقیب کلائی مازندران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300" w:name="__RefHeading___Toc8953633_73709187"/>
      <w:bookmarkStart w:id="301" w:name="_Toc136"/>
      <w:bookmarkEnd w:id="300"/>
      <w:r>
        <w:rPr/>
        <w:t>128</w:t>
      </w:r>
      <w:r>
        <w:rPr>
          <w:rtl w:val="true"/>
        </w:rPr>
        <w:t xml:space="preserve">- </w:t>
      </w:r>
      <w:r>
        <w:rPr>
          <w:rtl w:val="true"/>
        </w:rPr>
        <w:t>غرائب الصغر</w:t>
      </w:r>
      <w:bookmarkEnd w:id="3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الدواوین الأربعة الترکیة من نظم الأمیر علی شیر الجغتائی، </w:t>
      </w:r>
      <w:bookmarkStart w:id="302" w:name="pg11731_93850"/>
    </w:p>
    <w:p>
      <w:pPr>
        <w:pStyle w:val="BookText"/>
        <w:rPr/>
      </w:pPr>
      <w:bookmarkEnd w:id="302"/>
      <w:r>
        <w:rPr>
          <w:rFonts w:ascii="IRNazanin" w:hAnsi="IRNazanin" w:eastAsia="IRNazanin"/>
          <w:color w:val="111111"/>
          <w:sz w:val="28"/>
          <w:sz w:val="28"/>
          <w:szCs w:val="28"/>
          <w:rtl w:val="true"/>
          <w:lang w:bidi="fa-IR"/>
        </w:rPr>
        <w:t xml:space="preserve">المتخلص فی شعره الترکی ب نوائی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فهرسها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فرخ‏نامه فرهاد و شیرین فوائد الکبر قصة شیخ صنعان</w:t>
      </w:r>
      <w:r>
        <w:rPr>
          <w:rFonts w:eastAsia="IRNazanin" w:cs="IRNazanin"/>
          <w:color w:val="111111"/>
          <w:sz w:val="28"/>
          <w:szCs w:val="28"/>
          <w:rtl w:val="true"/>
          <w:lang w:bidi="fa-IR"/>
        </w:rPr>
        <w:t>.</w:t>
      </w:r>
    </w:p>
    <w:p>
      <w:pPr>
        <w:pStyle w:val="Heading3"/>
        <w:numPr>
          <w:ilvl w:val="2"/>
          <w:numId w:val="1"/>
        </w:numPr>
        <w:rPr/>
      </w:pPr>
      <w:bookmarkStart w:id="303" w:name="__RefHeading___Toc8953635_73709187"/>
      <w:bookmarkStart w:id="304" w:name="_Toc137"/>
      <w:bookmarkEnd w:id="303"/>
      <w:r>
        <w:rPr/>
        <w:t>129</w:t>
      </w:r>
      <w:r>
        <w:rPr>
          <w:rtl w:val="true"/>
        </w:rPr>
        <w:t xml:space="preserve">- </w:t>
      </w:r>
      <w:r>
        <w:rPr>
          <w:rtl w:val="true"/>
        </w:rPr>
        <w:t>غرائب عالم‏</w:t>
      </w:r>
      <w:bookmarkEnd w:id="304"/>
    </w:p>
    <w:p>
      <w:pPr>
        <w:pStyle w:val="BookText"/>
        <w:rPr/>
      </w:pPr>
      <w:r>
        <w:rPr>
          <w:rFonts w:ascii="IRNazanin" w:hAnsi="IRNazanin" w:eastAsia="IRNazanin"/>
          <w:color w:val="111111"/>
          <w:sz w:val="28"/>
          <w:sz w:val="28"/>
          <w:szCs w:val="28"/>
          <w:rtl w:val="true"/>
          <w:lang w:bidi="fa-IR"/>
        </w:rPr>
        <w:t>فارسی، لعباس خلیلی بن الشیخ أسد الله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فجائع</w:t>
      </w:r>
      <w:r>
        <w:rPr>
          <w:rFonts w:eastAsia="IRNazanin" w:cs="IRNazanin"/>
          <w:color w:val="111111"/>
          <w:sz w:val="28"/>
          <w:szCs w:val="28"/>
          <w:rtl w:val="true"/>
          <w:lang w:bidi="fa-IR"/>
        </w:rPr>
        <w:t>.</w:t>
      </w:r>
    </w:p>
    <w:p>
      <w:pPr>
        <w:pStyle w:val="Heading3"/>
        <w:numPr>
          <w:ilvl w:val="2"/>
          <w:numId w:val="1"/>
        </w:numPr>
        <w:rPr/>
      </w:pPr>
      <w:bookmarkStart w:id="305" w:name="__RefHeading___Toc8953637_73709187"/>
      <w:bookmarkStart w:id="306" w:name="_Toc138"/>
      <w:bookmarkEnd w:id="305"/>
      <w:r>
        <w:rPr/>
        <w:t>130</w:t>
      </w:r>
      <w:r>
        <w:rPr>
          <w:rtl w:val="true"/>
        </w:rPr>
        <w:t xml:space="preserve">- </w:t>
      </w:r>
      <w:r>
        <w:rPr>
          <w:rtl w:val="true"/>
        </w:rPr>
        <w:t>غرائب عقائد ملل‏</w:t>
      </w:r>
      <w:bookmarkEnd w:id="306"/>
    </w:p>
    <w:p>
      <w:pPr>
        <w:pStyle w:val="BookText"/>
        <w:rPr/>
      </w:pPr>
      <w:r>
        <w:rPr>
          <w:rFonts w:ascii="IRNazanin" w:hAnsi="IRNazanin" w:eastAsia="IRNazanin"/>
          <w:color w:val="111111"/>
          <w:sz w:val="28"/>
          <w:sz w:val="28"/>
          <w:szCs w:val="28"/>
          <w:rtl w:val="true"/>
          <w:lang w:bidi="fa-IR"/>
        </w:rPr>
        <w:t xml:space="preserve">ترجمه إلی الفارسیة، للمیرزا حبیب الأصفهانی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7" w:name="__RefHeading___Toc8953639_73709187"/>
      <w:bookmarkStart w:id="308" w:name="_Toc139"/>
      <w:bookmarkEnd w:id="307"/>
      <w:r>
        <w:rPr/>
        <w:t>131</w:t>
      </w:r>
      <w:r>
        <w:rPr>
          <w:rtl w:val="true"/>
        </w:rPr>
        <w:t xml:space="preserve">- </w:t>
      </w:r>
      <w:r>
        <w:rPr>
          <w:rtl w:val="true"/>
        </w:rPr>
        <w:t>غرائب عوائد الملل‏</w:t>
      </w:r>
      <w:bookmarkEnd w:id="308"/>
    </w:p>
    <w:p>
      <w:pPr>
        <w:pStyle w:val="BookText"/>
        <w:rPr/>
      </w:pPr>
      <w:r>
        <w:rPr>
          <w:rFonts w:ascii="IRNazanin" w:hAnsi="IRNazanin" w:eastAsia="IRNazanin"/>
          <w:color w:val="111111"/>
          <w:sz w:val="28"/>
          <w:sz w:val="28"/>
          <w:szCs w:val="28"/>
          <w:rtl w:val="true"/>
          <w:lang w:bidi="fa-IR"/>
        </w:rPr>
        <w:t>لمیرزا حبیب الله الأصفهانی، عضو مجلس التفتیش بإسلامبول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پوشیده نیست که مر دانشمندی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شهاب الدین بقم،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نامه می‏باشد خلاف راه حق، نادمم از گفتنش، أستغفر الله العظیم‏</w:t>
      </w:r>
      <w:r>
        <w:rPr>
          <w:rFonts w:eastAsia="IRNazanin" w:cs="IRNazanin"/>
          <w:color w:val="111111"/>
          <w:sz w:val="28"/>
          <w:szCs w:val="28"/>
          <w:rtl w:val="true"/>
          <w:lang w:bidi="fa-IR"/>
        </w:rPr>
        <w:t>].</w:t>
      </w:r>
    </w:p>
    <w:p>
      <w:pPr>
        <w:pStyle w:val="Heading3"/>
        <w:numPr>
          <w:ilvl w:val="2"/>
          <w:numId w:val="1"/>
        </w:numPr>
        <w:rPr/>
      </w:pPr>
      <w:bookmarkStart w:id="309" w:name="__RefHeading___Toc8953641_73709187"/>
      <w:bookmarkStart w:id="310" w:name="_Toc140"/>
      <w:bookmarkEnd w:id="309"/>
      <w:r>
        <w:rPr/>
        <w:t>132</w:t>
      </w:r>
      <w:r>
        <w:rPr>
          <w:rtl w:val="true"/>
        </w:rPr>
        <w:t xml:space="preserve">- </w:t>
      </w:r>
      <w:r>
        <w:rPr>
          <w:rtl w:val="true"/>
        </w:rPr>
        <w:t>غرائب القرآن‏</w:t>
      </w:r>
      <w:bookmarkEnd w:id="310"/>
    </w:p>
    <w:p>
      <w:pPr>
        <w:pStyle w:val="BookText"/>
        <w:rPr/>
      </w:pPr>
      <w:r>
        <w:rPr>
          <w:rFonts w:ascii="IRNazanin" w:hAnsi="IRNazanin" w:eastAsia="IRNazanin"/>
          <w:color w:val="111111"/>
          <w:sz w:val="28"/>
          <w:sz w:val="28"/>
          <w:szCs w:val="28"/>
          <w:rtl w:val="true"/>
          <w:lang w:bidi="fa-IR"/>
        </w:rPr>
        <w:t>فی تفسیر لغاته المشکلة، لمحمد بن طیفور السجاوندی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مقدار من أوائله لا یتجاوز الجزء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کل حال </w:t>
      </w:r>
      <w:r>
        <w:rPr>
          <w:rFonts w:eastAsia="IRNazanin" w:cs="IRNazanin"/>
          <w:color w:val="111111"/>
          <w:sz w:val="28"/>
          <w:szCs w:val="28"/>
          <w:rtl w:val="true"/>
          <w:lang w:bidi="fa-IR"/>
        </w:rPr>
        <w:t>...].</w:t>
      </w:r>
    </w:p>
    <w:p>
      <w:pPr>
        <w:pStyle w:val="Heading3"/>
        <w:numPr>
          <w:ilvl w:val="2"/>
          <w:numId w:val="1"/>
        </w:numPr>
        <w:rPr/>
      </w:pPr>
      <w:bookmarkStart w:id="311" w:name="__RefHeading___Toc8953643_73709187"/>
      <w:bookmarkStart w:id="312" w:name="_Toc141"/>
      <w:bookmarkEnd w:id="311"/>
      <w:r>
        <w:rPr/>
        <w:t>133</w:t>
      </w:r>
      <w:r>
        <w:rPr>
          <w:rtl w:val="true"/>
        </w:rPr>
        <w:t xml:space="preserve">- </w:t>
      </w:r>
      <w:r>
        <w:rPr>
          <w:rtl w:val="true"/>
        </w:rPr>
        <w:t>غرائب القرآن و رغائب الفرقان‏</w:t>
      </w:r>
      <w:bookmarkEnd w:id="3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التفسیر، لنظام الدین الحسن بن محمد بن الحسین القمی النیسابوری، المعروف بالنظام النیسابوری، و النظام الأعرج، شارح الشافیة المعروف شرحه ب شرح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المجلسی فی شرح الفقیه شواهد لتشیعه، حکاه عنه فی الروضات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شطرا من أوائله و فهرس مقدماته فی کشف الظنون و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أمل فیه الا إلی مذهب أهل السنة و الجماعة فبینت أصولهم و وجوه استدلالاتهم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أیضا 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ثلاث مجلدات ضخام، و طبع بمصر فی حاشیة جامع البیان و طبع فی دهلی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القنوع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تفسیر معنوی و لغوی أیضا لغرائب القرآن، صنفه فی ثمان و عشرین و ثمانمائة مختصرا إیاه عن مفاتیح الغیب لفخر الدین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غلط جزما، لأنه تلمیذ قطب الدین الشیرازی الذی توفی فی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یأمره ألف تفسیر تحریر المجسطی 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w:t>
      </w:r>
      <w:bookmarkStart w:id="313" w:name="pg11731_93851"/>
    </w:p>
    <w:p>
      <w:pPr>
        <w:pStyle w:val="BookText"/>
        <w:rPr/>
      </w:pPr>
      <w:bookmarkEnd w:id="313"/>
      <w:r>
        <w:rPr>
          <w:rFonts w:ascii="IRNazanin" w:hAnsi="IRNazanin" w:eastAsia="IRNazanin"/>
          <w:color w:val="111111"/>
          <w:sz w:val="28"/>
          <w:sz w:val="28"/>
          <w:szCs w:val="28"/>
          <w:rtl w:val="true"/>
          <w:lang w:bidi="fa-IR"/>
        </w:rPr>
        <w:t xml:space="preserve">عنه ب نظام التفاسیر فی نسخه کتابتها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فیها عن خط المؤلف أنه فرغ عنه 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نستعین رب یسر و تمم بلطفک إلی الله الکریم أرغب فی إبداع غرائب القرآن و بفضله العظیم إنا نطلب لإبداع رغائب الفرقان فإلیه منتهی الأمل و السئول و هذا حین افتتح فأقول الحمد لله الذی جعلنی ممن شرح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المفتقر إلی عفو ربه الکریم الحسن بن محمد القمی المشتهر بنظام النیسابوری‏</w:t>
      </w:r>
      <w:r>
        <w:rPr>
          <w:rFonts w:eastAsia="IRNazanin" w:cs="IRNazanin"/>
          <w:color w:val="111111"/>
          <w:sz w:val="28"/>
          <w:szCs w:val="28"/>
          <w:rtl w:val="true"/>
          <w:lang w:bidi="fa-IR"/>
        </w:rPr>
        <w:t>].</w:t>
      </w:r>
    </w:p>
    <w:p>
      <w:pPr>
        <w:pStyle w:val="Heading3"/>
        <w:numPr>
          <w:ilvl w:val="2"/>
          <w:numId w:val="1"/>
        </w:numPr>
        <w:rPr/>
      </w:pPr>
      <w:bookmarkStart w:id="314" w:name="__RefHeading___Toc8953645_73709187"/>
      <w:bookmarkStart w:id="315" w:name="_Toc142"/>
      <w:bookmarkEnd w:id="314"/>
      <w:r>
        <w:rPr/>
        <w:t>134</w:t>
      </w:r>
      <w:r>
        <w:rPr>
          <w:rtl w:val="true"/>
        </w:rPr>
        <w:t xml:space="preserve">- </w:t>
      </w:r>
      <w:r>
        <w:rPr>
          <w:rtl w:val="true"/>
        </w:rPr>
        <w:t>غرائب قریش و بنی هاشم‏</w:t>
      </w:r>
      <w:bookmarkEnd w:id="315"/>
    </w:p>
    <w:p>
      <w:pPr>
        <w:pStyle w:val="BookText"/>
        <w:rPr/>
      </w:pPr>
      <w:r>
        <w:rPr>
          <w:rFonts w:ascii="IRNazanin" w:hAnsi="IRNazanin" w:eastAsia="IRNazanin"/>
          <w:color w:val="111111"/>
          <w:sz w:val="28"/>
          <w:sz w:val="28"/>
          <w:szCs w:val="28"/>
          <w:rtl w:val="true"/>
          <w:lang w:bidi="fa-IR"/>
        </w:rPr>
        <w:t xml:space="preserve">فی سائر العرب لأبی المنذر هشام الکلبی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16" w:name="__RefHeading___Toc8953647_73709187"/>
      <w:bookmarkStart w:id="317" w:name="_Toc143"/>
      <w:bookmarkEnd w:id="316"/>
      <w:r>
        <w:rPr/>
        <w:t>135</w:t>
      </w:r>
      <w:r>
        <w:rPr>
          <w:rtl w:val="true"/>
        </w:rPr>
        <w:t xml:space="preserve">- </w:t>
      </w:r>
      <w:r>
        <w:rPr>
          <w:rtl w:val="true"/>
        </w:rPr>
        <w:t>غرائب اللغات‏</w:t>
      </w:r>
      <w:bookmarkEnd w:id="317"/>
    </w:p>
    <w:p>
      <w:pPr>
        <w:pStyle w:val="BookText"/>
        <w:rPr/>
      </w:pPr>
      <w:r>
        <w:rPr>
          <w:rFonts w:ascii="IRNazanin" w:hAnsi="IRNazanin" w:eastAsia="IRNazanin"/>
          <w:color w:val="111111"/>
          <w:sz w:val="28"/>
          <w:sz w:val="28"/>
          <w:szCs w:val="28"/>
          <w:rtl w:val="true"/>
          <w:lang w:bidi="fa-IR"/>
        </w:rPr>
        <w:t xml:space="preserve">فارسی فی اللغة، یوجد فی مکتبة راجه فیض‏آبادی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18" w:name="__RefHeading___Toc8953649_73709187"/>
      <w:bookmarkStart w:id="319" w:name="_Toc144"/>
      <w:bookmarkEnd w:id="318"/>
      <w:r>
        <w:rPr/>
        <w:t>136</w:t>
      </w:r>
      <w:r>
        <w:rPr>
          <w:rtl w:val="true"/>
        </w:rPr>
        <w:t xml:space="preserve">- </w:t>
      </w:r>
      <w:r>
        <w:rPr>
          <w:rtl w:val="true"/>
        </w:rPr>
        <w:t>غرائب المسائل‏</w:t>
      </w:r>
      <w:bookmarkEnd w:id="319"/>
    </w:p>
    <w:p>
      <w:pPr>
        <w:pStyle w:val="BookText"/>
        <w:rPr/>
      </w:pPr>
      <w:r>
        <w:rPr>
          <w:rFonts w:ascii="IRNazanin" w:hAnsi="IRNazanin" w:eastAsia="IRNazanin"/>
          <w:color w:val="111111"/>
          <w:sz w:val="28"/>
          <w:sz w:val="28"/>
          <w:szCs w:val="28"/>
          <w:rtl w:val="true"/>
          <w:lang w:bidi="fa-IR"/>
        </w:rPr>
        <w:t xml:space="preserve">الموجود بهذا العنوان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فهرسها أنه للشیخ فخر الدین أحمد بن عبد الله بن سعید بن المتوج البحرانی، الشهیر بابن المتوج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شیخ أبو العباس بن فهد و الشیخ فخر الدین أحمد بن محمد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هکذا عبر عنه فی الروضات و عنه أخذ فی المطبوع من فهرس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نهج الوسائل إلی غرائب المسائل أیضا کما فی اللؤلؤة لکنه یسمی مجمع الغرائب کما یأتی، و لیس تلخیص التذکرة و إن المؤلف جمال الدین بن المتوج لا فخر الدین</w:t>
      </w:r>
      <w:r>
        <w:rPr>
          <w:rFonts w:eastAsia="IRNazanin" w:cs="IRNazanin"/>
          <w:color w:val="111111"/>
          <w:sz w:val="28"/>
          <w:szCs w:val="28"/>
          <w:rtl w:val="true"/>
          <w:lang w:bidi="fa-IR"/>
        </w:rPr>
        <w:t>.</w:t>
      </w:r>
    </w:p>
    <w:p>
      <w:pPr>
        <w:pStyle w:val="Heading3"/>
        <w:numPr>
          <w:ilvl w:val="2"/>
          <w:numId w:val="1"/>
        </w:numPr>
        <w:rPr/>
      </w:pPr>
      <w:bookmarkStart w:id="320" w:name="__RefHeading___Toc8953651_73709187"/>
      <w:bookmarkStart w:id="321" w:name="_Toc145"/>
      <w:bookmarkEnd w:id="320"/>
      <w:r>
        <w:rPr/>
        <w:t>137</w:t>
      </w:r>
      <w:r>
        <w:rPr>
          <w:rtl w:val="true"/>
        </w:rPr>
        <w:t xml:space="preserve">- </w:t>
      </w:r>
      <w:r>
        <w:rPr>
          <w:rtl w:val="true"/>
        </w:rPr>
        <w:t>الغرائب و العجائب‏</w:t>
      </w:r>
      <w:bookmarkEnd w:id="321"/>
    </w:p>
    <w:p>
      <w:pPr>
        <w:pStyle w:val="BookText"/>
        <w:rPr/>
      </w:pPr>
      <w:r>
        <w:rPr>
          <w:rFonts w:ascii="IRNazanin" w:hAnsi="IRNazanin" w:eastAsia="IRNazanin"/>
          <w:color w:val="111111"/>
          <w:sz w:val="28"/>
          <w:sz w:val="28"/>
          <w:szCs w:val="28"/>
          <w:rtl w:val="true"/>
          <w:lang w:bidi="fa-IR"/>
        </w:rPr>
        <w:t xml:space="preserve">فی غرائب التفسیر و عجائب التأویل لتاج القراء أبی القاسم محمود بن حمزة نصر ألفه فی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عنه 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عنه ثانیا 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فإن أکثر العلماء و المتعلمین فی زماننا یرغبون فی غرائب تفسیر</w:t>
      </w:r>
      <w:r>
        <w:rPr>
          <w:rFonts w:eastAsia="IRNazanin" w:cs="IRNazanin"/>
          <w:color w:val="111111"/>
          <w:sz w:val="28"/>
          <w:szCs w:val="28"/>
          <w:rtl w:val="true"/>
          <w:lang w:bidi="fa-IR"/>
        </w:rPr>
        <w:t>]</w:t>
      </w:r>
    </w:p>
    <w:p>
      <w:pPr>
        <w:pStyle w:val="Heading3"/>
        <w:numPr>
          <w:ilvl w:val="2"/>
          <w:numId w:val="1"/>
        </w:numPr>
        <w:rPr/>
      </w:pPr>
      <w:bookmarkStart w:id="322" w:name="__RefHeading___Toc8953653_73709187"/>
      <w:bookmarkStart w:id="323" w:name="_Toc146"/>
      <w:bookmarkEnd w:id="322"/>
      <w:r>
        <w:rPr/>
        <w:t>138</w:t>
      </w:r>
      <w:r>
        <w:rPr>
          <w:rtl w:val="true"/>
        </w:rPr>
        <w:t xml:space="preserve">- </w:t>
      </w:r>
      <w:r>
        <w:rPr>
          <w:rtl w:val="true"/>
        </w:rPr>
        <w:t>الغرائب و عوائد الملل‏</w:t>
      </w:r>
      <w:bookmarkEnd w:id="323"/>
    </w:p>
    <w:p>
      <w:pPr>
        <w:pStyle w:val="BookText"/>
        <w:rPr/>
      </w:pPr>
      <w:r>
        <w:rPr>
          <w:rFonts w:ascii="IRNazanin" w:hAnsi="IRNazanin" w:eastAsia="IRNazanin"/>
          <w:color w:val="111111"/>
          <w:sz w:val="28"/>
          <w:sz w:val="28"/>
          <w:szCs w:val="28"/>
          <w:rtl w:val="true"/>
          <w:lang w:bidi="fa-IR"/>
        </w:rPr>
        <w:t>فارسی تاریخی للفاضل الأصفهانی المتخلص بغریب، کما فی مکتبة راجه فیض‏آبادی راجع غرائب عوائد الملل و غرائب عقائد الملل‏</w:t>
      </w:r>
    </w:p>
    <w:p>
      <w:pPr>
        <w:pStyle w:val="Heading3"/>
        <w:numPr>
          <w:ilvl w:val="2"/>
          <w:numId w:val="1"/>
        </w:numPr>
        <w:rPr/>
      </w:pPr>
      <w:bookmarkStart w:id="324" w:name="__RefHeading___Toc8953655_73709187"/>
      <w:bookmarkStart w:id="325" w:name="_Toc147"/>
      <w:bookmarkEnd w:id="324"/>
      <w:r>
        <w:rPr/>
        <w:t>139</w:t>
      </w:r>
      <w:r>
        <w:rPr>
          <w:rtl w:val="true"/>
        </w:rPr>
        <w:t xml:space="preserve">- </w:t>
      </w:r>
      <w:r>
        <w:rPr>
          <w:rtl w:val="true"/>
        </w:rPr>
        <w:t>غرائز الجمهور عن صدر محرور فی التأوه علی الغائب المنصور</w:t>
      </w:r>
      <w:bookmarkEnd w:id="3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فارسیة فی مدحه ع للشیخ جواد بن محسن بن حسین بن محسن المحولاتی الخراسانی نزیل طهران فرغ من نظمها فی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326" w:name="pg11731_93852"/>
    </w:p>
    <w:p>
      <w:pPr>
        <w:pStyle w:val="Heading3"/>
        <w:numPr>
          <w:ilvl w:val="2"/>
          <w:numId w:val="1"/>
        </w:numPr>
        <w:rPr/>
      </w:pPr>
      <w:bookmarkStart w:id="327" w:name="__RefHeading___Toc8953657_73709187"/>
      <w:bookmarkStart w:id="328" w:name="_Toc148"/>
      <w:bookmarkEnd w:id="326"/>
      <w:bookmarkEnd w:id="327"/>
      <w:r>
        <w:rPr/>
        <w:t>140</w:t>
      </w:r>
      <w:r>
        <w:rPr>
          <w:rtl w:val="true"/>
        </w:rPr>
        <w:t xml:space="preserve">- </w:t>
      </w:r>
      <w:r>
        <w:rPr>
          <w:rtl w:val="true"/>
        </w:rPr>
        <w:t>الغربة</w:t>
      </w:r>
      <w:bookmarkEnd w:id="328"/>
    </w:p>
    <w:p>
      <w:pPr>
        <w:pStyle w:val="BookText"/>
        <w:rPr/>
      </w:pPr>
      <w:r>
        <w:rPr>
          <w:rFonts w:ascii="IRNazanin" w:hAnsi="IRNazanin" w:eastAsia="IRNazanin"/>
          <w:color w:val="111111"/>
          <w:sz w:val="28"/>
          <w:sz w:val="28"/>
          <w:szCs w:val="28"/>
          <w:rtl w:val="true"/>
          <w:lang w:bidi="fa-IR"/>
        </w:rPr>
        <w:t>لابن سینا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فضائل الغربة للشیخ أیضا، روح الله رمسه اعلم أن کمال المحدثات فی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مطلع الخیرات و الکرامات و السلام علی خیر البریة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فی مکتبة کلیة الآداب بطهران کما فی فهرسها</w:t>
      </w:r>
    </w:p>
    <w:p>
      <w:pPr>
        <w:pStyle w:val="Heading3"/>
        <w:numPr>
          <w:ilvl w:val="2"/>
          <w:numId w:val="1"/>
        </w:numPr>
        <w:rPr/>
      </w:pPr>
      <w:bookmarkStart w:id="329" w:name="__RefHeading___Toc8953659_73709187"/>
      <w:bookmarkStart w:id="330" w:name="_Toc149"/>
      <w:bookmarkEnd w:id="329"/>
      <w:r>
        <w:rPr/>
        <w:t>141</w:t>
      </w:r>
      <w:r>
        <w:rPr>
          <w:rtl w:val="true"/>
        </w:rPr>
        <w:t xml:space="preserve">- </w:t>
      </w:r>
      <w:r>
        <w:rPr>
          <w:rtl w:val="true"/>
        </w:rPr>
        <w:t>الغربة الغربیة</w:t>
      </w:r>
      <w:bookmarkEnd w:id="330"/>
    </w:p>
    <w:p>
      <w:pPr>
        <w:pStyle w:val="BookText"/>
        <w:rPr/>
      </w:pPr>
      <w:r>
        <w:rPr>
          <w:rFonts w:ascii="IRNazanin" w:hAnsi="IRNazanin" w:eastAsia="IRNazanin"/>
          <w:color w:val="111111"/>
          <w:sz w:val="28"/>
          <w:sz w:val="28"/>
          <w:szCs w:val="28"/>
          <w:rtl w:val="true"/>
          <w:lang w:bidi="fa-IR"/>
        </w:rPr>
        <w:t xml:space="preserve">لیحیی بن حبش الشهید السهروردی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أحدهما بطهران فی مجموعة مصنفات شیخ إشراق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الثانیة مع حی بن یقظان لابن سینا بمصر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یأتی ترجمتها إلی الفارسیة بعنوان قصة الغربة الغریبة</w:t>
      </w:r>
    </w:p>
    <w:p>
      <w:pPr>
        <w:pStyle w:val="Heading3"/>
        <w:numPr>
          <w:ilvl w:val="2"/>
          <w:numId w:val="1"/>
        </w:numPr>
        <w:rPr/>
      </w:pPr>
      <w:bookmarkStart w:id="331" w:name="__RefHeading___Toc8953661_73709187"/>
      <w:bookmarkStart w:id="332" w:name="_Toc150"/>
      <w:bookmarkEnd w:id="331"/>
      <w:r>
        <w:rPr/>
        <w:t>142</w:t>
      </w:r>
      <w:r>
        <w:rPr>
          <w:rtl w:val="true"/>
        </w:rPr>
        <w:t xml:space="preserve">- </w:t>
      </w:r>
      <w:r>
        <w:rPr>
          <w:rtl w:val="true"/>
        </w:rPr>
        <w:t>غرب‏زدگی‏</w:t>
      </w:r>
      <w:bookmarkEnd w:id="332"/>
    </w:p>
    <w:p>
      <w:pPr>
        <w:pStyle w:val="BookText"/>
        <w:rPr/>
      </w:pPr>
      <w:r>
        <w:rPr>
          <w:rFonts w:ascii="IRNazanin" w:hAnsi="IRNazanin" w:eastAsia="IRNazanin"/>
          <w:color w:val="111111"/>
          <w:sz w:val="28"/>
          <w:sz w:val="28"/>
          <w:szCs w:val="28"/>
          <w:rtl w:val="true"/>
          <w:lang w:bidi="fa-IR"/>
        </w:rPr>
        <w:t>فارسی لجلال الدین آل أحمد طبع بطهران و یأتی له قمارباز</w:t>
      </w:r>
    </w:p>
    <w:p>
      <w:pPr>
        <w:pStyle w:val="Heading3"/>
        <w:numPr>
          <w:ilvl w:val="2"/>
          <w:numId w:val="1"/>
        </w:numPr>
        <w:rPr/>
      </w:pPr>
      <w:bookmarkStart w:id="333" w:name="__RefHeading___Toc8953663_73709187"/>
      <w:bookmarkStart w:id="334" w:name="_Toc151"/>
      <w:bookmarkEnd w:id="333"/>
      <w:r>
        <w:rPr/>
        <w:t>143</w:t>
      </w:r>
      <w:r>
        <w:rPr>
          <w:rtl w:val="true"/>
        </w:rPr>
        <w:t xml:space="preserve">- </w:t>
      </w:r>
      <w:r>
        <w:rPr>
          <w:rtl w:val="true"/>
        </w:rPr>
        <w:t>الغرة</w:t>
      </w:r>
      <w:bookmarkEnd w:id="334"/>
    </w:p>
    <w:p>
      <w:pPr>
        <w:pStyle w:val="BookText"/>
        <w:rPr/>
      </w:pPr>
      <w:r>
        <w:rPr>
          <w:rFonts w:ascii="IRNazanin" w:hAnsi="IRNazanin" w:eastAsia="IRNazanin"/>
          <w:color w:val="111111"/>
          <w:sz w:val="28"/>
          <w:sz w:val="28"/>
          <w:szCs w:val="28"/>
          <w:rtl w:val="true"/>
          <w:lang w:bidi="fa-IR"/>
        </w:rPr>
        <w:t xml:space="preserve">منظومة فی الکلام لتاج العلماء السید علی محمد بن السید محمد بن السید دلدار علی، المتوفی بلکهنو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 و یأتی للمؤلف الغیث المدرار الفتاوی العلویة فرائد الأحکام فرائد الفوائد فصل الخطاب القاسمیة قال أقول‏</w:t>
      </w:r>
    </w:p>
    <w:p>
      <w:pPr>
        <w:pStyle w:val="Heading3"/>
        <w:numPr>
          <w:ilvl w:val="2"/>
          <w:numId w:val="1"/>
        </w:numPr>
        <w:rPr/>
      </w:pPr>
      <w:bookmarkStart w:id="335" w:name="__RefHeading___Toc8953665_73709187"/>
      <w:bookmarkStart w:id="336" w:name="_Toc152"/>
      <w:bookmarkEnd w:id="335"/>
      <w:r>
        <w:rPr/>
        <w:t>144</w:t>
      </w:r>
      <w:r>
        <w:rPr>
          <w:rtl w:val="true"/>
        </w:rPr>
        <w:t xml:space="preserve">- </w:t>
      </w:r>
      <w:r>
        <w:rPr>
          <w:rtl w:val="true"/>
        </w:rPr>
        <w:t>الغرة</w:t>
      </w:r>
      <w:bookmarkEnd w:id="3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المنطق للسید شمس الدین محمد بن المیر سید شریف الجرجانی، المتوفی فی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للصغری فی المنطق تألیف والده، عربه بأمر والده المیر سید شریف علی بن محمد الجرجانی، الذی توفی فی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و علیه شروح، منها شرح تلمیذ المصنف، الموسوم جامع الدقائق، و هو الشیخ نجم الدین خضر بن محمد بن علی الرازی الحبلرودی الذی فارق عن أستاذه المصنف فی حدود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عن بعض تصانیفه مثل جامع الأصول 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متن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صاحب الریاض بتشیعه و أصر فی المجالس بتشیع والده أیضا و إن کان مظهرا للتقیة أقول و یوجد نسخه بمکتبة محمد عاصم بک بأستانبول و أخری عند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کل منطیق بنشر محامده خلیق، و ذکر ممادحه حقیق، و بسط موائده 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الشیخ خزام بن إبراهیم بن محمد بن أبی الخیر الأوالی البحرانی،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قرأها علی أستاذه‏ </w:t>
      </w:r>
      <w:bookmarkStart w:id="337" w:name="pg11731_93853"/>
    </w:p>
    <w:p>
      <w:pPr>
        <w:pStyle w:val="BookText"/>
        <w:rPr/>
      </w:pPr>
      <w:bookmarkEnd w:id="337"/>
      <w:r>
        <w:rPr>
          <w:rFonts w:ascii="IRNazanin" w:hAnsi="IRNazanin" w:eastAsia="IRNazanin"/>
          <w:color w:val="111111"/>
          <w:sz w:val="28"/>
          <w:sz w:val="28"/>
          <w:szCs w:val="28"/>
          <w:rtl w:val="true"/>
          <w:lang w:bidi="fa-IR"/>
        </w:rPr>
        <w:t xml:space="preserve">السید علی بن سلیمان البحرانی، فکتب الأستاذ بخطه إجازة للکاتب تاریخها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فی تعریب الکبری و قد عربها بأمر والده فی أوائل عمره، و نسخه الدرة موجودة عند الشیخ حسین القدیحی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منطق نطق به اللسان‏</w:t>
      </w:r>
      <w:r>
        <w:rPr>
          <w:rFonts w:eastAsia="IRNazanin" w:cs="IRNazanin"/>
          <w:color w:val="111111"/>
          <w:sz w:val="28"/>
          <w:szCs w:val="28"/>
          <w:rtl w:val="true"/>
          <w:lang w:bidi="fa-IR"/>
        </w:rPr>
        <w:t>]</w:t>
      </w:r>
    </w:p>
    <w:p>
      <w:pPr>
        <w:pStyle w:val="Heading3"/>
        <w:numPr>
          <w:ilvl w:val="2"/>
          <w:numId w:val="1"/>
        </w:numPr>
        <w:rPr/>
      </w:pPr>
      <w:bookmarkStart w:id="338" w:name="__RefHeading___Toc8953667_73709187"/>
      <w:bookmarkStart w:id="339" w:name="_Toc153"/>
      <w:bookmarkEnd w:id="338"/>
      <w:r>
        <w:rPr/>
        <w:t>145</w:t>
      </w:r>
      <w:r>
        <w:rPr>
          <w:rtl w:val="true"/>
        </w:rPr>
        <w:t xml:space="preserve">- </w:t>
      </w:r>
      <w:r>
        <w:rPr>
          <w:rtl w:val="true"/>
        </w:rPr>
        <w:t>الغرة البیضاء</w:t>
      </w:r>
      <w:bookmarkEnd w:id="339"/>
    </w:p>
    <w:p>
      <w:pPr>
        <w:pStyle w:val="BookText"/>
        <w:rPr/>
      </w:pPr>
      <w:r>
        <w:rPr>
          <w:rFonts w:ascii="IRNazanin" w:hAnsi="IRNazanin" w:eastAsia="IRNazanin"/>
          <w:color w:val="111111"/>
          <w:sz w:val="28"/>
          <w:sz w:val="28"/>
          <w:szCs w:val="28"/>
          <w:rtl w:val="true"/>
          <w:lang w:bidi="fa-IR"/>
        </w:rPr>
        <w:t>فی الفضائل، مطبوع للشیخ نظر علی الکرمانی الحائری الواعظ، المعاصر</w:t>
      </w:r>
    </w:p>
    <w:p>
      <w:pPr>
        <w:pStyle w:val="Heading3"/>
        <w:numPr>
          <w:ilvl w:val="2"/>
          <w:numId w:val="1"/>
        </w:numPr>
        <w:rPr/>
      </w:pPr>
      <w:bookmarkStart w:id="340" w:name="__RefHeading___Toc8953669_73709187"/>
      <w:bookmarkStart w:id="341" w:name="_Toc154"/>
      <w:bookmarkEnd w:id="340"/>
      <w:r>
        <w:rPr/>
        <w:t>146</w:t>
      </w:r>
      <w:r>
        <w:rPr>
          <w:rtl w:val="true"/>
        </w:rPr>
        <w:t xml:space="preserve">- </w:t>
      </w:r>
      <w:r>
        <w:rPr>
          <w:rtl w:val="true"/>
        </w:rPr>
        <w:t>غرة الجبین‏</w:t>
      </w:r>
      <w:bookmarkEnd w:id="341"/>
    </w:p>
    <w:p>
      <w:pPr>
        <w:pStyle w:val="BookText"/>
        <w:rPr/>
      </w:pPr>
      <w:r>
        <w:rPr>
          <w:rFonts w:ascii="IRNazanin" w:hAnsi="IRNazanin" w:eastAsia="IRNazanin"/>
          <w:color w:val="111111"/>
          <w:sz w:val="28"/>
          <w:sz w:val="28"/>
          <w:szCs w:val="28"/>
          <w:rtl w:val="true"/>
          <w:lang w:bidi="fa-IR"/>
        </w:rPr>
        <w:t xml:space="preserve">فارسی فی أحکام الصلوات الخمسة الیومیة للمولی محمد مهدی بن محمد شفیع الأسترآبادی المازندرانی، المتوفی بلکهنو ذی قعدة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للنواب منتظم الدولة حکیم مهدی علی خان ذکره فی نجوم السماء و یأتی للمؤلف قریبا فصل الخطاب قسطاس العقول فی بیان قواعد الأصول‏</w:t>
      </w:r>
    </w:p>
    <w:p>
      <w:pPr>
        <w:pStyle w:val="Heading3"/>
        <w:numPr>
          <w:ilvl w:val="2"/>
          <w:numId w:val="1"/>
        </w:numPr>
        <w:rPr/>
      </w:pPr>
      <w:bookmarkStart w:id="342" w:name="__RefHeading___Toc8953671_73709187"/>
      <w:bookmarkStart w:id="343" w:name="_Toc155"/>
      <w:bookmarkEnd w:id="342"/>
      <w:r>
        <w:rPr/>
        <w:t>147</w:t>
      </w:r>
      <w:r>
        <w:rPr>
          <w:rtl w:val="true"/>
        </w:rPr>
        <w:t xml:space="preserve">- </w:t>
      </w:r>
      <w:r>
        <w:rPr>
          <w:rtl w:val="true"/>
        </w:rPr>
        <w:t>الغرة الجلیة فی شرح الدرة البهیة</w:t>
      </w:r>
      <w:bookmarkEnd w:id="343"/>
    </w:p>
    <w:p>
      <w:pPr>
        <w:pStyle w:val="BookText"/>
        <w:rPr/>
      </w:pPr>
      <w:r>
        <w:rPr>
          <w:rFonts w:ascii="IRNazanin" w:hAnsi="IRNazanin" w:eastAsia="IRNazanin"/>
          <w:color w:val="111111"/>
          <w:sz w:val="28"/>
          <w:sz w:val="28"/>
          <w:szCs w:val="28"/>
          <w:rtl w:val="true"/>
          <w:lang w:bidi="fa-IR"/>
        </w:rPr>
        <w:t xml:space="preserve">و هی منظومة أصولیة شرحها ناظمها الشیخ محمد علی بن محمد حسن الآرانی الکاشانی، الشهیر بعلی أرانی، المجاز من المولی أحمد النراقی 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الفراغ من نظم المتن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بعینها عدد أبیات الدرة و ذکر فی المجلد الثانی من کتاب تاریخه الموسوم ب مطلع الأنوار أنه فرغ من المجلد الأول من هذا الشرح أیضا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یقرب من أربعة آلاف بیت کتابی، إلی أول الأدلة الشرعیة و یأتی للمؤلف قریبا الفوائد الصادقیة</w:t>
      </w:r>
    </w:p>
    <w:p>
      <w:pPr>
        <w:pStyle w:val="Heading3"/>
        <w:numPr>
          <w:ilvl w:val="2"/>
          <w:numId w:val="1"/>
        </w:numPr>
        <w:rPr/>
      </w:pPr>
      <w:bookmarkStart w:id="344" w:name="__RefHeading___Toc8953673_73709187"/>
      <w:bookmarkStart w:id="345" w:name="_Toc156"/>
      <w:bookmarkEnd w:id="344"/>
      <w:r>
        <w:rPr>
          <w:rtl w:val="true"/>
        </w:rPr>
        <w:t>الغرة الغراء</w:t>
      </w:r>
      <w:bookmarkEnd w:id="345"/>
    </w:p>
    <w:p>
      <w:pPr>
        <w:pStyle w:val="BookText"/>
        <w:rPr/>
      </w:pPr>
      <w:r>
        <w:rPr>
          <w:rFonts w:ascii="IRNazanin" w:hAnsi="IRNazanin" w:eastAsia="IRNazanin"/>
          <w:color w:val="111111"/>
          <w:sz w:val="28"/>
          <w:sz w:val="28"/>
          <w:szCs w:val="28"/>
          <w:rtl w:val="true"/>
          <w:lang w:bidi="fa-IR"/>
        </w:rPr>
        <w:t xml:space="preserve">و یسمی کشف الغطاء عن وجوه مراسم الاهتداء توجد منه عدة نسخ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الحسینیة التستریة و غیرهما کما یأتی‏</w:t>
      </w:r>
    </w:p>
    <w:p>
      <w:pPr>
        <w:pStyle w:val="Heading3"/>
        <w:numPr>
          <w:ilvl w:val="2"/>
          <w:numId w:val="1"/>
        </w:numPr>
        <w:rPr/>
      </w:pPr>
      <w:bookmarkStart w:id="346" w:name="__RefHeading___Toc8953675_73709187"/>
      <w:bookmarkStart w:id="347" w:name="_Toc157"/>
      <w:bookmarkEnd w:id="346"/>
      <w:r>
        <w:rPr/>
        <w:t>148</w:t>
      </w:r>
      <w:r>
        <w:rPr>
          <w:rtl w:val="true"/>
        </w:rPr>
        <w:t xml:space="preserve">- </w:t>
      </w:r>
      <w:r>
        <w:rPr>
          <w:rtl w:val="true"/>
        </w:rPr>
        <w:t>الغرة الغرویة فی شرح اللمعة الدمشقیة</w:t>
      </w:r>
      <w:bookmarkEnd w:id="347"/>
    </w:p>
    <w:p>
      <w:pPr>
        <w:pStyle w:val="BookText"/>
        <w:rPr/>
      </w:pPr>
      <w:r>
        <w:rPr>
          <w:rFonts w:ascii="IRNazanin" w:hAnsi="IRNazanin" w:eastAsia="IRNazanin"/>
          <w:color w:val="111111"/>
          <w:sz w:val="28"/>
          <w:sz w:val="28"/>
          <w:szCs w:val="28"/>
          <w:rtl w:val="true"/>
          <w:lang w:bidi="fa-IR"/>
        </w:rPr>
        <w:t xml:space="preserve">للمولی علی المعاصر فرغ من مجلده الأول فی الطهارة المنتهی بآخر التیمم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مجلد الصلاة المنتهی إلی الشکوک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المجلد الثالث فی الفصل الثامن من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المجلدان بقلم المؤلف فی موقوفة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البروجردی فی النجف</w:t>
      </w:r>
      <w:r>
        <w:rPr>
          <w:rFonts w:eastAsia="IRNazanin" w:cs="IRNazanin"/>
          <w:color w:val="111111"/>
          <w:sz w:val="28"/>
          <w:szCs w:val="28"/>
          <w:rtl w:val="true"/>
          <w:lang w:bidi="fa-IR"/>
        </w:rPr>
        <w:t>)</w:t>
      </w:r>
    </w:p>
    <w:p>
      <w:pPr>
        <w:pStyle w:val="Heading3"/>
        <w:numPr>
          <w:ilvl w:val="2"/>
          <w:numId w:val="1"/>
        </w:numPr>
        <w:rPr/>
      </w:pPr>
      <w:bookmarkStart w:id="348" w:name="__RefHeading___Toc8953677_73709187"/>
      <w:bookmarkStart w:id="349" w:name="_Toc158"/>
      <w:bookmarkEnd w:id="348"/>
      <w:r>
        <w:rPr/>
        <w:t>149</w:t>
      </w:r>
      <w:r>
        <w:rPr>
          <w:rtl w:val="true"/>
        </w:rPr>
        <w:t xml:space="preserve">- </w:t>
      </w:r>
      <w:r>
        <w:rPr>
          <w:rtl w:val="true"/>
        </w:rPr>
        <w:t>الغرة فی شرح الدرة</w:t>
      </w:r>
      <w:bookmarkEnd w:id="3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المنظومة الکلامیة للشیخ عبد النبی بن علی‏ </w:t>
      </w:r>
      <w:bookmarkStart w:id="350" w:name="pg11731_93854"/>
    </w:p>
    <w:p>
      <w:pPr>
        <w:pStyle w:val="BookText"/>
        <w:rPr/>
      </w:pPr>
      <w:bookmarkEnd w:id="350"/>
      <w:r>
        <w:rPr>
          <w:rFonts w:ascii="IRNazanin" w:hAnsi="IRNazanin" w:eastAsia="IRNazanin"/>
          <w:color w:val="111111"/>
          <w:sz w:val="28"/>
          <w:sz w:val="28"/>
          <w:szCs w:val="28"/>
          <w:rtl w:val="true"/>
          <w:lang w:bidi="fa-IR"/>
        </w:rPr>
        <w:t xml:space="preserve">الکاظمی صاحب تکملة نقد الرجال المتوفی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فیه إلی تکملة النقد عند ذکر علی بن الحسین الشهید ع، و إلی کشکوله و إلی بعض تصانیفه الآخر، استخرجها الشیخ راضی بن الشیخ عبد الحسین آل یاسین الکاظمی، و نسخه الغرة کانت عند السید محمد سعید الحبوبی، و علیها خط الشیخ جعفر بن عبد النبی المصنف و أعطاها السید الحبوبی للسید محسن الحکیم بن بنت الشیخ جعفر المذکور، ثم ضاعت و فقدت النسخة عند السید محسن، لا یدری من أخذها و یأتی له فی هذا الجزء فصل الخطاب‏</w:t>
      </w:r>
    </w:p>
    <w:p>
      <w:pPr>
        <w:pStyle w:val="Heading3"/>
        <w:numPr>
          <w:ilvl w:val="2"/>
          <w:numId w:val="1"/>
        </w:numPr>
        <w:rPr/>
      </w:pPr>
      <w:bookmarkStart w:id="351" w:name="__RefHeading___Toc8953679_73709187"/>
      <w:bookmarkStart w:id="352" w:name="_Toc159"/>
      <w:bookmarkEnd w:id="351"/>
      <w:r>
        <w:rPr/>
        <w:t>150</w:t>
      </w:r>
      <w:r>
        <w:rPr>
          <w:rtl w:val="true"/>
        </w:rPr>
        <w:t xml:space="preserve">- </w:t>
      </w:r>
      <w:r>
        <w:rPr>
          <w:rtl w:val="true"/>
        </w:rPr>
        <w:t>غرة الکمال‏</w:t>
      </w:r>
      <w:bookmarkEnd w:id="352"/>
    </w:p>
    <w:p>
      <w:pPr>
        <w:pStyle w:val="BookText"/>
        <w:rPr/>
      </w:pPr>
      <w:r>
        <w:rPr>
          <w:rFonts w:ascii="IRNazanin" w:hAnsi="IRNazanin" w:eastAsia="IRNazanin"/>
          <w:color w:val="111111"/>
          <w:sz w:val="28"/>
          <w:sz w:val="28"/>
          <w:szCs w:val="28"/>
          <w:rtl w:val="true"/>
          <w:lang w:bidi="fa-IR"/>
        </w:rPr>
        <w:t xml:space="preserve">لأمیر خسرو 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خمس دواوین فی حیاته، و هی تحفه الصغر و وسط الحیاة و غرة الکمال هذا و بقیة نقیة و نهایة الکمال یوجد نسخه مخطوطة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هو فی عشرة آلاف بیت فی عشرة أقسام نظم هذه الأشعار بین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قران سعدین‏</w:t>
      </w:r>
    </w:p>
    <w:p>
      <w:pPr>
        <w:pStyle w:val="Heading3"/>
        <w:numPr>
          <w:ilvl w:val="2"/>
          <w:numId w:val="1"/>
        </w:numPr>
        <w:rPr/>
      </w:pPr>
      <w:bookmarkStart w:id="353" w:name="__RefHeading___Toc8953681_73709187"/>
      <w:bookmarkStart w:id="354" w:name="_Toc160"/>
      <w:bookmarkEnd w:id="353"/>
      <w:r>
        <w:rPr/>
        <w:t>151</w:t>
      </w:r>
      <w:r>
        <w:rPr>
          <w:rtl w:val="true"/>
        </w:rPr>
        <w:t xml:space="preserve">- </w:t>
      </w:r>
      <w:r>
        <w:rPr>
          <w:rtl w:val="true"/>
        </w:rPr>
        <w:t>الغرة النبویة و الدرة المرتضویة</w:t>
      </w:r>
      <w:bookmarkEnd w:id="354"/>
    </w:p>
    <w:p>
      <w:pPr>
        <w:pStyle w:val="BookText"/>
        <w:rPr/>
      </w:pPr>
      <w:r>
        <w:rPr>
          <w:rFonts w:ascii="IRNazanin" w:hAnsi="IRNazanin" w:eastAsia="IRNazanin"/>
          <w:color w:val="111111"/>
          <w:sz w:val="28"/>
          <w:sz w:val="28"/>
          <w:szCs w:val="28"/>
          <w:rtl w:val="true"/>
          <w:lang w:bidi="fa-IR"/>
        </w:rPr>
        <w:t xml:space="preserve">قصیدتان فی مدح النبی ص، قرب مائة و عشرین بیتا، و لامیة فی مدح الأمیر علیه السلام  نظمها السید مهدی البحرانی النجفی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فی دیوانه و رأیته مستقلا، نظمها أوائل شبابه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غایة الکمال فی نسب آل سلیمان‏</w:t>
      </w:r>
    </w:p>
    <w:p>
      <w:pPr>
        <w:pStyle w:val="Heading3"/>
        <w:numPr>
          <w:ilvl w:val="2"/>
          <w:numId w:val="1"/>
        </w:numPr>
        <w:rPr/>
      </w:pPr>
      <w:bookmarkStart w:id="355" w:name="__RefHeading___Toc8953683_73709187"/>
      <w:bookmarkStart w:id="356" w:name="_Toc161"/>
      <w:bookmarkEnd w:id="355"/>
      <w:r>
        <w:rPr/>
        <w:t>152</w:t>
      </w:r>
      <w:r>
        <w:rPr>
          <w:rtl w:val="true"/>
        </w:rPr>
        <w:t xml:space="preserve">- </w:t>
      </w:r>
      <w:r>
        <w:rPr>
          <w:rtl w:val="true"/>
        </w:rPr>
        <w:t>الغرر</w:t>
      </w:r>
      <w:bookmarkEnd w:id="356"/>
    </w:p>
    <w:p>
      <w:p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الکاتب الصولی الشطرنجی، المتوفی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w:t>
      </w:r>
    </w:p>
    <w:p>
      <w:pPr>
        <w:pStyle w:val="Heading3"/>
        <w:numPr>
          <w:ilvl w:val="2"/>
          <w:numId w:val="1"/>
        </w:numPr>
        <w:rPr/>
      </w:pPr>
      <w:bookmarkStart w:id="357" w:name="__RefHeading___Toc8953685_73709187"/>
      <w:bookmarkStart w:id="358" w:name="_Toc162"/>
      <w:bookmarkEnd w:id="357"/>
      <w:r>
        <w:rPr/>
        <w:t>153</w:t>
      </w:r>
      <w:r>
        <w:rPr>
          <w:rtl w:val="true"/>
        </w:rPr>
        <w:t xml:space="preserve">- </w:t>
      </w:r>
      <w:r>
        <w:rPr>
          <w:rtl w:val="true"/>
        </w:rPr>
        <w:t>غرر الاخبار</w:t>
      </w:r>
      <w:bookmarkEnd w:id="358"/>
    </w:p>
    <w:p>
      <w:pPr>
        <w:pStyle w:val="BookText"/>
        <w:rPr/>
      </w:pPr>
      <w:r>
        <w:rPr>
          <w:rFonts w:ascii="IRNazanin" w:hAnsi="IRNazanin" w:eastAsia="IRNazanin"/>
          <w:color w:val="111111"/>
          <w:sz w:val="28"/>
          <w:sz w:val="28"/>
          <w:szCs w:val="28"/>
          <w:rtl w:val="true"/>
          <w:lang w:bidi="fa-IR"/>
        </w:rPr>
        <w:t xml:space="preserve">لأبی عبد الله جعفر بن محمد بن مالک بن عیسی بن سابور الکوفی، یروی عنه أبو غالب الزراری، الذی 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النجاشی بواسطتین و یأتی له الفتن و الملاحم‏</w:t>
      </w:r>
    </w:p>
    <w:p>
      <w:pPr>
        <w:pStyle w:val="Heading3"/>
        <w:numPr>
          <w:ilvl w:val="2"/>
          <w:numId w:val="1"/>
        </w:numPr>
        <w:rPr/>
      </w:pPr>
      <w:bookmarkStart w:id="359" w:name="__RefHeading___Toc8953687_73709187"/>
      <w:bookmarkStart w:id="360" w:name="_Toc163"/>
      <w:bookmarkEnd w:id="359"/>
      <w:r>
        <w:rPr/>
        <w:t>154</w:t>
      </w:r>
      <w:r>
        <w:rPr>
          <w:rtl w:val="true"/>
        </w:rPr>
        <w:t xml:space="preserve">- </w:t>
      </w:r>
      <w:r>
        <w:rPr>
          <w:rtl w:val="true"/>
        </w:rPr>
        <w:t>غرر الاخبار</w:t>
      </w:r>
      <w:bookmarkEnd w:id="3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قصیدة أبی أحمد المطرانی، فی هجاء الحسین بن عبد الملک بن أحمد الفارسی، و مدح أبی جعفر محمد بن العباس البغدادی، کما نقل بعضها فی شرح البدیعیة و أحال البقیة إلی کتابه الحدقة الناظرة للسید الشریف یحیی بن علی بن زهرة الحلبی، ینقل عنه الکفعمی فی کتابه فرج الکرب و فرح القلب و لعله‏ </w:t>
      </w:r>
      <w:bookmarkStart w:id="361" w:name="pg11731_93855"/>
    </w:p>
    <w:p>
      <w:pPr>
        <w:pStyle w:val="BookText"/>
        <w:rPr/>
      </w:pPr>
      <w:bookmarkEnd w:id="361"/>
      <w:r>
        <w:rPr>
          <w:rFonts w:ascii="IRNazanin" w:hAnsi="IRNazanin" w:eastAsia="IRNazanin"/>
          <w:color w:val="111111"/>
          <w:sz w:val="28"/>
          <w:sz w:val="28"/>
          <w:szCs w:val="28"/>
          <w:rtl w:val="true"/>
          <w:lang w:bidi="fa-IR"/>
        </w:rPr>
        <w:t>عین ما عبر عنه بعنوان الغرر و الاخبار فی کتابه البلد الأمین و عده فی آخره من الکتب المأخوذ عنه‏</w:t>
      </w:r>
    </w:p>
    <w:p>
      <w:pPr>
        <w:pStyle w:val="Heading3"/>
        <w:numPr>
          <w:ilvl w:val="2"/>
          <w:numId w:val="1"/>
        </w:numPr>
        <w:rPr/>
      </w:pPr>
      <w:bookmarkStart w:id="362" w:name="__RefHeading___Toc8953689_73709187"/>
      <w:bookmarkStart w:id="363" w:name="_Toc164"/>
      <w:bookmarkEnd w:id="362"/>
      <w:r>
        <w:rPr/>
        <w:t>155</w:t>
      </w:r>
      <w:r>
        <w:rPr>
          <w:rtl w:val="true"/>
        </w:rPr>
        <w:t xml:space="preserve">- </w:t>
      </w:r>
      <w:r>
        <w:rPr>
          <w:rtl w:val="true"/>
        </w:rPr>
        <w:t>غرر الاخبار فی رد تصحیح الاختیار</w:t>
      </w:r>
      <w:bookmarkEnd w:id="363"/>
    </w:p>
    <w:p>
      <w:pPr>
        <w:pStyle w:val="BookText"/>
        <w:rPr/>
      </w:pPr>
      <w:r>
        <w:rPr>
          <w:rFonts w:ascii="IRNazanin" w:hAnsi="IRNazanin" w:eastAsia="IRNazanin"/>
          <w:color w:val="111111"/>
          <w:sz w:val="28"/>
          <w:sz w:val="28"/>
          <w:szCs w:val="28"/>
          <w:rtl w:val="true"/>
          <w:lang w:bidi="fa-IR"/>
        </w:rPr>
        <w:t xml:space="preserve">الذی ألفه محمد أبو بکر البغدادی، رد علیه الشیخ کاظم بن جواد الساعدی المعاصر و طبع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حیاة الإمام علی بن الحسین ع و تراجم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364" w:name="__RefHeading___Toc8953691_73709187"/>
      <w:bookmarkStart w:id="365" w:name="_Toc165"/>
      <w:bookmarkEnd w:id="364"/>
      <w:r>
        <w:rPr/>
        <w:t>156</w:t>
      </w:r>
      <w:r>
        <w:rPr>
          <w:rtl w:val="true"/>
        </w:rPr>
        <w:t xml:space="preserve">- </w:t>
      </w:r>
      <w:r>
        <w:rPr>
          <w:rtl w:val="true"/>
        </w:rPr>
        <w:t>غرر الاخبار و درر الآثار فی مناقب الأطهار</w:t>
      </w:r>
      <w:bookmarkEnd w:id="3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أبی محمد الحسن بن أبی الحسن محمد الدیلمی، من أهل آخر المائة السابعة و بعدها إلی أواسط الثامنة، له الإرشاد و أعلام الدین و قد نقل عن تصانیفه الشیخ أحمد بن فهد الحلی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الغرر هذا ینقل عنه المجلسی فی أول البحار و أیضا ینقل عن الغرر المولی محمد حسین الکرهرودی المعاصر، المتوفی بالکاظمیة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تألیفاته کثیرا، منها حدیث الکساء بالترتیب الموجود فی منتخب الطریحی باختلاف یسیر جدا، بأسانید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رأیت عند السید آقا التستری نسخه من الغرر مخرومة، و فی عدة مواضع من أواسطه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الفقیر إلی رحمه الله تعالی و رضوانه الحسن بن أبی الحسن محمد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العیون و المحاسن للشیخ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ذکر ما جری من بنی أمیة، ثم بنی العباس علی المسلمین، بتأثیر اختلاف ملوک المسلمین شرقا و غربا فی ضعف الإسلام و تقویة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فالکفار الیوم دون المائة سنة قد أباحوا المسلمین قتلا و نهبا، فیظهر منه أنه بعد مائة سنة من انقراض بنی العباس، 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إلی حدیث الکساء، لیس فیه ذکر السند بل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إنهم ذکروا لما دخلوا تحت الکساء قال الله تبارک و تعالی للملائکة یا ملائکتی و سکان سماواتی ما خلقت سماء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علی ما ذکره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 اجزنی یا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فیه هذه الفقرات من قول علی ع و جواب النبی ص إلی آخر ما ذکره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 الغرر أیضا عن کتاب نزهة السامع الملقب ب المحبوبی جملة من مطاعن معاویة و فضائحه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أیضا عن کتاب السقیفة روایة أبی صالح السلیل أحمد بن عیسی، و فی بعض مواضعه، عن صاحب کتاب السقیفة </w:t>
      </w:r>
      <w:bookmarkStart w:id="366" w:name="pg11731_93856"/>
    </w:p>
    <w:p>
      <w:pPr>
        <w:pStyle w:val="BookText"/>
        <w:rPr/>
      </w:pPr>
      <w:bookmarkEnd w:id="366"/>
      <w:r>
        <w:rPr>
          <w:rFonts w:ascii="IRNazanin" w:hAnsi="IRNazanin" w:eastAsia="IRNazanin"/>
          <w:color w:val="111111"/>
          <w:sz w:val="28"/>
          <w:sz w:val="28"/>
          <w:szCs w:val="28"/>
          <w:rtl w:val="true"/>
          <w:lang w:bidi="fa-IR"/>
        </w:rPr>
        <w:t>أبو صالح السلیل</w:t>
      </w:r>
      <w:r>
        <w:rPr>
          <w:rFonts w:eastAsia="IRNazanin" w:cs="IRNazanin"/>
          <w:color w:val="111111"/>
          <w:sz w:val="28"/>
          <w:szCs w:val="28"/>
          <w:rtl w:val="true"/>
          <w:lang w:bidi="fa-IR"/>
        </w:rPr>
        <w:t>.</w:t>
      </w:r>
    </w:p>
    <w:p>
      <w:pPr>
        <w:pStyle w:val="Heading3"/>
        <w:numPr>
          <w:ilvl w:val="2"/>
          <w:numId w:val="1"/>
        </w:numPr>
        <w:rPr/>
      </w:pPr>
      <w:bookmarkStart w:id="367" w:name="__RefHeading___Toc8953693_73709187"/>
      <w:bookmarkStart w:id="368" w:name="_Toc166"/>
      <w:bookmarkEnd w:id="367"/>
      <w:r>
        <w:rPr/>
        <w:t>157</w:t>
      </w:r>
      <w:r>
        <w:rPr>
          <w:rtl w:val="true"/>
        </w:rPr>
        <w:t xml:space="preserve">- </w:t>
      </w:r>
      <w:r>
        <w:rPr>
          <w:rtl w:val="true"/>
        </w:rPr>
        <w:t>غرر الاخبار و نوادر الآثار</w:t>
      </w:r>
      <w:bookmarkEnd w:id="368"/>
    </w:p>
    <w:p>
      <w:pPr>
        <w:pStyle w:val="BookText"/>
        <w:rPr/>
      </w:pPr>
      <w:r>
        <w:rPr>
          <w:rFonts w:ascii="IRNazanin" w:hAnsi="IRNazanin" w:eastAsia="IRNazanin"/>
          <w:color w:val="111111"/>
          <w:sz w:val="28"/>
          <w:sz w:val="28"/>
          <w:szCs w:val="28"/>
          <w:rtl w:val="true"/>
          <w:lang w:bidi="fa-IR"/>
        </w:rPr>
        <w:t>للشیخ أبی عبد الله محمد بن أحمد بن عبد الله بن قضاعة بن صفوان بن مهران الجمال، الشهیر بالصفوانی، الشریک مع النعمانی فی القراءة علی ثقة الإسلام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النجاشی بتوسط شیخه أبی العباس أحمد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للصفوانی تألیفات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تحفه الطالب تحلیل المتعة ثواب القرآن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الغیبة و کشف الحیرة کتاب الفرائض کتاب الیوم و اللیلة و غیر ذلک</w:t>
      </w:r>
      <w:r>
        <w:rPr>
          <w:rFonts w:eastAsia="IRNazanin" w:cs="IRNazanin"/>
          <w:color w:val="111111"/>
          <w:sz w:val="28"/>
          <w:szCs w:val="28"/>
          <w:rtl w:val="true"/>
          <w:lang w:bidi="fa-IR"/>
        </w:rPr>
        <w:t>.</w:t>
      </w:r>
    </w:p>
    <w:p>
      <w:pPr>
        <w:pStyle w:val="Heading3"/>
        <w:numPr>
          <w:ilvl w:val="2"/>
          <w:numId w:val="1"/>
        </w:numPr>
        <w:rPr/>
      </w:pPr>
      <w:bookmarkStart w:id="369" w:name="__RefHeading___Toc8953695_73709187"/>
      <w:bookmarkStart w:id="370" w:name="_Toc167"/>
      <w:bookmarkEnd w:id="369"/>
      <w:r>
        <w:rPr/>
        <w:t>158</w:t>
      </w:r>
      <w:r>
        <w:rPr>
          <w:rtl w:val="true"/>
        </w:rPr>
        <w:t xml:space="preserve">- </w:t>
      </w:r>
      <w:r>
        <w:rPr>
          <w:rtl w:val="true"/>
        </w:rPr>
        <w:t>غرر الأقوال فی الصلاة علی محمد و الآل‏</w:t>
      </w:r>
      <w:bookmarkEnd w:id="370"/>
    </w:p>
    <w:p>
      <w:pPr>
        <w:pStyle w:val="BookText"/>
        <w:rPr/>
      </w:pPr>
      <w:r>
        <w:rPr>
          <w:rFonts w:ascii="IRNazanin" w:hAnsi="IRNazanin" w:eastAsia="IRNazanin"/>
          <w:color w:val="111111"/>
          <w:sz w:val="28"/>
          <w:sz w:val="28"/>
          <w:szCs w:val="28"/>
          <w:rtl w:val="true"/>
          <w:lang w:bidi="fa-IR"/>
        </w:rPr>
        <w:t>و شرح نهی النبی ص عن الصلاة التبری، فی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جواد محفوظ الهرملی العاملی، المتوفی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علی سیدنا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المؤلف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عند حفیده، الحسین بن علی بن المؤلف بالکاظمیة، فرغ من تألیفه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371" w:name="__RefHeading___Toc8953697_73709187"/>
      <w:bookmarkStart w:id="372" w:name="_Toc168"/>
      <w:bookmarkEnd w:id="371"/>
      <w:r>
        <w:rPr/>
        <w:t>159</w:t>
      </w:r>
      <w:r>
        <w:rPr>
          <w:rtl w:val="true"/>
        </w:rPr>
        <w:t xml:space="preserve">- </w:t>
      </w:r>
      <w:r>
        <w:rPr>
          <w:rtl w:val="true"/>
        </w:rPr>
        <w:t>غرر الأمثال‏</w:t>
      </w:r>
      <w:bookmarkEnd w:id="372"/>
    </w:p>
    <w:p>
      <w:pPr>
        <w:pStyle w:val="BookText"/>
        <w:rPr/>
      </w:pPr>
      <w:r>
        <w:rPr>
          <w:rFonts w:ascii="IRNazanin" w:hAnsi="IRNazanin" w:eastAsia="IRNazanin"/>
          <w:color w:val="111111"/>
          <w:sz w:val="28"/>
          <w:sz w:val="28"/>
          <w:szCs w:val="28"/>
          <w:rtl w:val="true"/>
          <w:lang w:bidi="fa-IR"/>
        </w:rPr>
        <w:t>فی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زید البیهقی المتوفی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غرر الأقیسة الفرائض قرائن آیات القرآن قصص الأنبیاء قوام علوم الطب کنز الحجج</w:t>
      </w:r>
      <w:r>
        <w:rPr>
          <w:rFonts w:eastAsia="IRNazanin" w:cs="IRNazanin"/>
          <w:color w:val="111111"/>
          <w:sz w:val="28"/>
          <w:szCs w:val="28"/>
          <w:rtl w:val="true"/>
          <w:lang w:bidi="fa-IR"/>
        </w:rPr>
        <w:t>.</w:t>
      </w:r>
    </w:p>
    <w:p>
      <w:pPr>
        <w:pStyle w:val="Heading3"/>
        <w:numPr>
          <w:ilvl w:val="2"/>
          <w:numId w:val="1"/>
        </w:numPr>
        <w:rPr/>
      </w:pPr>
      <w:bookmarkStart w:id="373" w:name="__RefHeading___Toc8953699_73709187"/>
      <w:bookmarkStart w:id="374" w:name="_Toc169"/>
      <w:bookmarkEnd w:id="373"/>
      <w:r>
        <w:rPr/>
        <w:t>160</w:t>
      </w:r>
      <w:r>
        <w:rPr>
          <w:rtl w:val="true"/>
        </w:rPr>
        <w:t xml:space="preserve">- </w:t>
      </w:r>
      <w:r>
        <w:rPr>
          <w:rtl w:val="true"/>
        </w:rPr>
        <w:t>غرر الأقیسة</w:t>
      </w:r>
      <w:bookmarkEnd w:id="374"/>
    </w:p>
    <w:p>
      <w:pPr>
        <w:pStyle w:val="BookText"/>
        <w:rPr/>
      </w:pPr>
      <w:r>
        <w:rPr>
          <w:rFonts w:ascii="IRNazanin" w:hAnsi="IRNazanin" w:eastAsia="IRNazanin"/>
          <w:color w:val="111111"/>
          <w:sz w:val="28"/>
          <w:sz w:val="28"/>
          <w:szCs w:val="28"/>
          <w:rtl w:val="true"/>
          <w:lang w:bidi="fa-IR"/>
        </w:rPr>
        <w:t>فی مجلد لعلی بن زید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غرر الأمثال ذکره الیاقوت</w:t>
      </w:r>
      <w:r>
        <w:rPr>
          <w:rFonts w:eastAsia="IRNazanin" w:cs="IRNazanin"/>
          <w:color w:val="111111"/>
          <w:sz w:val="28"/>
          <w:szCs w:val="28"/>
          <w:rtl w:val="true"/>
          <w:lang w:bidi="fa-IR"/>
        </w:rPr>
        <w:t>.</w:t>
      </w:r>
    </w:p>
    <w:p>
      <w:pPr>
        <w:pStyle w:val="Heading3"/>
        <w:numPr>
          <w:ilvl w:val="2"/>
          <w:numId w:val="1"/>
        </w:numPr>
        <w:rPr/>
      </w:pPr>
      <w:bookmarkStart w:id="375" w:name="__RefHeading___Toc8953701_73709187"/>
      <w:bookmarkStart w:id="376" w:name="_Toc170"/>
      <w:bookmarkEnd w:id="375"/>
      <w:r>
        <w:rPr>
          <w:rtl w:val="true"/>
        </w:rPr>
        <w:t>غرر التقلید</w:t>
      </w:r>
      <w:bookmarkEnd w:id="376"/>
    </w:p>
    <w:p>
      <w:pPr>
        <w:pStyle w:val="BookText"/>
        <w:rPr/>
      </w:pPr>
      <w:r>
        <w:rPr>
          <w:rFonts w:ascii="IRNazanin" w:hAnsi="IRNazanin" w:eastAsia="IRNazanin"/>
          <w:color w:val="111111"/>
          <w:sz w:val="28"/>
          <w:sz w:val="28"/>
          <w:szCs w:val="28"/>
          <w:rtl w:val="true"/>
          <w:lang w:bidi="fa-IR"/>
        </w:rPr>
        <w:t>هو الجزء الثانی من فوز العباد فی المبدأ و المعاد الآتی ذکره، للشیخ المرتضی بن الشیخ عباس کاشف الغطاء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أوله، و ثالثهما فی الفقه بعد لم یطبع</w:t>
      </w:r>
      <w:r>
        <w:rPr>
          <w:rFonts w:eastAsia="IRNazanin" w:cs="IRNazanin"/>
          <w:color w:val="111111"/>
          <w:sz w:val="28"/>
          <w:szCs w:val="28"/>
          <w:rtl w:val="true"/>
          <w:lang w:bidi="fa-IR"/>
        </w:rPr>
        <w:t>.</w:t>
      </w:r>
    </w:p>
    <w:p>
      <w:pPr>
        <w:pStyle w:val="Heading3"/>
        <w:numPr>
          <w:ilvl w:val="2"/>
          <w:numId w:val="1"/>
        </w:numPr>
        <w:rPr/>
      </w:pPr>
      <w:bookmarkStart w:id="377" w:name="__RefHeading___Toc8953703_73709187"/>
      <w:bookmarkStart w:id="378" w:name="_Toc171"/>
      <w:bookmarkEnd w:id="377"/>
      <w:r>
        <w:rPr/>
        <w:t>161</w:t>
      </w:r>
      <w:r>
        <w:rPr>
          <w:rtl w:val="true"/>
        </w:rPr>
        <w:t xml:space="preserve">- </w:t>
      </w:r>
      <w:r>
        <w:rPr>
          <w:rtl w:val="true"/>
        </w:rPr>
        <w:t>غرر الجامع فی شرح مختصر النافع‏</w:t>
      </w:r>
      <w:bookmarkEnd w:id="3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نور الدین علی بن أبی الحسن علی بن الحسین بن أبی الحسن الموسوی العاملی، أخی صاحب المدارک أبا، و أخی صاحب المعالم أما و تلمیذهما توفی بمکة و له نیف و تسعین سنة،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طویل مزجی استقصی فیه الأدلة و الأقوال، لکنه لم یتم، کما فی أمل الآمل أقول رأیت المجلد الأول منه و قد انتهی إلی باب غسل الأموات من کتاب‏ </w:t>
      </w:r>
      <w:bookmarkStart w:id="379" w:name="pg11731_93857"/>
    </w:p>
    <w:p>
      <w:pPr>
        <w:pStyle w:val="BookText"/>
        <w:rPr/>
      </w:pPr>
      <w:bookmarkEnd w:id="379"/>
      <w:r>
        <w:rPr>
          <w:rFonts w:ascii="IRNazanin" w:hAnsi="IRNazanin" w:eastAsia="IRNazanin"/>
          <w:color w:val="111111"/>
          <w:sz w:val="28"/>
          <w:sz w:val="28"/>
          <w:szCs w:val="28"/>
          <w:rtl w:val="true"/>
          <w:lang w:bidi="fa-IR"/>
        </w:rPr>
        <w:t xml:space="preserve">الطهارة، بخط الشیخ حسن بن علی الظهری الجبعی العاملی، فرغ من الکتابة عصر نهار الجمعة الثالث عشر من ثامن شهور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لمن برز الکائنات بقدرته إلی عالم الوجود و أنشأ المصنوعات بحکمته فی مدارج الکرم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 الله المؤلف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النسخة بخط المصنف مقدار نصف صفحة فی تحقیق فرع من فروع کتاب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 سیدنا الحسن صدر الدین، حفید الشارح، و یأتی له غنیة المسافر عن المنادم و المسامر الفوائد المکیة فی رد الأخباریة</w:t>
      </w:r>
      <w:r>
        <w:rPr>
          <w:rFonts w:eastAsia="IRNazanin" w:cs="IRNazanin"/>
          <w:color w:val="111111"/>
          <w:sz w:val="28"/>
          <w:szCs w:val="28"/>
          <w:rtl w:val="true"/>
          <w:lang w:bidi="fa-IR"/>
        </w:rPr>
        <w:t>.</w:t>
      </w:r>
    </w:p>
    <w:p>
      <w:pPr>
        <w:pStyle w:val="Heading3"/>
        <w:numPr>
          <w:ilvl w:val="2"/>
          <w:numId w:val="1"/>
        </w:numPr>
        <w:rPr/>
      </w:pPr>
      <w:bookmarkStart w:id="380" w:name="__RefHeading___Toc8953705_73709187"/>
      <w:bookmarkStart w:id="381" w:name="_Toc172"/>
      <w:bookmarkEnd w:id="380"/>
      <w:r>
        <w:rPr/>
        <w:t>162</w:t>
      </w:r>
      <w:r>
        <w:rPr>
          <w:rtl w:val="true"/>
        </w:rPr>
        <w:t xml:space="preserve">- </w:t>
      </w:r>
      <w:r>
        <w:rPr>
          <w:rtl w:val="true"/>
        </w:rPr>
        <w:t>غرر الجمان المنتقی‏</w:t>
      </w:r>
      <w:bookmarkEnd w:id="381"/>
    </w:p>
    <w:p>
      <w:pPr>
        <w:pStyle w:val="BookText"/>
        <w:rPr/>
      </w:pPr>
      <w:r>
        <w:rPr>
          <w:rFonts w:ascii="IRNazanin" w:hAnsi="IRNazanin" w:eastAsia="IRNazanin"/>
          <w:color w:val="111111"/>
          <w:sz w:val="28"/>
          <w:sz w:val="28"/>
          <w:szCs w:val="28"/>
          <w:rtl w:val="true"/>
          <w:lang w:bidi="fa-IR"/>
        </w:rPr>
        <w:t>حاشیة فتوائیة علی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ابن صالح الموسوی القزوینی الکاظمی الکیشوان الکویتی المعاصر، نزیل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الغرر الحسینیة غفلة الوهابیة عن الحقائق الدینیة قامعة المبدعین غش الرکینة و غفلة البریة غلبة البرهان علی غارة البهتان فاضحة الغاوین عن شریعة خاتم النبیین القاضی العدل فی رد الأخباریین</w:t>
      </w:r>
      <w:r>
        <w:rPr>
          <w:rFonts w:eastAsia="IRNazanin" w:cs="IRNazanin"/>
          <w:color w:val="111111"/>
          <w:sz w:val="28"/>
          <w:szCs w:val="28"/>
          <w:rtl w:val="true"/>
          <w:lang w:bidi="fa-IR"/>
        </w:rPr>
        <w:t>.</w:t>
      </w:r>
    </w:p>
    <w:p>
      <w:pPr>
        <w:pStyle w:val="Heading3"/>
        <w:numPr>
          <w:ilvl w:val="2"/>
          <w:numId w:val="1"/>
        </w:numPr>
        <w:rPr/>
      </w:pPr>
      <w:bookmarkStart w:id="382" w:name="__RefHeading___Toc8953707_73709187"/>
      <w:bookmarkStart w:id="383" w:name="_Toc173"/>
      <w:bookmarkEnd w:id="382"/>
      <w:r>
        <w:rPr/>
        <w:t>163</w:t>
      </w:r>
      <w:r>
        <w:rPr>
          <w:rtl w:val="true"/>
        </w:rPr>
        <w:t xml:space="preserve">- </w:t>
      </w:r>
      <w:r>
        <w:rPr>
          <w:rtl w:val="true"/>
        </w:rPr>
        <w:t>الغرر الحسینیة و الدرر الدینیة</w:t>
      </w:r>
      <w:bookmarkEnd w:id="383"/>
    </w:p>
    <w:p>
      <w:pPr>
        <w:pStyle w:val="BookText"/>
        <w:rPr/>
      </w:pPr>
      <w:r>
        <w:rPr>
          <w:rFonts w:ascii="IRNazanin" w:hAnsi="IRNazanin" w:eastAsia="IRNazanin"/>
          <w:color w:val="111111"/>
          <w:sz w:val="28"/>
          <w:sz w:val="28"/>
          <w:szCs w:val="28"/>
          <w:rtl w:val="true"/>
          <w:lang w:bidi="fa-IR"/>
        </w:rPr>
        <w:t xml:space="preserve">للسید مهدی بن السید صالح الکشوان الکاظمی الکویتی البصری المذکور طبع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فهرسه</w:t>
      </w:r>
      <w:r>
        <w:rPr>
          <w:rFonts w:eastAsia="IRNazanin" w:cs="IRNazanin"/>
          <w:color w:val="111111"/>
          <w:sz w:val="28"/>
          <w:szCs w:val="28"/>
          <w:rtl w:val="true"/>
          <w:lang w:bidi="fa-IR"/>
        </w:rPr>
        <w:t>.</w:t>
      </w:r>
    </w:p>
    <w:p>
      <w:pPr>
        <w:pStyle w:val="Heading3"/>
        <w:numPr>
          <w:ilvl w:val="2"/>
          <w:numId w:val="1"/>
        </w:numPr>
        <w:rPr/>
      </w:pPr>
      <w:bookmarkStart w:id="384" w:name="__RefHeading___Toc8953709_73709187"/>
      <w:bookmarkStart w:id="385" w:name="_Toc174"/>
      <w:bookmarkEnd w:id="384"/>
      <w:r>
        <w:rPr/>
        <w:t>164</w:t>
      </w:r>
      <w:r>
        <w:rPr>
          <w:rtl w:val="true"/>
        </w:rPr>
        <w:t xml:space="preserve">- </w:t>
      </w:r>
      <w:r>
        <w:rPr>
          <w:rtl w:val="true"/>
        </w:rPr>
        <w:t>غرر الحکم و درر الکلم‏</w:t>
      </w:r>
      <w:bookmarkEnd w:id="3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 علی بن أبی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الفتح عبد الواحد بن محمد بن عبد الواحد بن محمد الآمدی الإمامی، المتوفی 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 ظهر نسخه منه کتابتها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الشیخ محمود العاملی فی بیروت، کما فی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کلمات الحکم و المواعظ لأمیر المؤمنین ع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من مشایخ رشید الدین محمد بن علی بن شهرآشوب السروی، الذی 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و مر شرحه للمحقق جمال الدین الخوانساری، و تکملته الموسومة جواهر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الغرر موجود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پاریس و مکتبة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و شیخنا الحاج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بأرقام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فهرسهما تاریخ کتابتها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مفتاح الفلاح للشیخ البهائی، بخط </w:t>
      </w:r>
      <w:bookmarkStart w:id="386" w:name="pg11731_93858"/>
    </w:p>
    <w:p>
      <w:pPr>
        <w:pStyle w:val="BookText"/>
        <w:rPr/>
      </w:pPr>
      <w:bookmarkEnd w:id="386"/>
      <w:r>
        <w:rPr>
          <w:rFonts w:ascii="IRNazanin" w:hAnsi="IRNazanin" w:eastAsia="IRNazanin"/>
          <w:color w:val="111111"/>
          <w:sz w:val="28"/>
          <w:sz w:val="28"/>
          <w:szCs w:val="28"/>
          <w:rtl w:val="true"/>
          <w:lang w:bidi="fa-IR"/>
        </w:rPr>
        <w:t xml:space="preserve">درویش مصطفی الرومی، غیر مؤرخة و لا یذکر فیه اسم مؤلفه، و علیها تواریخ أقدمها تملک لسنة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بتوفیقه إلی جادة طریقه و فضلنا بتوحیده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الأئمة الأطهار و أهل بیته المصطفین الأخیار و صحابته المنتخبین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جید کتب بین السطور ترجمتها إلی الفارسیة بالحمرة أول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مر خدای را آن چنان خدایی که راه نموده ما را، بتوفیق خود بسوی میانه راه خود و افزون گردانید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أو که امامان و پیشوایان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ورد من حکم أمیر المؤمنین و إمام المتقین و یعسوب الدین من غرر الحکم و درر الکلم،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سبب تألیفه أن أبا عثمان الجاحظ جمع مائة حکمة لأمیر المؤمنین ع مع وفور علمه و سعة اطلاعه، فزاد علیه کثیرا من الحکم معترفا بعدم الاستقصاء، و کون ما جمعه أقل قلیل من حکمه ع، و عناوینه ما ورد من حکم أمیر المؤمنین ع فی حرف الألف مثلا بلفظ کذا و لفظ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حرف ألباء و التاء إلی آخر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ذکر أولا المعرفات بالألف و اللام ثم ما ابتدأ بلفظ الأمر المفرد ثم الأمر بلفظ الجمع ثم المبدو بلفظ احذر ثم بإیاک ثم بالا الاستفتاحیة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بلاد الهند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للعامة کتب فی هذا الموضوع أیضا، ینقل عنها فی کتاب 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اللیثی الواسطی، الذی یقال له العیون و المحاسن کما مر عن البحار و هو علی نهج غرر الحکم و ینقل عن الآمدی فیه، و مر الدر المکنون للآمدی و مر إکسیر السعادتین و یأتی نثر اللآلی و کشاف العقول و الأدیان و مثلها منثور الحکم لأبی الفرج بن الجوزی و قلائد الحکم لأبی یوسف یعقوب الأسفراینی و دستور الحکم للقاضی القضاعی صاحب الشهاب المتوفی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387" w:name="__RefHeading___Toc8953711_73709187"/>
      <w:bookmarkStart w:id="388" w:name="_Toc175"/>
      <w:bookmarkEnd w:id="387"/>
      <w:r>
        <w:rPr/>
        <w:t>165</w:t>
      </w:r>
      <w:r>
        <w:rPr>
          <w:rtl w:val="true"/>
        </w:rPr>
        <w:t xml:space="preserve">- </w:t>
      </w:r>
      <w:r>
        <w:rPr>
          <w:rtl w:val="true"/>
        </w:rPr>
        <w:t>غرر الحکم و درر الکلم‏</w:t>
      </w:r>
      <w:bookmarkEnd w:id="388"/>
    </w:p>
    <w:p>
      <w:pPr>
        <w:pStyle w:val="BookText"/>
        <w:rPr/>
      </w:pPr>
      <w:r>
        <w:rPr>
          <w:rFonts w:ascii="IRNazanin" w:hAnsi="IRNazanin" w:eastAsia="IRNazanin"/>
          <w:color w:val="111111"/>
          <w:sz w:val="28"/>
          <w:sz w:val="28"/>
          <w:szCs w:val="28"/>
          <w:rtl w:val="true"/>
          <w:lang w:bidi="fa-IR"/>
        </w:rPr>
        <w:t xml:space="preserve">ترجمه له،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إنها ترجمه الحاج شیخ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ابن کریم خان الشیخی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کتب فی القرن الثالث عشر فی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89" w:name="__RefHeading___Toc8953713_73709187"/>
      <w:bookmarkStart w:id="390" w:name="_Toc176"/>
      <w:bookmarkEnd w:id="389"/>
      <w:r>
        <w:rPr/>
        <w:t>166</w:t>
      </w:r>
      <w:r>
        <w:rPr>
          <w:rtl w:val="true"/>
        </w:rPr>
        <w:t xml:space="preserve">- </w:t>
      </w:r>
      <w:r>
        <w:rPr>
          <w:rtl w:val="true"/>
        </w:rPr>
        <w:t>غرر الخصائص الواضحة و عرر النقائص الفاضحة</w:t>
      </w:r>
      <w:bookmarkEnd w:id="3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إبراهیم الأنصاری الکتبی، المعروف بالوطواط،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بولاق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مصر </w:t>
      </w:r>
      <w:bookmarkStart w:id="391" w:name="pg11731_93859"/>
    </w:p>
    <w:p>
      <w:pPr>
        <w:pStyle w:val="BookText"/>
        <w:rPr/>
      </w:pPr>
      <w:bookmarkEnd w:id="391"/>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و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الدم فی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راجه قریب و لداعیه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فهرس سپهسالار سمیت غرر الخصائص الواضحة و عرر النفائس الفاصحة و نسبت إلی یوسف بن عمر بن فقیه عثمان الباتونی</w:t>
      </w:r>
      <w:r>
        <w:rPr>
          <w:rFonts w:eastAsia="IRNazanin" w:cs="IRNazanin"/>
          <w:color w:val="111111"/>
          <w:sz w:val="28"/>
          <w:szCs w:val="28"/>
          <w:rtl w:val="true"/>
          <w:lang w:bidi="fa-IR"/>
        </w:rPr>
        <w:t>.</w:t>
      </w:r>
    </w:p>
    <w:p>
      <w:pPr>
        <w:pStyle w:val="Heading3"/>
        <w:numPr>
          <w:ilvl w:val="2"/>
          <w:numId w:val="1"/>
        </w:numPr>
        <w:rPr/>
      </w:pPr>
      <w:bookmarkStart w:id="392" w:name="__RefHeading___Toc8953715_73709187"/>
      <w:bookmarkStart w:id="393" w:name="_Toc177"/>
      <w:bookmarkEnd w:id="392"/>
      <w:r>
        <w:rPr>
          <w:rtl w:val="true"/>
        </w:rPr>
        <w:t>غرر الخصائص الواضحة و عرر النفائس الفاصحة</w:t>
      </w:r>
      <w:bookmarkEnd w:id="393"/>
    </w:p>
    <w:p>
      <w:pPr>
        <w:pStyle w:val="BookText"/>
        <w:rPr/>
      </w:pPr>
      <w:r>
        <w:rPr>
          <w:rFonts w:ascii="IRNazanin" w:hAnsi="IRNazanin" w:eastAsia="IRNazanin"/>
          <w:color w:val="111111"/>
          <w:sz w:val="28"/>
          <w:sz w:val="28"/>
          <w:szCs w:val="28"/>
          <w:rtl w:val="true"/>
          <w:lang w:bidi="fa-IR"/>
        </w:rPr>
        <w:t xml:space="preserve">تألیف یوسف بن عمر بن فقیه عثمان الباتونی، ألف فی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متحد مع ما قبله</w:t>
      </w:r>
      <w:r>
        <w:rPr>
          <w:rFonts w:eastAsia="IRNazanin" w:cs="IRNazanin"/>
          <w:color w:val="111111"/>
          <w:sz w:val="28"/>
          <w:szCs w:val="28"/>
          <w:rtl w:val="true"/>
          <w:lang w:bidi="fa-IR"/>
        </w:rPr>
        <w:t>.</w:t>
      </w:r>
    </w:p>
    <w:p>
      <w:pPr>
        <w:pStyle w:val="Heading3"/>
        <w:numPr>
          <w:ilvl w:val="2"/>
          <w:numId w:val="1"/>
        </w:numPr>
        <w:rPr/>
      </w:pPr>
      <w:bookmarkStart w:id="394" w:name="__RefHeading___Toc8953717_73709187"/>
      <w:bookmarkStart w:id="395" w:name="_Toc178"/>
      <w:bookmarkEnd w:id="394"/>
      <w:r>
        <w:rPr>
          <w:rtl w:val="true"/>
        </w:rPr>
        <w:t>غرر الدرر</w:t>
      </w:r>
      <w:bookmarkEnd w:id="395"/>
    </w:p>
    <w:p>
      <w:pPr>
        <w:pStyle w:val="BookText"/>
        <w:rPr/>
      </w:pPr>
      <w:r>
        <w:rPr>
          <w:rFonts w:ascii="IRNazanin" w:hAnsi="IRNazanin" w:eastAsia="IRNazanin"/>
          <w:color w:val="111111"/>
          <w:sz w:val="28"/>
          <w:sz w:val="28"/>
          <w:szCs w:val="28"/>
          <w:rtl w:val="true"/>
          <w:lang w:bidi="fa-IR"/>
        </w:rPr>
        <w:t>یأتی بعنوان الغرر و الدرر بالعطف و عبر عنه بالإضافة فی البحار</w:t>
      </w:r>
      <w:r>
        <w:rPr>
          <w:rFonts w:eastAsia="IRNazanin" w:cs="IRNazanin"/>
          <w:color w:val="111111"/>
          <w:sz w:val="28"/>
          <w:szCs w:val="28"/>
          <w:rtl w:val="true"/>
          <w:lang w:bidi="fa-IR"/>
        </w:rPr>
        <w:t>.</w:t>
      </w:r>
    </w:p>
    <w:p>
      <w:pPr>
        <w:pStyle w:val="Heading3"/>
        <w:numPr>
          <w:ilvl w:val="2"/>
          <w:numId w:val="1"/>
        </w:numPr>
        <w:rPr/>
      </w:pPr>
      <w:bookmarkStart w:id="396" w:name="__RefHeading___Toc8953719_73709187"/>
      <w:bookmarkStart w:id="397" w:name="_Toc179"/>
      <w:bookmarkEnd w:id="396"/>
      <w:r>
        <w:rPr/>
        <w:t>167</w:t>
      </w:r>
      <w:r>
        <w:rPr>
          <w:rtl w:val="true"/>
        </w:rPr>
        <w:t xml:space="preserve">- </w:t>
      </w:r>
      <w:r>
        <w:rPr>
          <w:rtl w:val="true"/>
        </w:rPr>
        <w:t>غرر الدلائل‏</w:t>
      </w:r>
      <w:bookmarkEnd w:id="397"/>
    </w:p>
    <w:p>
      <w:pPr>
        <w:pStyle w:val="BookText"/>
        <w:rPr/>
      </w:pPr>
      <w:r>
        <w:rPr>
          <w:rFonts w:ascii="IRNazanin" w:hAnsi="IRNazanin" w:eastAsia="IRNazanin"/>
          <w:color w:val="111111"/>
          <w:sz w:val="28"/>
          <w:sz w:val="28"/>
          <w:szCs w:val="28"/>
          <w:rtl w:val="true"/>
          <w:lang w:bidi="fa-IR"/>
        </w:rPr>
        <w:t xml:space="preserve">فی شرح القصائد السبع العلویات، التی أنشأها ابن أبی الحدید المعتزلی المتوفی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الأجل محفوظ بن وشاح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شروح علی هذه القصائد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محفوظ توفی بعد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رثی المحقق الحلی بتلک السنة</w:t>
      </w:r>
      <w:r>
        <w:rPr>
          <w:rFonts w:eastAsia="IRNazanin" w:cs="IRNazanin"/>
          <w:color w:val="111111"/>
          <w:sz w:val="28"/>
          <w:szCs w:val="28"/>
          <w:rtl w:val="true"/>
          <w:lang w:bidi="fa-IR"/>
        </w:rPr>
        <w:t>.</w:t>
      </w:r>
    </w:p>
    <w:p>
      <w:pPr>
        <w:pStyle w:val="Heading3"/>
        <w:numPr>
          <w:ilvl w:val="2"/>
          <w:numId w:val="1"/>
        </w:numPr>
        <w:rPr/>
      </w:pPr>
      <w:bookmarkStart w:id="398" w:name="__RefHeading___Toc8953721_73709187"/>
      <w:bookmarkStart w:id="399" w:name="_Toc180"/>
      <w:bookmarkEnd w:id="398"/>
      <w:r>
        <w:rPr/>
        <w:t>168</w:t>
      </w:r>
      <w:r>
        <w:rPr>
          <w:rtl w:val="true"/>
        </w:rPr>
        <w:t xml:space="preserve">- </w:t>
      </w:r>
      <w:r>
        <w:rPr>
          <w:rtl w:val="true"/>
        </w:rPr>
        <w:t>غرر الدلائل و الآیات فی شرح السبع العلویات‏</w:t>
      </w:r>
      <w:bookmarkEnd w:id="3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من نظم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المحاسن یوسف بن ناصر بن محمد بن حماد العلوی الحسینی الغروی، کذا فی الریاض نقلا عن المجموع العتیق و قال بعض الفضلاء فی أول شرح من شروح السبع العلویات، الموجود 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لا أعرف هذا الشارح لکنی رأیت غرر الدلائل و الآیات فی شرح السبع العلویات و هو شرح طویل الذیل ألفه العالم السید أبی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نسبه المذکور، و کتب له مقدمه فی ترجمه الناظم، و قد نقلها عن کتاب مجمع الآداب فی معجم الأسماء و الألقاب تألیف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الإطراء ذکر أنه ولد فی ذی الحجة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حتی برع و نظم السبع فی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النهج باسم الوزیر مؤید الدین محمد العلقمی، و تخلص من القتل ببغداد لکونه فی دار الوزیر، و حضر عند الخواجة نصیر الدین، و فوض إلیه خزائن الکتب ببغداد، مع أخیه موفق الدین و الشیخ تاج الدین علی بن أنجب، و لم یطل بعد ذلک فمات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سبعین سنة و ستة أشهر، و ختم السید أبی المحاسن شرحه بأربعة و عشرین‏ </w:t>
      </w:r>
      <w:bookmarkStart w:id="400" w:name="pg11731_93860"/>
    </w:p>
    <w:p>
      <w:pPr>
        <w:pStyle w:val="BookText"/>
        <w:rPr/>
      </w:pPr>
      <w:bookmarkEnd w:id="400"/>
      <w:r>
        <w:rPr>
          <w:rFonts w:ascii="IRNazanin" w:hAnsi="IRNazanin" w:eastAsia="IRNazanin"/>
          <w:color w:val="111111"/>
          <w:sz w:val="28"/>
          <w:sz w:val="28"/>
          <w:szCs w:val="28"/>
          <w:rtl w:val="true"/>
          <w:lang w:bidi="fa-IR"/>
        </w:rPr>
        <w:t>حدیثا فی فضل أمیر المؤمنین ع، التی أوردها ابن أبی الحدید فی شرحه،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الشعار و الأصحاب و الخزنة و الأبواب تدل علی محبته لعلی و الاعتقاد بولایته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ملخص ما ذکر فی أول الشرح الموجود فی 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Heading3"/>
        <w:numPr>
          <w:ilvl w:val="2"/>
          <w:numId w:val="1"/>
        </w:numPr>
        <w:rPr/>
      </w:pPr>
      <w:bookmarkStart w:id="401" w:name="__RefHeading___Toc8953723_73709187"/>
      <w:bookmarkStart w:id="402" w:name="_Toc181"/>
      <w:bookmarkEnd w:id="401"/>
      <w:r>
        <w:rPr/>
        <w:t>169</w:t>
      </w:r>
      <w:r>
        <w:rPr>
          <w:rtl w:val="true"/>
        </w:rPr>
        <w:t xml:space="preserve">- </w:t>
      </w:r>
      <w:r>
        <w:rPr>
          <w:rtl w:val="true"/>
        </w:rPr>
        <w:t>الغرر الغرویة فی الأحکام الزکویة</w:t>
      </w:r>
      <w:bookmarkEnd w:id="402"/>
    </w:p>
    <w:p>
      <w:pPr>
        <w:pStyle w:val="BookText"/>
        <w:rPr/>
      </w:pPr>
      <w:r>
        <w:rPr>
          <w:rFonts w:ascii="IRNazanin" w:hAnsi="IRNazanin" w:eastAsia="IRNazanin"/>
          <w:color w:val="111111"/>
          <w:sz w:val="28"/>
          <w:sz w:val="28"/>
          <w:szCs w:val="28"/>
          <w:rtl w:val="true"/>
          <w:lang w:bidi="fa-IR"/>
        </w:rPr>
        <w:t xml:space="preserve">منظومة فی الزکاة، للشیخ مرتضی بن الشیخ عباس کاشف الغطاء،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یوم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المبین عن الیوم و الشهر و السنة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آخر العروة الوثقی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أحدی الذات نستمد</w:t>
      </w:r>
    </w:p>
    <w:p>
      <w:pPr>
        <w:pStyle w:val="BookText"/>
        <w:rPr/>
      </w:pPr>
      <w:r>
        <w:rPr>
          <w:rFonts w:ascii="IRNazanin" w:hAnsi="IRNazanin" w:eastAsia="IRNazanin"/>
          <w:color w:val="111111"/>
          <w:sz w:val="28"/>
          <w:sz w:val="28"/>
          <w:szCs w:val="28"/>
          <w:rtl w:val="true"/>
          <w:lang w:bidi="fa-IR"/>
        </w:rPr>
        <w:t>الآلاء لا تحصی و لا تعد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الأقدس الغری تمت الغرر</w:t>
      </w:r>
    </w:p>
    <w:p>
      <w:pPr>
        <w:pStyle w:val="BookText"/>
        <w:rPr/>
      </w:pPr>
      <w:r>
        <w:rPr>
          <w:rFonts w:ascii="IRNazanin" w:hAnsi="IRNazanin" w:eastAsia="IRNazanin"/>
          <w:color w:val="111111"/>
          <w:sz w:val="28"/>
          <w:sz w:val="28"/>
          <w:szCs w:val="28"/>
          <w:rtl w:val="true"/>
          <w:lang w:bidi="fa-IR"/>
        </w:rPr>
        <w:t xml:space="preserve">أرختها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یوم من صفر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فوز العباد فی المبدأ و المعاد</w:t>
      </w:r>
      <w:r>
        <w:rPr>
          <w:rFonts w:eastAsia="IRNazanin" w:cs="IRNazanin"/>
          <w:color w:val="111111"/>
          <w:sz w:val="28"/>
          <w:szCs w:val="28"/>
          <w:rtl w:val="true"/>
          <w:lang w:bidi="fa-IR"/>
        </w:rPr>
        <w:t>.</w:t>
      </w:r>
    </w:p>
    <w:p>
      <w:pPr>
        <w:pStyle w:val="Heading3"/>
        <w:numPr>
          <w:ilvl w:val="2"/>
          <w:numId w:val="1"/>
        </w:numPr>
        <w:rPr/>
      </w:pPr>
      <w:bookmarkStart w:id="403" w:name="__RefHeading___Toc8953725_73709187"/>
      <w:bookmarkStart w:id="404" w:name="_Toc182"/>
      <w:bookmarkEnd w:id="403"/>
      <w:r>
        <w:rPr/>
        <w:t>170</w:t>
      </w:r>
      <w:r>
        <w:rPr>
          <w:rtl w:val="true"/>
        </w:rPr>
        <w:t xml:space="preserve">- </w:t>
      </w:r>
      <w:r>
        <w:rPr>
          <w:rtl w:val="true"/>
        </w:rPr>
        <w:t>غرر الفرائد</w:t>
      </w:r>
      <w:bookmarkEnd w:id="404"/>
    </w:p>
    <w:p>
      <w:pPr>
        <w:pStyle w:val="BookText"/>
        <w:rPr/>
      </w:pPr>
      <w:r>
        <w:rPr>
          <w:rFonts w:ascii="IRNazanin" w:hAnsi="IRNazanin" w:eastAsia="IRNazanin"/>
          <w:color w:val="111111"/>
          <w:sz w:val="28"/>
          <w:sz w:val="28"/>
          <w:szCs w:val="28"/>
          <w:rtl w:val="true"/>
          <w:lang w:bidi="fa-IR"/>
        </w:rPr>
        <w:t xml:space="preserve">فی شرح قصیدة الحسن بن راشد السینیة، فی مدح الحجة 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بعدد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محمد حسین التبریزی السرورودی، مؤلف کتاب أنوار الغیاهب و أنوار الحدائق و ترجمه العلیاری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الإعراب، البلاغة، المعنی، الإشارات، لم یتم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فوائد الأرواح</w:t>
      </w:r>
      <w:r>
        <w:rPr>
          <w:rFonts w:eastAsia="IRNazanin" w:cs="IRNazanin"/>
          <w:color w:val="111111"/>
          <w:sz w:val="28"/>
          <w:szCs w:val="28"/>
          <w:rtl w:val="true"/>
          <w:lang w:bidi="fa-IR"/>
        </w:rPr>
        <w:t>.</w:t>
      </w:r>
    </w:p>
    <w:p>
      <w:pPr>
        <w:pStyle w:val="Heading3"/>
        <w:numPr>
          <w:ilvl w:val="2"/>
          <w:numId w:val="1"/>
        </w:numPr>
        <w:rPr/>
      </w:pPr>
      <w:bookmarkStart w:id="405" w:name="__RefHeading___Toc8953727_73709187"/>
      <w:bookmarkStart w:id="406" w:name="_Toc183"/>
      <w:bookmarkEnd w:id="405"/>
      <w:r>
        <w:rPr/>
        <w:t>171</w:t>
      </w:r>
      <w:r>
        <w:rPr>
          <w:rtl w:val="true"/>
        </w:rPr>
        <w:t xml:space="preserve">- </w:t>
      </w:r>
      <w:r>
        <w:rPr>
          <w:rtl w:val="true"/>
        </w:rPr>
        <w:t>غرر الفرائد</w:t>
      </w:r>
      <w:bookmarkEnd w:id="406"/>
    </w:p>
    <w:p>
      <w:pPr>
        <w:pStyle w:val="BookText"/>
        <w:rPr/>
      </w:pPr>
      <w:r>
        <w:rPr>
          <w:rFonts w:ascii="IRNazanin" w:hAnsi="IRNazanin" w:eastAsia="IRNazanin"/>
          <w:color w:val="111111"/>
          <w:sz w:val="28"/>
          <w:sz w:val="28"/>
          <w:szCs w:val="28"/>
          <w:rtl w:val="true"/>
          <w:lang w:bidi="fa-IR"/>
        </w:rPr>
        <w:t xml:space="preserve">منظومة فی الحکمة، للعارف المتأله الحاج مولی هادی السبزواری،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واهب العقل لک المحامد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المنظومة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شرحها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منفردا و منضما إلی شروحه، منها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آقا کوچک تهرانی، کتبت فی عصر المؤلف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و مصرحا فیه بأنه تلمیذ السبزواری</w:t>
      </w:r>
      <w:r>
        <w:rPr>
          <w:rFonts w:eastAsia="IRNazanin" w:cs="IRNazanin"/>
          <w:color w:val="111111"/>
          <w:sz w:val="28"/>
          <w:szCs w:val="28"/>
          <w:rtl w:val="true"/>
          <w:lang w:bidi="fa-IR"/>
        </w:rPr>
        <w:t>.</w:t>
      </w:r>
    </w:p>
    <w:p>
      <w:pPr>
        <w:pStyle w:val="Heading3"/>
        <w:numPr>
          <w:ilvl w:val="2"/>
          <w:numId w:val="1"/>
        </w:numPr>
        <w:rPr/>
      </w:pPr>
      <w:bookmarkStart w:id="407" w:name="__RefHeading___Toc8953729_73709187"/>
      <w:bookmarkStart w:id="408" w:name="_Toc184"/>
      <w:bookmarkEnd w:id="407"/>
      <w:r>
        <w:rPr/>
        <w:t>172</w:t>
      </w:r>
      <w:r>
        <w:rPr>
          <w:rtl w:val="true"/>
        </w:rPr>
        <w:t xml:space="preserve">- </w:t>
      </w:r>
      <w:r>
        <w:rPr>
          <w:rtl w:val="true"/>
        </w:rPr>
        <w:t>غرر الفرائد و درر القلائد</w:t>
      </w:r>
      <w:bookmarkEnd w:id="408"/>
    </w:p>
    <w:p>
      <w:pPr>
        <w:pStyle w:val="BookText"/>
        <w:rPr/>
      </w:pPr>
      <w:r>
        <w:rPr>
          <w:rFonts w:ascii="IRNazanin" w:hAnsi="IRNazanin" w:eastAsia="IRNazanin"/>
          <w:color w:val="111111"/>
          <w:sz w:val="28"/>
          <w:sz w:val="28"/>
          <w:szCs w:val="28"/>
          <w:rtl w:val="true"/>
          <w:lang w:bidi="fa-IR"/>
        </w:rPr>
        <w:t>فی الفروع المستطرفة الفقهیة و نکات المباحث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المقدس الأعرجی، السید محسن بن حسن الأعرجی، المتوفی فی </w:t>
      </w:r>
      <w:r>
        <w:rPr>
          <w:rFonts w:eastAsia="IRNazanin" w:cs="IRNazanin"/>
          <w:color w:val="111111"/>
          <w:sz w:val="28"/>
          <w:szCs w:val="28"/>
          <w:lang w:bidi="fa-IR"/>
        </w:rPr>
        <w:t>1227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ما التقطته من مؤلفاتی من النکات المستطرفة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مباحثه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تسع و أربعین فائدة،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الوضع تعیین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مطالبه الفقهیة من أول الطهارة إلی آخر بحث الاستحالة </w:t>
      </w:r>
      <w:bookmarkStart w:id="409" w:name="pg11731_93861"/>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یعبر عنه ب الدرة النجفیة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 تألیفاته الغرر و الدرر الفقهیة المستطرفة المحصول الوافی الوسائل</w:t>
      </w:r>
      <w:r>
        <w:rPr>
          <w:rFonts w:eastAsia="IRNazanin" w:cs="IRNazanin"/>
          <w:color w:val="111111"/>
          <w:sz w:val="28"/>
          <w:szCs w:val="28"/>
          <w:rtl w:val="true"/>
          <w:lang w:bidi="fa-IR"/>
        </w:rPr>
        <w:t>.</w:t>
      </w:r>
    </w:p>
    <w:p>
      <w:pPr>
        <w:pStyle w:val="Heading3"/>
        <w:numPr>
          <w:ilvl w:val="2"/>
          <w:numId w:val="1"/>
        </w:numPr>
        <w:rPr/>
      </w:pPr>
      <w:bookmarkStart w:id="410" w:name="__RefHeading___Toc8953731_73709187"/>
      <w:bookmarkStart w:id="411" w:name="_Toc185"/>
      <w:bookmarkEnd w:id="410"/>
      <w:r>
        <w:rPr/>
        <w:t>173</w:t>
      </w:r>
      <w:r>
        <w:rPr>
          <w:rtl w:val="true"/>
        </w:rPr>
        <w:t xml:space="preserve">- </w:t>
      </w:r>
      <w:r>
        <w:rPr>
          <w:rtl w:val="true"/>
        </w:rPr>
        <w:t>غرر الفرائد و درر القلائد</w:t>
      </w:r>
      <w:bookmarkEnd w:id="4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المحاضرات و الأدب و تفسیر الآیات و تأویلها و شرح الأحادیث و توضیحها، کتاب جلیل فی بابه، للسید الأجل الشریف المرتضی علم الهدی، أبی القاسم علی بن الطاهر أبی أحمد الحسین بن موسی الحسینی الموسوی، المولود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مجالس عدیدة ذات فرائد فریدة من إملاءاته فی تلک المجالس، من بیان أحوال بعض السلف من الشعراء و المعمرین، و تفسیر الآیات المشکلة و تأویل الأحادیث 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السید إعجاز حسین فی کشف الحجب عن خط السید السعید الجنفوری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الشریف المرتضی کان یملئ هذه الغرر و الدرر علی تلامیذه فی طریق الحجاز کلما ینزل منزلا، فجمعوها بالترتیب الذی سمعوا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عتیقة منه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الصفحة الأولی إجازة بخط المجیز، و هو الشیخ عبد الرحیم بن أحمد بن محمد بن محمد بن إبراهیم بن خالد بن الإخوة أبو الفضل الشیبانی البغدادی، لتلمیذه الشیخ رشید الدین علی بن محمد بن علی الشعری بقاسان فی رجب سنة ست و أربعین و خمسمائة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إبراهیم الحسینی فی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هاشم بن الحسین، تاریخ کتابتها عاشر شعبان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ثلاثة أجزاء فی مجلد، و نسخه مذهبة تاریخ کتابتها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الأوقاف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لمحمد أسعد أطلس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عتیقة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الأمالی و التفسیر و مجالس التأویلات و مجالس کشف الآیات و مجالس الشریف المرتضی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فی مطبعة السعادة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بإیران مع إفاضات من ملتقطات کلماته الشریفة من نسخه الحاج فرهاد میرزا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المضافات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وجد مما اختاره رضی الله عنه لإضافته إلی کتابه المعروف ب غرر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کتاب المرشد المنتخب من غرر الفرائد یعنی هذا الکتاب للکراجکی المتوفی 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الفصول المختارة</w:t>
      </w:r>
      <w:r>
        <w:rPr>
          <w:rFonts w:eastAsia="IRNazanin" w:cs="IRNazanin"/>
          <w:color w:val="111111"/>
          <w:sz w:val="28"/>
          <w:szCs w:val="28"/>
          <w:rtl w:val="true"/>
          <w:lang w:bidi="fa-IR"/>
        </w:rPr>
        <w:t xml:space="preserve">. </w:t>
      </w:r>
      <w:bookmarkStart w:id="412" w:name="pg11731_93862"/>
    </w:p>
    <w:p>
      <w:pPr>
        <w:pStyle w:val="Heading3"/>
        <w:numPr>
          <w:ilvl w:val="2"/>
          <w:numId w:val="1"/>
        </w:numPr>
        <w:rPr/>
      </w:pPr>
      <w:bookmarkStart w:id="413" w:name="__RefHeading___Toc8953733_73709187"/>
      <w:bookmarkStart w:id="414" w:name="_Toc186"/>
      <w:bookmarkEnd w:id="412"/>
      <w:bookmarkEnd w:id="413"/>
      <w:r>
        <w:rPr/>
        <w:t>174</w:t>
      </w:r>
      <w:r>
        <w:rPr>
          <w:rtl w:val="true"/>
        </w:rPr>
        <w:t xml:space="preserve">- </w:t>
      </w:r>
      <w:r>
        <w:rPr>
          <w:rtl w:val="true"/>
        </w:rPr>
        <w:t>غرر الفوائد و ثمر العوائد</w:t>
      </w:r>
      <w:bookmarkEnd w:id="414"/>
    </w:p>
    <w:p>
      <w:pPr>
        <w:pStyle w:val="BookText"/>
        <w:rPr/>
      </w:pPr>
      <w:r>
        <w:rPr>
          <w:rFonts w:ascii="IRNazanin" w:hAnsi="IRNazanin" w:eastAsia="IRNazanin"/>
          <w:color w:val="111111"/>
          <w:sz w:val="28"/>
          <w:sz w:val="28"/>
          <w:szCs w:val="28"/>
          <w:rtl w:val="true"/>
          <w:lang w:bidi="fa-IR"/>
        </w:rPr>
        <w:t xml:space="preserve">للشیخ محمد بن الحسن بن الشیخ علی بن الحسین الخاقانی النجفی، المولود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التقطها من تصانیف شیخنا و جده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لطیف فرغ منه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مجلد بخطه</w:t>
      </w:r>
      <w:r>
        <w:rPr>
          <w:rFonts w:eastAsia="IRNazanin" w:cs="IRNazanin"/>
          <w:color w:val="111111"/>
          <w:sz w:val="28"/>
          <w:szCs w:val="28"/>
          <w:rtl w:val="true"/>
          <w:lang w:bidi="fa-IR"/>
        </w:rPr>
        <w:t>.</w:t>
      </w:r>
    </w:p>
    <w:p>
      <w:pPr>
        <w:pStyle w:val="Heading3"/>
        <w:numPr>
          <w:ilvl w:val="2"/>
          <w:numId w:val="1"/>
        </w:numPr>
        <w:rPr/>
      </w:pPr>
      <w:bookmarkStart w:id="415" w:name="__RefHeading___Toc8953735_73709187"/>
      <w:bookmarkStart w:id="416" w:name="_Toc187"/>
      <w:bookmarkEnd w:id="415"/>
      <w:r>
        <w:rPr/>
        <w:t>175</w:t>
      </w:r>
      <w:r>
        <w:rPr>
          <w:rtl w:val="true"/>
        </w:rPr>
        <w:t xml:space="preserve">- </w:t>
      </w:r>
      <w:r>
        <w:rPr>
          <w:rtl w:val="true"/>
        </w:rPr>
        <w:t>الغرر فی نفی الضرار و الضرر</w:t>
      </w:r>
      <w:bookmarkEnd w:id="416"/>
    </w:p>
    <w:p>
      <w:pPr>
        <w:pStyle w:val="BookText"/>
        <w:rPr/>
      </w:pPr>
      <w:r>
        <w:rPr>
          <w:rFonts w:ascii="IRNazanin" w:hAnsi="IRNazanin" w:eastAsia="IRNazanin"/>
          <w:color w:val="111111"/>
          <w:sz w:val="28"/>
          <w:sz w:val="28"/>
          <w:szCs w:val="28"/>
          <w:rtl w:val="true"/>
          <w:lang w:bidi="fa-IR"/>
        </w:rPr>
        <w:t>للسید أبی محمد الحسن صدر الدین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الغالیة لأهل الأنظار العالیة المذکور فی 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17" w:name="__RefHeading___Toc8953737_73709187"/>
      <w:bookmarkStart w:id="418" w:name="_Toc188"/>
      <w:bookmarkEnd w:id="417"/>
      <w:r>
        <w:rPr/>
        <w:t>176</w:t>
      </w:r>
      <w:r>
        <w:rPr>
          <w:rtl w:val="true"/>
        </w:rPr>
        <w:t xml:space="preserve">- </w:t>
      </w:r>
      <w:r>
        <w:rPr>
          <w:rtl w:val="true"/>
        </w:rPr>
        <w:t>غرر المباحث الأصولیة</w:t>
      </w:r>
      <w:bookmarkEnd w:id="418"/>
    </w:p>
    <w:p>
      <w:pPr>
        <w:pStyle w:val="BookText"/>
        <w:rPr/>
      </w:pPr>
      <w:r>
        <w:rPr>
          <w:rFonts w:ascii="IRNazanin" w:hAnsi="IRNazanin" w:eastAsia="IRNazanin"/>
          <w:color w:val="111111"/>
          <w:sz w:val="28"/>
          <w:sz w:val="28"/>
          <w:szCs w:val="28"/>
          <w:rtl w:val="true"/>
          <w:lang w:bidi="fa-IR"/>
        </w:rPr>
        <w:t xml:space="preserve">للسید علی بن محمد الغریفی البحرانی النجفی، المتوفی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مقالات و خاتمة، خرج منه إلی بحث المرة و التکرار، رأیته بخطه فی کتبه” المؤلف”</w:t>
      </w:r>
      <w:r>
        <w:rPr>
          <w:rFonts w:eastAsia="IRNazanin" w:cs="IRNazanin"/>
          <w:color w:val="111111"/>
          <w:sz w:val="28"/>
          <w:szCs w:val="28"/>
          <w:rtl w:val="true"/>
          <w:lang w:bidi="fa-IR"/>
        </w:rPr>
        <w:t>.</w:t>
      </w:r>
    </w:p>
    <w:p>
      <w:pPr>
        <w:pStyle w:val="Heading3"/>
        <w:numPr>
          <w:ilvl w:val="2"/>
          <w:numId w:val="1"/>
        </w:numPr>
        <w:rPr/>
      </w:pPr>
      <w:bookmarkStart w:id="419" w:name="__RefHeading___Toc8953739_73709187"/>
      <w:bookmarkStart w:id="420" w:name="_Toc189"/>
      <w:bookmarkEnd w:id="419"/>
      <w:r>
        <w:rPr/>
        <w:t>177</w:t>
      </w:r>
      <w:r>
        <w:rPr>
          <w:rtl w:val="true"/>
        </w:rPr>
        <w:t xml:space="preserve">- </w:t>
      </w:r>
      <w:r>
        <w:rPr>
          <w:rtl w:val="true"/>
        </w:rPr>
        <w:t>غرر المعانی‏</w:t>
      </w:r>
      <w:bookmarkEnd w:id="420"/>
    </w:p>
    <w:p>
      <w:pPr>
        <w:pStyle w:val="BookText"/>
        <w:rPr/>
      </w:pPr>
      <w:r>
        <w:rPr>
          <w:rFonts w:ascii="IRNazanin" w:hAnsi="IRNazanin" w:eastAsia="IRNazanin"/>
          <w:color w:val="111111"/>
          <w:sz w:val="28"/>
          <w:sz w:val="28"/>
          <w:szCs w:val="28"/>
          <w:rtl w:val="true"/>
          <w:lang w:bidi="fa-IR"/>
        </w:rPr>
        <w:t>تألیف أحمد بن محمد بن علی بن الحسین بن دینویه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آلائه العظام و مننه الجسام و الصلاة علی محمد خیر الأنام و علی آله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علی بن الحسن بن محمد بن عبد الله بن الحسین بن أشنویة الرازی، لنفسه فی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و علیه تملک عبد الرحمن فضل الله بن حسن فی محرم </w:t>
      </w:r>
      <w:r>
        <w:rPr>
          <w:rFonts w:eastAsia="IRNazanin" w:cs="IRNazanin"/>
          <w:color w:val="111111"/>
          <w:sz w:val="28"/>
          <w:szCs w:val="28"/>
          <w:lang w:bidi="fa-IR"/>
        </w:rPr>
        <w:t>863</w:t>
      </w:r>
      <w:r>
        <w:rPr>
          <w:rFonts w:eastAsia="IRNazanin" w:cs="IRNazanin"/>
          <w:color w:val="111111"/>
          <w:sz w:val="28"/>
          <w:szCs w:val="28"/>
          <w:rtl w:val="true"/>
          <w:lang w:bidi="fa-IR"/>
        </w:rPr>
        <w:t>.</w:t>
      </w:r>
    </w:p>
    <w:p>
      <w:pPr>
        <w:pStyle w:val="Heading3"/>
        <w:numPr>
          <w:ilvl w:val="2"/>
          <w:numId w:val="1"/>
        </w:numPr>
        <w:rPr/>
      </w:pPr>
      <w:bookmarkStart w:id="421" w:name="__RefHeading___Toc8953741_73709187"/>
      <w:bookmarkStart w:id="422" w:name="_Toc190"/>
      <w:bookmarkEnd w:id="421"/>
      <w:r>
        <w:rPr/>
        <w:t>178</w:t>
      </w:r>
      <w:r>
        <w:rPr>
          <w:rtl w:val="true"/>
        </w:rPr>
        <w:t xml:space="preserve">- </w:t>
      </w:r>
      <w:r>
        <w:rPr>
          <w:rtl w:val="true"/>
        </w:rPr>
        <w:t>الغرر و الدرر</w:t>
      </w:r>
      <w:bookmarkEnd w:id="422"/>
    </w:p>
    <w:p>
      <w:pPr>
        <w:pStyle w:val="BookText"/>
        <w:rPr/>
      </w:pP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منه مؤلفه الواثق إلی رحمة ربه ابن الآقا محمد، محمد صادق اللنکرانی، عفی عنهما، فی یوم الاثنین تسعة عشر من رجب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لدینه و أرشدنا لشرعه و أکرمنا بطاعة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التبریزی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الحائریات مر، و المراسم الشرعیة یأتی</w:t>
      </w:r>
      <w:r>
        <w:rPr>
          <w:rFonts w:eastAsia="IRNazanin" w:cs="IRNazanin"/>
          <w:color w:val="111111"/>
          <w:sz w:val="28"/>
          <w:szCs w:val="28"/>
          <w:rtl w:val="true"/>
          <w:lang w:bidi="fa-IR"/>
        </w:rPr>
        <w:t>.</w:t>
      </w:r>
    </w:p>
    <w:p>
      <w:pPr>
        <w:pStyle w:val="Heading3"/>
        <w:numPr>
          <w:ilvl w:val="2"/>
          <w:numId w:val="1"/>
        </w:numPr>
        <w:rPr/>
      </w:pPr>
      <w:bookmarkStart w:id="423" w:name="__RefHeading___Toc8953743_73709187"/>
      <w:bookmarkStart w:id="424" w:name="_Toc191"/>
      <w:bookmarkEnd w:id="423"/>
      <w:r>
        <w:rPr/>
        <w:t>179</w:t>
      </w:r>
      <w:r>
        <w:rPr>
          <w:rtl w:val="true"/>
        </w:rPr>
        <w:t xml:space="preserve">- </w:t>
      </w:r>
      <w:r>
        <w:rPr>
          <w:rtl w:val="true"/>
        </w:rPr>
        <w:t>الغرر و الدرر</w:t>
      </w:r>
      <w:bookmarkEnd w:id="424"/>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البهائی، حکاه صاحب الروضات عن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فضائل المنجیة</w:t>
      </w:r>
      <w:r>
        <w:rPr>
          <w:rFonts w:eastAsia="IRNazanin" w:cs="IRNazanin"/>
          <w:color w:val="111111"/>
          <w:sz w:val="28"/>
          <w:szCs w:val="28"/>
          <w:rtl w:val="true"/>
          <w:lang w:bidi="fa-IR"/>
        </w:rPr>
        <w:t>.</w:t>
      </w:r>
    </w:p>
    <w:p>
      <w:pPr>
        <w:pStyle w:val="Heading3"/>
        <w:numPr>
          <w:ilvl w:val="2"/>
          <w:numId w:val="1"/>
        </w:numPr>
        <w:rPr/>
      </w:pPr>
      <w:bookmarkStart w:id="425" w:name="__RefHeading___Toc8953745_73709187"/>
      <w:bookmarkStart w:id="426" w:name="_Toc192"/>
      <w:bookmarkEnd w:id="425"/>
      <w:r>
        <w:rPr/>
        <w:t>180</w:t>
      </w:r>
      <w:r>
        <w:rPr>
          <w:rtl w:val="true"/>
        </w:rPr>
        <w:t xml:space="preserve">- </w:t>
      </w:r>
      <w:r>
        <w:rPr>
          <w:rtl w:val="true"/>
        </w:rPr>
        <w:t>الغرر و الدرر</w:t>
      </w:r>
      <w:bookmarkEnd w:id="4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المرتضی نقیب الموصل، کمال الدین أبی الفتوح حیدر بن محمد بن زید بن عبد الله الحسینی، تلمیذ رشید الدین محمد بن شهرآشوب السروی بالإجازة المسطورة فی أمل الآمل ینقل عنه فی البحار کما ذکره فی الریاض لکن المذکور فی أول البحار غرر الدرر بالإضافة،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مشتمل علی أخبار </w:t>
      </w:r>
      <w:bookmarkStart w:id="427" w:name="pg11731_93863"/>
    </w:p>
    <w:p>
      <w:pPr>
        <w:pStyle w:val="BookText"/>
        <w:rPr/>
      </w:pPr>
      <w:bookmarkEnd w:id="427"/>
      <w:r>
        <w:rPr>
          <w:rFonts w:ascii="IRNazanin" w:hAnsi="IRNazanin" w:eastAsia="IRNazanin"/>
          <w:color w:val="111111"/>
          <w:sz w:val="28"/>
          <w:sz w:val="28"/>
          <w:szCs w:val="28"/>
          <w:rtl w:val="true"/>
          <w:lang w:bidi="fa-IR"/>
        </w:rPr>
        <w:t>جلیلة مع شرحها، یروی فیه عن ابن شهرآشوب، و علی بن سعید بن هبة الله الراوندی، و عبد الله بن جعفر الدوریستی، و غیرهم من الأفاضل الأعلام‏</w:t>
      </w:r>
      <w:r>
        <w:rPr>
          <w:rFonts w:eastAsia="IRNazanin" w:cs="IRNazanin"/>
          <w:color w:val="111111"/>
          <w:sz w:val="28"/>
          <w:szCs w:val="28"/>
          <w:rtl w:val="true"/>
          <w:lang w:bidi="fa-IR"/>
        </w:rPr>
        <w:t>].</w:t>
      </w:r>
    </w:p>
    <w:p>
      <w:pPr>
        <w:pStyle w:val="Heading3"/>
        <w:numPr>
          <w:ilvl w:val="2"/>
          <w:numId w:val="1"/>
        </w:numPr>
        <w:rPr/>
      </w:pPr>
      <w:bookmarkStart w:id="428" w:name="__RefHeading___Toc8953747_73709187"/>
      <w:bookmarkStart w:id="429" w:name="_Toc193"/>
      <w:bookmarkEnd w:id="428"/>
      <w:r>
        <w:rPr>
          <w:rtl w:val="true"/>
        </w:rPr>
        <w:t>الغرر و الدرر</w:t>
      </w:r>
      <w:bookmarkEnd w:id="429"/>
    </w:p>
    <w:p>
      <w:pPr>
        <w:pStyle w:val="BookText"/>
        <w:rPr/>
      </w:pPr>
      <w:r>
        <w:rPr>
          <w:rFonts w:ascii="IRNazanin" w:hAnsi="IRNazanin" w:eastAsia="IRNazanin"/>
          <w:color w:val="111111"/>
          <w:sz w:val="28"/>
          <w:sz w:val="28"/>
          <w:szCs w:val="28"/>
          <w:rtl w:val="true"/>
          <w:lang w:bidi="fa-IR"/>
        </w:rPr>
        <w:t>یجری مجری الکشکول فی نفائس المسائل الفقهیة و غیرها، فی عشرین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محسن الأعرجی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غرر الفرائد و درر القلائد فی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30" w:name="__RefHeading___Toc8953749_73709187"/>
      <w:bookmarkStart w:id="431" w:name="_Toc194"/>
      <w:bookmarkEnd w:id="430"/>
      <w:r>
        <w:rPr>
          <w:rtl w:val="true"/>
        </w:rPr>
        <w:t>الغرر و الدرر</w:t>
      </w:r>
      <w:bookmarkEnd w:id="431"/>
    </w:p>
    <w:p>
      <w:pPr>
        <w:pStyle w:val="BookText"/>
        <w:rPr/>
      </w:pPr>
      <w:r>
        <w:rPr>
          <w:rFonts w:ascii="IRNazanin" w:hAnsi="IRNazanin" w:eastAsia="IRNazanin"/>
          <w:color w:val="111111"/>
          <w:sz w:val="28"/>
          <w:sz w:val="28"/>
          <w:szCs w:val="28"/>
          <w:rtl w:val="true"/>
          <w:lang w:bidi="fa-IR"/>
        </w:rPr>
        <w:t>للسید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غرر الفوائد فی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432" w:name="__RefHeading___Toc8953751_73709187"/>
      <w:bookmarkStart w:id="433" w:name="_Toc195"/>
      <w:bookmarkEnd w:id="432"/>
      <w:r>
        <w:rPr/>
        <w:t>181</w:t>
      </w:r>
      <w:r>
        <w:rPr>
          <w:rtl w:val="true"/>
        </w:rPr>
        <w:t xml:space="preserve">- </w:t>
      </w:r>
      <w:r>
        <w:rPr>
          <w:rtl w:val="true"/>
        </w:rPr>
        <w:t>الغرض و الغایة</w:t>
      </w:r>
      <w:bookmarkEnd w:id="433"/>
    </w:p>
    <w:p>
      <w:pPr>
        <w:pStyle w:val="BookText"/>
        <w:rPr/>
      </w:pPr>
      <w:r>
        <w:rPr>
          <w:rFonts w:ascii="IRNazanin" w:hAnsi="IRNazanin" w:eastAsia="IRNazanin"/>
          <w:color w:val="111111"/>
          <w:sz w:val="28"/>
          <w:sz w:val="28"/>
          <w:szCs w:val="28"/>
          <w:rtl w:val="true"/>
          <w:lang w:bidi="fa-IR"/>
        </w:rPr>
        <w:t>أو الفرق بین الغرض و الغایة مختصر للمیر سید شریف الجرجانی،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ترتب علی فعل أثر فلذلک الأثر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علی هامش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إنها لم یذکر اسم المؤلف فیها، 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یأتی له القدر</w:t>
      </w:r>
      <w:r>
        <w:rPr>
          <w:rFonts w:eastAsia="IRNazanin" w:cs="IRNazanin"/>
          <w:color w:val="111111"/>
          <w:sz w:val="28"/>
          <w:szCs w:val="28"/>
          <w:rtl w:val="true"/>
          <w:lang w:bidi="fa-IR"/>
        </w:rPr>
        <w:t>.</w:t>
      </w:r>
    </w:p>
    <w:p>
      <w:pPr>
        <w:pStyle w:val="Heading3"/>
        <w:numPr>
          <w:ilvl w:val="2"/>
          <w:numId w:val="1"/>
        </w:numPr>
        <w:rPr/>
      </w:pPr>
      <w:bookmarkStart w:id="434" w:name="__RefHeading___Toc8953753_73709187"/>
      <w:bookmarkStart w:id="435" w:name="_Toc196"/>
      <w:bookmarkEnd w:id="434"/>
      <w:r>
        <w:rPr/>
        <w:t>182</w:t>
      </w:r>
      <w:r>
        <w:rPr>
          <w:rtl w:val="true"/>
        </w:rPr>
        <w:t xml:space="preserve">- </w:t>
      </w:r>
      <w:r>
        <w:rPr>
          <w:rtl w:val="true"/>
        </w:rPr>
        <w:t>غرفة الحصن الحصین‏</w:t>
      </w:r>
      <w:bookmarkEnd w:id="435"/>
    </w:p>
    <w:p>
      <w:pPr>
        <w:pStyle w:val="BookText"/>
        <w:rPr/>
      </w:pPr>
      <w:r>
        <w:rPr>
          <w:rFonts w:ascii="IRNazanin" w:hAnsi="IRNazanin" w:eastAsia="IRNazanin"/>
          <w:color w:val="111111"/>
          <w:sz w:val="28"/>
          <w:sz w:val="28"/>
          <w:szCs w:val="28"/>
          <w:rtl w:val="true"/>
          <w:lang w:bidi="fa-IR"/>
        </w:rPr>
        <w:t>فارسی فی الأدعیة، مرتب علی خمسة فصول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أصیل الدین عبد الله بن عبد الرحمن الحسینی الدشتکی الهروی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الجمیل الذی یحب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جمادی الأولی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هراة، کما ذکره فی کشف الظنون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ترجمه عدة الحصن لکن مع زیادة بعض المهمات من الأدعیة، و عدة الحصن مرتب علی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ذکره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الحصن مختصر من الحصن الحصین من کلام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شمس الدین محمد بن محمد بن الجزری الشافعی المتوفی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بنفسه من أصله فی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أکثر النقل عن غرفة الحصین السید عبد الحسیب بن أحمد العلوی العاملی، فی کتابه الجواهر المنثورة فی الأدعیة المأثورة و مما نقله عنه دعاء العکاشة</w:t>
      </w:r>
      <w:r>
        <w:rPr>
          <w:rFonts w:eastAsia="IRNazanin" w:cs="IRNazanin"/>
          <w:color w:val="111111"/>
          <w:sz w:val="28"/>
          <w:szCs w:val="28"/>
          <w:rtl w:val="true"/>
          <w:lang w:bidi="fa-IR"/>
        </w:rPr>
        <w:t>.</w:t>
      </w:r>
    </w:p>
    <w:p>
      <w:pPr>
        <w:pStyle w:val="Heading3"/>
        <w:numPr>
          <w:ilvl w:val="2"/>
          <w:numId w:val="1"/>
        </w:numPr>
        <w:rPr/>
      </w:pPr>
      <w:bookmarkStart w:id="436" w:name="__RefHeading___Toc8953755_73709187"/>
      <w:bookmarkStart w:id="437" w:name="_Toc197"/>
      <w:bookmarkEnd w:id="436"/>
      <w:r>
        <w:rPr/>
        <w:t>183</w:t>
      </w:r>
      <w:r>
        <w:rPr>
          <w:rtl w:val="true"/>
        </w:rPr>
        <w:t xml:space="preserve">- </w:t>
      </w:r>
      <w:r>
        <w:rPr>
          <w:rtl w:val="true"/>
        </w:rPr>
        <w:t>غرفة المعجزات‏</w:t>
      </w:r>
      <w:bookmarkEnd w:id="437"/>
    </w:p>
    <w:p>
      <w:pPr>
        <w:pStyle w:val="BookText"/>
        <w:rPr/>
      </w:pPr>
      <w:r>
        <w:rPr>
          <w:rFonts w:ascii="IRNazanin" w:hAnsi="IRNazanin" w:eastAsia="IRNazanin"/>
          <w:color w:val="111111"/>
          <w:sz w:val="28"/>
          <w:sz w:val="28"/>
          <w:szCs w:val="28"/>
          <w:rtl w:val="true"/>
          <w:lang w:bidi="fa-IR"/>
        </w:rPr>
        <w:t>فی معجزات أمیر المؤمنین ع، جزئه الأول منتخب من مدینة المعاجز البحرانیة و جزئه الثانی من کتب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لسیدنا الحاج محمد علی الحسینی الشاه عبد العظیمی النجفی، و هی مطبوعة و نسخه منه عند الأمینی بالنجف</w:t>
      </w:r>
      <w:r>
        <w:rPr>
          <w:rFonts w:eastAsia="IRNazanin" w:cs="IRNazanin"/>
          <w:color w:val="111111"/>
          <w:sz w:val="28"/>
          <w:szCs w:val="28"/>
          <w:rtl w:val="true"/>
          <w:lang w:bidi="fa-IR"/>
        </w:rPr>
        <w:t>.</w:t>
      </w:r>
    </w:p>
    <w:p>
      <w:pPr>
        <w:pStyle w:val="Heading3"/>
        <w:numPr>
          <w:ilvl w:val="2"/>
          <w:numId w:val="1"/>
        </w:numPr>
        <w:rPr/>
      </w:pPr>
      <w:bookmarkStart w:id="438" w:name="__RefHeading___Toc8953757_73709187"/>
      <w:bookmarkStart w:id="439" w:name="_Toc198"/>
      <w:bookmarkEnd w:id="438"/>
      <w:r>
        <w:rPr/>
        <w:t>184</w:t>
      </w:r>
      <w:r>
        <w:rPr>
          <w:rtl w:val="true"/>
        </w:rPr>
        <w:t xml:space="preserve">- </w:t>
      </w:r>
      <w:r>
        <w:rPr>
          <w:rtl w:val="true"/>
        </w:rPr>
        <w:t>الغرقاب‏</w:t>
      </w:r>
      <w:bookmarkEnd w:id="4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تاریخی لأنه ألف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الحق به إلی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السید محمد علی بن السید حجة الإسلام السید محمد باقر الشفتی الأصفهانی</w:t>
      </w:r>
      <w:r>
        <w:rPr>
          <w:rFonts w:eastAsia="IRNazanin" w:cs="IRNazanin"/>
          <w:color w:val="111111"/>
          <w:sz w:val="28"/>
          <w:szCs w:val="28"/>
          <w:rtl w:val="true"/>
          <w:lang w:bidi="fa-IR"/>
        </w:rPr>
        <w:t xml:space="preserve">. </w:t>
      </w:r>
      <w:bookmarkStart w:id="440" w:name="pg11731_93864"/>
    </w:p>
    <w:p>
      <w:pPr>
        <w:pStyle w:val="BookText"/>
        <w:rPr/>
      </w:pPr>
      <w:bookmarkEnd w:id="440"/>
      <w:r>
        <w:rPr>
          <w:rFonts w:ascii="IRNazanin" w:hAnsi="IRNazanin" w:eastAsia="IRNazanin"/>
          <w:color w:val="111111"/>
          <w:sz w:val="28"/>
          <w:sz w:val="28"/>
          <w:szCs w:val="28"/>
          <w:rtl w:val="true"/>
          <w:lang w:bidi="fa-IR"/>
        </w:rPr>
        <w:t xml:space="preserve">کان هو فی یوم وفاه والده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أربع سنین، فیکون ولادته فی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فکان عند تألیفه للکتاب ابن خمس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خاتمة بینهما مرحلتان الأولی فی علماء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فیمن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واجب الوجود المتفرد بالأزلیة و الأبود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عباس الإقبال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منها فی مکتبة جامعة طهران کما فی فهرسها، و یحتمل أن یکون عین النسخة الأولی التی رأیتها عند الإقبال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441" w:name="__RefHeading___Toc8953759_73709187"/>
      <w:bookmarkStart w:id="442" w:name="_Toc199"/>
      <w:bookmarkEnd w:id="441"/>
      <w:r>
        <w:rPr/>
        <w:t>185</w:t>
      </w:r>
      <w:r>
        <w:rPr>
          <w:rtl w:val="true"/>
        </w:rPr>
        <w:t xml:space="preserve">- </w:t>
      </w:r>
      <w:r>
        <w:rPr>
          <w:rtl w:val="true"/>
        </w:rPr>
        <w:t>الغرق و الشرق‏</w:t>
      </w:r>
      <w:bookmarkEnd w:id="442"/>
    </w:p>
    <w:p>
      <w:pPr>
        <w:pStyle w:val="BookText"/>
        <w:rPr/>
      </w:pPr>
      <w:r>
        <w:rPr>
          <w:rFonts w:ascii="IRNazanin" w:hAnsi="IRNazanin" w:eastAsia="IRNazanin"/>
          <w:color w:val="111111"/>
          <w:sz w:val="28"/>
          <w:sz w:val="28"/>
          <w:szCs w:val="28"/>
          <w:rtl w:val="true"/>
          <w:lang w:bidi="fa-IR"/>
        </w:rPr>
        <w:t>فی ذکر من مات غرقا و شرقا فی مائتی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عز الملک محمد المسیحی الحرانی المصری المتوفی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و یأتی للمؤلف قصص الأنبیاء و أحوالهم</w:t>
      </w:r>
      <w:r>
        <w:rPr>
          <w:rFonts w:eastAsia="IRNazanin" w:cs="IRNazanin"/>
          <w:color w:val="111111"/>
          <w:sz w:val="28"/>
          <w:szCs w:val="28"/>
          <w:rtl w:val="true"/>
          <w:lang w:bidi="fa-IR"/>
        </w:rPr>
        <w:t>.</w:t>
      </w:r>
    </w:p>
    <w:p>
      <w:pPr>
        <w:pStyle w:val="Heading3"/>
        <w:numPr>
          <w:ilvl w:val="2"/>
          <w:numId w:val="1"/>
        </w:numPr>
        <w:rPr/>
      </w:pPr>
      <w:bookmarkStart w:id="443" w:name="__RefHeading___Toc8953761_73709187"/>
      <w:bookmarkStart w:id="444" w:name="_Toc200"/>
      <w:bookmarkEnd w:id="443"/>
      <w:r>
        <w:rPr/>
        <w:t>186</w:t>
      </w:r>
      <w:r>
        <w:rPr>
          <w:rtl w:val="true"/>
        </w:rPr>
        <w:t xml:space="preserve">- </w:t>
      </w:r>
      <w:r>
        <w:rPr>
          <w:rtl w:val="true"/>
        </w:rPr>
        <w:t>غروب آفتاب در أندلس‏</w:t>
      </w:r>
      <w:bookmarkEnd w:id="444"/>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الجواد بن محمد حسین شمس العلماء قریب گرگانی، طبع بطهران أولا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r>
        <w:rPr>
          <w:rFonts w:eastAsia="IRNazanin" w:cs="IRNazanin"/>
          <w:color w:val="111111"/>
          <w:sz w:val="28"/>
          <w:szCs w:val="28"/>
          <w:rtl w:val="true"/>
          <w:lang w:bidi="fa-IR"/>
        </w:rPr>
        <w:t>.</w:t>
      </w:r>
    </w:p>
    <w:p>
      <w:pPr>
        <w:pStyle w:val="Heading3"/>
        <w:numPr>
          <w:ilvl w:val="2"/>
          <w:numId w:val="1"/>
        </w:numPr>
        <w:rPr/>
      </w:pPr>
      <w:bookmarkStart w:id="445" w:name="__RefHeading___Toc8953763_73709187"/>
      <w:bookmarkStart w:id="446" w:name="_Toc201"/>
      <w:bookmarkEnd w:id="445"/>
      <w:r>
        <w:rPr/>
        <w:t>187</w:t>
      </w:r>
      <w:r>
        <w:rPr>
          <w:rtl w:val="true"/>
        </w:rPr>
        <w:t xml:space="preserve">- </w:t>
      </w:r>
      <w:r>
        <w:rPr>
          <w:rtl w:val="true"/>
        </w:rPr>
        <w:t>الغرویة</w:t>
      </w:r>
      <w:bookmarkEnd w:id="446"/>
    </w:p>
    <w:p>
      <w:pPr>
        <w:pStyle w:val="BookText"/>
        <w:rPr/>
      </w:pPr>
      <w:r>
        <w:rPr>
          <w:rFonts w:ascii="IRNazanin" w:hAnsi="IRNazanin" w:eastAsia="IRNazanin"/>
          <w:color w:val="111111"/>
          <w:sz w:val="28"/>
          <w:sz w:val="28"/>
          <w:szCs w:val="28"/>
          <w:rtl w:val="true"/>
          <w:lang w:bidi="fa-IR"/>
        </w:rPr>
        <w:t>فی الصلوات المستحبة و بعض الأدعیة، لشیخنا المیرزا محمد علی الچهاردهی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بخطه عند حفیده مرتضی المدرسی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القبة الحسینیة</w:t>
      </w:r>
      <w:r>
        <w:rPr>
          <w:rFonts w:eastAsia="IRNazanin" w:cs="IRNazanin"/>
          <w:color w:val="111111"/>
          <w:sz w:val="28"/>
          <w:szCs w:val="28"/>
          <w:rtl w:val="true"/>
          <w:lang w:bidi="fa-IR"/>
        </w:rPr>
        <w:t>.</w:t>
      </w:r>
    </w:p>
    <w:p>
      <w:pPr>
        <w:pStyle w:val="Heading3"/>
        <w:numPr>
          <w:ilvl w:val="2"/>
          <w:numId w:val="1"/>
        </w:numPr>
        <w:rPr/>
      </w:pPr>
      <w:bookmarkStart w:id="447" w:name="__RefHeading___Toc8953765_73709187"/>
      <w:bookmarkStart w:id="448" w:name="_Toc202"/>
      <w:bookmarkEnd w:id="447"/>
      <w:r>
        <w:rPr/>
        <w:t>188</w:t>
      </w:r>
      <w:r>
        <w:rPr>
          <w:rtl w:val="true"/>
        </w:rPr>
        <w:t xml:space="preserve">- </w:t>
      </w:r>
      <w:r>
        <w:rPr>
          <w:rtl w:val="true"/>
        </w:rPr>
        <w:t>الغرویة فی شرح الجعفریة</w:t>
      </w:r>
      <w:bookmarkEnd w:id="4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شرف الدین علی الحسینی الأسترآبادی الغروی، و صاحب تأویل الآیات تلمیذ الشیخ نور الدین علی بن عبد العالی المحقق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حیاة أستاذه الماتن المحقق المذکور فی النجف، معبرا عن المحقق بشیخنا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الشیخ محمد رضا فرج الله، أنه فرغ منه فی الخمیس ثالث المحرم من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تاریخ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الجعفریة لأستاده المحقق الکرکی فی الصلاة و مقدماتها من الطهارة و سائر الواجبات و المندوبات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الجعفریة وسط نهار الخمیس عاشر جمیدی الآخرة فی سبعة عشر و تسعمائة و یسمی الشرح ب الفوائد الغرویة کما یأتی أیضا، و هو شرح بالقول، یذکر تمام المتن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الشرح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عند الحاج آقا علی بن المیر محمد تقی الشهرستانی، استکتبها جده المیر محمد حسین بن المیر محمد علی بفیض‏آباد الهند فی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ابن خاتون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w:t>
      </w:r>
      <w:bookmarkStart w:id="449" w:name="pg11731_93865"/>
    </w:p>
    <w:p>
      <w:pPr>
        <w:pStyle w:val="BookText"/>
        <w:rPr/>
      </w:pPr>
      <w:bookmarkEnd w:id="449"/>
      <w:r>
        <w:rPr>
          <w:rFonts w:ascii="IRNazanin" w:hAnsi="IRNazanin" w:eastAsia="IRNazanin"/>
          <w:color w:val="111111"/>
          <w:sz w:val="28"/>
          <w:sz w:val="28"/>
          <w:szCs w:val="28"/>
          <w:rtl w:val="true"/>
          <w:lang w:bidi="fa-IR"/>
        </w:rPr>
        <w:t xml:space="preserve">لله الذی نور قلوبنا بنور الهدایة </w:t>
      </w:r>
      <w:r>
        <w:rPr>
          <w:rFonts w:eastAsia="IRNazanin" w:cs="IRNazanin"/>
          <w:color w:val="111111"/>
          <w:sz w:val="28"/>
          <w:szCs w:val="28"/>
          <w:rtl w:val="true"/>
          <w:lang w:bidi="fa-IR"/>
        </w:rPr>
        <w:t>...].</w:t>
      </w:r>
    </w:p>
    <w:p>
      <w:pPr>
        <w:pStyle w:val="Heading3"/>
        <w:numPr>
          <w:ilvl w:val="2"/>
          <w:numId w:val="1"/>
        </w:numPr>
        <w:rPr/>
      </w:pPr>
      <w:bookmarkStart w:id="450" w:name="__RefHeading___Toc8953767_73709187"/>
      <w:bookmarkStart w:id="451" w:name="_Toc203"/>
      <w:bookmarkEnd w:id="450"/>
      <w:r>
        <w:rPr/>
        <w:t>189</w:t>
      </w:r>
      <w:r>
        <w:rPr>
          <w:rtl w:val="true"/>
        </w:rPr>
        <w:t xml:space="preserve">- </w:t>
      </w:r>
      <w:r>
        <w:rPr>
          <w:rtl w:val="true"/>
        </w:rPr>
        <w:t>غریب أحادیث الخاصة</w:t>
      </w:r>
      <w:bookmarkEnd w:id="451"/>
    </w:p>
    <w:p>
      <w:pPr>
        <w:pStyle w:val="BookText"/>
        <w:rPr/>
      </w:pPr>
      <w:r>
        <w:rPr>
          <w:rFonts w:ascii="IRNazanin" w:hAnsi="IRNazanin" w:eastAsia="IRNazanin"/>
          <w:color w:val="111111"/>
          <w:sz w:val="28"/>
          <w:sz w:val="28"/>
          <w:szCs w:val="28"/>
          <w:rtl w:val="true"/>
          <w:lang w:bidi="fa-IR"/>
        </w:rPr>
        <w:t xml:space="preserve">للشیخ فخر الدین بن محمد علی بن أحمد بن طریح النجفی،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قبل مجمع البحرین کما صرح به فی أول مجمعه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الموجود عند الشیخ علی بن الشیخ محمد رضا کاشف الغطاء، و نسخه فی خزانة الشیخ نعمة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و الفخریة الصغری و الکبری الفوائد الأصولیة الفوائد الفخریة الفوائد من کتاب ضیاء اللامع</w:t>
      </w:r>
      <w:r>
        <w:rPr>
          <w:rFonts w:eastAsia="IRNazanin" w:cs="IRNazanin"/>
          <w:color w:val="111111"/>
          <w:sz w:val="28"/>
          <w:szCs w:val="28"/>
          <w:rtl w:val="true"/>
          <w:lang w:bidi="fa-IR"/>
        </w:rPr>
        <w:t>.</w:t>
      </w:r>
    </w:p>
    <w:p>
      <w:pPr>
        <w:pStyle w:val="Heading3"/>
        <w:numPr>
          <w:ilvl w:val="2"/>
          <w:numId w:val="1"/>
        </w:numPr>
        <w:rPr/>
      </w:pPr>
      <w:bookmarkStart w:id="452" w:name="__RefHeading___Toc8953769_73709187"/>
      <w:bookmarkStart w:id="453" w:name="_Toc204"/>
      <w:bookmarkEnd w:id="452"/>
      <w:r>
        <w:rPr/>
        <w:t>190</w:t>
      </w:r>
      <w:r>
        <w:rPr>
          <w:rtl w:val="true"/>
        </w:rPr>
        <w:t xml:space="preserve">- </w:t>
      </w:r>
      <w:r>
        <w:rPr>
          <w:rtl w:val="true"/>
        </w:rPr>
        <w:t>غریب إعراب القرآن‏</w:t>
      </w:r>
      <w:bookmarkEnd w:id="453"/>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اللغوی القزوینی الرازی، المقیم بهمدان، أستاذ بدیع الزمان و کافی الکفاة صاحب بن عباد، و المتوفی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مجمل اللغة ذکر فی 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فقیه العرب فضل الصلاة علی النبی فقه اللغة و سنن العرب فی کلامها</w:t>
      </w:r>
    </w:p>
    <w:p>
      <w:pPr>
        <w:pStyle w:val="Heading3"/>
        <w:numPr>
          <w:ilvl w:val="2"/>
          <w:numId w:val="1"/>
        </w:numPr>
        <w:rPr/>
      </w:pPr>
      <w:bookmarkStart w:id="454" w:name="__RefHeading___Toc8953771_73709187"/>
      <w:bookmarkStart w:id="455" w:name="_Toc205"/>
      <w:bookmarkEnd w:id="454"/>
      <w:r>
        <w:rPr/>
        <w:t>191</w:t>
      </w:r>
      <w:r>
        <w:rPr>
          <w:rtl w:val="true"/>
        </w:rPr>
        <w:t xml:space="preserve">- </w:t>
      </w:r>
      <w:r>
        <w:rPr>
          <w:rtl w:val="true"/>
        </w:rPr>
        <w:t>غریب حدیث النبی ص و أمیر المؤمنین ع‏</w:t>
      </w:r>
      <w:bookmarkEnd w:id="455"/>
    </w:p>
    <w:p>
      <w:pPr>
        <w:pStyle w:val="BookText"/>
        <w:rPr/>
      </w:pPr>
      <w:r>
        <w:rPr>
          <w:rFonts w:ascii="IRNazanin" w:hAnsi="IRNazanin" w:eastAsia="IRNazanin"/>
          <w:color w:val="111111"/>
          <w:sz w:val="28"/>
          <w:sz w:val="28"/>
          <w:szCs w:val="28"/>
          <w:rtl w:val="true"/>
          <w:lang w:bidi="fa-IR"/>
        </w:rPr>
        <w:t>للشیخ الصدوق، أبی جعفر محمد بن علی بن الحسین بن موسی بن بابویه القمی، المتوفی سنة إحدی و ثمانین و ثلاثمائة 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فرائض الصلاة الفرق فضائل الأشهر الثلاثة فضائل جعفر الطیار فضائل الشیعة فضائل الصلاة الفضائل العلویة فضائل القرآن فضائل الحسن و الحسین فضل الشیعة فضل الصدقة فضل العلم فضل العلویة فضل المساجد فضل المعروف الفطرة فقه الصلاة کتاب الفوائد کتاب القربان القضاء و الإحکام‏</w:t>
      </w:r>
    </w:p>
    <w:p>
      <w:pPr>
        <w:pStyle w:val="Heading3"/>
        <w:numPr>
          <w:ilvl w:val="2"/>
          <w:numId w:val="1"/>
        </w:numPr>
        <w:rPr/>
      </w:pPr>
      <w:bookmarkStart w:id="456" w:name="__RefHeading___Toc8953773_73709187"/>
      <w:bookmarkStart w:id="457" w:name="_Toc206"/>
      <w:bookmarkEnd w:id="456"/>
      <w:r>
        <w:rPr>
          <w:rtl w:val="true"/>
        </w:rPr>
        <w:t>غریب شعر زید الخیل الطائی‏</w:t>
      </w:r>
      <w:bookmarkEnd w:id="457"/>
    </w:p>
    <w:p>
      <w:pPr>
        <w:pStyle w:val="BookText"/>
        <w:rPr/>
      </w:pPr>
      <w:r>
        <w:rPr>
          <w:rFonts w:ascii="IRNazanin" w:hAnsi="IRNazanin" w:eastAsia="IRNazanin"/>
          <w:color w:val="111111"/>
          <w:sz w:val="28"/>
          <w:sz w:val="28"/>
          <w:szCs w:val="28"/>
          <w:rtl w:val="true"/>
          <w:lang w:bidi="fa-IR"/>
        </w:rPr>
        <w:t xml:space="preserve">للشیخ أبی عبد الله المفجع، محمد بن أحمد البصری، المتوفی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الیاقوت فی معجم الأدباء و عبر عنه السیوطی بشعر زید الخیل و کشف الظنون بأشعار زید الخیل کما مر فی الألف‏</w:t>
      </w:r>
    </w:p>
    <w:p>
      <w:pPr>
        <w:pStyle w:val="Heading3"/>
        <w:numPr>
          <w:ilvl w:val="2"/>
          <w:numId w:val="1"/>
        </w:numPr>
        <w:rPr/>
      </w:pPr>
      <w:bookmarkStart w:id="458" w:name="__RefHeading___Toc8953775_73709187"/>
      <w:bookmarkStart w:id="459" w:name="_Toc207"/>
      <w:bookmarkEnd w:id="458"/>
      <w:r>
        <w:rPr/>
        <w:t>192</w:t>
      </w:r>
      <w:r>
        <w:rPr>
          <w:rtl w:val="true"/>
        </w:rPr>
        <w:t xml:space="preserve">- </w:t>
      </w:r>
      <w:r>
        <w:rPr>
          <w:rtl w:val="true"/>
        </w:rPr>
        <w:t>غریب القرآن‏</w:t>
      </w:r>
      <w:bookmarkEnd w:id="4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لأبان بن تغلب بن رباح، أبی سعید البکری الجریری التابعی، من أصحاب علی بن الحسین و الباقر و الصادق ع، و صاحب کتاب الفضائل و کانت له منزلة عندهم حتی أمره أبو جعفر 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أفت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ع، لما أتاه نعیه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أوجع قلبی موت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إحدی‏ </w:t>
      </w:r>
      <w:bookmarkStart w:id="460" w:name="pg11731_93866"/>
    </w:p>
    <w:p>
      <w:pPr>
        <w:pStyle w:val="BookText"/>
        <w:rPr/>
      </w:pPr>
      <w:bookmarkEnd w:id="460"/>
      <w:r>
        <w:rPr>
          <w:rFonts w:ascii="IRNazanin" w:hAnsi="IRNazanin" w:eastAsia="IRNazanin"/>
          <w:color w:val="111111"/>
          <w:sz w:val="28"/>
          <w:sz w:val="28"/>
          <w:szCs w:val="28"/>
          <w:rtl w:val="true"/>
          <w:lang w:bidi="fa-IR"/>
        </w:rPr>
        <w:t>و أربعین و مائة عبر عن کتابه النجاشی بتفسیر غریب القرآن، بعد نعته 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أبان مقدما فی کل فن من العلم فی القرآن و الفقه و الحدیث و الأدب و اللغة 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روی بإسناده عن أبان بن عثمان،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أبان بن تغلب روی ثلاثین ألف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محمد بن عبد الرحمن بن فتنی بین کتاب التفسیر لأبان و بین کتاب أبی روق عطیة بن الحارث و محمد بن السائب و جعلها کتابا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قال الشیخ فی الفهرست و کذا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یعنی أبان صنف کتاب الغریب فی القرآن، و ذکر شواهده من الشعر، فجاء فیما بعد، عبد الرحمن بن محمد الأزدی، فجمع من کتاب أبان و محمد بن السائب الکلبی و أبی روق عطیة بن الحارث</w:t>
      </w:r>
    </w:p>
    <w:p>
      <w:pPr>
        <w:pStyle w:val="BookText"/>
        <w:rPr/>
      </w:pPr>
      <w:r>
        <w:rPr>
          <w:rFonts w:ascii="IRNazanin" w:hAnsi="IRNazanin" w:eastAsia="IRNazanin"/>
          <w:color w:val="111111"/>
          <w:sz w:val="28"/>
          <w:sz w:val="28"/>
          <w:szCs w:val="28"/>
          <w:rtl w:val="true"/>
          <w:lang w:bidi="fa-IR"/>
        </w:rPr>
        <w:t>فجعله کتابا واحدا، فبین ما اختلفوا فیه و ما اتفقوا علیه، فتارة یذکر کتاب أبان مفردا و تارة یذکر مشترکا، علی ما عمله عبد الرحمن، فأما کتابه المفرد، فذکر إسناده إلیه، ثم إلی کتابه المشترک و قال سیدنا فی تأسیس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 بن تغلب أول من صنف فی غریب القرآن إذ لم یدعی التقدم فی هذا الباب الا لأبی عبیدة المعمر بن المثنی الذی توفی بعد المائتین، إما بثمان سنین أو تسع أو عشر أو إحدی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أبان توفی فی زمن أبی عبد الله الصادق ع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وفاته قبل وفاته بما یقرب من سبعین سنة و یأتی للمؤلف فی هذا الجزء کتاب الفضائل القراءة المفردة</w:t>
      </w:r>
    </w:p>
    <w:p>
      <w:pPr>
        <w:pStyle w:val="Heading3"/>
        <w:numPr>
          <w:ilvl w:val="2"/>
          <w:numId w:val="1"/>
        </w:numPr>
        <w:rPr/>
      </w:pPr>
      <w:bookmarkStart w:id="461" w:name="__RefHeading___Toc8953777_73709187"/>
      <w:bookmarkStart w:id="462" w:name="_Toc208"/>
      <w:bookmarkEnd w:id="461"/>
      <w:r>
        <w:rPr/>
        <w:t>193</w:t>
      </w:r>
      <w:r>
        <w:rPr>
          <w:rtl w:val="true"/>
        </w:rPr>
        <w:t xml:space="preserve">- </w:t>
      </w:r>
      <w:r>
        <w:rPr>
          <w:rtl w:val="true"/>
        </w:rPr>
        <w:t>غریب القرآن‏</w:t>
      </w:r>
      <w:bookmarkEnd w:id="462"/>
    </w:p>
    <w:p>
      <w:pPr>
        <w:pStyle w:val="BookText"/>
        <w:rPr/>
      </w:pPr>
      <w:r>
        <w:rPr>
          <w:rFonts w:ascii="IRNazanin" w:hAnsi="IRNazanin" w:eastAsia="IRNazanin"/>
          <w:color w:val="111111"/>
          <w:sz w:val="28"/>
          <w:sz w:val="28"/>
          <w:szCs w:val="28"/>
          <w:rtl w:val="true"/>
          <w:lang w:bidi="fa-IR"/>
        </w:rPr>
        <w:t xml:space="preserve">لأبی زید أحمد بن سهل البلخی، المتوفی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ص </w:t>
      </w:r>
      <w:r>
        <w:rPr>
          <w:rFonts w:eastAsia="IRNazanin" w:cs="IRNazanin"/>
          <w:color w:val="111111"/>
          <w:sz w:val="28"/>
          <w:szCs w:val="28"/>
          <w:lang w:bidi="fa-IR"/>
        </w:rPr>
        <w:t>53</w:t>
      </w:r>
    </w:p>
    <w:p>
      <w:pPr>
        <w:pStyle w:val="Heading3"/>
        <w:numPr>
          <w:ilvl w:val="2"/>
          <w:numId w:val="1"/>
        </w:numPr>
        <w:rPr/>
      </w:pPr>
      <w:bookmarkStart w:id="463" w:name="__RefHeading___Toc8953779_73709187"/>
      <w:bookmarkStart w:id="464" w:name="_Toc209"/>
      <w:bookmarkEnd w:id="463"/>
      <w:r>
        <w:rPr/>
        <w:t>194</w:t>
      </w:r>
      <w:r>
        <w:rPr>
          <w:rtl w:val="true"/>
        </w:rPr>
        <w:t xml:space="preserve">- </w:t>
      </w:r>
      <w:r>
        <w:rPr>
          <w:rtl w:val="true"/>
        </w:rPr>
        <w:t>غریب القرآن‏</w:t>
      </w:r>
      <w:bookmarkEnd w:id="464"/>
    </w:p>
    <w:p>
      <w:pPr>
        <w:pStyle w:val="BookText"/>
        <w:rPr/>
      </w:pPr>
      <w:r>
        <w:rPr>
          <w:rFonts w:ascii="IRNazanin" w:hAnsi="IRNazanin" w:eastAsia="IRNazanin"/>
          <w:color w:val="111111"/>
          <w:sz w:val="28"/>
          <w:sz w:val="28"/>
          <w:szCs w:val="28"/>
          <w:rtl w:val="true"/>
          <w:lang w:bidi="fa-IR"/>
        </w:rPr>
        <w:t xml:space="preserve">للشیخ أبی جعفر أحمد بن محمد بن رستم بن یزدیار الطبری الآملی الکحی، معاصر ابن الفرات الوزیر الشیعی، الذی توفی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المؤدب فی داره ذکره ابن الندیم من نحاة البصرة فی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هذا الکتاب له فی ص </w:t>
      </w:r>
      <w:r>
        <w:rPr>
          <w:rFonts w:eastAsia="IRNazanin" w:cs="IRNazanin"/>
          <w:color w:val="111111"/>
          <w:sz w:val="28"/>
          <w:szCs w:val="28"/>
          <w:lang w:bidi="fa-IR"/>
        </w:rPr>
        <w:t>52</w:t>
      </w:r>
    </w:p>
    <w:p>
      <w:pPr>
        <w:pStyle w:val="Heading3"/>
        <w:numPr>
          <w:ilvl w:val="2"/>
          <w:numId w:val="1"/>
        </w:numPr>
        <w:rPr/>
      </w:pPr>
      <w:bookmarkStart w:id="465" w:name="__RefHeading___Toc8953781_73709187"/>
      <w:bookmarkStart w:id="466" w:name="_Toc210"/>
      <w:bookmarkEnd w:id="465"/>
      <w:r>
        <w:rPr/>
        <w:t>195</w:t>
      </w:r>
      <w:r>
        <w:rPr>
          <w:rtl w:val="true"/>
        </w:rPr>
        <w:t xml:space="preserve">- </w:t>
      </w:r>
      <w:r>
        <w:rPr>
          <w:rtl w:val="true"/>
        </w:rPr>
        <w:t>غریب القرآن‏</w:t>
      </w:r>
      <w:bookmarkEnd w:id="466"/>
    </w:p>
    <w:p>
      <w:pPr>
        <w:pStyle w:val="BookText"/>
        <w:rPr/>
      </w:pPr>
      <w:r>
        <w:rPr>
          <w:rFonts w:ascii="IRNazanin" w:hAnsi="IRNazanin" w:eastAsia="IRNazanin"/>
          <w:color w:val="111111"/>
          <w:sz w:val="28"/>
          <w:sz w:val="28"/>
          <w:szCs w:val="28"/>
          <w:rtl w:val="true"/>
          <w:lang w:bidi="fa-IR"/>
        </w:rPr>
        <w:t xml:space="preserve">لبعض الأصحاب،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تاریخ کتابتها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أی غلب علیهم و استولی‏</w:t>
      </w:r>
      <w:r>
        <w:rPr>
          <w:rFonts w:eastAsia="IRNazanin" w:cs="IRNazanin"/>
          <w:color w:val="111111"/>
          <w:sz w:val="28"/>
          <w:szCs w:val="28"/>
          <w:rtl w:val="true"/>
          <w:lang w:bidi="fa-IR"/>
        </w:rPr>
        <w:t>]</w:t>
      </w:r>
    </w:p>
    <w:p>
      <w:pPr>
        <w:pStyle w:val="Heading3"/>
        <w:numPr>
          <w:ilvl w:val="2"/>
          <w:numId w:val="1"/>
        </w:numPr>
        <w:rPr/>
      </w:pPr>
      <w:bookmarkStart w:id="467" w:name="__RefHeading___Toc8953783_73709187"/>
      <w:bookmarkStart w:id="468" w:name="_Toc211"/>
      <w:bookmarkEnd w:id="467"/>
      <w:r>
        <w:rPr/>
        <w:t>196</w:t>
      </w:r>
      <w:r>
        <w:rPr>
          <w:rtl w:val="true"/>
        </w:rPr>
        <w:t xml:space="preserve">- </w:t>
      </w:r>
      <w:r>
        <w:rPr>
          <w:rtl w:val="true"/>
        </w:rPr>
        <w:t>غریب القرآن‏</w:t>
      </w:r>
      <w:bookmarkEnd w:id="4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بکر بن محمد المازنی،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النجاشی‏ </w:t>
      </w:r>
      <w:bookmarkStart w:id="469" w:name="pg11731_93867"/>
    </w:p>
    <w:p>
      <w:pPr>
        <w:pStyle w:val="BookText"/>
        <w:rPr/>
      </w:pPr>
      <w:bookmarkEnd w:id="469"/>
      <w:r>
        <w:rPr>
          <w:rFonts w:ascii="IRNazanin" w:hAnsi="IRNazanin" w:eastAsia="IRNazanin"/>
          <w:color w:val="111111"/>
          <w:sz w:val="28"/>
          <w:sz w:val="28"/>
          <w:szCs w:val="28"/>
          <w:rtl w:val="true"/>
          <w:lang w:bidi="fa-IR"/>
        </w:rPr>
        <w:t>و یأتی للمؤلف کتاب فی القرآن‏</w:t>
      </w:r>
    </w:p>
    <w:p>
      <w:pPr>
        <w:pStyle w:val="Heading3"/>
        <w:numPr>
          <w:ilvl w:val="2"/>
          <w:numId w:val="1"/>
        </w:numPr>
        <w:rPr/>
      </w:pPr>
      <w:bookmarkStart w:id="470" w:name="__RefHeading___Toc8953785_73709187"/>
      <w:bookmarkStart w:id="471" w:name="_Toc212"/>
      <w:bookmarkEnd w:id="470"/>
      <w:r>
        <w:rPr>
          <w:rtl w:val="true"/>
        </w:rPr>
        <w:t>غریب القرآن‏</w:t>
      </w:r>
      <w:bookmarkEnd w:id="471"/>
    </w:p>
    <w:p>
      <w:pPr>
        <w:pStyle w:val="BookText"/>
        <w:rPr/>
      </w:pPr>
      <w:r>
        <w:rPr>
          <w:rFonts w:ascii="IRNazanin" w:hAnsi="IRNazanin" w:eastAsia="IRNazanin"/>
          <w:color w:val="111111"/>
          <w:sz w:val="28"/>
          <w:sz w:val="28"/>
          <w:szCs w:val="28"/>
          <w:rtl w:val="true"/>
          <w:lang w:bidi="fa-IR"/>
        </w:rPr>
        <w:t>لنظام الدین حسن القمی النیشابوری، مر بعنوان غرائب القرآن و هو مطبوع بمصر</w:t>
      </w:r>
    </w:p>
    <w:p>
      <w:pPr>
        <w:pStyle w:val="Heading3"/>
        <w:numPr>
          <w:ilvl w:val="2"/>
          <w:numId w:val="1"/>
        </w:numPr>
        <w:rPr/>
      </w:pPr>
      <w:bookmarkStart w:id="472" w:name="__RefHeading___Toc8953787_73709187"/>
      <w:bookmarkStart w:id="473" w:name="_Toc213"/>
      <w:bookmarkEnd w:id="472"/>
      <w:r>
        <w:rPr/>
        <w:t>197</w:t>
      </w:r>
      <w:r>
        <w:rPr>
          <w:rtl w:val="true"/>
        </w:rPr>
        <w:t xml:space="preserve">- </w:t>
      </w:r>
      <w:r>
        <w:rPr>
          <w:rtl w:val="true"/>
        </w:rPr>
        <w:t>غریب القرآن‏</w:t>
      </w:r>
      <w:bookmarkEnd w:id="473"/>
    </w:p>
    <w:p>
      <w:pPr>
        <w:pStyle w:val="BookText"/>
        <w:rPr/>
      </w:pPr>
      <w:r>
        <w:rPr>
          <w:rFonts w:ascii="IRNazanin" w:hAnsi="IRNazanin" w:eastAsia="IRNazanin"/>
          <w:color w:val="111111"/>
          <w:sz w:val="28"/>
          <w:sz w:val="28"/>
          <w:szCs w:val="28"/>
          <w:rtl w:val="true"/>
          <w:lang w:bidi="fa-IR"/>
        </w:rPr>
        <w:t>لعبد الرحمن بن محمد الأزدی الکوفی، قال الشیخ فی الفهرست إنه جمع من کتاب أبان و محمد بن السائب و أبی روق عطیة بن الحارث فجعله کتابا واحدا، إلی آخر کلامه الذی مر فی غریب القرآن لأبان بن تغلب فراجعه، الا أن کلام النجاشی یظهر منه أن الجامع بین الکتب هو محمد بن عبد الرحمن بن محمد کما مر کلامه أیضا بعینه‏</w:t>
      </w:r>
    </w:p>
    <w:p>
      <w:pPr>
        <w:pStyle w:val="Heading3"/>
        <w:numPr>
          <w:ilvl w:val="2"/>
          <w:numId w:val="1"/>
        </w:numPr>
        <w:rPr/>
      </w:pPr>
      <w:bookmarkStart w:id="474" w:name="__RefHeading___Toc8953789_73709187"/>
      <w:bookmarkStart w:id="475" w:name="_Toc214"/>
      <w:bookmarkEnd w:id="474"/>
      <w:r>
        <w:rPr/>
        <w:t>198</w:t>
      </w:r>
      <w:r>
        <w:rPr>
          <w:rtl w:val="true"/>
        </w:rPr>
        <w:t xml:space="preserve">- </w:t>
      </w:r>
      <w:r>
        <w:rPr>
          <w:rtl w:val="true"/>
        </w:rPr>
        <w:t>غریب القرآن‏</w:t>
      </w:r>
      <w:bookmarkEnd w:id="475"/>
    </w:p>
    <w:p>
      <w:pPr>
        <w:pStyle w:val="BookText"/>
        <w:rPr/>
      </w:pPr>
      <w:r>
        <w:rPr>
          <w:rFonts w:ascii="IRNazanin" w:hAnsi="IRNazanin" w:eastAsia="IRNazanin"/>
          <w:color w:val="111111"/>
          <w:sz w:val="28"/>
          <w:sz w:val="28"/>
          <w:szCs w:val="28"/>
          <w:rtl w:val="true"/>
          <w:lang w:bidi="fa-IR"/>
        </w:rPr>
        <w:t>لأبی روق عطیة بن الحارث الهمدانی الکوفی التابعی، حکاه فی الخلاصة عن ابن عقدة و قد مر تصریح النجاشی و الشیخ بأن محمد بن عبد الرحمن أو عبد الرحمن بن محمد، جمع بین کتاب أبان و محمد بن السائب و أبی روق عطیة بن الحرث، فجعله کتابا واحدا</w:t>
      </w:r>
    </w:p>
    <w:p>
      <w:pPr>
        <w:pStyle w:val="Heading3"/>
        <w:numPr>
          <w:ilvl w:val="2"/>
          <w:numId w:val="1"/>
        </w:numPr>
        <w:rPr/>
      </w:pPr>
      <w:bookmarkStart w:id="476" w:name="__RefHeading___Toc8953791_73709187"/>
      <w:bookmarkStart w:id="477" w:name="_Toc215"/>
      <w:bookmarkEnd w:id="476"/>
      <w:r>
        <w:rPr/>
        <w:t>199</w:t>
      </w:r>
      <w:r>
        <w:rPr>
          <w:rtl w:val="true"/>
        </w:rPr>
        <w:t xml:space="preserve">- </w:t>
      </w:r>
      <w:r>
        <w:rPr>
          <w:rtl w:val="true"/>
        </w:rPr>
        <w:t>غریب القرآن‏</w:t>
      </w:r>
      <w:bookmarkEnd w:id="477"/>
    </w:p>
    <w:p>
      <w:pPr>
        <w:pStyle w:val="BookText"/>
        <w:rPr/>
      </w:pPr>
      <w:r>
        <w:rPr>
          <w:rFonts w:ascii="IRNazanin" w:hAnsi="IRNazanin" w:eastAsia="IRNazanin"/>
          <w:color w:val="111111"/>
          <w:sz w:val="28"/>
          <w:sz w:val="28"/>
          <w:szCs w:val="28"/>
          <w:rtl w:val="true"/>
          <w:lang w:bidi="fa-IR"/>
        </w:rPr>
        <w:t xml:space="preserve">للشیخ علی بن حیدر الشروقی، المولود بالنجف 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بسوق الشیوخ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 الشیخ جعفر بن الشیخ باقر بن علی بن حیدر و مر للمؤلف الغامر و یأتی له قید الفصیح و صید الشوارد</w:t>
      </w:r>
    </w:p>
    <w:p>
      <w:pPr>
        <w:pStyle w:val="Heading3"/>
        <w:numPr>
          <w:ilvl w:val="2"/>
          <w:numId w:val="1"/>
        </w:numPr>
        <w:rPr/>
      </w:pPr>
      <w:bookmarkStart w:id="478" w:name="__RefHeading___Toc8953793_73709187"/>
      <w:bookmarkStart w:id="479" w:name="_Toc216"/>
      <w:bookmarkEnd w:id="478"/>
      <w:r>
        <w:rPr/>
        <w:t>200</w:t>
      </w:r>
      <w:r>
        <w:rPr>
          <w:rtl w:val="true"/>
        </w:rPr>
        <w:t xml:space="preserve">- </w:t>
      </w:r>
      <w:r>
        <w:rPr>
          <w:rtl w:val="true"/>
        </w:rPr>
        <w:t>غریب القرآن‏</w:t>
      </w:r>
      <w:bookmarkEnd w:id="479"/>
    </w:p>
    <w:p>
      <w:pPr>
        <w:pStyle w:val="BookText"/>
        <w:rPr/>
      </w:pPr>
      <w:r>
        <w:rPr>
          <w:rFonts w:ascii="IRNazanin" w:hAnsi="IRNazanin" w:eastAsia="IRNazanin"/>
          <w:color w:val="111111"/>
          <w:sz w:val="28"/>
          <w:sz w:val="28"/>
          <w:szCs w:val="28"/>
          <w:rtl w:val="true"/>
          <w:lang w:bidi="fa-IR"/>
        </w:rPr>
        <w:t>للشیخ أهل الجزیرة، أبی الحسن علی بن محمد العدوی الشمشاطی النحوی، الذی کان حیا فی زمان تصنیف ابن الندیم فهرسته، کما صرح به و هو فی سبع و سبعین و ثلاثمائة نسبه إلیه النجاشی و هو صاحب إبطال النجوم و یأتی له فضل أبی نواس و الرد علی الطاعن فی شعره الکاشفة عن خطاء العصبة المخالفة</w:t>
      </w:r>
    </w:p>
    <w:p>
      <w:pPr>
        <w:pStyle w:val="Heading3"/>
        <w:numPr>
          <w:ilvl w:val="2"/>
          <w:numId w:val="1"/>
        </w:numPr>
        <w:rPr/>
      </w:pPr>
      <w:bookmarkStart w:id="480" w:name="__RefHeading___Toc8953795_73709187"/>
      <w:bookmarkStart w:id="481" w:name="_Toc217"/>
      <w:bookmarkEnd w:id="480"/>
      <w:r>
        <w:rPr/>
        <w:t>201</w:t>
      </w:r>
      <w:r>
        <w:rPr>
          <w:rtl w:val="true"/>
        </w:rPr>
        <w:t xml:space="preserve">- </w:t>
      </w:r>
      <w:r>
        <w:rPr>
          <w:rtl w:val="true"/>
        </w:rPr>
        <w:t>غریب القرآن‏</w:t>
      </w:r>
      <w:bookmarkEnd w:id="48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الطریحی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عبر عنه فی ترجمه الطریحی، کتبه بخطه فی فهرس تصانیفه و هو صاحب نزهة الخاطر فی لغات القرآن و له کشف غوامض القرآن و هو غیر هذین کما یأتی و رأیت نسخه غریب القرآن فی خزانة کتب الشیخ علی بن الشیخ محمد رضا آل کشف الغطاء بالنجف و کتبه قبل مجمع البحرین کما صرح به فی أول المجمع، و هو یؤید کون غریب القرآن‏ </w:t>
      </w:r>
      <w:bookmarkStart w:id="482" w:name="pg11731_93868"/>
    </w:p>
    <w:p>
      <w:pPr>
        <w:pStyle w:val="BookText"/>
        <w:rPr/>
      </w:pPr>
      <w:bookmarkEnd w:id="482"/>
      <w:r>
        <w:rPr>
          <w:rFonts w:ascii="IRNazanin" w:hAnsi="IRNazanin" w:eastAsia="IRNazanin"/>
          <w:color w:val="111111"/>
          <w:sz w:val="28"/>
          <w:sz w:val="28"/>
          <w:szCs w:val="28"/>
          <w:rtl w:val="true"/>
          <w:lang w:bidi="fa-IR"/>
        </w:rPr>
        <w:t xml:space="preserve">غیر نزهة الخاطر الذی هو کالشرح ل غریب القرآن للسجستانی، و قد فرغ منه 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مجمع البحرین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کاظم الطریحی، مع مقدمه طبعه و مر للمؤلف غریب أحادیث الخاصة فی ص </w:t>
      </w:r>
      <w:r>
        <w:rPr>
          <w:rFonts w:eastAsia="IRNazanin" w:cs="IRNazanin"/>
          <w:color w:val="111111"/>
          <w:sz w:val="28"/>
          <w:szCs w:val="28"/>
          <w:lang w:bidi="fa-IR"/>
        </w:rPr>
        <w:t>46</w:t>
      </w:r>
    </w:p>
    <w:p>
      <w:pPr>
        <w:pStyle w:val="Heading3"/>
        <w:numPr>
          <w:ilvl w:val="2"/>
          <w:numId w:val="1"/>
        </w:numPr>
        <w:rPr/>
      </w:pPr>
      <w:bookmarkStart w:id="483" w:name="__RefHeading___Toc8953797_73709187"/>
      <w:bookmarkStart w:id="484" w:name="_Toc218"/>
      <w:bookmarkEnd w:id="483"/>
      <w:r>
        <w:rPr/>
        <w:t>202</w:t>
      </w:r>
      <w:r>
        <w:rPr>
          <w:rtl w:val="true"/>
        </w:rPr>
        <w:t xml:space="preserve">- </w:t>
      </w:r>
      <w:r>
        <w:rPr>
          <w:rtl w:val="true"/>
        </w:rPr>
        <w:t>غریب القرآن‏</w:t>
      </w:r>
      <w:bookmarkEnd w:id="484"/>
    </w:p>
    <w:p>
      <w:pPr>
        <w:pStyle w:val="BookText"/>
        <w:rPr/>
      </w:pPr>
      <w:r>
        <w:rPr>
          <w:rFonts w:ascii="IRNazanin" w:hAnsi="IRNazanin" w:eastAsia="IRNazanin"/>
          <w:color w:val="111111"/>
          <w:sz w:val="28"/>
          <w:sz w:val="28"/>
          <w:szCs w:val="28"/>
          <w:rtl w:val="true"/>
          <w:lang w:bidi="fa-IR"/>
        </w:rPr>
        <w:t xml:space="preserve">لأبی جعفر محمد بن جریر الطبری ذکره ابن الندیم فی عداد کتب غریب القرآن معبرا عنه بأبی جعفر بن رستم الطبری و لعله أبو جعفر أحمد بن محمد بن رستم صاحب غدیر خم المذکور فی ص </w:t>
      </w:r>
      <w:r>
        <w:rPr>
          <w:rFonts w:eastAsia="IRNazanin" w:cs="IRNazanin"/>
          <w:color w:val="111111"/>
          <w:sz w:val="28"/>
          <w:szCs w:val="28"/>
          <w:lang w:bidi="fa-IR"/>
        </w:rPr>
        <w:t>52</w:t>
      </w:r>
    </w:p>
    <w:p>
      <w:pPr>
        <w:pStyle w:val="Heading3"/>
        <w:numPr>
          <w:ilvl w:val="2"/>
          <w:numId w:val="1"/>
        </w:numPr>
        <w:rPr/>
      </w:pPr>
      <w:bookmarkStart w:id="485" w:name="__RefHeading___Toc8953799_73709187"/>
      <w:bookmarkStart w:id="486" w:name="_Toc219"/>
      <w:bookmarkEnd w:id="485"/>
      <w:r>
        <w:rPr/>
        <w:t>203</w:t>
      </w:r>
      <w:r>
        <w:rPr>
          <w:rtl w:val="true"/>
        </w:rPr>
        <w:t xml:space="preserve">- </w:t>
      </w:r>
      <w:r>
        <w:rPr>
          <w:rtl w:val="true"/>
        </w:rPr>
        <w:t>غریب القرآن‏</w:t>
      </w:r>
      <w:bookmarkEnd w:id="486"/>
    </w:p>
    <w:p>
      <w:pPr>
        <w:pStyle w:val="BookText"/>
        <w:rPr/>
      </w:pPr>
      <w:r>
        <w:rPr>
          <w:rFonts w:ascii="IRNazanin" w:hAnsi="IRNazanin" w:eastAsia="IRNazanin"/>
          <w:color w:val="111111"/>
          <w:sz w:val="28"/>
          <w:sz w:val="28"/>
          <w:szCs w:val="28"/>
          <w:rtl w:val="true"/>
          <w:lang w:bidi="fa-IR"/>
        </w:rPr>
        <w:t xml:space="preserve">لأبی بکر محمد بن الحسن بن درید الأزدی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قصیدة فی المقصور و الممدود</w:t>
      </w:r>
      <w:r>
        <w:rPr>
          <w:rFonts w:eastAsia="IRNazanin" w:cs="IRNazanin"/>
          <w:color w:val="111111"/>
          <w:sz w:val="28"/>
          <w:szCs w:val="28"/>
          <w:rtl w:val="true"/>
          <w:lang w:bidi="fa-IR"/>
        </w:rPr>
        <w:t>.</w:t>
      </w:r>
    </w:p>
    <w:p>
      <w:pPr>
        <w:pStyle w:val="Heading3"/>
        <w:numPr>
          <w:ilvl w:val="2"/>
          <w:numId w:val="1"/>
        </w:numPr>
        <w:rPr/>
      </w:pPr>
      <w:bookmarkStart w:id="487" w:name="__RefHeading___Toc8953801_73709187"/>
      <w:bookmarkStart w:id="488" w:name="_Toc220"/>
      <w:bookmarkEnd w:id="487"/>
      <w:r>
        <w:rPr/>
        <w:t>204</w:t>
      </w:r>
      <w:r>
        <w:rPr>
          <w:rtl w:val="true"/>
        </w:rPr>
        <w:t xml:space="preserve">- </w:t>
      </w:r>
      <w:r>
        <w:rPr>
          <w:rtl w:val="true"/>
        </w:rPr>
        <w:t>غریب القرآن‏</w:t>
      </w:r>
      <w:bookmarkEnd w:id="488"/>
    </w:p>
    <w:p>
      <w:pPr>
        <w:pStyle w:val="BookText"/>
        <w:rPr/>
      </w:pPr>
      <w:r>
        <w:rPr>
          <w:rFonts w:ascii="IRNazanin" w:hAnsi="IRNazanin" w:eastAsia="IRNazanin"/>
          <w:color w:val="111111"/>
          <w:sz w:val="28"/>
          <w:sz w:val="28"/>
          <w:szCs w:val="28"/>
          <w:rtl w:val="true"/>
          <w:lang w:bidi="fa-IR"/>
        </w:rPr>
        <w:t>للشیخ أبی جعفر محمد الرواسی الکوفی النحوی، و هو أول من صنف فی النحو من الکوفیین و قرأ علیه الکسائی و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الفیصل فی النحو</w:t>
      </w:r>
      <w:r>
        <w:rPr>
          <w:rFonts w:eastAsia="IRNazanin" w:cs="IRNazanin"/>
          <w:color w:val="111111"/>
          <w:sz w:val="28"/>
          <w:szCs w:val="28"/>
          <w:rtl w:val="true"/>
          <w:lang w:bidi="fa-IR"/>
        </w:rPr>
        <w:t>.</w:t>
      </w:r>
    </w:p>
    <w:p>
      <w:pPr>
        <w:pStyle w:val="Heading3"/>
        <w:numPr>
          <w:ilvl w:val="2"/>
          <w:numId w:val="1"/>
        </w:numPr>
        <w:rPr/>
      </w:pPr>
      <w:bookmarkStart w:id="489" w:name="__RefHeading___Toc8953803_73709187"/>
      <w:bookmarkStart w:id="490" w:name="_Toc221"/>
      <w:bookmarkEnd w:id="489"/>
      <w:r>
        <w:rPr/>
        <w:t>205</w:t>
      </w:r>
      <w:r>
        <w:rPr>
          <w:rtl w:val="true"/>
        </w:rPr>
        <w:t xml:space="preserve">- </w:t>
      </w:r>
      <w:r>
        <w:rPr>
          <w:rtl w:val="true"/>
        </w:rPr>
        <w:t>غریب القرآن‏</w:t>
      </w:r>
      <w:bookmarkEnd w:id="490"/>
    </w:p>
    <w:p>
      <w:pPr>
        <w:pStyle w:val="BookText"/>
        <w:rPr/>
      </w:pPr>
      <w:r>
        <w:rPr>
          <w:rFonts w:ascii="IRNazanin" w:hAnsi="IRNazanin" w:eastAsia="IRNazanin"/>
          <w:color w:val="111111"/>
          <w:sz w:val="28"/>
          <w:sz w:val="28"/>
          <w:szCs w:val="28"/>
          <w:rtl w:val="true"/>
          <w:lang w:bidi="fa-IR"/>
        </w:rPr>
        <w:t xml:space="preserve">لمحمد بن السائب الکلبی، صاحب التفسیر الکبیر الذی هو أطول التفاسیر و أشبعها، المتوفی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عن النجاشی و الشیخ فی غریب القرآن لأبان بن تغلب، الذی توفی قبل الکلبی بخمس سنین</w:t>
      </w:r>
      <w:r>
        <w:rPr>
          <w:rFonts w:eastAsia="IRNazanin" w:cs="IRNazanin"/>
          <w:color w:val="111111"/>
          <w:sz w:val="28"/>
          <w:szCs w:val="28"/>
          <w:rtl w:val="true"/>
          <w:lang w:bidi="fa-IR"/>
        </w:rPr>
        <w:t>.</w:t>
      </w:r>
    </w:p>
    <w:p>
      <w:pPr>
        <w:pStyle w:val="Heading3"/>
        <w:numPr>
          <w:ilvl w:val="2"/>
          <w:numId w:val="1"/>
        </w:numPr>
        <w:rPr/>
      </w:pPr>
      <w:bookmarkStart w:id="491" w:name="__RefHeading___Toc8953805_73709187"/>
      <w:bookmarkStart w:id="492" w:name="_Toc222"/>
      <w:bookmarkEnd w:id="491"/>
      <w:r>
        <w:rPr/>
        <w:t>206</w:t>
      </w:r>
      <w:r>
        <w:rPr>
          <w:rtl w:val="true"/>
        </w:rPr>
        <w:t xml:space="preserve">- </w:t>
      </w:r>
      <w:r>
        <w:rPr>
          <w:rtl w:val="true"/>
        </w:rPr>
        <w:t>غریب القرآن‏</w:t>
      </w:r>
      <w:bookmarkEnd w:id="492"/>
    </w:p>
    <w:p>
      <w:pPr>
        <w:pStyle w:val="BookText"/>
        <w:rPr/>
      </w:pPr>
      <w:r>
        <w:rPr>
          <w:rFonts w:ascii="IRNazanin" w:hAnsi="IRNazanin" w:eastAsia="IRNazanin"/>
          <w:color w:val="111111"/>
          <w:sz w:val="28"/>
          <w:sz w:val="28"/>
          <w:szCs w:val="28"/>
          <w:rtl w:val="true"/>
          <w:lang w:bidi="fa-IR"/>
        </w:rPr>
        <w:t xml:space="preserve">الموسوم نزهة القلوب لأبی بکر محمد بن عزیز السجستانی، المتوفی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إلیه الشیخ الطریحی، و رتبه ترتیبا علی الحروف لتسهیل التناول و جعله کالمتن، و زاد علیه جملة من اللغات الغیر المذکورة فی المتن، و ألحق بآخره بابا لذکر ما یناسب الانفراد، مشتملا علی فرائد لطیفة و فوائد شریفه لیتم بها المقصود، و سماه نزهة الخاطر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غریب القرآن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آخر ذی القعدة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السید الأجل الأوحد العالم رضی الدین عمید الرؤساء أبو منصور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السجستانی النحوی قال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تفسیر غریب القرآن، ألف علی ترتیب حروف المعجم لیقرب تناوله و یسهل حفظه علی من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w:t>
      </w:r>
    </w:p>
    <w:p>
      <w:pPr>
        <w:pStyle w:val="Heading3"/>
        <w:numPr>
          <w:ilvl w:val="2"/>
          <w:numId w:val="1"/>
        </w:numPr>
        <w:rPr/>
      </w:pPr>
      <w:bookmarkStart w:id="493" w:name="__RefHeading___Toc8953807_73709187"/>
      <w:bookmarkStart w:id="494" w:name="_Toc223"/>
      <w:bookmarkEnd w:id="493"/>
      <w:r>
        <w:rPr/>
        <w:t>207</w:t>
      </w:r>
      <w:r>
        <w:rPr>
          <w:rtl w:val="true"/>
        </w:rPr>
        <w:t xml:space="preserve">- </w:t>
      </w:r>
      <w:r>
        <w:rPr>
          <w:rtl w:val="true"/>
        </w:rPr>
        <w:t>غریب القرآن‏</w:t>
      </w:r>
      <w:bookmarkEnd w:id="4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فید مورج بن عمر السدوسی، من أعیان أصحاب الخلیل‏ </w:t>
      </w:r>
      <w:bookmarkStart w:id="495" w:name="pg11731_93869"/>
    </w:p>
    <w:p>
      <w:pPr>
        <w:pStyle w:val="BookText"/>
        <w:rPr/>
      </w:pPr>
      <w:bookmarkEnd w:id="495"/>
      <w:r>
        <w:rPr>
          <w:rFonts w:ascii="IRNazanin" w:hAnsi="IRNazanin" w:eastAsia="IRNazanin"/>
          <w:color w:val="111111"/>
          <w:sz w:val="28"/>
          <w:sz w:val="28"/>
          <w:szCs w:val="28"/>
          <w:rtl w:val="true"/>
          <w:lang w:bidi="fa-IR"/>
        </w:rPr>
        <w:t xml:space="preserve">النحوی، المتوفی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أو بعدها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معجم الأدباء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496" w:name="__RefHeading___Toc8953809_73709187"/>
      <w:bookmarkStart w:id="497" w:name="_Toc224"/>
      <w:bookmarkEnd w:id="496"/>
      <w:r>
        <w:rPr/>
        <w:t>208</w:t>
      </w:r>
      <w:r>
        <w:rPr>
          <w:rtl w:val="true"/>
        </w:rPr>
        <w:t xml:space="preserve">- </w:t>
      </w:r>
      <w:r>
        <w:rPr>
          <w:rtl w:val="true"/>
        </w:rPr>
        <w:t>غریب القرآن‏</w:t>
      </w:r>
      <w:bookmarkEnd w:id="497"/>
    </w:p>
    <w:p>
      <w:pPr>
        <w:pStyle w:val="BookText"/>
        <w:rPr/>
      </w:pPr>
      <w:r>
        <w:rPr>
          <w:rFonts w:ascii="IRNazanin" w:hAnsi="IRNazanin" w:eastAsia="IRNazanin"/>
          <w:color w:val="111111"/>
          <w:sz w:val="28"/>
          <w:sz w:val="28"/>
          <w:szCs w:val="28"/>
          <w:rtl w:val="true"/>
          <w:lang w:bidi="fa-IR"/>
        </w:rPr>
        <w:t xml:space="preserve">للسید محمد المهدی بن السید حسن آل خرسان الموسوی النجفی، المولود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مجلدین و النسخة بخط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قلائد العقیان</w:t>
      </w:r>
      <w:r>
        <w:rPr>
          <w:rFonts w:eastAsia="IRNazanin" w:cs="IRNazanin"/>
          <w:color w:val="111111"/>
          <w:sz w:val="28"/>
          <w:szCs w:val="28"/>
          <w:rtl w:val="true"/>
          <w:lang w:bidi="fa-IR"/>
        </w:rPr>
        <w:t>.</w:t>
      </w:r>
    </w:p>
    <w:p>
      <w:pPr>
        <w:pStyle w:val="Heading3"/>
        <w:numPr>
          <w:ilvl w:val="2"/>
          <w:numId w:val="1"/>
        </w:numPr>
        <w:rPr/>
      </w:pPr>
      <w:bookmarkStart w:id="498" w:name="__RefHeading___Toc8953811_73709187"/>
      <w:bookmarkStart w:id="499" w:name="_Toc225"/>
      <w:bookmarkEnd w:id="498"/>
      <w:r>
        <w:rPr/>
        <w:t>209</w:t>
      </w:r>
      <w:r>
        <w:rPr>
          <w:rtl w:val="true"/>
        </w:rPr>
        <w:t xml:space="preserve">- </w:t>
      </w:r>
      <w:r>
        <w:rPr>
          <w:rtl w:val="true"/>
        </w:rPr>
        <w:t>غریب القرآن‏</w:t>
      </w:r>
      <w:bookmarkEnd w:id="499"/>
    </w:p>
    <w:p>
      <w:pPr>
        <w:pStyle w:val="BookText"/>
        <w:rPr/>
      </w:pPr>
      <w:r>
        <w:rPr>
          <w:rFonts w:ascii="IRNazanin" w:hAnsi="IRNazanin" w:eastAsia="IRNazanin"/>
          <w:color w:val="111111"/>
          <w:sz w:val="28"/>
          <w:sz w:val="28"/>
          <w:szCs w:val="28"/>
          <w:rtl w:val="true"/>
          <w:lang w:bidi="fa-IR"/>
        </w:rPr>
        <w:t xml:space="preserve">لإمام النحاة الفراء، یحیی بن زیاد بن عبد الله الدیلمی الکوفی، المتوفی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مکة، عن ثلاث و ستین سنة</w:t>
      </w:r>
      <w:r>
        <w:rPr>
          <w:rFonts w:eastAsia="IRNazanin" w:cs="IRNazanin"/>
          <w:color w:val="111111"/>
          <w:sz w:val="28"/>
          <w:szCs w:val="28"/>
          <w:rtl w:val="true"/>
          <w:lang w:bidi="fa-IR"/>
        </w:rPr>
        <w:t>.</w:t>
      </w:r>
    </w:p>
    <w:p>
      <w:pPr>
        <w:pStyle w:val="Heading3"/>
        <w:numPr>
          <w:ilvl w:val="2"/>
          <w:numId w:val="1"/>
        </w:numPr>
        <w:rPr/>
      </w:pPr>
      <w:bookmarkStart w:id="500" w:name="__RefHeading___Toc8953813_73709187"/>
      <w:bookmarkStart w:id="501" w:name="_Toc226"/>
      <w:bookmarkEnd w:id="500"/>
      <w:r>
        <w:rPr/>
        <w:t>210</w:t>
      </w:r>
      <w:r>
        <w:rPr>
          <w:rtl w:val="true"/>
        </w:rPr>
        <w:t xml:space="preserve">- </w:t>
      </w:r>
      <w:r>
        <w:rPr>
          <w:rtl w:val="true"/>
        </w:rPr>
        <w:t>غریب‏نامه‏</w:t>
      </w:r>
      <w:bookmarkEnd w:id="501"/>
    </w:p>
    <w:p>
      <w:pPr>
        <w:pStyle w:val="BookText"/>
        <w:rPr/>
      </w:pPr>
      <w:r>
        <w:rPr>
          <w:rFonts w:ascii="IRNazanin" w:hAnsi="IRNazanin" w:eastAsia="IRNazanin"/>
          <w:color w:val="111111"/>
          <w:sz w:val="28"/>
          <w:sz w:val="28"/>
          <w:szCs w:val="28"/>
          <w:rtl w:val="true"/>
          <w:lang w:bidi="fa-IR"/>
        </w:rPr>
        <w:t xml:space="preserve">مثنوی فارسی، طبع بضمیمة مجموعه گران‏مایه ببمبئی و حیدرآباد فی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w:t>
      </w:r>
      <w:r>
        <w:rPr>
          <w:rFonts w:eastAsia="IRNazanin" w:cs="IRNazanin"/>
          <w:color w:val="111111"/>
          <w:sz w:val="28"/>
          <w:szCs w:val="28"/>
          <w:rtl w:val="true"/>
          <w:lang w:bidi="fa-IR"/>
        </w:rPr>
        <w:t>.</w:t>
      </w:r>
    </w:p>
    <w:p>
      <w:pPr>
        <w:pStyle w:val="Heading3"/>
        <w:numPr>
          <w:ilvl w:val="2"/>
          <w:numId w:val="1"/>
        </w:numPr>
        <w:rPr/>
      </w:pPr>
      <w:bookmarkStart w:id="502" w:name="__RefHeading___Toc8953815_73709187"/>
      <w:bookmarkStart w:id="503" w:name="_Toc227"/>
      <w:bookmarkEnd w:id="502"/>
      <w:r>
        <w:rPr/>
        <w:t>211</w:t>
      </w:r>
      <w:r>
        <w:rPr>
          <w:rtl w:val="true"/>
        </w:rPr>
        <w:t xml:space="preserve">- </w:t>
      </w:r>
      <w:r>
        <w:rPr>
          <w:rtl w:val="true"/>
        </w:rPr>
        <w:t>غریب‏نامه‏</w:t>
      </w:r>
      <w:bookmarkEnd w:id="503"/>
    </w:p>
    <w:p>
      <w:pPr>
        <w:pStyle w:val="BookText"/>
        <w:rPr/>
      </w:pPr>
      <w:r>
        <w:rPr>
          <w:rFonts w:ascii="IRNazanin" w:hAnsi="IRNazanin" w:eastAsia="IRNazanin"/>
          <w:color w:val="111111"/>
          <w:sz w:val="28"/>
          <w:sz w:val="28"/>
          <w:szCs w:val="28"/>
          <w:rtl w:val="true"/>
          <w:lang w:bidi="fa-IR"/>
        </w:rPr>
        <w:t>مثنوی فارسی، لمحمد دارا شکوه بن شاه‏جهان بن جهانگیر الگورکانی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المتخلص قادری،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أرمغان عثمان‏شاهی بالهند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504" w:name="__RefHeading___Toc8953817_73709187"/>
      <w:bookmarkStart w:id="505" w:name="_Toc228"/>
      <w:bookmarkEnd w:id="504"/>
      <w:r>
        <w:rPr/>
        <w:t>212</w:t>
      </w:r>
      <w:r>
        <w:rPr>
          <w:rtl w:val="true"/>
        </w:rPr>
        <w:t xml:space="preserve">- </w:t>
      </w:r>
      <w:r>
        <w:rPr>
          <w:rtl w:val="true"/>
        </w:rPr>
        <w:t>غریب النهایة</w:t>
      </w:r>
      <w:bookmarkEnd w:id="505"/>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الفرق بین الحیل الفقهاء فقه القرآن</w:t>
      </w:r>
      <w:r>
        <w:rPr>
          <w:rFonts w:eastAsia="IRNazanin" w:cs="IRNazanin"/>
          <w:color w:val="111111"/>
          <w:sz w:val="28"/>
          <w:szCs w:val="28"/>
          <w:rtl w:val="true"/>
          <w:lang w:bidi="fa-IR"/>
        </w:rPr>
        <w:t>.</w:t>
      </w:r>
    </w:p>
    <w:p>
      <w:pPr>
        <w:pStyle w:val="Heading3"/>
        <w:numPr>
          <w:ilvl w:val="2"/>
          <w:numId w:val="1"/>
        </w:numPr>
        <w:rPr/>
      </w:pPr>
      <w:bookmarkStart w:id="506" w:name="__RefHeading___Toc8953819_73709187"/>
      <w:bookmarkStart w:id="507" w:name="_Toc229"/>
      <w:bookmarkEnd w:id="506"/>
      <w:r>
        <w:rPr/>
        <w:t>213</w:t>
      </w:r>
      <w:r>
        <w:rPr>
          <w:rtl w:val="true"/>
        </w:rPr>
        <w:t xml:space="preserve">- </w:t>
      </w:r>
      <w:r>
        <w:rPr>
          <w:rtl w:val="true"/>
        </w:rPr>
        <w:t>غریب مسند أحمد</w:t>
      </w:r>
      <w:bookmarkEnd w:id="507"/>
    </w:p>
    <w:p>
      <w:pPr>
        <w:pStyle w:val="BookText"/>
        <w:rPr/>
      </w:pPr>
      <w:r>
        <w:rPr>
          <w:rFonts w:ascii="IRNazanin" w:hAnsi="IRNazanin" w:eastAsia="IRNazanin"/>
          <w:color w:val="111111"/>
          <w:sz w:val="28"/>
          <w:sz w:val="28"/>
          <w:szCs w:val="28"/>
          <w:rtl w:val="true"/>
          <w:lang w:bidi="fa-IR"/>
        </w:rPr>
        <w:t xml:space="preserve">لأبی عمر الزاهد محمد بن عبد الواحد اللغوی الطبری، غلام ثعلب، صاحب کتاب المناقب، 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البغیة و عبر عنه فی معجم الأدباء بالکتاب الحضرمی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الکلمات و غریب الحدیث، صنفه علی مسند أحمد بن حنبل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اختصر کتابه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فائت الجمهرة فائت العین فائت الفصیح فائت المستحسن کتاب القبائل</w:t>
      </w:r>
      <w:r>
        <w:rPr>
          <w:rFonts w:eastAsia="IRNazanin" w:cs="IRNazanin"/>
          <w:color w:val="111111"/>
          <w:sz w:val="28"/>
          <w:szCs w:val="28"/>
          <w:rtl w:val="true"/>
          <w:lang w:bidi="fa-IR"/>
        </w:rPr>
        <w:t>.</w:t>
      </w:r>
    </w:p>
    <w:p>
      <w:pPr>
        <w:pStyle w:val="Heading3"/>
        <w:numPr>
          <w:ilvl w:val="2"/>
          <w:numId w:val="1"/>
        </w:numPr>
        <w:rPr/>
      </w:pPr>
      <w:bookmarkStart w:id="508" w:name="__RefHeading___Toc8953821_73709187"/>
      <w:bookmarkStart w:id="509" w:name="_Toc230"/>
      <w:bookmarkEnd w:id="508"/>
      <w:r>
        <w:rPr/>
        <w:t>214</w:t>
      </w:r>
      <w:r>
        <w:rPr>
          <w:rtl w:val="true"/>
        </w:rPr>
        <w:t xml:space="preserve">- </w:t>
      </w:r>
      <w:r>
        <w:rPr>
          <w:rtl w:val="true"/>
        </w:rPr>
        <w:t>غریبة</w:t>
      </w:r>
      <w:bookmarkEnd w:id="509"/>
    </w:p>
    <w:p>
      <w:pPr>
        <w:pStyle w:val="BookText"/>
        <w:rPr/>
      </w:pPr>
      <w:r>
        <w:rPr>
          <w:rFonts w:ascii="IRNazanin" w:hAnsi="IRNazanin" w:eastAsia="IRNazanin"/>
          <w:color w:val="111111"/>
          <w:sz w:val="28"/>
          <w:sz w:val="28"/>
          <w:szCs w:val="28"/>
          <w:rtl w:val="true"/>
          <w:lang w:bidi="fa-IR"/>
        </w:rPr>
        <w:t xml:space="preserve">أصله لآلبر کامو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إلی الفارسیة الدکتور رحمت الله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غریزة خوشبختی</w:t>
      </w:r>
      <w:r>
        <w:rPr>
          <w:rFonts w:eastAsia="IRNazanin" w:cs="IRNazanin"/>
          <w:color w:val="111111"/>
          <w:sz w:val="28"/>
          <w:szCs w:val="28"/>
          <w:rtl w:val="true"/>
          <w:lang w:bidi="fa-IR"/>
        </w:rPr>
        <w:t>.</w:t>
      </w:r>
    </w:p>
    <w:p>
      <w:pPr>
        <w:pStyle w:val="Heading3"/>
        <w:numPr>
          <w:ilvl w:val="2"/>
          <w:numId w:val="1"/>
        </w:numPr>
        <w:rPr/>
      </w:pPr>
      <w:bookmarkStart w:id="510" w:name="__RefHeading___Toc8953823_73709187"/>
      <w:bookmarkStart w:id="511" w:name="_Toc231"/>
      <w:bookmarkEnd w:id="510"/>
      <w:r>
        <w:rPr/>
        <w:t>215</w:t>
      </w:r>
      <w:r>
        <w:rPr>
          <w:rtl w:val="true"/>
        </w:rPr>
        <w:t xml:space="preserve">- </w:t>
      </w:r>
      <w:r>
        <w:rPr>
          <w:rtl w:val="true"/>
        </w:rPr>
        <w:t>غریزة خوشبختی‏</w:t>
      </w:r>
      <w:bookmarkEnd w:id="511"/>
    </w:p>
    <w:p>
      <w:pPr>
        <w:pStyle w:val="BookText"/>
        <w:rPr/>
      </w:pPr>
      <w:r>
        <w:rPr>
          <w:rFonts w:ascii="IRNazanin" w:hAnsi="IRNazanin" w:eastAsia="IRNazanin"/>
          <w:color w:val="111111"/>
          <w:sz w:val="28"/>
          <w:sz w:val="28"/>
          <w:szCs w:val="28"/>
          <w:rtl w:val="true"/>
          <w:lang w:bidi="fa-IR"/>
        </w:rPr>
        <w:t>أصله لآندره موروا، ترجمه إلی الفارسیة أبو ذر صداقت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ترجم له بالفارسیة أیضا طاعون و گالیکولا و سوء تفاهم</w:t>
      </w:r>
      <w:r>
        <w:rPr>
          <w:rFonts w:eastAsia="IRNazanin" w:cs="IRNazanin"/>
          <w:color w:val="111111"/>
          <w:sz w:val="28"/>
          <w:szCs w:val="28"/>
          <w:rtl w:val="true"/>
          <w:lang w:bidi="fa-IR"/>
        </w:rPr>
        <w:t xml:space="preserve">. </w:t>
      </w:r>
      <w:bookmarkStart w:id="512" w:name="pg11731_93870"/>
    </w:p>
    <w:p>
      <w:pPr>
        <w:pStyle w:val="Heading3"/>
        <w:numPr>
          <w:ilvl w:val="2"/>
          <w:numId w:val="1"/>
        </w:numPr>
        <w:rPr/>
      </w:pPr>
      <w:bookmarkStart w:id="513" w:name="__RefHeading___Toc8953825_73709187"/>
      <w:bookmarkStart w:id="514" w:name="_Toc232"/>
      <w:bookmarkEnd w:id="512"/>
      <w:bookmarkEnd w:id="513"/>
      <w:r>
        <w:rPr/>
        <w:t>216</w:t>
      </w:r>
      <w:r>
        <w:rPr>
          <w:rtl w:val="true"/>
        </w:rPr>
        <w:t xml:space="preserve">- </w:t>
      </w:r>
      <w:r>
        <w:rPr>
          <w:rtl w:val="true"/>
        </w:rPr>
        <w:t>الغزالة</w:t>
      </w:r>
      <w:bookmarkEnd w:id="514"/>
    </w:p>
    <w:p>
      <w:pPr>
        <w:pStyle w:val="BookText"/>
        <w:rPr/>
      </w:pPr>
      <w:r>
        <w:rPr>
          <w:rFonts w:ascii="IRNazanin" w:hAnsi="IRNazanin" w:eastAsia="IRNazanin"/>
          <w:color w:val="111111"/>
          <w:sz w:val="28"/>
          <w:sz w:val="28"/>
          <w:szCs w:val="28"/>
          <w:rtl w:val="true"/>
          <w:lang w:bidi="fa-IR"/>
        </w:rPr>
        <w:t xml:space="preserve">قصیدة فی مدیح النبی ص، من أجزاء جواهر النظام استخرجها الناظم و کتبها لأستاده فی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بیتین فیه علی قافیة واحدة لفظا لا معنی</w:t>
      </w:r>
      <w:r>
        <w:rPr>
          <w:rFonts w:eastAsia="IRNazanin" w:cs="IRNazanin"/>
          <w:color w:val="111111"/>
          <w:sz w:val="28"/>
          <w:szCs w:val="28"/>
          <w:rtl w:val="true"/>
          <w:lang w:bidi="fa-IR"/>
        </w:rPr>
        <w:t>.</w:t>
      </w:r>
    </w:p>
    <w:p>
      <w:pPr>
        <w:pStyle w:val="Heading3"/>
        <w:numPr>
          <w:ilvl w:val="2"/>
          <w:numId w:val="1"/>
        </w:numPr>
        <w:rPr/>
      </w:pPr>
      <w:bookmarkStart w:id="515" w:name="__RefHeading___Toc8953827_73709187"/>
      <w:bookmarkStart w:id="516" w:name="_Toc233"/>
      <w:bookmarkEnd w:id="515"/>
      <w:r>
        <w:rPr/>
        <w:t>217</w:t>
      </w:r>
      <w:r>
        <w:rPr>
          <w:rtl w:val="true"/>
        </w:rPr>
        <w:t xml:space="preserve">- </w:t>
      </w:r>
      <w:r>
        <w:rPr>
          <w:rtl w:val="true"/>
        </w:rPr>
        <w:t>غزالی با شما سخن می‏گوید</w:t>
      </w:r>
      <w:bookmarkEnd w:id="516"/>
    </w:p>
    <w:p>
      <w:pPr>
        <w:pStyle w:val="BookText"/>
        <w:rPr/>
      </w:pPr>
      <w:r>
        <w:rPr>
          <w:rFonts w:ascii="IRNazanin" w:hAnsi="IRNazanin" w:eastAsia="IRNazanin"/>
          <w:color w:val="111111"/>
          <w:sz w:val="28"/>
          <w:sz w:val="28"/>
          <w:szCs w:val="28"/>
          <w:rtl w:val="true"/>
          <w:lang w:bidi="fa-IR"/>
        </w:rPr>
        <w:t>فی بعض کلمات الغزالی و بیانها،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لعطاء الله شهاب‏پور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بطهران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فرهنگ أخلاق إسلامی</w:t>
      </w:r>
      <w:r>
        <w:rPr>
          <w:rFonts w:eastAsia="IRNazanin" w:cs="IRNazanin"/>
          <w:color w:val="111111"/>
          <w:sz w:val="28"/>
          <w:szCs w:val="28"/>
          <w:rtl w:val="true"/>
          <w:lang w:bidi="fa-IR"/>
        </w:rPr>
        <w:t>.</w:t>
      </w:r>
    </w:p>
    <w:p>
      <w:pPr>
        <w:pStyle w:val="Heading3"/>
        <w:numPr>
          <w:ilvl w:val="2"/>
          <w:numId w:val="1"/>
        </w:numPr>
        <w:rPr/>
      </w:pPr>
      <w:bookmarkStart w:id="517" w:name="__RefHeading___Toc8953829_73709187"/>
      <w:bookmarkStart w:id="518" w:name="_Toc234"/>
      <w:bookmarkEnd w:id="517"/>
      <w:r>
        <w:rPr/>
        <w:t>218</w:t>
      </w:r>
      <w:r>
        <w:rPr>
          <w:rtl w:val="true"/>
        </w:rPr>
        <w:t xml:space="preserve">- </w:t>
      </w:r>
      <w:r>
        <w:rPr>
          <w:rtl w:val="true"/>
        </w:rPr>
        <w:t>غزالی‏نامه‏</w:t>
      </w:r>
      <w:bookmarkEnd w:id="518"/>
    </w:p>
    <w:p>
      <w:pPr>
        <w:pStyle w:val="BookText"/>
        <w:rPr/>
      </w:pPr>
      <w:r>
        <w:rPr>
          <w:rFonts w:ascii="IRNazanin" w:hAnsi="IRNazanin" w:eastAsia="IRNazanin"/>
          <w:color w:val="111111"/>
          <w:sz w:val="28"/>
          <w:sz w:val="28"/>
          <w:szCs w:val="28"/>
          <w:rtl w:val="true"/>
          <w:lang w:bidi="fa-IR"/>
        </w:rPr>
        <w:t>فی ترجمه أحوال الغزالی حجة الإسلام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جلال الدین الهمائی الأصفهانی المتخلص ب سنا المولود بأصفهان فی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مر ذکره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تاریخ أدبیات ایران مر و یأتی له غزلیات سنا</w:t>
      </w:r>
      <w:r>
        <w:rPr>
          <w:rFonts w:eastAsia="IRNazanin" w:cs="IRNazanin"/>
          <w:color w:val="111111"/>
          <w:sz w:val="28"/>
          <w:szCs w:val="28"/>
          <w:rtl w:val="true"/>
          <w:lang w:bidi="fa-IR"/>
        </w:rPr>
        <w:t>.</w:t>
      </w:r>
    </w:p>
    <w:p>
      <w:pPr>
        <w:pStyle w:val="Heading3"/>
        <w:numPr>
          <w:ilvl w:val="2"/>
          <w:numId w:val="1"/>
        </w:numPr>
        <w:rPr/>
      </w:pPr>
      <w:bookmarkStart w:id="519" w:name="__RefHeading___Toc8953831_73709187"/>
      <w:bookmarkStart w:id="520" w:name="_Toc235"/>
      <w:bookmarkEnd w:id="519"/>
      <w:r>
        <w:rPr/>
        <w:t>219</w:t>
      </w:r>
      <w:r>
        <w:rPr>
          <w:rtl w:val="true"/>
        </w:rPr>
        <w:t xml:space="preserve">- </w:t>
      </w:r>
      <w:r>
        <w:rPr>
          <w:rtl w:val="true"/>
        </w:rPr>
        <w:t>غزلیات أمین میر هادی‏</w:t>
      </w:r>
      <w:bookmarkEnd w:id="520"/>
    </w:p>
    <w:p>
      <w:pPr>
        <w:pStyle w:val="BookText"/>
        <w:rPr/>
      </w:pPr>
      <w:r>
        <w:rPr>
          <w:rFonts w:ascii="IRNazanin" w:hAnsi="IRNazanin" w:eastAsia="IRNazanin"/>
          <w:color w:val="111111"/>
          <w:sz w:val="28"/>
          <w:sz w:val="28"/>
          <w:szCs w:val="28"/>
          <w:rtl w:val="true"/>
          <w:lang w:bidi="fa-IR"/>
        </w:rPr>
        <w:t xml:space="preserve">فارسی، لأمین میر هادی، طبع بطهران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21" w:name="__RefHeading___Toc8953833_73709187"/>
      <w:bookmarkStart w:id="522" w:name="_Toc236"/>
      <w:bookmarkEnd w:id="521"/>
      <w:r>
        <w:rPr/>
        <w:t>220</w:t>
      </w:r>
      <w:r>
        <w:rPr>
          <w:rtl w:val="true"/>
        </w:rPr>
        <w:t xml:space="preserve">- </w:t>
      </w:r>
      <w:r>
        <w:rPr>
          <w:rtl w:val="true"/>
        </w:rPr>
        <w:t>غزلیات میرزا جعفر ریاض همدانی‏</w:t>
      </w:r>
      <w:bookmarkEnd w:id="522"/>
    </w:p>
    <w:p>
      <w:pPr>
        <w:pStyle w:val="BookText"/>
        <w:rPr/>
      </w:pP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الدیوان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523" w:name="__RefHeading___Toc8953835_73709187"/>
      <w:bookmarkStart w:id="524" w:name="_Toc237"/>
      <w:bookmarkEnd w:id="523"/>
      <w:r>
        <w:rPr/>
        <w:t>221</w:t>
      </w:r>
      <w:r>
        <w:rPr>
          <w:rtl w:val="true"/>
        </w:rPr>
        <w:t xml:space="preserve">- </w:t>
      </w:r>
      <w:r>
        <w:rPr>
          <w:rtl w:val="true"/>
        </w:rPr>
        <w:t>غزلیات حافظ شیرازی‏</w:t>
      </w:r>
      <w:bookmarkEnd w:id="524"/>
    </w:p>
    <w:p>
      <w:pPr>
        <w:pStyle w:val="BookText"/>
        <w:rPr/>
      </w:pPr>
      <w:r>
        <w:rPr>
          <w:rFonts w:ascii="IRNazanin" w:hAnsi="IRNazanin" w:eastAsia="IRNazanin"/>
          <w:color w:val="111111"/>
          <w:sz w:val="28"/>
          <w:sz w:val="28"/>
          <w:szCs w:val="28"/>
          <w:rtl w:val="true"/>
          <w:lang w:bidi="fa-IR"/>
        </w:rPr>
        <w:t xml:space="preserve">خواجه شمس الدین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مکررا بهذا العنوان، منها بخط علی رضا بن أبی الحسن الشیرازی ضیاء الأدباء ببمبئی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منها بمباشرة کوهی الکرمانی بطهران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25" w:name="__RefHeading___Toc8953837_73709187"/>
      <w:bookmarkStart w:id="526" w:name="_Toc238"/>
      <w:bookmarkEnd w:id="525"/>
      <w:r>
        <w:rPr/>
        <w:t>222</w:t>
      </w:r>
      <w:r>
        <w:rPr>
          <w:rtl w:val="true"/>
        </w:rPr>
        <w:t xml:space="preserve">- </w:t>
      </w:r>
      <w:r>
        <w:rPr>
          <w:rtl w:val="true"/>
        </w:rPr>
        <w:t>غزلیات دانشمند خان‏</w:t>
      </w:r>
      <w:bookmarkEnd w:id="526"/>
    </w:p>
    <w:p>
      <w:pPr>
        <w:pStyle w:val="BookText"/>
        <w:rPr/>
      </w:pPr>
      <w:r>
        <w:rPr>
          <w:rFonts w:ascii="IRNazanin" w:hAnsi="IRNazanin" w:eastAsia="IRNazanin"/>
          <w:color w:val="111111"/>
          <w:sz w:val="28"/>
          <w:sz w:val="28"/>
          <w:szCs w:val="28"/>
          <w:rtl w:val="true"/>
          <w:lang w:bidi="fa-IR"/>
        </w:rPr>
        <w:t>لنعمت خان عالی الملقب بمقرب خان و دانشمند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بضمیمة مطارح الأنظار ببمبئی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7" w:name="__RefHeading___Toc8953839_73709187"/>
      <w:bookmarkStart w:id="528" w:name="_Toc239"/>
      <w:bookmarkEnd w:id="527"/>
      <w:r>
        <w:rPr/>
        <w:t>223</w:t>
      </w:r>
      <w:r>
        <w:rPr>
          <w:rtl w:val="true"/>
        </w:rPr>
        <w:t xml:space="preserve">- </w:t>
      </w:r>
      <w:r>
        <w:rPr>
          <w:rtl w:val="true"/>
        </w:rPr>
        <w:t>غزلیات زرگر أصفهانی‏</w:t>
      </w:r>
      <w:bookmarkEnd w:id="528"/>
    </w:p>
    <w:p>
      <w:pPr>
        <w:pStyle w:val="BookText"/>
        <w:rPr/>
      </w:pPr>
      <w:r>
        <w:rPr>
          <w:rFonts w:ascii="IRNazanin" w:hAnsi="IRNazanin" w:eastAsia="IRNazanin"/>
          <w:color w:val="111111"/>
          <w:sz w:val="28"/>
          <w:sz w:val="28"/>
          <w:szCs w:val="28"/>
          <w:rtl w:val="true"/>
          <w:lang w:bidi="fa-IR"/>
        </w:rPr>
        <w:t xml:space="preserve">لمحمد حسین زرگر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9" w:name="__RefHeading___Toc8953841_73709187"/>
      <w:bookmarkStart w:id="530" w:name="_Toc240"/>
      <w:bookmarkEnd w:id="529"/>
      <w:r>
        <w:rPr/>
        <w:t>224</w:t>
      </w:r>
      <w:r>
        <w:rPr>
          <w:rtl w:val="true"/>
        </w:rPr>
        <w:t xml:space="preserve">- </w:t>
      </w:r>
      <w:r>
        <w:rPr>
          <w:rtl w:val="true"/>
        </w:rPr>
        <w:t>غزلیات سعدی‏</w:t>
      </w:r>
      <w:bookmarkEnd w:id="530"/>
    </w:p>
    <w:p>
      <w:pPr>
        <w:pStyle w:val="BookText"/>
        <w:rPr/>
      </w:pPr>
      <w:r>
        <w:rPr>
          <w:rFonts w:ascii="IRNazanin" w:hAnsi="IRNazanin" w:eastAsia="IRNazanin"/>
          <w:color w:val="111111"/>
          <w:sz w:val="28"/>
          <w:sz w:val="28"/>
          <w:szCs w:val="28"/>
          <w:rtl w:val="true"/>
          <w:lang w:bidi="fa-IR"/>
        </w:rPr>
        <w:t xml:space="preserve">لمشرف بن مصلح،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محمد علی الفروغی</w:t>
      </w:r>
      <w:r>
        <w:rPr>
          <w:rFonts w:eastAsia="IRNazanin" w:cs="IRNazanin"/>
          <w:color w:val="111111"/>
          <w:sz w:val="28"/>
          <w:szCs w:val="28"/>
          <w:rtl w:val="true"/>
          <w:lang w:bidi="fa-IR"/>
        </w:rPr>
        <w:t>.</w:t>
      </w:r>
    </w:p>
    <w:p>
      <w:pPr>
        <w:pStyle w:val="Heading3"/>
        <w:numPr>
          <w:ilvl w:val="2"/>
          <w:numId w:val="1"/>
        </w:numPr>
        <w:rPr/>
      </w:pPr>
      <w:bookmarkStart w:id="531" w:name="__RefHeading___Toc8953843_73709187"/>
      <w:bookmarkStart w:id="532" w:name="_Toc241"/>
      <w:bookmarkEnd w:id="531"/>
      <w:r>
        <w:rPr/>
        <w:t>225</w:t>
      </w:r>
      <w:r>
        <w:rPr>
          <w:rtl w:val="true"/>
        </w:rPr>
        <w:t xml:space="preserve">- </w:t>
      </w:r>
      <w:r>
        <w:rPr>
          <w:rtl w:val="true"/>
        </w:rPr>
        <w:t>غزلیات سنا</w:t>
      </w:r>
      <w:bookmarkEnd w:id="532"/>
    </w:p>
    <w:p>
      <w:pPr>
        <w:pStyle w:val="BookText"/>
        <w:rPr/>
      </w:pPr>
      <w:r>
        <w:rPr>
          <w:rFonts w:ascii="IRNazanin" w:hAnsi="IRNazanin" w:eastAsia="IRNazanin"/>
          <w:color w:val="111111"/>
          <w:sz w:val="28"/>
          <w:sz w:val="28"/>
          <w:szCs w:val="28"/>
          <w:rtl w:val="true"/>
          <w:lang w:bidi="fa-IR"/>
        </w:rPr>
        <w:t>لجلال الدین 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غزالی‏نامه آنفا</w:t>
      </w:r>
      <w:r>
        <w:rPr>
          <w:rFonts w:eastAsia="IRNazanin" w:cs="IRNazanin"/>
          <w:color w:val="111111"/>
          <w:sz w:val="28"/>
          <w:szCs w:val="28"/>
          <w:rtl w:val="true"/>
          <w:lang w:bidi="fa-IR"/>
        </w:rPr>
        <w:t>.</w:t>
      </w:r>
    </w:p>
    <w:p>
      <w:pPr>
        <w:pStyle w:val="Heading3"/>
        <w:numPr>
          <w:ilvl w:val="2"/>
          <w:numId w:val="1"/>
        </w:numPr>
        <w:rPr/>
      </w:pPr>
      <w:bookmarkStart w:id="533" w:name="__RefHeading___Toc8953845_73709187"/>
      <w:bookmarkStart w:id="534" w:name="_Toc242"/>
      <w:bookmarkEnd w:id="533"/>
      <w:r>
        <w:rPr/>
        <w:t>226</w:t>
      </w:r>
      <w:r>
        <w:rPr>
          <w:rtl w:val="true"/>
        </w:rPr>
        <w:t xml:space="preserve">- </w:t>
      </w:r>
      <w:r>
        <w:rPr>
          <w:rtl w:val="true"/>
        </w:rPr>
        <w:t>غزلیات شاطر عباس‏</w:t>
      </w:r>
      <w:bookmarkEnd w:id="5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المتخلص فی شعره بصبوحی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bookmarkStart w:id="535" w:name="pg11731_93871"/>
    </w:p>
    <w:p>
      <w:pPr>
        <w:pStyle w:val="BookText"/>
        <w:rPr/>
      </w:pPr>
      <w:bookmarkEnd w:id="535"/>
      <w:r>
        <w:rPr>
          <w:rFonts w:ascii="IRNazanin" w:hAnsi="IRNazanin" w:eastAsia="IRNazanin"/>
          <w:color w:val="111111"/>
          <w:sz w:val="28"/>
          <w:sz w:val="28"/>
          <w:szCs w:val="28"/>
          <w:rtl w:val="true"/>
          <w:lang w:bidi="fa-IR"/>
        </w:rPr>
        <w:t xml:space="preserve">طبع مکررا منها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6" w:name="__RefHeading___Toc8953847_73709187"/>
      <w:bookmarkStart w:id="537" w:name="_Toc243"/>
      <w:bookmarkEnd w:id="536"/>
      <w:r>
        <w:rPr/>
        <w:t>227</w:t>
      </w:r>
      <w:r>
        <w:rPr>
          <w:rtl w:val="true"/>
        </w:rPr>
        <w:t xml:space="preserve">- </w:t>
      </w:r>
      <w:r>
        <w:rPr>
          <w:rtl w:val="true"/>
        </w:rPr>
        <w:t>غزلیات شاهین یزدی‏</w:t>
      </w:r>
      <w:bookmarkEnd w:id="537"/>
    </w:p>
    <w:p>
      <w:pPr>
        <w:pStyle w:val="BookText"/>
        <w:rPr/>
      </w:pPr>
      <w:r>
        <w:rPr>
          <w:rFonts w:ascii="IRNazanin" w:hAnsi="IRNazanin" w:eastAsia="IRNazanin"/>
          <w:color w:val="111111"/>
          <w:sz w:val="28"/>
          <w:sz w:val="28"/>
          <w:szCs w:val="28"/>
          <w:rtl w:val="true"/>
          <w:lang w:bidi="fa-IR"/>
        </w:rPr>
        <w:t>طبع مع مقدمه السید هادی الحائری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38" w:name="__RefHeading___Toc8953849_73709187"/>
      <w:bookmarkStart w:id="539" w:name="_Toc244"/>
      <w:bookmarkEnd w:id="538"/>
      <w:r>
        <w:rPr/>
        <w:t>228</w:t>
      </w:r>
      <w:r>
        <w:rPr>
          <w:rtl w:val="true"/>
        </w:rPr>
        <w:t xml:space="preserve">- </w:t>
      </w:r>
      <w:r>
        <w:rPr>
          <w:rtl w:val="true"/>
        </w:rPr>
        <w:t>غزلیات شمس تبریزی‏</w:t>
      </w:r>
      <w:bookmarkEnd w:id="539"/>
    </w:p>
    <w:p>
      <w:pPr>
        <w:pStyle w:val="BookText"/>
        <w:rPr/>
      </w:pPr>
      <w:r>
        <w:rPr>
          <w:rFonts w:ascii="IRNazanin" w:hAnsi="IRNazanin" w:eastAsia="IRNazanin"/>
          <w:color w:val="111111"/>
          <w:sz w:val="28"/>
          <w:sz w:val="28"/>
          <w:szCs w:val="28"/>
          <w:rtl w:val="true"/>
          <w:lang w:bidi="fa-IR"/>
        </w:rPr>
        <w:t xml:space="preserve">لجلال الدین محمد الرومی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بهذا العنوان بمباشرة منصور مشفق همدانی، مع مقدمه جلال 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0" w:name="__RefHeading___Toc8953851_73709187"/>
      <w:bookmarkStart w:id="541" w:name="_Toc245"/>
      <w:bookmarkEnd w:id="540"/>
      <w:r>
        <w:rPr/>
        <w:t>229</w:t>
      </w:r>
      <w:r>
        <w:rPr>
          <w:rtl w:val="true"/>
        </w:rPr>
        <w:t xml:space="preserve">- </w:t>
      </w:r>
      <w:r>
        <w:rPr>
          <w:rtl w:val="true"/>
        </w:rPr>
        <w:t>غزلیات شورانگیز شمس‏</w:t>
      </w:r>
      <w:bookmarkEnd w:id="541"/>
    </w:p>
    <w:p>
      <w:pPr>
        <w:pStyle w:val="BookText"/>
        <w:rPr/>
      </w:pPr>
      <w:r>
        <w:rPr>
          <w:rFonts w:ascii="IRNazanin" w:hAnsi="IRNazanin" w:eastAsia="IRNazanin"/>
          <w:color w:val="111111"/>
          <w:sz w:val="28"/>
          <w:sz w:val="28"/>
          <w:szCs w:val="28"/>
          <w:rtl w:val="true"/>
          <w:lang w:bidi="fa-IR"/>
        </w:rPr>
        <w:t>لجلال الدین الرومی، المذکور، انتخبه فریدون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بطهران ثانیا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لفریدون هذا غلط ننویسم فلسفة کهن یونان قانون کار و بیمه‏های اجتماعی پرنده شیرین جوانی قدیمترین مکاتب فلسفی یونان</w:t>
      </w:r>
      <w:r>
        <w:rPr>
          <w:rFonts w:eastAsia="IRNazanin" w:cs="IRNazanin"/>
          <w:color w:val="111111"/>
          <w:sz w:val="28"/>
          <w:szCs w:val="28"/>
          <w:rtl w:val="true"/>
          <w:lang w:bidi="fa-IR"/>
        </w:rPr>
        <w:t>.</w:t>
      </w:r>
    </w:p>
    <w:p>
      <w:pPr>
        <w:pStyle w:val="Heading3"/>
        <w:numPr>
          <w:ilvl w:val="2"/>
          <w:numId w:val="1"/>
        </w:numPr>
        <w:rPr/>
      </w:pPr>
      <w:bookmarkStart w:id="542" w:name="__RefHeading___Toc8953853_73709187"/>
      <w:bookmarkStart w:id="543" w:name="_Toc246"/>
      <w:bookmarkEnd w:id="542"/>
      <w:r>
        <w:rPr/>
        <w:t>230</w:t>
      </w:r>
      <w:r>
        <w:rPr>
          <w:rtl w:val="true"/>
        </w:rPr>
        <w:t xml:space="preserve">- </w:t>
      </w:r>
      <w:r>
        <w:rPr>
          <w:rtl w:val="true"/>
        </w:rPr>
        <w:t>غزلیات شوریده شیرازی‏</w:t>
      </w:r>
      <w:bookmarkEnd w:id="543"/>
    </w:p>
    <w:p>
      <w:pPr>
        <w:pStyle w:val="BookText"/>
        <w:rPr/>
      </w:pPr>
      <w:r>
        <w:rPr>
          <w:rFonts w:ascii="IRNazanin" w:hAnsi="IRNazanin" w:eastAsia="IRNazanin"/>
          <w:color w:val="111111"/>
          <w:sz w:val="28"/>
          <w:sz w:val="28"/>
          <w:szCs w:val="28"/>
          <w:rtl w:val="true"/>
          <w:lang w:bidi="fa-IR"/>
        </w:rPr>
        <w:t xml:space="preserve">للحاج محمد تقی فصیح الملک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4" w:name="__RefHeading___Toc8953855_73709187"/>
      <w:bookmarkStart w:id="545" w:name="_Toc247"/>
      <w:bookmarkEnd w:id="544"/>
      <w:r>
        <w:rPr>
          <w:rtl w:val="true"/>
        </w:rPr>
        <w:t>غزلیات عبرت‏</w:t>
      </w:r>
      <w:bookmarkEnd w:id="545"/>
    </w:p>
    <w:p>
      <w:pPr>
        <w:pStyle w:val="BookText"/>
        <w:rPr/>
      </w:pPr>
      <w:r>
        <w:rPr>
          <w:rFonts w:ascii="IRNazanin" w:hAnsi="IRNazanin" w:eastAsia="IRNazanin"/>
          <w:color w:val="111111"/>
          <w:sz w:val="28"/>
          <w:sz w:val="28"/>
          <w:szCs w:val="28"/>
          <w:rtl w:val="true"/>
          <w:lang w:bidi="fa-IR"/>
        </w:rPr>
        <w:t>مر بعنوان دیوان عبرت</w:t>
      </w:r>
      <w:r>
        <w:rPr>
          <w:rFonts w:eastAsia="IRNazanin" w:cs="IRNazanin"/>
          <w:color w:val="111111"/>
          <w:sz w:val="28"/>
          <w:szCs w:val="28"/>
          <w:rtl w:val="true"/>
          <w:lang w:bidi="fa-IR"/>
        </w:rPr>
        <w:t>.</w:t>
      </w:r>
    </w:p>
    <w:p>
      <w:pPr>
        <w:pStyle w:val="Heading3"/>
        <w:numPr>
          <w:ilvl w:val="2"/>
          <w:numId w:val="1"/>
        </w:numPr>
        <w:rPr/>
      </w:pPr>
      <w:bookmarkStart w:id="546" w:name="__RefHeading___Toc8953857_73709187"/>
      <w:bookmarkStart w:id="547" w:name="_Toc248"/>
      <w:bookmarkEnd w:id="546"/>
      <w:r>
        <w:rPr/>
        <w:t>231</w:t>
      </w:r>
      <w:r>
        <w:rPr>
          <w:rtl w:val="true"/>
        </w:rPr>
        <w:t xml:space="preserve">- </w:t>
      </w:r>
      <w:r>
        <w:rPr>
          <w:rtl w:val="true"/>
        </w:rPr>
        <w:t>غزلیات ظهیر فاریابی‏</w:t>
      </w:r>
      <w:bookmarkEnd w:id="547"/>
    </w:p>
    <w:p>
      <w:pPr>
        <w:pStyle w:val="BookText"/>
        <w:rPr/>
      </w:pPr>
      <w:r>
        <w:rPr>
          <w:rFonts w:ascii="IRNazanin" w:hAnsi="IRNazanin" w:eastAsia="IRNazanin"/>
          <w:color w:val="111111"/>
          <w:sz w:val="28"/>
          <w:sz w:val="28"/>
          <w:szCs w:val="28"/>
          <w:rtl w:val="true"/>
          <w:lang w:bidi="fa-IR"/>
        </w:rPr>
        <w:t xml:space="preserve">طاهر بن محمد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بنولکشور بلکهنو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قصائد ظهیر الدین</w:t>
      </w:r>
      <w:r>
        <w:rPr>
          <w:rFonts w:eastAsia="IRNazanin" w:cs="IRNazanin"/>
          <w:color w:val="111111"/>
          <w:sz w:val="28"/>
          <w:szCs w:val="28"/>
          <w:rtl w:val="true"/>
          <w:lang w:bidi="fa-IR"/>
        </w:rPr>
        <w:t>.</w:t>
      </w:r>
    </w:p>
    <w:p>
      <w:pPr>
        <w:pStyle w:val="Heading3"/>
        <w:numPr>
          <w:ilvl w:val="2"/>
          <w:numId w:val="1"/>
        </w:numPr>
        <w:rPr/>
      </w:pPr>
      <w:bookmarkStart w:id="548" w:name="__RefHeading___Toc8953859_73709187"/>
      <w:bookmarkStart w:id="549" w:name="_Toc249"/>
      <w:bookmarkEnd w:id="548"/>
      <w:r>
        <w:rPr/>
        <w:t>232</w:t>
      </w:r>
      <w:r>
        <w:rPr>
          <w:rtl w:val="true"/>
        </w:rPr>
        <w:t xml:space="preserve">- </w:t>
      </w:r>
      <w:r>
        <w:rPr>
          <w:rtl w:val="true"/>
        </w:rPr>
        <w:t>غزلیات فرید نهاوندی‏</w:t>
      </w:r>
      <w:bookmarkEnd w:id="549"/>
    </w:p>
    <w:p>
      <w:pPr>
        <w:pStyle w:val="BookText"/>
        <w:rPr/>
      </w:pPr>
      <w:r>
        <w:rPr>
          <w:rFonts w:ascii="IRNazanin" w:hAnsi="IRNazanin" w:eastAsia="IRNazanin"/>
          <w:color w:val="111111"/>
          <w:sz w:val="28"/>
          <w:sz w:val="28"/>
          <w:szCs w:val="28"/>
          <w:rtl w:val="true"/>
          <w:lang w:bidi="fa-IR"/>
        </w:rPr>
        <w:t>للشیخ محمد بن علی أکبر فرید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بضمیمة رموز نماز بمشهد خراسان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50" w:name="__RefHeading___Toc8953861_73709187"/>
      <w:bookmarkStart w:id="551" w:name="_Toc250"/>
      <w:bookmarkEnd w:id="550"/>
      <w:r>
        <w:rPr/>
        <w:t>233</w:t>
      </w:r>
      <w:r>
        <w:rPr>
          <w:rtl w:val="true"/>
        </w:rPr>
        <w:t xml:space="preserve">- </w:t>
      </w:r>
      <w:r>
        <w:rPr>
          <w:rtl w:val="true"/>
        </w:rPr>
        <w:t>غزلیات محمود میرزا بن فتح علی شاه القاجار</w:t>
      </w:r>
      <w:bookmarkEnd w:id="5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آخر مآثر محمدی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552" w:name="__RefHeading___Toc8953863_73709187"/>
      <w:bookmarkStart w:id="553" w:name="_Toc251"/>
      <w:bookmarkEnd w:id="552"/>
      <w:r>
        <w:rPr/>
        <w:t>234</w:t>
      </w:r>
      <w:r>
        <w:rPr>
          <w:rtl w:val="true"/>
        </w:rPr>
        <w:t xml:space="preserve">- </w:t>
      </w:r>
      <w:r>
        <w:rPr>
          <w:rtl w:val="true"/>
        </w:rPr>
        <w:t>غزلیات مشکین‏</w:t>
      </w:r>
      <w:bookmarkEnd w:id="553"/>
    </w:p>
    <w:p>
      <w:pPr>
        <w:pStyle w:val="BookText"/>
        <w:rPr/>
      </w:pPr>
      <w:r>
        <w:rPr>
          <w:rFonts w:ascii="IRNazanin" w:hAnsi="IRNazanin" w:eastAsia="IRNazanin"/>
          <w:color w:val="111111"/>
          <w:sz w:val="28"/>
          <w:sz w:val="28"/>
          <w:szCs w:val="28"/>
          <w:rtl w:val="true"/>
          <w:lang w:bidi="fa-IR"/>
        </w:rPr>
        <w:t xml:space="preserve">للحاج حسین بابا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4" w:name="__RefHeading___Toc8953865_73709187"/>
      <w:bookmarkStart w:id="555" w:name="_Toc252"/>
      <w:bookmarkEnd w:id="554"/>
      <w:r>
        <w:rPr>
          <w:rtl w:val="true"/>
        </w:rPr>
        <w:t>غزلیات و رباعیات کلیم کاشانی‏</w:t>
      </w:r>
      <w:bookmarkEnd w:id="555"/>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بهذا العنوان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56" w:name="__RefHeading___Toc8953867_73709187"/>
      <w:bookmarkStart w:id="557" w:name="_Toc253"/>
      <w:bookmarkEnd w:id="556"/>
      <w:r>
        <w:rPr/>
        <w:t>235</w:t>
      </w:r>
      <w:r>
        <w:rPr>
          <w:rtl w:val="true"/>
        </w:rPr>
        <w:t xml:space="preserve">- </w:t>
      </w:r>
      <w:r>
        <w:rPr>
          <w:rtl w:val="true"/>
        </w:rPr>
        <w:t>غزل یک و دو</w:t>
      </w:r>
      <w:bookmarkEnd w:id="5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غزل یذکر فیه عدد یک و دو لأم هانی بنت الحاج عبد الرحیم خان بیگلر بیگی، المذکورة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هذا إلی محمد قلی خان الکازرونی الآتی، و إلی قرة العین القزوینیة، و صحبت لاری</w:t>
      </w:r>
      <w:r>
        <w:rPr>
          <w:rFonts w:eastAsia="IRNazanin" w:cs="IRNazanin"/>
          <w:color w:val="111111"/>
          <w:sz w:val="28"/>
          <w:szCs w:val="28"/>
          <w:rtl w:val="true"/>
          <w:lang w:bidi="fa-IR"/>
        </w:rPr>
        <w:t xml:space="preserve">. </w:t>
      </w:r>
      <w:bookmarkStart w:id="558" w:name="pg11731_93872"/>
    </w:p>
    <w:p>
      <w:pPr>
        <w:pStyle w:val="Heading3"/>
        <w:numPr>
          <w:ilvl w:val="2"/>
          <w:numId w:val="1"/>
        </w:numPr>
        <w:rPr/>
      </w:pPr>
      <w:bookmarkStart w:id="559" w:name="__RefHeading___Toc8953869_73709187"/>
      <w:bookmarkStart w:id="560" w:name="_Toc254"/>
      <w:bookmarkEnd w:id="558"/>
      <w:bookmarkEnd w:id="559"/>
      <w:r>
        <w:rPr>
          <w:rtl w:val="true"/>
        </w:rPr>
        <w:t>غزل یک و دو</w:t>
      </w:r>
      <w:bookmarkEnd w:id="560"/>
    </w:p>
    <w:p>
      <w:pPr>
        <w:pStyle w:val="BookText"/>
        <w:rPr/>
      </w:pPr>
      <w:r>
        <w:rPr>
          <w:rFonts w:ascii="IRNazanin" w:hAnsi="IRNazanin" w:eastAsia="IRNazanin"/>
          <w:color w:val="111111"/>
          <w:sz w:val="28"/>
          <w:sz w:val="28"/>
          <w:szCs w:val="28"/>
          <w:rtl w:val="true"/>
          <w:lang w:bidi="fa-IR"/>
        </w:rPr>
        <w:t xml:space="preserve">نسب إلی محمد قلی خان الکازرونی،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Heading3"/>
        <w:numPr>
          <w:ilvl w:val="2"/>
          <w:numId w:val="1"/>
        </w:numPr>
        <w:rPr/>
      </w:pPr>
      <w:bookmarkStart w:id="561" w:name="__RefHeading___Toc8953871_73709187"/>
      <w:bookmarkStart w:id="562" w:name="_Toc255"/>
      <w:bookmarkEnd w:id="561"/>
      <w:r>
        <w:rPr/>
        <w:t>236</w:t>
      </w:r>
      <w:r>
        <w:rPr>
          <w:rtl w:val="true"/>
        </w:rPr>
        <w:t xml:space="preserve">- </w:t>
      </w:r>
      <w:r>
        <w:rPr>
          <w:rtl w:val="true"/>
        </w:rPr>
        <w:t>غزل یک و دو</w:t>
      </w:r>
      <w:bookmarkEnd w:id="562"/>
    </w:p>
    <w:p>
      <w:pPr>
        <w:pStyle w:val="BookText"/>
        <w:rPr/>
      </w:pPr>
      <w:r>
        <w:rPr>
          <w:rFonts w:ascii="IRNazanin" w:hAnsi="IRNazanin" w:eastAsia="IRNazanin"/>
          <w:color w:val="111111"/>
          <w:sz w:val="28"/>
          <w:sz w:val="28"/>
          <w:szCs w:val="28"/>
          <w:rtl w:val="true"/>
          <w:lang w:bidi="fa-IR"/>
        </w:rPr>
        <w:t xml:space="preserve">لمفلسی الخراسانی،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الهراتی و نقل عنه فی شمع انجمن و تذکره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القاموس الترکی‏</w:t>
      </w:r>
    </w:p>
    <w:p>
      <w:pPr>
        <w:pStyle w:val="Heading3"/>
        <w:numPr>
          <w:ilvl w:val="2"/>
          <w:numId w:val="1"/>
        </w:numPr>
        <w:rPr/>
      </w:pPr>
      <w:bookmarkStart w:id="563" w:name="__RefHeading___Toc8953873_73709187"/>
      <w:bookmarkStart w:id="564" w:name="_Toc256"/>
      <w:bookmarkEnd w:id="563"/>
      <w:r>
        <w:rPr>
          <w:rtl w:val="true"/>
        </w:rPr>
        <w:t>الغزوات‏</w:t>
      </w:r>
      <w:bookmarkEnd w:id="564"/>
    </w:p>
    <w:p>
      <w:pPr>
        <w:pStyle w:val="BookText"/>
        <w:rPr/>
      </w:pPr>
      <w:r>
        <w:rPr>
          <w:rFonts w:ascii="IRNazanin" w:hAnsi="IRNazanin" w:eastAsia="IRNazanin"/>
          <w:color w:val="111111"/>
          <w:sz w:val="28"/>
          <w:sz w:val="28"/>
          <w:szCs w:val="28"/>
          <w:rtl w:val="true"/>
          <w:lang w:bidi="fa-IR"/>
        </w:rPr>
        <w:t xml:space="preserve">اسمه نزهة المحبین کما یأتی، طبع بعد وفاة المؤلف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65" w:name="__RefHeading___Toc8953875_73709187"/>
      <w:bookmarkStart w:id="566" w:name="_Toc257"/>
      <w:bookmarkEnd w:id="565"/>
      <w:r>
        <w:rPr/>
        <w:t>237</w:t>
      </w:r>
      <w:r>
        <w:rPr>
          <w:rtl w:val="true"/>
        </w:rPr>
        <w:t xml:space="preserve">- </w:t>
      </w:r>
      <w:r>
        <w:rPr>
          <w:rtl w:val="true"/>
        </w:rPr>
        <w:t>الغزوات‏</w:t>
      </w:r>
      <w:bookmarkEnd w:id="566"/>
    </w:p>
    <w:p>
      <w:pPr>
        <w:pStyle w:val="BookText"/>
        <w:rPr/>
      </w:pPr>
      <w:r>
        <w:rPr>
          <w:rFonts w:ascii="IRNazanin" w:hAnsi="IRNazanin" w:eastAsia="IRNazanin"/>
          <w:color w:val="111111"/>
          <w:sz w:val="28"/>
          <w:sz w:val="28"/>
          <w:szCs w:val="28"/>
          <w:rtl w:val="true"/>
          <w:lang w:bidi="fa-IR"/>
        </w:rPr>
        <w:t>نظما فارسیا فی عشرین ألف بیت، فی غزوات النبی ص و فتوحات الأمیر ع للمیرزا عبد الوهاب الچهارمحالی الأصفهانی، من شعراء عصر فتح علی شاه، و مادحی ولده الشاه‏زاده محمود میرزا والی نهاوند و له فتح‏نامه مختار أیضا ذکرا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567" w:name="__RefHeading___Toc8953877_73709187"/>
      <w:bookmarkStart w:id="568" w:name="_Toc258"/>
      <w:bookmarkEnd w:id="567"/>
      <w:r>
        <w:rPr/>
        <w:t>238</w:t>
      </w:r>
      <w:r>
        <w:rPr>
          <w:rtl w:val="true"/>
        </w:rPr>
        <w:t xml:space="preserve">- </w:t>
      </w:r>
      <w:r>
        <w:rPr>
          <w:rtl w:val="true"/>
        </w:rPr>
        <w:t>غزوات اثنی عشر</w:t>
      </w:r>
      <w:bookmarkEnd w:id="568"/>
    </w:p>
    <w:p>
      <w:pPr>
        <w:pStyle w:val="BookText"/>
        <w:rPr/>
      </w:pPr>
      <w:r>
        <w:rPr>
          <w:rFonts w:ascii="IRNazanin" w:hAnsi="IRNazanin" w:eastAsia="IRNazanin"/>
          <w:color w:val="111111"/>
          <w:sz w:val="28"/>
          <w:sz w:val="28"/>
          <w:szCs w:val="28"/>
          <w:rtl w:val="true"/>
          <w:lang w:bidi="fa-IR"/>
        </w:rPr>
        <w:t>ینقل عنه سلطان محمد بن تاج الدین حسن فی تحفه المجالس‏</w:t>
      </w:r>
    </w:p>
    <w:p>
      <w:pPr>
        <w:pStyle w:val="Heading3"/>
        <w:numPr>
          <w:ilvl w:val="2"/>
          <w:numId w:val="1"/>
        </w:numPr>
        <w:rPr/>
      </w:pPr>
      <w:bookmarkStart w:id="569" w:name="__RefHeading___Toc8953879_73709187"/>
      <w:bookmarkStart w:id="570" w:name="_Toc259"/>
      <w:bookmarkEnd w:id="569"/>
      <w:r>
        <w:rPr/>
        <w:t>239</w:t>
      </w:r>
      <w:r>
        <w:rPr>
          <w:rtl w:val="true"/>
        </w:rPr>
        <w:t xml:space="preserve">- </w:t>
      </w:r>
      <w:r>
        <w:rPr>
          <w:rtl w:val="true"/>
        </w:rPr>
        <w:t>غزوات أمیر المؤمنین ع‏</w:t>
      </w:r>
      <w:bookmarkEnd w:id="570"/>
    </w:p>
    <w:p>
      <w:pPr>
        <w:pStyle w:val="BookText"/>
        <w:rPr/>
      </w:pPr>
      <w:r>
        <w:rPr>
          <w:rFonts w:ascii="IRNazanin" w:hAnsi="IRNazanin" w:eastAsia="IRNazanin"/>
          <w:color w:val="111111"/>
          <w:sz w:val="28"/>
          <w:sz w:val="28"/>
          <w:szCs w:val="28"/>
          <w:rtl w:val="true"/>
          <w:lang w:bidi="fa-IR"/>
        </w:rPr>
        <w:t xml:space="preserve">نظما فارسیا للمیرزا محمد علی المتخلص بسروش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Heading3"/>
        <w:numPr>
          <w:ilvl w:val="2"/>
          <w:numId w:val="1"/>
        </w:numPr>
        <w:rPr/>
      </w:pPr>
      <w:bookmarkStart w:id="571" w:name="__RefHeading___Toc8953881_73709187"/>
      <w:bookmarkStart w:id="572" w:name="_Toc260"/>
      <w:bookmarkEnd w:id="571"/>
      <w:r>
        <w:rPr/>
        <w:t>240</w:t>
      </w:r>
      <w:r>
        <w:rPr>
          <w:rtl w:val="true"/>
        </w:rPr>
        <w:t xml:space="preserve">- </w:t>
      </w:r>
      <w:r>
        <w:rPr>
          <w:rtl w:val="true"/>
        </w:rPr>
        <w:t>غزوات أمیر المؤمنین ع‏</w:t>
      </w:r>
      <w:bookmarkEnd w:id="572"/>
    </w:p>
    <w:p>
      <w:pPr>
        <w:pStyle w:val="BookText"/>
        <w:rPr/>
      </w:pPr>
      <w:r>
        <w:rPr>
          <w:rFonts w:ascii="IRNazanin" w:hAnsi="IRNazanin" w:eastAsia="IRNazanin"/>
          <w:color w:val="111111"/>
          <w:sz w:val="28"/>
          <w:sz w:val="28"/>
          <w:szCs w:val="28"/>
          <w:rtl w:val="true"/>
          <w:lang w:bidi="fa-IR"/>
        </w:rPr>
        <w:t xml:space="preserve">لفصیح 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Heading3"/>
        <w:numPr>
          <w:ilvl w:val="2"/>
          <w:numId w:val="1"/>
        </w:numPr>
        <w:rPr/>
      </w:pPr>
      <w:bookmarkStart w:id="573" w:name="__RefHeading___Toc8953883_73709187"/>
      <w:bookmarkStart w:id="574" w:name="_Toc261"/>
      <w:bookmarkEnd w:id="573"/>
      <w:r>
        <w:rPr/>
        <w:t>241</w:t>
      </w:r>
      <w:r>
        <w:rPr>
          <w:rtl w:val="true"/>
        </w:rPr>
        <w:t xml:space="preserve">- </w:t>
      </w:r>
      <w:r>
        <w:rPr>
          <w:rtl w:val="true"/>
        </w:rPr>
        <w:t>غزوات أمیر المؤمنین ع‏</w:t>
      </w:r>
      <w:bookmarkEnd w:id="574"/>
    </w:p>
    <w:p>
      <w:pPr>
        <w:pStyle w:val="BookText"/>
        <w:rPr/>
      </w:pPr>
      <w:r>
        <w:rPr>
          <w:rFonts w:ascii="IRNazanin" w:hAnsi="IRNazanin" w:eastAsia="IRNazanin"/>
          <w:color w:val="111111"/>
          <w:sz w:val="28"/>
          <w:sz w:val="28"/>
          <w:szCs w:val="28"/>
          <w:rtl w:val="true"/>
          <w:lang w:bidi="fa-IR"/>
        </w:rPr>
        <w:t>للمولی هاشم بن المولی عبد الباقی بن عبد الله بن علی بن حسین بن مرتضی بن سلیم بن علی بن حسین، أول من نزل بسامراء و کان من خدام العسکریین ع، الربیعی الشحمانی المیاحی الشیعی المخلص، کأجداده، جمع فیه غزواته و بعض معجزاته و أخباره‏</w:t>
      </w:r>
    </w:p>
    <w:p>
      <w:pPr>
        <w:pStyle w:val="Heading3"/>
        <w:numPr>
          <w:ilvl w:val="2"/>
          <w:numId w:val="1"/>
        </w:numPr>
        <w:rPr/>
      </w:pPr>
      <w:bookmarkStart w:id="575" w:name="__RefHeading___Toc8953885_73709187"/>
      <w:bookmarkStart w:id="576" w:name="_Toc262"/>
      <w:bookmarkEnd w:id="575"/>
      <w:r>
        <w:rPr/>
        <w:t>242</w:t>
      </w:r>
      <w:r>
        <w:rPr>
          <w:rtl w:val="true"/>
        </w:rPr>
        <w:t xml:space="preserve">- </w:t>
      </w:r>
      <w:r>
        <w:rPr>
          <w:rtl w:val="true"/>
        </w:rPr>
        <w:t>غزوات حیدری‏</w:t>
      </w:r>
      <w:bookmarkEnd w:id="576"/>
    </w:p>
    <w:p>
      <w:pPr>
        <w:pStyle w:val="BookText"/>
        <w:rPr/>
      </w:pPr>
      <w:r>
        <w:rPr>
          <w:rFonts w:ascii="IRNazanin" w:hAnsi="IRNazanin" w:eastAsia="IRNazanin"/>
          <w:color w:val="111111"/>
          <w:sz w:val="28"/>
          <w:sz w:val="28"/>
          <w:szCs w:val="28"/>
          <w:rtl w:val="true"/>
          <w:lang w:bidi="fa-IR"/>
        </w:rPr>
        <w:t xml:space="preserve">فارسی منظوم فی غزوات الأمیر ع للمیر أبی طالب سبط المیر أبی القاسم الفندرسکی ذکره معاصره صاحب الریاض فیه، و ذکرنا دیوانه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577" w:name="__RefHeading___Toc8953887_73709187"/>
      <w:bookmarkStart w:id="578" w:name="_Toc263"/>
      <w:bookmarkEnd w:id="577"/>
      <w:r>
        <w:rPr/>
        <w:t>243</w:t>
      </w:r>
      <w:r>
        <w:rPr>
          <w:rtl w:val="true"/>
        </w:rPr>
        <w:t xml:space="preserve">- </w:t>
      </w:r>
      <w:r>
        <w:rPr>
          <w:rtl w:val="true"/>
        </w:rPr>
        <w:t>غزوات حیدری‏</w:t>
      </w:r>
      <w:bookmarkEnd w:id="5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 الحملة الحیدریة بلسان الأردو، طبع بالهند للسید محمد هارون الزنجی فوری و یأتی له فطرت أور مذهب فلسفة شهادت فلسفة المذاهب‏ </w:t>
      </w:r>
      <w:bookmarkStart w:id="579" w:name="pg11731_93873"/>
    </w:p>
    <w:p>
      <w:pPr>
        <w:pStyle w:val="Heading3"/>
        <w:numPr>
          <w:ilvl w:val="2"/>
          <w:numId w:val="1"/>
        </w:numPr>
        <w:rPr/>
      </w:pPr>
      <w:bookmarkStart w:id="580" w:name="__RefHeading___Toc8953889_73709187"/>
      <w:bookmarkStart w:id="581" w:name="_Toc264"/>
      <w:bookmarkEnd w:id="579"/>
      <w:bookmarkEnd w:id="580"/>
      <w:r>
        <w:rPr/>
        <w:t>244</w:t>
      </w:r>
      <w:r>
        <w:rPr>
          <w:rtl w:val="true"/>
        </w:rPr>
        <w:t xml:space="preserve">- </w:t>
      </w:r>
      <w:r>
        <w:rPr>
          <w:rtl w:val="true"/>
        </w:rPr>
        <w:t>غزوات سلطان جلال الدین منکبرنی‏</w:t>
      </w:r>
      <w:bookmarkEnd w:id="581"/>
    </w:p>
    <w:p>
      <w:pPr>
        <w:pStyle w:val="BookText"/>
        <w:rPr/>
      </w:pPr>
      <w:r>
        <w:rPr>
          <w:rFonts w:ascii="IRNazanin" w:hAnsi="IRNazanin" w:eastAsia="IRNazanin"/>
          <w:color w:val="111111"/>
          <w:sz w:val="28"/>
          <w:sz w:val="28"/>
          <w:szCs w:val="28"/>
          <w:rtl w:val="true"/>
          <w:lang w:bidi="fa-IR"/>
        </w:rPr>
        <w:t xml:space="preserve">للحکیم کاظما التونی،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بالهند</w:t>
      </w:r>
    </w:p>
    <w:p>
      <w:pPr>
        <w:pStyle w:val="Heading3"/>
        <w:numPr>
          <w:ilvl w:val="2"/>
          <w:numId w:val="1"/>
        </w:numPr>
        <w:rPr/>
      </w:pPr>
      <w:bookmarkStart w:id="582" w:name="__RefHeading___Toc8953891_73709187"/>
      <w:bookmarkStart w:id="583" w:name="_Toc265"/>
      <w:bookmarkEnd w:id="582"/>
      <w:r>
        <w:rPr/>
        <w:t>245</w:t>
      </w:r>
      <w:r>
        <w:rPr>
          <w:rtl w:val="true"/>
        </w:rPr>
        <w:t xml:space="preserve">- </w:t>
      </w:r>
      <w:r>
        <w:rPr>
          <w:rtl w:val="true"/>
        </w:rPr>
        <w:t>غزوات الشاه إسماعیل الصفوی‏</w:t>
      </w:r>
      <w:bookmarkEnd w:id="583"/>
    </w:p>
    <w:p>
      <w:pPr>
        <w:pStyle w:val="BookText"/>
        <w:rPr/>
      </w:pPr>
      <w:r>
        <w:rPr>
          <w:rFonts w:ascii="IRNazanin" w:hAnsi="IRNazanin" w:eastAsia="IRNazanin"/>
          <w:color w:val="111111"/>
          <w:sz w:val="28"/>
          <w:sz w:val="28"/>
          <w:szCs w:val="28"/>
          <w:rtl w:val="true"/>
          <w:lang w:bidi="fa-IR"/>
        </w:rPr>
        <w:t xml:space="preserve">نظمه بأمره المولی محمد أمین المتخلص بحشری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1303</w:t>
      </w:r>
    </w:p>
    <w:p>
      <w:pPr>
        <w:pStyle w:val="Heading3"/>
        <w:numPr>
          <w:ilvl w:val="2"/>
          <w:numId w:val="1"/>
        </w:numPr>
        <w:rPr/>
      </w:pPr>
      <w:bookmarkStart w:id="584" w:name="__RefHeading___Toc8953893_73709187"/>
      <w:bookmarkStart w:id="585" w:name="_Toc266"/>
      <w:bookmarkEnd w:id="584"/>
      <w:r>
        <w:rPr/>
        <w:t>246</w:t>
      </w:r>
      <w:r>
        <w:rPr>
          <w:rtl w:val="true"/>
        </w:rPr>
        <w:t xml:space="preserve">- </w:t>
      </w:r>
      <w:r>
        <w:rPr>
          <w:rtl w:val="true"/>
        </w:rPr>
        <w:t>غزوة خیبر</w:t>
      </w:r>
      <w:bookmarkEnd w:id="585"/>
    </w:p>
    <w:p>
      <w:pPr>
        <w:pStyle w:val="BookText"/>
        <w:rPr/>
      </w:pPr>
      <w:r>
        <w:rPr>
          <w:rFonts w:ascii="IRNazanin" w:hAnsi="IRNazanin" w:eastAsia="IRNazanin"/>
          <w:color w:val="111111"/>
          <w:sz w:val="28"/>
          <w:sz w:val="28"/>
          <w:szCs w:val="28"/>
          <w:rtl w:val="true"/>
          <w:lang w:bidi="fa-IR"/>
        </w:rPr>
        <w:t xml:space="preserve">منظومة فارسیة، لمحمد رفیق،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مقدمه وقایع الصفین‏</w:t>
      </w:r>
    </w:p>
    <w:p>
      <w:pPr>
        <w:pStyle w:val="Heading3"/>
        <w:numPr>
          <w:ilvl w:val="2"/>
          <w:numId w:val="1"/>
        </w:numPr>
        <w:rPr/>
      </w:pPr>
      <w:bookmarkStart w:id="586" w:name="__RefHeading___Toc8953895_73709187"/>
      <w:bookmarkStart w:id="587" w:name="_Toc267"/>
      <w:bookmarkEnd w:id="586"/>
      <w:r>
        <w:rPr/>
        <w:t>247</w:t>
      </w:r>
      <w:r>
        <w:rPr>
          <w:rtl w:val="true"/>
        </w:rPr>
        <w:t xml:space="preserve">- </w:t>
      </w:r>
      <w:r>
        <w:rPr>
          <w:rtl w:val="true"/>
        </w:rPr>
        <w:t>غزوة خیبر</w:t>
      </w:r>
      <w:bookmarkEnd w:id="587"/>
    </w:p>
    <w:p>
      <w:pPr>
        <w:pStyle w:val="BookText"/>
        <w:rPr/>
      </w:pPr>
      <w:r>
        <w:rPr>
          <w:rFonts w:ascii="IRNazanin" w:hAnsi="IRNazanin" w:eastAsia="IRNazanin"/>
          <w:color w:val="111111"/>
          <w:sz w:val="28"/>
          <w:sz w:val="28"/>
          <w:szCs w:val="28"/>
          <w:rtl w:val="true"/>
          <w:lang w:bidi="fa-IR"/>
        </w:rPr>
        <w:t xml:space="preserve">منظومة فارسیة، لمحمد محسن بن محمد رفیع الرشتی، المتخلص عاصی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بگویم مرا باک نیست‏</w:t>
      </w:r>
    </w:p>
    <w:p>
      <w:pPr>
        <w:pStyle w:val="BookText"/>
        <w:rPr/>
      </w:pPr>
      <w:r>
        <w:rPr>
          <w:rFonts w:ascii="IRNazanin" w:hAnsi="IRNazanin" w:eastAsia="IRNazanin"/>
          <w:color w:val="111111"/>
          <w:sz w:val="28"/>
          <w:sz w:val="28"/>
          <w:szCs w:val="28"/>
          <w:rtl w:val="true"/>
          <w:lang w:bidi="fa-IR"/>
        </w:rPr>
        <w:t>تو دانی مرا فهم و ادراک نیست‏</w:t>
      </w:r>
    </w:p>
    <w:p>
      <w:pPr>
        <w:pStyle w:val="Heading3"/>
        <w:numPr>
          <w:ilvl w:val="2"/>
          <w:numId w:val="1"/>
        </w:numPr>
        <w:rPr/>
      </w:pPr>
      <w:bookmarkStart w:id="588" w:name="__RefHeading___Toc8953897_73709187"/>
      <w:bookmarkStart w:id="589" w:name="_Toc268"/>
      <w:bookmarkEnd w:id="588"/>
      <w:r>
        <w:rPr/>
        <w:t>248</w:t>
      </w:r>
      <w:r>
        <w:rPr>
          <w:rtl w:val="true"/>
        </w:rPr>
        <w:t xml:space="preserve">- </w:t>
      </w:r>
      <w:r>
        <w:rPr>
          <w:rtl w:val="true"/>
        </w:rPr>
        <w:t>غژمة</w:t>
      </w:r>
      <w:bookmarkEnd w:id="589"/>
    </w:p>
    <w:p>
      <w:pPr>
        <w:pStyle w:val="BookText"/>
        <w:rPr/>
      </w:pPr>
      <w:r>
        <w:rPr>
          <w:rFonts w:ascii="IRNazanin" w:hAnsi="IRNazanin" w:eastAsia="IRNazanin"/>
          <w:color w:val="111111"/>
          <w:sz w:val="28"/>
          <w:sz w:val="28"/>
          <w:szCs w:val="28"/>
          <w:rtl w:val="true"/>
          <w:lang w:bidi="fa-IR"/>
        </w:rPr>
        <w:t xml:space="preserve">حبة العنب مجموعة شعریة فارسیة، لشیرازپور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590" w:name="__RefHeading___Toc8953899_73709187"/>
      <w:bookmarkStart w:id="591" w:name="_Toc269"/>
      <w:bookmarkEnd w:id="590"/>
      <w:r>
        <w:rPr/>
        <w:t>249</w:t>
      </w:r>
      <w:r>
        <w:rPr>
          <w:rtl w:val="true"/>
        </w:rPr>
        <w:t xml:space="preserve">- </w:t>
      </w:r>
      <w:r>
        <w:rPr>
          <w:rtl w:val="true"/>
        </w:rPr>
        <w:t>غزیة</w:t>
      </w:r>
      <w:bookmarkEnd w:id="591"/>
    </w:p>
    <w:p>
      <w:pPr>
        <w:pStyle w:val="BookText"/>
        <w:rPr/>
      </w:pPr>
      <w:r>
        <w:rPr>
          <w:rFonts w:ascii="IRNazanin" w:hAnsi="IRNazanin" w:eastAsia="IRNazanin"/>
          <w:color w:val="111111"/>
          <w:sz w:val="28"/>
          <w:sz w:val="28"/>
          <w:szCs w:val="28"/>
          <w:rtl w:val="true"/>
          <w:lang w:bidi="fa-IR"/>
        </w:rPr>
        <w:t xml:space="preserve">لأبی المنذر هشام الکلبی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عداد کتبه فی أخبار الأوائل فکأنه فی غزواتهم و مر للمؤلف الغارات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92" w:name="__RefHeading___Toc8953901_73709187"/>
      <w:bookmarkStart w:id="593" w:name="_Toc270"/>
      <w:bookmarkEnd w:id="592"/>
      <w:r>
        <w:rPr/>
        <w:t>250</w:t>
      </w:r>
      <w:r>
        <w:rPr>
          <w:rtl w:val="true"/>
        </w:rPr>
        <w:t xml:space="preserve">- </w:t>
      </w:r>
      <w:r>
        <w:rPr>
          <w:rtl w:val="true"/>
        </w:rPr>
        <w:t>رسالة فی الغسالة</w:t>
      </w:r>
      <w:bookmarkEnd w:id="593"/>
    </w:p>
    <w:p>
      <w:pPr>
        <w:pStyle w:val="BookText"/>
        <w:rPr/>
      </w:pPr>
      <w:r>
        <w:rPr>
          <w:rFonts w:ascii="IRNazanin" w:hAnsi="IRNazanin" w:eastAsia="IRNazanin"/>
          <w:color w:val="111111"/>
          <w:sz w:val="28"/>
          <w:sz w:val="28"/>
          <w:szCs w:val="28"/>
          <w:rtl w:val="true"/>
          <w:lang w:bidi="fa-IR"/>
        </w:rPr>
        <w:t xml:space="preserve">للمیرزا أبی المعالی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البدر التمام 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رجالیة</w:t>
      </w:r>
    </w:p>
    <w:p>
      <w:pPr>
        <w:pStyle w:val="Heading3"/>
        <w:numPr>
          <w:ilvl w:val="2"/>
          <w:numId w:val="1"/>
        </w:numPr>
        <w:rPr/>
      </w:pPr>
      <w:bookmarkStart w:id="594" w:name="__RefHeading___Toc8953903_73709187"/>
      <w:bookmarkStart w:id="595" w:name="_Toc271"/>
      <w:bookmarkEnd w:id="594"/>
      <w:r>
        <w:rPr/>
        <w:t>251</w:t>
      </w:r>
      <w:r>
        <w:rPr>
          <w:rtl w:val="true"/>
        </w:rPr>
        <w:t xml:space="preserve">- </w:t>
      </w:r>
      <w:r>
        <w:rPr>
          <w:rtl w:val="true"/>
        </w:rPr>
        <w:t>رسالة فی الغسالة</w:t>
      </w:r>
      <w:bookmarkEnd w:id="595"/>
    </w:p>
    <w:p>
      <w:pPr>
        <w:pStyle w:val="BookText"/>
        <w:rPr/>
      </w:pPr>
      <w:r>
        <w:rPr>
          <w:rFonts w:ascii="IRNazanin" w:hAnsi="IRNazanin" w:eastAsia="IRNazanin"/>
          <w:color w:val="111111"/>
          <w:sz w:val="28"/>
          <w:sz w:val="28"/>
          <w:szCs w:val="28"/>
          <w:rtl w:val="true"/>
          <w:lang w:bidi="fa-IR"/>
        </w:rPr>
        <w:t xml:space="preserve">للشیخ أحمد بن إبراهیم العصفوری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اللؤلؤة و یأتی له رسالة فی القرعة</w:t>
      </w:r>
    </w:p>
    <w:p>
      <w:pPr>
        <w:pStyle w:val="Heading3"/>
        <w:numPr>
          <w:ilvl w:val="2"/>
          <w:numId w:val="1"/>
        </w:numPr>
        <w:rPr/>
      </w:pPr>
      <w:bookmarkStart w:id="596" w:name="__RefHeading___Toc8953905_73709187"/>
      <w:bookmarkStart w:id="597" w:name="_Toc272"/>
      <w:bookmarkEnd w:id="596"/>
      <w:r>
        <w:rPr/>
        <w:t>252</w:t>
      </w:r>
      <w:r>
        <w:rPr>
          <w:rtl w:val="true"/>
        </w:rPr>
        <w:t xml:space="preserve">- </w:t>
      </w:r>
      <w:r>
        <w:rPr>
          <w:rtl w:val="true"/>
        </w:rPr>
        <w:t>رسالة فی الغسالة</w:t>
      </w:r>
      <w:bookmarkEnd w:id="597"/>
    </w:p>
    <w:p>
      <w:pPr>
        <w:pStyle w:val="BookText"/>
        <w:rPr/>
      </w:pPr>
      <w:r>
        <w:rPr>
          <w:rFonts w:ascii="IRNazanin" w:hAnsi="IRNazanin" w:eastAsia="IRNazanin"/>
          <w:color w:val="111111"/>
          <w:sz w:val="28"/>
          <w:sz w:val="28"/>
          <w:szCs w:val="28"/>
          <w:rtl w:val="true"/>
          <w:lang w:bidi="fa-IR"/>
        </w:rPr>
        <w:t xml:space="preserve">للسید المیرزا جعفر بن المیرزا علی نقی بن الحاج آغا ابن السید المجاهد الطباطبائی الحائری، المتوفی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مجموعة رسائله‏</w:t>
      </w:r>
    </w:p>
    <w:p>
      <w:pPr>
        <w:pStyle w:val="Heading3"/>
        <w:numPr>
          <w:ilvl w:val="2"/>
          <w:numId w:val="1"/>
        </w:numPr>
        <w:rPr/>
      </w:pPr>
      <w:bookmarkStart w:id="598" w:name="__RefHeading___Toc8953907_73709187"/>
      <w:bookmarkStart w:id="599" w:name="_Toc273"/>
      <w:bookmarkEnd w:id="598"/>
      <w:r>
        <w:rPr/>
        <w:t>253</w:t>
      </w:r>
      <w:r>
        <w:rPr>
          <w:rtl w:val="true"/>
        </w:rPr>
        <w:t xml:space="preserve">- </w:t>
      </w:r>
      <w:r>
        <w:rPr>
          <w:rtl w:val="true"/>
        </w:rPr>
        <w:t>رسالة فی الغسالة</w:t>
      </w:r>
      <w:bookmarkEnd w:id="599"/>
    </w:p>
    <w:p>
      <w:pPr>
        <w:pStyle w:val="BookText"/>
        <w:rPr/>
      </w:pPr>
      <w:r>
        <w:rPr>
          <w:rFonts w:ascii="IRNazanin" w:hAnsi="IRNazanin" w:eastAsia="IRNazanin"/>
          <w:color w:val="111111"/>
          <w:sz w:val="28"/>
          <w:sz w:val="28"/>
          <w:szCs w:val="28"/>
          <w:rtl w:val="true"/>
          <w:lang w:bidi="fa-IR"/>
        </w:rPr>
        <w:t xml:space="preserve">للشیخ محمد الجواد بن الشیخ حسن البلاغی النجفی،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کتابه العقود المفصلة المطبوع </w:t>
      </w:r>
      <w:r>
        <w:rPr>
          <w:rFonts w:eastAsia="IRNazanin" w:cs="IRNazanin"/>
          <w:color w:val="111111"/>
          <w:sz w:val="28"/>
          <w:szCs w:val="28"/>
          <w:lang w:bidi="fa-IR"/>
        </w:rPr>
        <w:t>1343</w:t>
      </w:r>
    </w:p>
    <w:p>
      <w:pPr>
        <w:pStyle w:val="Heading3"/>
        <w:numPr>
          <w:ilvl w:val="2"/>
          <w:numId w:val="1"/>
        </w:numPr>
        <w:rPr/>
      </w:pPr>
      <w:bookmarkStart w:id="600" w:name="__RefHeading___Toc8953909_73709187"/>
      <w:bookmarkStart w:id="601" w:name="_Toc274"/>
      <w:bookmarkEnd w:id="600"/>
      <w:r>
        <w:rPr/>
        <w:t>254</w:t>
      </w:r>
      <w:r>
        <w:rPr>
          <w:rtl w:val="true"/>
        </w:rPr>
        <w:t xml:space="preserve">- </w:t>
      </w:r>
      <w:r>
        <w:rPr>
          <w:rtl w:val="true"/>
        </w:rPr>
        <w:t>رسالة فی الغسالة</w:t>
      </w:r>
      <w:bookmarkEnd w:id="601"/>
    </w:p>
    <w:p>
      <w:pPr>
        <w:pStyle w:val="BookText"/>
        <w:rPr/>
      </w:pPr>
      <w:r>
        <w:rPr>
          <w:rFonts w:ascii="IRNazanin" w:hAnsi="IRNazanin" w:eastAsia="IRNazanin"/>
          <w:color w:val="111111"/>
          <w:sz w:val="28"/>
          <w:sz w:val="28"/>
          <w:szCs w:val="28"/>
          <w:rtl w:val="true"/>
          <w:lang w:bidi="fa-IR"/>
        </w:rPr>
        <w:t xml:space="preserve">لشیخنا المیرزا فتح الله المدعو بشیخ الشریعة الأصفهانی 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عند ولده” المیرزا فتح الله” و یأتی للمؤلف رسالة فی قاعدة الطهارة</w:t>
      </w:r>
    </w:p>
    <w:p>
      <w:pPr>
        <w:pStyle w:val="Heading3"/>
        <w:numPr>
          <w:ilvl w:val="2"/>
          <w:numId w:val="1"/>
        </w:numPr>
        <w:rPr/>
      </w:pPr>
      <w:bookmarkStart w:id="602" w:name="__RefHeading___Toc8953911_73709187"/>
      <w:bookmarkStart w:id="603" w:name="_Toc275"/>
      <w:bookmarkEnd w:id="602"/>
      <w:r>
        <w:rPr/>
        <w:t>255</w:t>
      </w:r>
      <w:r>
        <w:rPr>
          <w:rtl w:val="true"/>
        </w:rPr>
        <w:t xml:space="preserve">- </w:t>
      </w:r>
      <w:r>
        <w:rPr>
          <w:rtl w:val="true"/>
        </w:rPr>
        <w:t>رسالة فی الغسل‏</w:t>
      </w:r>
      <w:bookmarkEnd w:id="6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السبزواری، المولی محمد باقر بن المولی محمد </w:t>
      </w:r>
      <w:bookmarkStart w:id="604" w:name="pg11731_93874"/>
    </w:p>
    <w:p>
      <w:pPr>
        <w:pStyle w:val="BookText"/>
        <w:rPr/>
      </w:pPr>
      <w:bookmarkEnd w:id="604"/>
      <w:r>
        <w:rPr>
          <w:rFonts w:ascii="IRNazanin" w:hAnsi="IRNazanin" w:eastAsia="IRNazanin"/>
          <w:color w:val="111111"/>
          <w:sz w:val="28"/>
          <w:sz w:val="28"/>
          <w:szCs w:val="28"/>
          <w:rtl w:val="true"/>
          <w:lang w:bidi="fa-IR"/>
        </w:rPr>
        <w:t xml:space="preserve">مؤمن السبزواری، صاحب کتاب الکفایة المتوفی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بمشهد خراسان، رأیتها ضمن مجموعة هناک و یأتی له فی هذا الجزء رسالة فی الغناء رسالة فی فضیلة المتعة الفقه بجمیع أبوابه‏</w:t>
      </w:r>
    </w:p>
    <w:p>
      <w:pPr>
        <w:pStyle w:val="Heading3"/>
        <w:numPr>
          <w:ilvl w:val="2"/>
          <w:numId w:val="1"/>
        </w:numPr>
        <w:rPr/>
      </w:pPr>
      <w:bookmarkStart w:id="605" w:name="__RefHeading___Toc8953913_73709187"/>
      <w:bookmarkStart w:id="606" w:name="_Toc276"/>
      <w:bookmarkEnd w:id="605"/>
      <w:r>
        <w:rPr/>
        <w:t>256</w:t>
      </w:r>
      <w:r>
        <w:rPr>
          <w:rtl w:val="true"/>
        </w:rPr>
        <w:t xml:space="preserve">- </w:t>
      </w:r>
      <w:r>
        <w:rPr>
          <w:rtl w:val="true"/>
        </w:rPr>
        <w:t>غسل الأموات‏</w:t>
      </w:r>
      <w:bookmarkEnd w:id="606"/>
    </w:p>
    <w:p>
      <w:pPr>
        <w:pStyle w:val="BookText"/>
        <w:rPr/>
      </w:pPr>
      <w:r>
        <w:rPr>
          <w:rFonts w:ascii="IRNazanin" w:hAnsi="IRNazanin" w:eastAsia="IRNazanin"/>
          <w:color w:val="111111"/>
          <w:sz w:val="28"/>
          <w:sz w:val="28"/>
          <w:szCs w:val="28"/>
          <w:rtl w:val="true"/>
          <w:lang w:bidi="fa-IR"/>
        </w:rPr>
        <w:t xml:space="preserve">مختصرة، للشیخ أحمد بن محمد بن أحمد بن إبراهیم آل عصفور الدرازی البحرانی، فرغ من رسالته فی الصلاة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یوجد ضمن مجموعة من رسائله رأیتها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مع المناسک المختصر، ضمن مجموعة من رسائل الشیخ عبد الله السماهیجی، فی کتب السید خلیفة</w:t>
      </w:r>
    </w:p>
    <w:p>
      <w:pPr>
        <w:pStyle w:val="Heading3"/>
        <w:numPr>
          <w:ilvl w:val="2"/>
          <w:numId w:val="1"/>
        </w:numPr>
        <w:rPr/>
      </w:pPr>
      <w:bookmarkStart w:id="607" w:name="__RefHeading___Toc8953915_73709187"/>
      <w:bookmarkStart w:id="608" w:name="_Toc277"/>
      <w:bookmarkEnd w:id="607"/>
      <w:r>
        <w:rPr/>
        <w:t>257</w:t>
      </w:r>
      <w:r>
        <w:rPr>
          <w:rtl w:val="true"/>
        </w:rPr>
        <w:t xml:space="preserve">- </w:t>
      </w:r>
      <w:r>
        <w:rPr>
          <w:rtl w:val="true"/>
        </w:rPr>
        <w:t>غسل الأموات و صلاتها</w:t>
      </w:r>
      <w:bookmarkEnd w:id="608"/>
    </w:p>
    <w:p>
      <w:pPr>
        <w:pStyle w:val="BookText"/>
        <w:rPr/>
      </w:pPr>
      <w:r>
        <w:rPr>
          <w:rFonts w:ascii="IRNazanin" w:hAnsi="IRNazanin" w:eastAsia="IRNazanin"/>
          <w:color w:val="111111"/>
          <w:sz w:val="28"/>
          <w:sz w:val="28"/>
          <w:szCs w:val="28"/>
          <w:rtl w:val="true"/>
          <w:lang w:bidi="fa-IR"/>
        </w:rPr>
        <w:t xml:space="preserve">رسالة، للمدقق الشیروانی، المولی المیرزا محمد بن الحسن، صهر المولی محمد تقی المجلسی، و المتوفی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بحر العلوم فی الفوائد الرجالیة</w:t>
      </w:r>
    </w:p>
    <w:p>
      <w:pPr>
        <w:pStyle w:val="Heading3"/>
        <w:numPr>
          <w:ilvl w:val="2"/>
          <w:numId w:val="1"/>
        </w:numPr>
        <w:rPr/>
      </w:pPr>
      <w:bookmarkStart w:id="609" w:name="__RefHeading___Toc8953917_73709187"/>
      <w:bookmarkStart w:id="610" w:name="_Toc278"/>
      <w:bookmarkEnd w:id="609"/>
      <w:r>
        <w:rPr/>
        <w:t>258</w:t>
      </w:r>
      <w:r>
        <w:rPr>
          <w:rtl w:val="true"/>
        </w:rPr>
        <w:t xml:space="preserve">- </w:t>
      </w:r>
      <w:r>
        <w:rPr>
          <w:rtl w:val="true"/>
        </w:rPr>
        <w:t>غسل الجمعة</w:t>
      </w:r>
      <w:bookmarkEnd w:id="610"/>
    </w:p>
    <w:p>
      <w:pPr>
        <w:pStyle w:val="BookText"/>
        <w:rPr/>
      </w:pPr>
      <w:r>
        <w:rPr>
          <w:rFonts w:ascii="IRNazanin" w:hAnsi="IRNazanin" w:eastAsia="IRNazanin"/>
          <w:color w:val="111111"/>
          <w:sz w:val="28"/>
          <w:sz w:val="28"/>
          <w:szCs w:val="28"/>
          <w:rtl w:val="true"/>
          <w:lang w:bidi="fa-IR"/>
        </w:rPr>
        <w:t xml:space="preserve">للشیخ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ملهم الصواب و مسهل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رسائله بقلم الشیخ حسین بن محمد بن یحیی بن عبد الله بن عمران، کتبها لنفسه فی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حسین القدیحی المولود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الغراء</w:t>
      </w:r>
    </w:p>
    <w:p>
      <w:pPr>
        <w:pStyle w:val="Heading3"/>
        <w:numPr>
          <w:ilvl w:val="2"/>
          <w:numId w:val="1"/>
        </w:numPr>
        <w:rPr/>
      </w:pPr>
      <w:bookmarkStart w:id="611" w:name="__RefHeading___Toc8953919_73709187"/>
      <w:bookmarkStart w:id="612" w:name="_Toc279"/>
      <w:bookmarkEnd w:id="611"/>
      <w:r>
        <w:rPr/>
        <w:t>259</w:t>
      </w:r>
      <w:r>
        <w:rPr>
          <w:rtl w:val="true"/>
        </w:rPr>
        <w:t xml:space="preserve">- </w:t>
      </w:r>
      <w:r>
        <w:rPr>
          <w:rtl w:val="true"/>
        </w:rPr>
        <w:t>غسل الجمعة</w:t>
      </w:r>
      <w:bookmarkEnd w:id="612"/>
    </w:p>
    <w:p>
      <w:pPr>
        <w:pStyle w:val="BookText"/>
        <w:rPr/>
      </w:pPr>
      <w:r>
        <w:rPr>
          <w:rFonts w:ascii="IRNazanin" w:hAnsi="IRNazanin" w:eastAsia="IRNazanin"/>
          <w:color w:val="111111"/>
          <w:sz w:val="28"/>
          <w:sz w:val="28"/>
          <w:szCs w:val="28"/>
          <w:rtl w:val="true"/>
          <w:lang w:bidi="fa-IR"/>
        </w:rPr>
        <w:t xml:space="preserve">للمولی عبد الله بن الحسین التستری، المتوفی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مجموعة رسائله کتابتها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Heading3"/>
        <w:numPr>
          <w:ilvl w:val="2"/>
          <w:numId w:val="1"/>
        </w:numPr>
        <w:rPr/>
      </w:pPr>
      <w:bookmarkStart w:id="613" w:name="__RefHeading___Toc8953921_73709187"/>
      <w:bookmarkStart w:id="614" w:name="_Toc280"/>
      <w:bookmarkEnd w:id="613"/>
      <w:r>
        <w:rPr/>
        <w:t>260</w:t>
      </w:r>
      <w:r>
        <w:rPr>
          <w:rtl w:val="true"/>
        </w:rPr>
        <w:t xml:space="preserve">- </w:t>
      </w:r>
      <w:r>
        <w:rPr>
          <w:rtl w:val="true"/>
        </w:rPr>
        <w:t>غسل الجمعة</w:t>
      </w:r>
      <w:bookmarkEnd w:id="614"/>
    </w:p>
    <w:p>
      <w:pPr>
        <w:pStyle w:val="BookText"/>
        <w:rPr/>
      </w:pPr>
      <w:r>
        <w:rPr>
          <w:rFonts w:ascii="IRNazanin" w:hAnsi="IRNazanin" w:eastAsia="IRNazanin"/>
          <w:color w:val="111111"/>
          <w:sz w:val="28"/>
          <w:sz w:val="28"/>
          <w:szCs w:val="28"/>
          <w:rtl w:val="true"/>
          <w:lang w:bidi="fa-IR"/>
        </w:rPr>
        <w:t xml:space="preserve">للقاضی نور الله بن شریف الحسینی التستری المرعشی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رسالة فی وجوب غسل الجمعة و فضل عید بابا شجاع‏</w:t>
      </w:r>
    </w:p>
    <w:p>
      <w:pPr>
        <w:pStyle w:val="Heading3"/>
        <w:numPr>
          <w:ilvl w:val="2"/>
          <w:numId w:val="1"/>
        </w:numPr>
        <w:rPr/>
      </w:pPr>
      <w:bookmarkStart w:id="615" w:name="__RefHeading___Toc8953923_73709187"/>
      <w:bookmarkStart w:id="616" w:name="_Toc281"/>
      <w:bookmarkEnd w:id="615"/>
      <w:r>
        <w:rPr/>
        <w:t>261</w:t>
      </w:r>
      <w:r>
        <w:rPr>
          <w:rtl w:val="true"/>
        </w:rPr>
        <w:t xml:space="preserve">- </w:t>
      </w:r>
      <w:r>
        <w:rPr>
          <w:rtl w:val="true"/>
        </w:rPr>
        <w:t>رسالة فی غسل الجنابة و إنه واجب نفسی أو غیری‏</w:t>
      </w:r>
      <w:bookmarkEnd w:id="616"/>
    </w:p>
    <w:p>
      <w:pPr>
        <w:pStyle w:val="BookText"/>
        <w:rPr/>
      </w:pPr>
      <w:r>
        <w:rPr>
          <w:rFonts w:ascii="IRNazanin" w:hAnsi="IRNazanin" w:eastAsia="IRNazanin"/>
          <w:color w:val="111111"/>
          <w:sz w:val="28"/>
          <w:sz w:val="28"/>
          <w:szCs w:val="28"/>
          <w:rtl w:val="true"/>
          <w:lang w:bidi="fa-IR"/>
        </w:rPr>
        <w:t xml:space="preserve">للشیخ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النفسیة، و فرغ منها الخمیس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سعید بن محمد بن عبد الله بن حسین المقابی، فرغ من الکتابة صبیحة الخمیس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رسالة فی وجوب غسل الجنابة کما مر فی الشین شجار العصابة فی غسل الجنابة و مر للمؤلف فی هذه الجزء الغراء</w:t>
      </w:r>
    </w:p>
    <w:p>
      <w:pPr>
        <w:pStyle w:val="Heading3"/>
        <w:numPr>
          <w:ilvl w:val="2"/>
          <w:numId w:val="1"/>
        </w:numPr>
        <w:rPr/>
      </w:pPr>
      <w:bookmarkStart w:id="617" w:name="__RefHeading___Toc8953925_73709187"/>
      <w:bookmarkStart w:id="618" w:name="_Toc282"/>
      <w:bookmarkEnd w:id="617"/>
      <w:r>
        <w:rPr/>
        <w:t>262</w:t>
      </w:r>
      <w:r>
        <w:rPr>
          <w:rtl w:val="true"/>
        </w:rPr>
        <w:t xml:space="preserve">- </w:t>
      </w:r>
      <w:r>
        <w:rPr>
          <w:rtl w:val="true"/>
        </w:rPr>
        <w:t>رسالة فی غسل الجنابة و بیان أنه واجب نفسی أو غیری‏</w:t>
      </w:r>
      <w:bookmarkEnd w:id="6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w:t>
      </w:r>
      <w:bookmarkStart w:id="619" w:name="pg11731_93875"/>
    </w:p>
    <w:p>
      <w:pPr>
        <w:pStyle w:val="BookText"/>
        <w:rPr/>
      </w:pPr>
      <w:bookmarkEnd w:id="619"/>
      <w:r>
        <w:rPr>
          <w:rFonts w:ascii="IRNazanin" w:hAnsi="IRNazanin" w:eastAsia="IRNazanin"/>
          <w:color w:val="111111"/>
          <w:sz w:val="28"/>
          <w:sz w:val="28"/>
          <w:szCs w:val="28"/>
          <w:rtl w:val="true"/>
          <w:lang w:bidi="fa-IR"/>
        </w:rPr>
        <w:t xml:space="preserve">معین الدین، سالم بن بدران المصری المازنی، سقی الله ثراه، کذا وصفه کاتب النسخة، و هو الشیخ مهدی بن الحسن بن محمد النیری الجرجانی، و فرغ من الکتابة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دعائه وفاه معین الدین فی التاریخ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سألنی بعض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مائتی بیت، و النسخة ضمن مجموعة لطیفة نفیسة عند السید حسین الهمدانی فی النجف‏</w:t>
      </w:r>
    </w:p>
    <w:p>
      <w:pPr>
        <w:pStyle w:val="Heading3"/>
        <w:numPr>
          <w:ilvl w:val="2"/>
          <w:numId w:val="1"/>
        </w:numPr>
        <w:rPr/>
      </w:pPr>
      <w:bookmarkStart w:id="620" w:name="__RefHeading___Toc8953927_73709187"/>
      <w:bookmarkStart w:id="621" w:name="_Toc283"/>
      <w:bookmarkEnd w:id="620"/>
      <w:r>
        <w:rPr/>
        <w:t>263</w:t>
      </w:r>
      <w:r>
        <w:rPr>
          <w:rtl w:val="true"/>
        </w:rPr>
        <w:t xml:space="preserve">- </w:t>
      </w:r>
      <w:r>
        <w:rPr>
          <w:rtl w:val="true"/>
        </w:rPr>
        <w:t>رسالة فی غسل الجنب عن الحیاض فی المسجد</w:t>
      </w:r>
      <w:bookmarkEnd w:id="621"/>
    </w:p>
    <w:p>
      <w:pPr>
        <w:pStyle w:val="BookText"/>
        <w:rPr/>
      </w:pPr>
      <w:r>
        <w:rPr>
          <w:rFonts w:ascii="IRNazanin" w:hAnsi="IRNazanin" w:eastAsia="IRNazanin"/>
          <w:color w:val="111111"/>
          <w:sz w:val="28"/>
          <w:sz w:val="28"/>
          <w:szCs w:val="28"/>
          <w:rtl w:val="true"/>
          <w:lang w:bidi="fa-IR"/>
        </w:rPr>
        <w:t>للمیرزا محمد بن سلیمان التنکابنی، ذکرها فی قصصه و یأتی له فی هذا الجزء الفرائد</w:t>
      </w:r>
    </w:p>
    <w:p>
      <w:pPr>
        <w:pStyle w:val="Heading3"/>
        <w:numPr>
          <w:ilvl w:val="2"/>
          <w:numId w:val="1"/>
        </w:numPr>
        <w:rPr/>
      </w:pPr>
      <w:bookmarkStart w:id="622" w:name="__RefHeading___Toc8953929_73709187"/>
      <w:bookmarkStart w:id="623" w:name="_Toc284"/>
      <w:bookmarkEnd w:id="622"/>
      <w:r>
        <w:rPr/>
        <w:t>264</w:t>
      </w:r>
      <w:r>
        <w:rPr>
          <w:rtl w:val="true"/>
        </w:rPr>
        <w:t xml:space="preserve">- </w:t>
      </w:r>
      <w:r>
        <w:rPr>
          <w:rtl w:val="true"/>
        </w:rPr>
        <w:t>رسالة فی غسل مس المیت‏</w:t>
      </w:r>
      <w:bookmarkEnd w:id="623"/>
    </w:p>
    <w:p>
      <w:pPr>
        <w:pStyle w:val="BookText"/>
        <w:rPr/>
      </w:pPr>
      <w:r>
        <w:rPr>
          <w:rFonts w:ascii="IRNazanin" w:hAnsi="IRNazanin" w:eastAsia="IRNazanin"/>
          <w:color w:val="111111"/>
          <w:sz w:val="28"/>
          <w:sz w:val="28"/>
          <w:szCs w:val="28"/>
          <w:rtl w:val="true"/>
          <w:lang w:bidi="fa-IR"/>
        </w:rPr>
        <w:t xml:space="preserve">للسید أبی الحسن بن محمد إبراهیم النقوی اللکهنوی، المولود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السید علی نقی‏</w:t>
      </w:r>
    </w:p>
    <w:p>
      <w:pPr>
        <w:pStyle w:val="Heading3"/>
        <w:numPr>
          <w:ilvl w:val="2"/>
          <w:numId w:val="1"/>
        </w:numPr>
        <w:rPr/>
      </w:pPr>
      <w:bookmarkStart w:id="624" w:name="__RefHeading___Toc8953931_73709187"/>
      <w:bookmarkStart w:id="625" w:name="_Toc285"/>
      <w:bookmarkEnd w:id="624"/>
      <w:r>
        <w:rPr/>
        <w:t>265</w:t>
      </w:r>
      <w:r>
        <w:rPr>
          <w:rtl w:val="true"/>
        </w:rPr>
        <w:t xml:space="preserve">- </w:t>
      </w:r>
      <w:r>
        <w:rPr>
          <w:rtl w:val="true"/>
        </w:rPr>
        <w:t>غسل المیت‏</w:t>
      </w:r>
      <w:bookmarkEnd w:id="625"/>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 و یأتی له الغیبة فرض طاعة العلماء الفرق بین حلال المأکول و حرامه فضائل القرآن کتاب القبالات و المزارعات کتاب القبلة کتاب القرعة القسامة کتاب قسمة الزکاة قسمة الغنیمة القضاء و آداب الحکم القول بین القولین‏</w:t>
      </w:r>
    </w:p>
    <w:p>
      <w:pPr>
        <w:pStyle w:val="Heading3"/>
        <w:numPr>
          <w:ilvl w:val="2"/>
          <w:numId w:val="1"/>
        </w:numPr>
        <w:rPr/>
      </w:pPr>
      <w:bookmarkStart w:id="626" w:name="__RefHeading___Toc8953933_73709187"/>
      <w:bookmarkStart w:id="627" w:name="_Toc286"/>
      <w:bookmarkEnd w:id="626"/>
      <w:r>
        <w:rPr/>
        <w:t>266</w:t>
      </w:r>
      <w:r>
        <w:rPr>
          <w:rtl w:val="true"/>
        </w:rPr>
        <w:t xml:space="preserve">- </w:t>
      </w:r>
      <w:r>
        <w:rPr>
          <w:rtl w:val="true"/>
        </w:rPr>
        <w:t>الرسالة الغسلیة</w:t>
      </w:r>
      <w:bookmarkEnd w:id="627"/>
    </w:p>
    <w:p>
      <w:pPr>
        <w:pStyle w:val="BookText"/>
        <w:rPr/>
      </w:pPr>
      <w:r>
        <w:rPr>
          <w:rFonts w:ascii="IRNazanin" w:hAnsi="IRNazanin" w:eastAsia="IRNazanin"/>
          <w:color w:val="111111"/>
          <w:sz w:val="28"/>
          <w:sz w:val="28"/>
          <w:szCs w:val="28"/>
          <w:rtl w:val="true"/>
          <w:lang w:bidi="fa-IR"/>
        </w:rPr>
        <w:t>فی سائر الأغسال و أحکامها بالفارسیة توجد عند السید محمد الموسوی الجزائری بالأهواز،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للمولی محمد جعفرآبادی تاریخ کتابتها فی </w:t>
      </w:r>
      <w:r>
        <w:rPr>
          <w:rFonts w:eastAsia="IRNazanin" w:cs="IRNazanin"/>
          <w:color w:val="111111"/>
          <w:sz w:val="28"/>
          <w:szCs w:val="28"/>
          <w:lang w:bidi="fa-IR"/>
        </w:rPr>
        <w:t>1264</w:t>
      </w:r>
    </w:p>
    <w:p>
      <w:pPr>
        <w:pStyle w:val="Heading3"/>
        <w:numPr>
          <w:ilvl w:val="2"/>
          <w:numId w:val="1"/>
        </w:numPr>
        <w:rPr/>
      </w:pPr>
      <w:bookmarkStart w:id="628" w:name="__RefHeading___Toc8953935_73709187"/>
      <w:bookmarkStart w:id="629" w:name="_Toc287"/>
      <w:bookmarkEnd w:id="628"/>
      <w:r>
        <w:rPr/>
        <w:t>267</w:t>
      </w:r>
      <w:r>
        <w:rPr>
          <w:rtl w:val="true"/>
        </w:rPr>
        <w:t xml:space="preserve">- </w:t>
      </w:r>
      <w:r>
        <w:rPr>
          <w:rtl w:val="true"/>
        </w:rPr>
        <w:t>غش الرکینة و غفلة البریة</w:t>
      </w:r>
      <w:bookmarkEnd w:id="629"/>
    </w:p>
    <w:p>
      <w:pPr>
        <w:pStyle w:val="BookText"/>
        <w:rPr/>
      </w:pPr>
      <w:r>
        <w:rPr>
          <w:rFonts w:ascii="IRNazanin" w:hAnsi="IRNazanin" w:eastAsia="IRNazanin"/>
          <w:color w:val="111111"/>
          <w:sz w:val="28"/>
          <w:sz w:val="28"/>
          <w:szCs w:val="28"/>
          <w:rtl w:val="true"/>
          <w:lang w:bidi="fa-IR"/>
        </w:rPr>
        <w:t xml:space="preserve">للسید مهدی الکاظمی صاحب غرر الحسینیة و الدرر الدینیة المذکور فی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630" w:name="__RefHeading___Toc8953937_73709187"/>
      <w:bookmarkStart w:id="631" w:name="_Toc288"/>
      <w:bookmarkEnd w:id="630"/>
      <w:r>
        <w:rPr/>
        <w:t>268</w:t>
      </w:r>
      <w:r>
        <w:rPr>
          <w:rtl w:val="true"/>
        </w:rPr>
        <w:t xml:space="preserve">- </w:t>
      </w:r>
      <w:r>
        <w:rPr>
          <w:rtl w:val="true"/>
        </w:rPr>
        <w:t>کتاب الغصب‏</w:t>
      </w:r>
      <w:bookmarkEnd w:id="631"/>
    </w:p>
    <w:p>
      <w:pPr>
        <w:pStyle w:val="BookText"/>
        <w:rPr/>
      </w:pPr>
      <w:r>
        <w:rPr>
          <w:rFonts w:ascii="IRNazanin" w:hAnsi="IRNazanin" w:eastAsia="IRNazanin"/>
          <w:color w:val="111111"/>
          <w:sz w:val="28"/>
          <w:sz w:val="28"/>
          <w:szCs w:val="28"/>
          <w:rtl w:val="true"/>
          <w:lang w:bidi="fa-IR"/>
        </w:rPr>
        <w:t>لأبی الفضل الصابونی صاحب الفاخر الآتی ذکره ذکره النجاشی‏</w:t>
      </w:r>
    </w:p>
    <w:p>
      <w:pPr>
        <w:pStyle w:val="Heading3"/>
        <w:numPr>
          <w:ilvl w:val="2"/>
          <w:numId w:val="1"/>
        </w:numPr>
        <w:rPr/>
      </w:pPr>
      <w:bookmarkStart w:id="632" w:name="__RefHeading___Toc8953939_73709187"/>
      <w:bookmarkStart w:id="633" w:name="_Toc289"/>
      <w:bookmarkEnd w:id="632"/>
      <w:r>
        <w:rPr/>
        <w:t>269</w:t>
      </w:r>
      <w:r>
        <w:rPr>
          <w:rtl w:val="true"/>
        </w:rPr>
        <w:t xml:space="preserve">- </w:t>
      </w:r>
      <w:r>
        <w:rPr>
          <w:rtl w:val="true"/>
        </w:rPr>
        <w:t>کتاب الغصب‏</w:t>
      </w:r>
      <w:bookmarkEnd w:id="6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الاستدلالی للمیرزا أحمد بن محمد محسن الفیضی فرغ منه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بقلم محمد علی بن المیرزا خلیل الخوانساری 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فی النجف بمکتبة الشیخ هادی کاشف الغطاء، و أخری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الفوائد </w:t>
      </w:r>
      <w:bookmarkStart w:id="634" w:name="pg11731_93876"/>
    </w:p>
    <w:p>
      <w:pPr>
        <w:pStyle w:val="Heading3"/>
        <w:numPr>
          <w:ilvl w:val="2"/>
          <w:numId w:val="1"/>
        </w:numPr>
        <w:rPr/>
      </w:pPr>
      <w:bookmarkStart w:id="635" w:name="__RefHeading___Toc8953941_73709187"/>
      <w:bookmarkStart w:id="636" w:name="_Toc290"/>
      <w:bookmarkEnd w:id="634"/>
      <w:bookmarkEnd w:id="635"/>
      <w:r>
        <w:rPr/>
        <w:t>270</w:t>
      </w:r>
      <w:r>
        <w:rPr>
          <w:rtl w:val="true"/>
        </w:rPr>
        <w:t xml:space="preserve">- </w:t>
      </w:r>
      <w:r>
        <w:rPr>
          <w:rtl w:val="true"/>
        </w:rPr>
        <w:t>رسالة فی الغصب‏</w:t>
      </w:r>
      <w:bookmarkEnd w:id="636"/>
    </w:p>
    <w:p>
      <w:pPr>
        <w:pStyle w:val="BookText"/>
        <w:rPr/>
      </w:pPr>
      <w:r>
        <w:rPr>
          <w:rFonts w:ascii="IRNazanin" w:hAnsi="IRNazanin" w:eastAsia="IRNazanin"/>
          <w:color w:val="111111"/>
          <w:sz w:val="28"/>
          <w:sz w:val="28"/>
          <w:szCs w:val="28"/>
          <w:rtl w:val="true"/>
          <w:lang w:bidi="fa-IR"/>
        </w:rPr>
        <w:t>للسید محمد جواد العاملی، صاحب مفتاح الکرامة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غصب غاصب خمرا هل یضمنه أم لا أقول هذا متصور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قبیل ذلک دعوی وارث العبد بعد موته رقا مع المولی تم الغصب ناقصا و علی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 المصنف فی جامعة طهران کما فی فهرسها و یأتی للمؤلف رسالة فی القضاء</w:t>
      </w:r>
    </w:p>
    <w:p>
      <w:pPr>
        <w:pStyle w:val="Heading3"/>
        <w:numPr>
          <w:ilvl w:val="2"/>
          <w:numId w:val="1"/>
        </w:numPr>
        <w:rPr/>
      </w:pPr>
      <w:bookmarkStart w:id="637" w:name="__RefHeading___Toc8953943_73709187"/>
      <w:bookmarkStart w:id="638" w:name="_Toc291"/>
      <w:bookmarkEnd w:id="637"/>
      <w:r>
        <w:rPr/>
        <w:t>271</w:t>
      </w:r>
      <w:r>
        <w:rPr>
          <w:rtl w:val="true"/>
        </w:rPr>
        <w:t xml:space="preserve">- </w:t>
      </w:r>
      <w:r>
        <w:rPr>
          <w:rtl w:val="true"/>
        </w:rPr>
        <w:t>رسالة فی الغصب‏</w:t>
      </w:r>
      <w:bookmarkEnd w:id="638"/>
    </w:p>
    <w:p>
      <w:pPr>
        <w:pStyle w:val="BookText"/>
        <w:rPr/>
      </w:pPr>
      <w:r>
        <w:rPr>
          <w:rFonts w:ascii="IRNazanin" w:hAnsi="IRNazanin" w:eastAsia="IRNazanin"/>
          <w:color w:val="111111"/>
          <w:sz w:val="28"/>
          <w:sz w:val="28"/>
          <w:szCs w:val="28"/>
          <w:rtl w:val="true"/>
          <w:lang w:bidi="fa-IR"/>
        </w:rPr>
        <w:t xml:space="preserve">للشیخ حسن بن الشیخ جعفر کاشف الغطاء، المتوفی بوباء العراق فی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و لیس هی من أجزاء کتابه أنوار الفقاهة و یأتی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الاستدلالی‏</w:t>
      </w:r>
    </w:p>
    <w:p>
      <w:pPr>
        <w:pStyle w:val="Heading3"/>
        <w:numPr>
          <w:ilvl w:val="2"/>
          <w:numId w:val="1"/>
        </w:numPr>
        <w:rPr/>
      </w:pPr>
      <w:bookmarkStart w:id="639" w:name="__RefHeading___Toc8953945_73709187"/>
      <w:bookmarkStart w:id="640" w:name="_Toc292"/>
      <w:bookmarkEnd w:id="639"/>
      <w:r>
        <w:rPr/>
        <w:t>272</w:t>
      </w:r>
      <w:r>
        <w:rPr>
          <w:rtl w:val="true"/>
        </w:rPr>
        <w:t xml:space="preserve">- </w:t>
      </w:r>
      <w:r>
        <w:rPr>
          <w:rtl w:val="true"/>
        </w:rPr>
        <w:t>کتاب الغصب‏</w:t>
      </w:r>
      <w:bookmarkEnd w:id="640"/>
    </w:p>
    <w:p>
      <w:pPr>
        <w:pStyle w:val="BookText"/>
        <w:rPr/>
      </w:pPr>
      <w:r>
        <w:rPr>
          <w:rFonts w:ascii="IRNazanin" w:hAnsi="IRNazanin" w:eastAsia="IRNazanin"/>
          <w:color w:val="111111"/>
          <w:sz w:val="28"/>
          <w:sz w:val="28"/>
          <w:szCs w:val="28"/>
          <w:rtl w:val="true"/>
          <w:lang w:bidi="fa-IR"/>
        </w:rPr>
        <w:t xml:space="preserve">الاستدلالی، للمیرزا حبیب الله الرشتی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مجلدات شرحه علی الشرائع ک الإجارة المطبوعة السابقة ذکرها و عنوانه الالتقاط و لذا مر بعنوان الأخیر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الشهادات کاشف الظلام‏</w:t>
      </w:r>
    </w:p>
    <w:p>
      <w:pPr>
        <w:pStyle w:val="Heading3"/>
        <w:numPr>
          <w:ilvl w:val="2"/>
          <w:numId w:val="1"/>
        </w:numPr>
        <w:rPr/>
      </w:pPr>
      <w:bookmarkStart w:id="641" w:name="__RefHeading___Toc8953947_73709187"/>
      <w:bookmarkStart w:id="642" w:name="_Toc293"/>
      <w:bookmarkEnd w:id="641"/>
      <w:r>
        <w:rPr/>
        <w:t>273</w:t>
      </w:r>
      <w:r>
        <w:rPr>
          <w:rtl w:val="true"/>
        </w:rPr>
        <w:t xml:space="preserve">- </w:t>
      </w:r>
      <w:r>
        <w:rPr>
          <w:rtl w:val="true"/>
        </w:rPr>
        <w:t>رسالة فی الغصب‏</w:t>
      </w:r>
      <w:bookmarkEnd w:id="642"/>
    </w:p>
    <w:p>
      <w:pPr>
        <w:pStyle w:val="BookText"/>
        <w:rPr/>
      </w:pPr>
      <w:r>
        <w:rPr>
          <w:rFonts w:ascii="IRNazanin" w:hAnsi="IRNazanin" w:eastAsia="IRNazanin"/>
          <w:color w:val="111111"/>
          <w:sz w:val="28"/>
          <w:sz w:val="28"/>
          <w:szCs w:val="28"/>
          <w:rtl w:val="true"/>
          <w:lang w:bidi="fa-IR"/>
        </w:rPr>
        <w:t xml:space="preserve">للشیخ علی أکبر الخوانساری، تلمیذ السید الأجل السید محمد کاظم الیزدی، ولد کما حدثنی به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1359</w:t>
      </w:r>
    </w:p>
    <w:p>
      <w:pPr>
        <w:pStyle w:val="Heading3"/>
        <w:numPr>
          <w:ilvl w:val="2"/>
          <w:numId w:val="1"/>
        </w:numPr>
        <w:rPr/>
      </w:pPr>
      <w:bookmarkStart w:id="643" w:name="__RefHeading___Toc8953949_73709187"/>
      <w:bookmarkStart w:id="644" w:name="_Toc294"/>
      <w:bookmarkEnd w:id="643"/>
      <w:r>
        <w:rPr/>
        <w:t>274</w:t>
      </w:r>
      <w:r>
        <w:rPr>
          <w:rtl w:val="true"/>
        </w:rPr>
        <w:t xml:space="preserve">- </w:t>
      </w:r>
      <w:r>
        <w:rPr>
          <w:rtl w:val="true"/>
        </w:rPr>
        <w:t>رسالة فی الغصب‏</w:t>
      </w:r>
      <w:bookmarkEnd w:id="644"/>
    </w:p>
    <w:p>
      <w:pPr>
        <w:pStyle w:val="BookText"/>
        <w:rPr/>
      </w:pPr>
      <w:r>
        <w:rPr>
          <w:rFonts w:ascii="IRNazanin" w:hAnsi="IRNazanin" w:eastAsia="IRNazanin"/>
          <w:color w:val="111111"/>
          <w:sz w:val="28"/>
          <w:sz w:val="28"/>
          <w:szCs w:val="28"/>
          <w:rtl w:val="true"/>
          <w:lang w:bidi="fa-IR"/>
        </w:rPr>
        <w:t xml:space="preserve">للسید محمد الساروی الغروی، الملقب بثقة الإسلام، 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جملة من کتبه لطلاب النجف، و جعل التولیة لولده السید مرتضی‏</w:t>
      </w:r>
    </w:p>
    <w:p>
      <w:pPr>
        <w:pStyle w:val="Heading3"/>
        <w:numPr>
          <w:ilvl w:val="2"/>
          <w:numId w:val="1"/>
        </w:numPr>
        <w:rPr/>
      </w:pPr>
      <w:bookmarkStart w:id="645" w:name="__RefHeading___Toc8953951_73709187"/>
      <w:bookmarkStart w:id="646" w:name="_Toc295"/>
      <w:bookmarkEnd w:id="645"/>
      <w:r>
        <w:rPr/>
        <w:t>275</w:t>
      </w:r>
      <w:r>
        <w:rPr>
          <w:rtl w:val="true"/>
        </w:rPr>
        <w:t xml:space="preserve">- </w:t>
      </w:r>
      <w:r>
        <w:rPr>
          <w:rtl w:val="true"/>
        </w:rPr>
        <w:t>کتاب الغصب‏</w:t>
      </w:r>
      <w:bookmarkEnd w:id="646"/>
    </w:p>
    <w:p>
      <w:pPr>
        <w:pStyle w:val="BookText"/>
        <w:rPr/>
      </w:pPr>
      <w:r>
        <w:rPr>
          <w:rFonts w:ascii="IRNazanin" w:hAnsi="IRNazanin" w:eastAsia="IRNazanin"/>
          <w:color w:val="111111"/>
          <w:sz w:val="28"/>
          <w:sz w:val="28"/>
          <w:szCs w:val="28"/>
          <w:rtl w:val="true"/>
          <w:lang w:bidi="fa-IR"/>
        </w:rPr>
        <w:t xml:space="preserve">للسید مهدی بن إسماعیل الموسوی الهروی، المتوفی حدود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تلمیذ صاحب الجواهر یوجد عند سبطه الحاج میرزا أبو القاسم بن السید محمد اللواسانی‏</w:t>
      </w:r>
    </w:p>
    <w:p>
      <w:pPr>
        <w:pStyle w:val="Heading3"/>
        <w:numPr>
          <w:ilvl w:val="2"/>
          <w:numId w:val="1"/>
        </w:numPr>
        <w:rPr/>
      </w:pPr>
      <w:bookmarkStart w:id="647" w:name="__RefHeading___Toc8953953_73709187"/>
      <w:bookmarkStart w:id="648" w:name="_Toc296"/>
      <w:bookmarkEnd w:id="647"/>
      <w:r>
        <w:rPr/>
        <w:t>276</w:t>
      </w:r>
      <w:r>
        <w:rPr>
          <w:rtl w:val="true"/>
        </w:rPr>
        <w:t xml:space="preserve">- </w:t>
      </w:r>
      <w:r>
        <w:rPr>
          <w:rtl w:val="true"/>
        </w:rPr>
        <w:t>کتاب الغصب‏</w:t>
      </w:r>
      <w:bookmarkEnd w:id="648"/>
    </w:p>
    <w:p>
      <w:pPr>
        <w:pStyle w:val="BookText"/>
        <w:rPr/>
      </w:pPr>
      <w:r>
        <w:rPr>
          <w:rFonts w:ascii="IRNazanin" w:hAnsi="IRNazanin" w:eastAsia="IRNazanin"/>
          <w:color w:val="111111"/>
          <w:sz w:val="28"/>
          <w:sz w:val="28"/>
          <w:szCs w:val="28"/>
          <w:rtl w:val="true"/>
          <w:lang w:bidi="fa-IR"/>
        </w:rPr>
        <w:t xml:space="preserve">للشیخ المرتضی الأنصاری بن المولی محمد أمین التستری الدزفولی النجفی، المتوفی بالکاظمیة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الحاج مولی علی محمد نجف‏آبادی بالنجف و یأتی 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 الفوائد الأصولیة رسالة فی قاعدة لا ضرر رسالة فی قاعدة من ملک القضاء القضاء عن المیت القضاء و الشهادات‏</w:t>
      </w:r>
    </w:p>
    <w:p>
      <w:pPr>
        <w:pStyle w:val="Heading3"/>
        <w:numPr>
          <w:ilvl w:val="2"/>
          <w:numId w:val="1"/>
        </w:numPr>
        <w:rPr/>
      </w:pPr>
      <w:bookmarkStart w:id="649" w:name="__RefHeading___Toc8953955_73709187"/>
      <w:bookmarkStart w:id="650" w:name="_Toc297"/>
      <w:bookmarkEnd w:id="649"/>
      <w:r>
        <w:rPr/>
        <w:t>277</w:t>
      </w:r>
      <w:r>
        <w:rPr>
          <w:rtl w:val="true"/>
        </w:rPr>
        <w:t xml:space="preserve">- </w:t>
      </w:r>
      <w:r>
        <w:rPr>
          <w:rtl w:val="true"/>
        </w:rPr>
        <w:t>کتاب الغصب‏</w:t>
      </w:r>
      <w:bookmarkEnd w:id="6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نعمة الطریحی النجفی و هو إلی مبحث موجبات الضمان، </w:t>
      </w:r>
      <w:bookmarkStart w:id="651" w:name="pg11731_93877"/>
    </w:p>
    <w:p>
      <w:pPr>
        <w:pStyle w:val="BookText"/>
        <w:rPr/>
      </w:pPr>
      <w:bookmarkEnd w:id="651"/>
      <w:r>
        <w:rPr>
          <w:rFonts w:ascii="IRNazanin" w:hAnsi="IRNazanin" w:eastAsia="IRNazanin"/>
          <w:color w:val="111111"/>
          <w:sz w:val="28"/>
          <w:sz w:val="28"/>
          <w:szCs w:val="28"/>
          <w:rtl w:val="true"/>
          <w:lang w:bidi="fa-IR"/>
        </w:rPr>
        <w:t>رأیته مع أحکام الأرضین و اللقطة و الخلل، بخط المؤلف، علیها إجازتی صاحبی الجواهر و أنوار الفقاهة له، فی بیت الطریحی بالنجف‏</w:t>
      </w:r>
    </w:p>
    <w:p>
      <w:pPr>
        <w:pStyle w:val="Heading3"/>
        <w:numPr>
          <w:ilvl w:val="2"/>
          <w:numId w:val="1"/>
        </w:numPr>
        <w:rPr/>
      </w:pPr>
      <w:bookmarkStart w:id="652" w:name="__RefHeading___Toc8953957_73709187"/>
      <w:bookmarkStart w:id="653" w:name="_Toc298"/>
      <w:bookmarkEnd w:id="652"/>
      <w:r>
        <w:rPr/>
        <w:t>278</w:t>
      </w:r>
      <w:r>
        <w:rPr>
          <w:rtl w:val="true"/>
        </w:rPr>
        <w:t xml:space="preserve">- </w:t>
      </w:r>
      <w:r>
        <w:rPr>
          <w:rtl w:val="true"/>
        </w:rPr>
        <w:t>غصن مثمر</w:t>
      </w:r>
      <w:bookmarkEnd w:id="653"/>
    </w:p>
    <w:p>
      <w:pPr>
        <w:pStyle w:val="BookText"/>
        <w:rPr/>
      </w:pPr>
      <w:r>
        <w:rPr>
          <w:rFonts w:ascii="IRNazanin" w:hAnsi="IRNazanin" w:eastAsia="IRNazanin"/>
          <w:color w:val="111111"/>
          <w:sz w:val="28"/>
          <w:sz w:val="28"/>
          <w:szCs w:val="28"/>
          <w:rtl w:val="true"/>
          <w:lang w:bidi="fa-IR"/>
        </w:rPr>
        <w:t>فی ترجمه أحوال الفیلسوف الفرنسی ولتر، لاعتماد السلطنة محمد حسن بن علی المراغی، ألفه باسم ناصر الدین شاه قاجار و غلام حسین معتمد السلطان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طالب حقائق أخبار أمم و دقائق اسرار حکم محب مفخم حکماء و معتمد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مؤلف الفهرس إنها خط المؤلف، ضمن مجلد مع هدیة البریة فی التعرفة الولتریة التی هی أیضا بخط المؤلف هذا التی فی أحوال الولتر الفرنسی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دانش‏پژوه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کاراستره‏</w:t>
      </w:r>
    </w:p>
    <w:p>
      <w:pPr>
        <w:pStyle w:val="Heading3"/>
        <w:numPr>
          <w:ilvl w:val="2"/>
          <w:numId w:val="1"/>
        </w:numPr>
        <w:rPr/>
      </w:pPr>
      <w:bookmarkStart w:id="654" w:name="__RefHeading___Toc8953959_73709187"/>
      <w:bookmarkStart w:id="655" w:name="_Toc299"/>
      <w:bookmarkEnd w:id="654"/>
      <w:r>
        <w:rPr/>
        <w:t>279</w:t>
      </w:r>
      <w:r>
        <w:rPr>
          <w:rtl w:val="true"/>
        </w:rPr>
        <w:t xml:space="preserve">- </w:t>
      </w:r>
      <w:r>
        <w:rPr>
          <w:rtl w:val="true"/>
        </w:rPr>
        <w:t>غصون الأیکة الغرویة فی الأصول الفقهیة</w:t>
      </w:r>
      <w:bookmarkEnd w:id="655"/>
    </w:p>
    <w:p>
      <w:pPr>
        <w:pStyle w:val="BookText"/>
        <w:rPr/>
      </w:pPr>
      <w:r>
        <w:rPr>
          <w:rFonts w:ascii="IRNazanin" w:hAnsi="IRNazanin" w:eastAsia="IRNazanin"/>
          <w:color w:val="111111"/>
          <w:sz w:val="28"/>
          <w:sz w:val="28"/>
          <w:szCs w:val="28"/>
          <w:rtl w:val="true"/>
          <w:lang w:bidi="fa-IR"/>
        </w:rPr>
        <w:t>لایک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الملتف الکثیر،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الحاج مولی علی بن الحاج میرزا خلیل الطهرانی الغروی، صاحب الحاشیة علی رجال أبی علی و غیرها من التصانیف، و هو شیخ أکثر مشایخنا ولد فی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إجازته للشیخ محمد علی عز الدین العاملی و یأتی للمؤلف الفوائد الرجالیة</w:t>
      </w:r>
    </w:p>
    <w:p>
      <w:pPr>
        <w:pStyle w:val="Heading3"/>
        <w:numPr>
          <w:ilvl w:val="2"/>
          <w:numId w:val="1"/>
        </w:numPr>
        <w:rPr/>
      </w:pPr>
      <w:bookmarkStart w:id="656" w:name="__RefHeading___Toc8953961_73709187"/>
      <w:bookmarkStart w:id="657" w:name="_Toc300"/>
      <w:bookmarkEnd w:id="656"/>
      <w:r>
        <w:rPr/>
        <w:t>280</w:t>
      </w:r>
      <w:r>
        <w:rPr>
          <w:rtl w:val="true"/>
        </w:rPr>
        <w:t xml:space="preserve">- </w:t>
      </w:r>
      <w:r>
        <w:rPr>
          <w:rtl w:val="true"/>
        </w:rPr>
        <w:t>الغصون فی شجرة بنی یاسین‏</w:t>
      </w:r>
      <w:bookmarkEnd w:id="657"/>
    </w:p>
    <w:p>
      <w:pPr>
        <w:pStyle w:val="BookText"/>
        <w:rPr/>
      </w:pPr>
      <w:r>
        <w:rPr>
          <w:rFonts w:ascii="IRNazanin" w:hAnsi="IRNazanin" w:eastAsia="IRNazanin"/>
          <w:color w:val="111111"/>
          <w:sz w:val="28"/>
          <w:sz w:val="28"/>
          <w:szCs w:val="28"/>
          <w:rtl w:val="true"/>
          <w:lang w:bidi="fa-IR"/>
        </w:rPr>
        <w:t xml:space="preserve">فی أنساب آل الرسول ص للسید النسابة نقیب الطالبیین، الحسین ابن أبی الغنائم، أول من أسس النقابة للطالبیین، فجعله المستعین الذی مات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نقیبا و أمره بنصب نقباء البلاد، و هو ابن عمر أمیر الحاج بن یحیی المحدث بن الحسین ذی الدمعة بن زید الشهید ابن علی بن الحسین بن علی بن أبی طالب ع کما ذکر فی کتب الأنساب و منها العمدة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المجلد الرابع من المرشد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جمال الدین القاسمی عن کتاب تحفه الطالب بمعرفة من ینسب إلی أبی طالب‏</w:t>
      </w:r>
    </w:p>
    <w:p>
      <w:pPr>
        <w:pStyle w:val="Heading3"/>
        <w:numPr>
          <w:ilvl w:val="2"/>
          <w:numId w:val="1"/>
        </w:numPr>
        <w:rPr/>
      </w:pPr>
      <w:bookmarkStart w:id="658" w:name="__RefHeading___Toc8953963_73709187"/>
      <w:bookmarkStart w:id="659" w:name="_Toc301"/>
      <w:bookmarkEnd w:id="658"/>
      <w:r>
        <w:rPr/>
        <w:t>281</w:t>
      </w:r>
      <w:r>
        <w:rPr>
          <w:rtl w:val="true"/>
        </w:rPr>
        <w:t xml:space="preserve">- </w:t>
      </w:r>
      <w:r>
        <w:rPr>
          <w:rtl w:val="true"/>
        </w:rPr>
        <w:t>رسالة الغفران‏</w:t>
      </w:r>
      <w:bookmarkEnd w:id="6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العلاء المعری، أحمد بن عبد الله بن سلیمان بن محمد بن سلیمان التنوخی، ولد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مرتین و الطبعة الثانیة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کامل أفندی الجیلانی، و أورد سیدنا الحسن الصدر مدارک تشیعه فی تأسیس الشیعة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660" w:name="pg11731_93878"/>
    </w:p>
    <w:p>
      <w:pPr>
        <w:pStyle w:val="Heading3"/>
        <w:numPr>
          <w:ilvl w:val="2"/>
          <w:numId w:val="1"/>
        </w:numPr>
        <w:rPr/>
      </w:pPr>
      <w:bookmarkStart w:id="661" w:name="__RefHeading___Toc8953965_73709187"/>
      <w:bookmarkStart w:id="662" w:name="_Toc302"/>
      <w:bookmarkEnd w:id="660"/>
      <w:bookmarkEnd w:id="661"/>
      <w:r>
        <w:rPr/>
        <w:t>282</w:t>
      </w:r>
      <w:r>
        <w:rPr>
          <w:rtl w:val="true"/>
        </w:rPr>
        <w:t xml:space="preserve">- </w:t>
      </w:r>
      <w:r>
        <w:rPr>
          <w:rtl w:val="true"/>
        </w:rPr>
        <w:t>غفلة الوهابیة عن الحقائق الدینیة</w:t>
      </w:r>
      <w:bookmarkEnd w:id="662"/>
    </w:p>
    <w:p>
      <w:pPr>
        <w:pStyle w:val="BookText"/>
        <w:rPr/>
      </w:pPr>
      <w:r>
        <w:rPr>
          <w:rFonts w:ascii="IRNazanin" w:hAnsi="IRNazanin" w:eastAsia="IRNazanin"/>
          <w:color w:val="111111"/>
          <w:sz w:val="28"/>
          <w:sz w:val="28"/>
          <w:szCs w:val="28"/>
          <w:rtl w:val="true"/>
          <w:lang w:bidi="fa-IR"/>
        </w:rPr>
        <w:t>للسید مهدی القزوینی الکاظمی المولد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غرر الجمان مر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663" w:name="__RefHeading___Toc8953967_73709187"/>
      <w:bookmarkStart w:id="664" w:name="_Toc303"/>
      <w:bookmarkEnd w:id="663"/>
      <w:r>
        <w:rPr/>
        <w:t>283</w:t>
      </w:r>
      <w:r>
        <w:rPr>
          <w:rtl w:val="true"/>
        </w:rPr>
        <w:t xml:space="preserve">- </w:t>
      </w:r>
      <w:r>
        <w:rPr>
          <w:rtl w:val="true"/>
        </w:rPr>
        <w:t>غلامان‏</w:t>
      </w:r>
      <w:bookmarkEnd w:id="664"/>
    </w:p>
    <w:p>
      <w:pPr>
        <w:pStyle w:val="BookText"/>
        <w:rPr/>
      </w:pPr>
      <w:r>
        <w:rPr>
          <w:rFonts w:ascii="IRNazanin" w:hAnsi="IRNazanin" w:eastAsia="IRNazanin"/>
          <w:color w:val="111111"/>
          <w:sz w:val="28"/>
          <w:sz w:val="28"/>
          <w:szCs w:val="28"/>
          <w:rtl w:val="true"/>
          <w:lang w:bidi="fa-IR"/>
        </w:rPr>
        <w:t xml:space="preserve">منظومة فارسیة، للسید صدر الدین بن السید مراد التاجیکی، المتخلص بعینی،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Heading3"/>
        <w:numPr>
          <w:ilvl w:val="2"/>
          <w:numId w:val="1"/>
        </w:numPr>
        <w:rPr/>
      </w:pPr>
      <w:bookmarkStart w:id="665" w:name="__RefHeading___Toc8953969_73709187"/>
      <w:bookmarkStart w:id="666" w:name="_Toc304"/>
      <w:bookmarkEnd w:id="665"/>
      <w:r>
        <w:rPr/>
        <w:t>284</w:t>
      </w:r>
      <w:r>
        <w:rPr>
          <w:rtl w:val="true"/>
        </w:rPr>
        <w:t xml:space="preserve">- </w:t>
      </w:r>
      <w:r>
        <w:rPr>
          <w:rtl w:val="true"/>
        </w:rPr>
        <w:t>غلبة البرهان علی غارة البهتان‏</w:t>
      </w:r>
      <w:bookmarkEnd w:id="666"/>
    </w:p>
    <w:p>
      <w:pPr>
        <w:pStyle w:val="BookText"/>
        <w:rPr/>
      </w:pPr>
      <w:r>
        <w:rPr>
          <w:rFonts w:ascii="IRNazanin" w:hAnsi="IRNazanin" w:eastAsia="IRNazanin"/>
          <w:color w:val="111111"/>
          <w:sz w:val="28"/>
          <w:sz w:val="28"/>
          <w:szCs w:val="28"/>
          <w:rtl w:val="true"/>
          <w:lang w:bidi="fa-IR"/>
        </w:rPr>
        <w:t xml:space="preserve">للسید مهدی الکیشوان الکاظمی المذکور مطبوع و مر للمؤلف الغرر الحسینیة و الدرر الدینیة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667" w:name="__RefHeading___Toc8953971_73709187"/>
      <w:bookmarkStart w:id="668" w:name="_Toc305"/>
      <w:bookmarkEnd w:id="667"/>
      <w:r>
        <w:rPr/>
        <w:t>285</w:t>
      </w:r>
      <w:r>
        <w:rPr>
          <w:rtl w:val="true"/>
        </w:rPr>
        <w:t xml:space="preserve">- </w:t>
      </w:r>
      <w:r>
        <w:rPr>
          <w:rtl w:val="true"/>
        </w:rPr>
        <w:t>غلبه حیدری‏</w:t>
      </w:r>
      <w:bookmarkEnd w:id="668"/>
    </w:p>
    <w:p>
      <w:pPr>
        <w:pStyle w:val="BookText"/>
        <w:rPr/>
      </w:pPr>
      <w:r>
        <w:rPr>
          <w:rFonts w:ascii="IRNazanin" w:hAnsi="IRNazanin" w:eastAsia="IRNazanin"/>
          <w:color w:val="111111"/>
          <w:sz w:val="28"/>
          <w:sz w:val="28"/>
          <w:szCs w:val="28"/>
          <w:rtl w:val="true"/>
          <w:lang w:bidi="fa-IR"/>
        </w:rPr>
        <w:t>فی ترجمه حمله حیدری إلی اللغة الأردویة و طبع مستقلا بالهند کما فی بعض الفهارس و رأیت قطعة منه فی حرب عمرو بن عبد ود فی مجموعة مطبوعة بالهند</w:t>
      </w:r>
    </w:p>
    <w:p>
      <w:pPr>
        <w:pStyle w:val="Heading3"/>
        <w:numPr>
          <w:ilvl w:val="2"/>
          <w:numId w:val="1"/>
        </w:numPr>
        <w:rPr/>
      </w:pPr>
      <w:bookmarkStart w:id="669" w:name="__RefHeading___Toc8953973_73709187"/>
      <w:bookmarkStart w:id="670" w:name="_Toc306"/>
      <w:bookmarkEnd w:id="669"/>
      <w:r>
        <w:rPr/>
        <w:t>286</w:t>
      </w:r>
      <w:r>
        <w:rPr>
          <w:rtl w:val="true"/>
        </w:rPr>
        <w:t xml:space="preserve">- </w:t>
      </w:r>
      <w:r>
        <w:rPr>
          <w:rtl w:val="true"/>
        </w:rPr>
        <w:t>غلبه حیدری‏</w:t>
      </w:r>
      <w:bookmarkEnd w:id="670"/>
    </w:p>
    <w:p>
      <w:pPr>
        <w:pStyle w:val="BookText"/>
        <w:rPr/>
      </w:pPr>
      <w:r>
        <w:rPr>
          <w:rFonts w:ascii="IRNazanin" w:hAnsi="IRNazanin" w:eastAsia="IRNazanin"/>
          <w:color w:val="111111"/>
          <w:sz w:val="28"/>
          <w:sz w:val="28"/>
          <w:szCs w:val="28"/>
          <w:rtl w:val="true"/>
          <w:lang w:bidi="fa-IR"/>
        </w:rPr>
        <w:t xml:space="preserve">المعروف ب مسیب‏نامه مقتل الحسین ع، بلغة الأردو للسید سجاد علی الهندی فی سبع مجلدات، و طبع رابعها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w:t>
      </w:r>
    </w:p>
    <w:p>
      <w:pPr>
        <w:pStyle w:val="Heading3"/>
        <w:numPr>
          <w:ilvl w:val="2"/>
          <w:numId w:val="1"/>
        </w:numPr>
        <w:rPr/>
      </w:pPr>
      <w:bookmarkStart w:id="671" w:name="__RefHeading___Toc8953975_73709187"/>
      <w:bookmarkStart w:id="672" w:name="_Toc307"/>
      <w:bookmarkEnd w:id="671"/>
      <w:r>
        <w:rPr/>
        <w:t>287</w:t>
      </w:r>
      <w:r>
        <w:rPr>
          <w:rtl w:val="true"/>
        </w:rPr>
        <w:t xml:space="preserve">- </w:t>
      </w:r>
      <w:r>
        <w:rPr>
          <w:rtl w:val="true"/>
        </w:rPr>
        <w:t>غلط الحدیث‏</w:t>
      </w:r>
      <w:bookmarkEnd w:id="672"/>
    </w:p>
    <w:p>
      <w:pPr>
        <w:pStyle w:val="BookText"/>
        <w:rPr/>
      </w:pPr>
      <w:r>
        <w:rPr>
          <w:rFonts w:ascii="IRNazanin" w:hAnsi="IRNazanin" w:eastAsia="IRNazanin"/>
          <w:color w:val="111111"/>
          <w:sz w:val="28"/>
          <w:sz w:val="28"/>
          <w:szCs w:val="28"/>
          <w:rtl w:val="true"/>
          <w:lang w:bidi="fa-IR"/>
        </w:rPr>
        <w:t xml:space="preserve">لأبی عبد الله محمد بن عمر الواقدی، صاحب کتاب الآداب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یأتی له فی هذا المجلد فتوح الإسلام فتوح الأمصار فتوح الجزیرة فتوح الشام فتوح العراق فتوح مصر و الإسکندریة الفتوحات‏</w:t>
      </w:r>
    </w:p>
    <w:p>
      <w:pPr>
        <w:pStyle w:val="Heading3"/>
        <w:numPr>
          <w:ilvl w:val="2"/>
          <w:numId w:val="1"/>
        </w:numPr>
        <w:rPr/>
      </w:pPr>
      <w:bookmarkStart w:id="673" w:name="__RefHeading___Toc8953977_73709187"/>
      <w:bookmarkStart w:id="674" w:name="_Toc308"/>
      <w:bookmarkEnd w:id="673"/>
      <w:r>
        <w:rPr/>
        <w:t>288</w:t>
      </w:r>
      <w:r>
        <w:rPr>
          <w:rtl w:val="true"/>
        </w:rPr>
        <w:t xml:space="preserve">- </w:t>
      </w:r>
      <w:r>
        <w:rPr>
          <w:rtl w:val="true"/>
        </w:rPr>
        <w:t>غلط ننویسم‏</w:t>
      </w:r>
      <w:bookmarkEnd w:id="674"/>
    </w:p>
    <w:p>
      <w:pPr>
        <w:pStyle w:val="BookText"/>
        <w:rPr/>
      </w:pPr>
      <w:r>
        <w:rPr>
          <w:rFonts w:ascii="IRNazanin" w:hAnsi="IRNazanin" w:eastAsia="IRNazanin"/>
          <w:color w:val="111111"/>
          <w:sz w:val="28"/>
          <w:sz w:val="28"/>
          <w:szCs w:val="28"/>
          <w:rtl w:val="true"/>
          <w:lang w:bidi="fa-IR"/>
        </w:rPr>
        <w:t xml:space="preserve">فی بیان بعض الأغلاط المشهورة المتداولة فی الفارسیة، لفریدون کار،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غزلیات شورانگیز شمس‏</w:t>
      </w:r>
    </w:p>
    <w:p>
      <w:pPr>
        <w:pStyle w:val="Heading3"/>
        <w:numPr>
          <w:ilvl w:val="2"/>
          <w:numId w:val="1"/>
        </w:numPr>
        <w:rPr/>
      </w:pPr>
      <w:bookmarkStart w:id="675" w:name="__RefHeading___Toc8953979_73709187"/>
      <w:bookmarkStart w:id="676" w:name="_Toc309"/>
      <w:bookmarkEnd w:id="675"/>
      <w:r>
        <w:rPr/>
        <w:t>289</w:t>
      </w:r>
      <w:r>
        <w:rPr>
          <w:rtl w:val="true"/>
        </w:rPr>
        <w:t xml:space="preserve">- </w:t>
      </w:r>
      <w:r>
        <w:rPr>
          <w:rtl w:val="true"/>
        </w:rPr>
        <w:t>غلطهای فاحش فرهنگهای فارسی‏</w:t>
      </w:r>
      <w:bookmarkEnd w:id="676"/>
    </w:p>
    <w:p>
      <w:pPr>
        <w:pStyle w:val="BookText"/>
        <w:rPr/>
      </w:pPr>
      <w:r>
        <w:rPr>
          <w:rFonts w:ascii="IRNazanin" w:hAnsi="IRNazanin" w:eastAsia="IRNazanin"/>
          <w:color w:val="111111"/>
          <w:sz w:val="28"/>
          <w:sz w:val="28"/>
          <w:szCs w:val="28"/>
          <w:rtl w:val="true"/>
          <w:lang w:bidi="fa-IR"/>
        </w:rPr>
        <w:t xml:space="preserve">لحسن عمید طبع بطهران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له فی هذا الجزء فرهنگ عمید</w:t>
      </w:r>
    </w:p>
    <w:p>
      <w:pPr>
        <w:pStyle w:val="Heading3"/>
        <w:numPr>
          <w:ilvl w:val="2"/>
          <w:numId w:val="1"/>
        </w:numPr>
        <w:rPr/>
      </w:pPr>
      <w:bookmarkStart w:id="677" w:name="__RefHeading___Toc8953981_73709187"/>
      <w:bookmarkStart w:id="678" w:name="_Toc310"/>
      <w:bookmarkEnd w:id="677"/>
      <w:r>
        <w:rPr/>
        <w:t>290</w:t>
      </w:r>
      <w:r>
        <w:rPr>
          <w:rtl w:val="true"/>
        </w:rPr>
        <w:t xml:space="preserve">- </w:t>
      </w:r>
      <w:r>
        <w:rPr>
          <w:rtl w:val="true"/>
        </w:rPr>
        <w:t>الغلمان المغنون‏</w:t>
      </w:r>
      <w:bookmarkEnd w:id="678"/>
    </w:p>
    <w:p>
      <w:pPr>
        <w:pStyle w:val="BookText"/>
        <w:rPr/>
      </w:pPr>
      <w:r>
        <w:rPr>
          <w:rFonts w:ascii="IRNazanin" w:hAnsi="IRNazanin" w:eastAsia="IRNazanin"/>
          <w:color w:val="111111"/>
          <w:sz w:val="28"/>
          <w:sz w:val="28"/>
          <w:szCs w:val="28"/>
          <w:rtl w:val="true"/>
          <w:lang w:bidi="fa-IR"/>
        </w:rPr>
        <w:t>لأبی الفرج الأصفهانی، علی بن الحسین الشیعی الزیدی، صاحب الأغانی المتوفی سنة ست أو سبع و خمسین و ثلاثمائة ذکر فی فهرس کتبه، فی ترجمته فی تاریخ بغداد و غیره و أورده کشف الظنون فی الکاف بعنوان کتاب الغلمان و یأتی للمؤلف القیان‏</w:t>
      </w:r>
    </w:p>
    <w:p>
      <w:pPr>
        <w:pStyle w:val="Heading3"/>
        <w:numPr>
          <w:ilvl w:val="2"/>
          <w:numId w:val="1"/>
        </w:numPr>
        <w:rPr/>
      </w:pPr>
      <w:bookmarkStart w:id="679" w:name="__RefHeading___Toc8953983_73709187"/>
      <w:bookmarkStart w:id="680" w:name="_Toc311"/>
      <w:bookmarkEnd w:id="679"/>
      <w:r>
        <w:rPr/>
        <w:t>291</w:t>
      </w:r>
      <w:r>
        <w:rPr>
          <w:rtl w:val="true"/>
        </w:rPr>
        <w:t xml:space="preserve">- </w:t>
      </w:r>
      <w:r>
        <w:rPr>
          <w:rtl w:val="true"/>
        </w:rPr>
        <w:t>رسالة فی الغلیان‏</w:t>
      </w:r>
      <w:bookmarkEnd w:id="6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للمولی محمد علی القزوینی، أورد عنها المیرزا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مفاسد استعمال الغلیان و شرب دخانه‏ </w:t>
      </w:r>
      <w:bookmarkStart w:id="681" w:name="pg11731_93879"/>
    </w:p>
    <w:p>
      <w:pPr>
        <w:pStyle w:val="BookText"/>
        <w:rPr/>
      </w:pPr>
      <w:bookmarkEnd w:id="681"/>
      <w:r>
        <w:rPr>
          <w:rFonts w:ascii="IRNazanin" w:hAnsi="IRNazanin" w:eastAsia="IRNazanin"/>
          <w:color w:val="111111"/>
          <w:sz w:val="28"/>
          <w:sz w:val="28"/>
          <w:szCs w:val="28"/>
          <w:rtl w:val="true"/>
          <w:lang w:bidi="fa-IR"/>
        </w:rPr>
        <w:t xml:space="preserve">بعین عباراته الفارسیة فی کتابه الکبیر الموسوم ب تسلیة القلوب الحزینة ج </w:t>
      </w:r>
      <w:r>
        <w:rPr>
          <w:rFonts w:eastAsia="IRNazanin" w:cs="IRNazanin"/>
          <w:color w:val="111111"/>
          <w:sz w:val="28"/>
          <w:szCs w:val="28"/>
          <w:lang w:bidi="fa-IR"/>
        </w:rPr>
        <w:t>5</w:t>
      </w:r>
    </w:p>
    <w:p>
      <w:pPr>
        <w:pStyle w:val="Heading3"/>
        <w:numPr>
          <w:ilvl w:val="2"/>
          <w:numId w:val="1"/>
        </w:numPr>
        <w:rPr/>
      </w:pPr>
      <w:bookmarkStart w:id="682" w:name="__RefHeading___Toc8953985_73709187"/>
      <w:bookmarkStart w:id="683" w:name="_Toc312"/>
      <w:bookmarkEnd w:id="682"/>
      <w:r>
        <w:rPr/>
        <w:t>292</w:t>
      </w:r>
      <w:r>
        <w:rPr>
          <w:rtl w:val="true"/>
        </w:rPr>
        <w:t xml:space="preserve">- </w:t>
      </w:r>
      <w:r>
        <w:rPr>
          <w:rtl w:val="true"/>
        </w:rPr>
        <w:t>غمام الغموم‏</w:t>
      </w:r>
      <w:bookmarkEnd w:id="683"/>
    </w:p>
    <w:p>
      <w:pPr>
        <w:pStyle w:val="BookText"/>
        <w:rPr/>
      </w:pPr>
      <w:r>
        <w:rPr>
          <w:rFonts w:ascii="IRNazanin" w:hAnsi="IRNazanin" w:eastAsia="IRNazanin"/>
          <w:color w:val="111111"/>
          <w:sz w:val="28"/>
          <w:sz w:val="28"/>
          <w:szCs w:val="28"/>
          <w:rtl w:val="true"/>
          <w:lang w:bidi="fa-IR"/>
        </w:rPr>
        <w:t>للسید الإمام عز الدین علی بن ضیاء الدین أبی الرضا فضل الله ابن علی الحسینی الراوندی ذکره الشیخ منتجب الدین و یأتی له غنیة المستفتی‏</w:t>
      </w:r>
    </w:p>
    <w:p>
      <w:pPr>
        <w:pStyle w:val="Heading3"/>
        <w:numPr>
          <w:ilvl w:val="2"/>
          <w:numId w:val="1"/>
        </w:numPr>
        <w:rPr/>
      </w:pPr>
      <w:bookmarkStart w:id="684" w:name="__RefHeading___Toc8953987_73709187"/>
      <w:bookmarkStart w:id="685" w:name="_Toc313"/>
      <w:bookmarkEnd w:id="684"/>
      <w:r>
        <w:rPr/>
        <w:t>293</w:t>
      </w:r>
      <w:r>
        <w:rPr>
          <w:rtl w:val="true"/>
        </w:rPr>
        <w:t xml:space="preserve">- </w:t>
      </w:r>
      <w:r>
        <w:rPr>
          <w:rtl w:val="true"/>
        </w:rPr>
        <w:t>غم از دل بر شیعیان‏</w:t>
      </w:r>
      <w:bookmarkEnd w:id="685"/>
    </w:p>
    <w:p>
      <w:pPr>
        <w:pStyle w:val="BookText"/>
        <w:rPr/>
      </w:pPr>
      <w:r>
        <w:rPr>
          <w:rFonts w:ascii="IRNazanin" w:hAnsi="IRNazanin" w:eastAsia="IRNazanin"/>
          <w:color w:val="111111"/>
          <w:sz w:val="28"/>
          <w:sz w:val="28"/>
          <w:szCs w:val="28"/>
          <w:rtl w:val="true"/>
          <w:lang w:bidi="fa-IR"/>
        </w:rPr>
        <w:t>کراسة فارسیة للمولی حیدر القزوینی المعاصر طبع مع مفرح القلوب له‏</w:t>
      </w:r>
    </w:p>
    <w:p>
      <w:pPr>
        <w:pStyle w:val="Heading3"/>
        <w:numPr>
          <w:ilvl w:val="2"/>
          <w:numId w:val="1"/>
        </w:numPr>
        <w:rPr/>
      </w:pPr>
      <w:bookmarkStart w:id="686" w:name="__RefHeading___Toc8953989_73709187"/>
      <w:bookmarkStart w:id="687" w:name="_Toc314"/>
      <w:bookmarkEnd w:id="686"/>
      <w:r>
        <w:rPr/>
        <w:t>294</w:t>
      </w:r>
      <w:r>
        <w:rPr>
          <w:rtl w:val="true"/>
        </w:rPr>
        <w:t xml:space="preserve">- </w:t>
      </w:r>
      <w:r>
        <w:rPr>
          <w:rtl w:val="true"/>
        </w:rPr>
        <w:t>غم حسین‏</w:t>
      </w:r>
      <w:bookmarkEnd w:id="687"/>
    </w:p>
    <w:p>
      <w:pPr>
        <w:pStyle w:val="BookText"/>
        <w:rPr/>
      </w:pPr>
      <w:r>
        <w:rPr>
          <w:rFonts w:ascii="IRNazanin" w:hAnsi="IRNazanin" w:eastAsia="IRNazanin"/>
          <w:color w:val="111111"/>
          <w:sz w:val="28"/>
          <w:sz w:val="28"/>
          <w:szCs w:val="28"/>
          <w:rtl w:val="true"/>
          <w:lang w:bidi="fa-IR"/>
        </w:rPr>
        <w:t>مراثی له، بلسان الأردو مطبوع</w:t>
      </w:r>
      <w:r>
        <w:rPr>
          <w:rFonts w:eastAsia="IRNazanin" w:cs="IRNazanin"/>
          <w:color w:val="111111"/>
          <w:sz w:val="28"/>
          <w:szCs w:val="28"/>
          <w:rtl w:val="true"/>
          <w:lang w:bidi="fa-IR"/>
        </w:rPr>
        <w:t>.</w:t>
      </w:r>
    </w:p>
    <w:p>
      <w:pPr>
        <w:pStyle w:val="Heading3"/>
        <w:numPr>
          <w:ilvl w:val="2"/>
          <w:numId w:val="1"/>
        </w:numPr>
        <w:rPr/>
      </w:pPr>
      <w:bookmarkStart w:id="688" w:name="__RefHeading___Toc8953991_73709187"/>
      <w:bookmarkStart w:id="689" w:name="_Toc315"/>
      <w:bookmarkEnd w:id="688"/>
      <w:r>
        <w:rPr/>
        <w:t>295</w:t>
      </w:r>
      <w:r>
        <w:rPr>
          <w:rtl w:val="true"/>
        </w:rPr>
        <w:t xml:space="preserve">- </w:t>
      </w:r>
      <w:r>
        <w:rPr>
          <w:rtl w:val="true"/>
        </w:rPr>
        <w:t>غم‏خانه‏</w:t>
      </w:r>
      <w:bookmarkEnd w:id="689"/>
    </w:p>
    <w:p>
      <w:pPr>
        <w:pStyle w:val="BookText"/>
        <w:rPr/>
      </w:pPr>
      <w:r>
        <w:rPr>
          <w:rFonts w:ascii="IRNazanin" w:hAnsi="IRNazanin" w:eastAsia="IRNazanin"/>
          <w:color w:val="111111"/>
          <w:sz w:val="28"/>
          <w:sz w:val="28"/>
          <w:szCs w:val="28"/>
          <w:rtl w:val="true"/>
          <w:lang w:bidi="fa-IR"/>
        </w:rPr>
        <w:t>دیوان فارسی لپرغم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 الناظم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690" w:name="__RefHeading___Toc8953993_73709187"/>
      <w:bookmarkStart w:id="691" w:name="_Toc316"/>
      <w:bookmarkEnd w:id="690"/>
      <w:r>
        <w:rPr/>
        <w:t>296</w:t>
      </w:r>
      <w:r>
        <w:rPr>
          <w:rtl w:val="true"/>
        </w:rPr>
        <w:t xml:space="preserve">- </w:t>
      </w:r>
      <w:r>
        <w:rPr>
          <w:rtl w:val="true"/>
        </w:rPr>
        <w:t>غمزات الحیاة</w:t>
      </w:r>
      <w:bookmarkEnd w:id="691"/>
    </w:p>
    <w:p>
      <w:pPr>
        <w:pStyle w:val="BookText"/>
        <w:rPr/>
      </w:pPr>
      <w:r>
        <w:rPr>
          <w:rFonts w:ascii="IRNazanin" w:hAnsi="IRNazanin" w:eastAsia="IRNazanin"/>
          <w:color w:val="111111"/>
          <w:sz w:val="28"/>
          <w:sz w:val="28"/>
          <w:szCs w:val="28"/>
          <w:rtl w:val="true"/>
          <w:lang w:bidi="fa-IR"/>
        </w:rPr>
        <w:t xml:space="preserve">لحسین بن علی بن جواد محفوظ العاملی الهرملی الکاظمی،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جزء من دیوانه التی لکل جزء منها عنوان خاص</w:t>
      </w:r>
      <w:r>
        <w:rPr>
          <w:rFonts w:eastAsia="IRNazanin" w:cs="IRNazanin"/>
          <w:color w:val="111111"/>
          <w:sz w:val="28"/>
          <w:szCs w:val="28"/>
          <w:rtl w:val="true"/>
          <w:lang w:bidi="fa-IR"/>
        </w:rPr>
        <w:t>.</w:t>
      </w:r>
    </w:p>
    <w:p>
      <w:pPr>
        <w:pStyle w:val="Heading3"/>
        <w:numPr>
          <w:ilvl w:val="2"/>
          <w:numId w:val="1"/>
        </w:numPr>
        <w:rPr/>
      </w:pPr>
      <w:bookmarkStart w:id="692" w:name="__RefHeading___Toc8953995_73709187"/>
      <w:bookmarkStart w:id="693" w:name="_Toc317"/>
      <w:bookmarkEnd w:id="692"/>
      <w:r>
        <w:rPr/>
        <w:t>297</w:t>
      </w:r>
      <w:r>
        <w:rPr>
          <w:rtl w:val="true"/>
        </w:rPr>
        <w:t xml:space="preserve">- </w:t>
      </w:r>
      <w:r>
        <w:rPr>
          <w:rtl w:val="true"/>
        </w:rPr>
        <w:t>غمزة البرهان لنبهة الوسنان‏</w:t>
      </w:r>
      <w:bookmarkEnd w:id="693"/>
    </w:p>
    <w:p>
      <w:pPr>
        <w:pStyle w:val="BookText"/>
        <w:rPr/>
      </w:pPr>
      <w:r>
        <w:rPr>
          <w:rFonts w:ascii="IRNazanin" w:hAnsi="IRNazanin" w:eastAsia="IRNazanin"/>
          <w:color w:val="111111"/>
          <w:sz w:val="28"/>
          <w:sz w:val="28"/>
          <w:szCs w:val="28"/>
          <w:rtl w:val="true"/>
          <w:lang w:bidi="fa-IR"/>
        </w:rPr>
        <w:t xml:space="preserve">للمیرزا محمد بن عبد النبی النیشابوری الأکبرآبادی، الأخباری المقتول بالکاظمیة فی أحد الربیعین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بقیة نسب جده، فی کتابه ضیاء المتقین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الصانع بن محمد مؤمن بن علی أکبر بن نور الدین علی بن محمد طاهر بن فضل علی بن شمس الدین محمد الوزیر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ضیاء المتقین ضمن مجموعة ست رسائل کلها له، جمعها تلمیذه محمد رضا بن محمد جعفر الدوانی،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فی الفوائد الشیرازیة حول غمزة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فی رد علماء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الباب إلی طریق الحق و الصواب فصل الخطاب فلاح المؤمن الفوائد الذهبیة قبسة العجول و منبهة الفحول القسورة قلع الأساس</w:t>
      </w:r>
      <w:r>
        <w:rPr>
          <w:rFonts w:eastAsia="IRNazanin" w:cs="IRNazanin"/>
          <w:color w:val="111111"/>
          <w:sz w:val="28"/>
          <w:szCs w:val="28"/>
          <w:rtl w:val="true"/>
          <w:lang w:bidi="fa-IR"/>
        </w:rPr>
        <w:t>.</w:t>
      </w:r>
    </w:p>
    <w:p>
      <w:pPr>
        <w:pStyle w:val="Heading3"/>
        <w:numPr>
          <w:ilvl w:val="2"/>
          <w:numId w:val="1"/>
        </w:numPr>
        <w:rPr/>
      </w:pPr>
      <w:bookmarkStart w:id="694" w:name="__RefHeading___Toc8953997_73709187"/>
      <w:bookmarkStart w:id="695" w:name="_Toc318"/>
      <w:bookmarkEnd w:id="694"/>
      <w:r>
        <w:rPr/>
        <w:t>298</w:t>
      </w:r>
      <w:r>
        <w:rPr>
          <w:rtl w:val="true"/>
        </w:rPr>
        <w:t xml:space="preserve">- </w:t>
      </w:r>
      <w:r>
        <w:rPr>
          <w:rtl w:val="true"/>
        </w:rPr>
        <w:t>غمکده‏</w:t>
      </w:r>
      <w:bookmarkEnd w:id="695"/>
    </w:p>
    <w:p>
      <w:pPr>
        <w:pStyle w:val="BookText"/>
        <w:rPr/>
      </w:pPr>
      <w:r>
        <w:rPr>
          <w:rFonts w:ascii="IRNazanin" w:hAnsi="IRNazanin" w:eastAsia="IRNazanin"/>
          <w:color w:val="111111"/>
          <w:sz w:val="28"/>
          <w:sz w:val="28"/>
          <w:szCs w:val="28"/>
          <w:rtl w:val="true"/>
          <w:lang w:bidi="fa-IR"/>
        </w:rPr>
        <w:t>الملقب ب شهادةنامه منظومة باللغة الأردویة، فی مقتل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للنواب علی محمد خان صاحب المرادآبادی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w:t>
      </w:r>
      <w:r>
        <w:rPr>
          <w:rFonts w:eastAsia="IRNazanin" w:cs="IRNazanin"/>
          <w:color w:val="111111"/>
          <w:sz w:val="28"/>
          <w:szCs w:val="28"/>
          <w:rtl w:val="true"/>
          <w:lang w:bidi="fa-IR"/>
        </w:rPr>
        <w:t>.</w:t>
      </w:r>
    </w:p>
    <w:p>
      <w:pPr>
        <w:pStyle w:val="Heading3"/>
        <w:numPr>
          <w:ilvl w:val="2"/>
          <w:numId w:val="1"/>
        </w:numPr>
        <w:rPr/>
      </w:pPr>
      <w:bookmarkStart w:id="696" w:name="__RefHeading___Toc8953999_73709187"/>
      <w:bookmarkStart w:id="697" w:name="_Toc319"/>
      <w:bookmarkEnd w:id="696"/>
      <w:r>
        <w:rPr/>
        <w:t>299</w:t>
      </w:r>
      <w:r>
        <w:rPr>
          <w:rtl w:val="true"/>
        </w:rPr>
        <w:t xml:space="preserve">- </w:t>
      </w:r>
      <w:r>
        <w:rPr>
          <w:rtl w:val="true"/>
        </w:rPr>
        <w:t>الغم و الهم‏</w:t>
      </w:r>
      <w:bookmarkEnd w:id="697"/>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698" w:name="__RefHeading___Toc8954001_73709187"/>
      <w:bookmarkStart w:id="699" w:name="_Toc320"/>
      <w:bookmarkEnd w:id="698"/>
      <w:r>
        <w:rPr/>
        <w:t>300</w:t>
      </w:r>
      <w:r>
        <w:rPr>
          <w:rtl w:val="true"/>
        </w:rPr>
        <w:t xml:space="preserve">- </w:t>
      </w:r>
      <w:r>
        <w:rPr>
          <w:rtl w:val="true"/>
        </w:rPr>
        <w:t>رسالة فی الغناء موضوعا و حکما</w:t>
      </w:r>
      <w:bookmarkEnd w:id="699"/>
    </w:p>
    <w:p>
      <w:pPr>
        <w:pStyle w:val="BookText"/>
        <w:rPr/>
      </w:pPr>
      <w:r>
        <w:rPr>
          <w:rFonts w:ascii="IRNazanin" w:hAnsi="IRNazanin" w:eastAsia="IRNazanin"/>
          <w:color w:val="111111"/>
          <w:sz w:val="28"/>
          <w:sz w:val="28"/>
          <w:szCs w:val="28"/>
          <w:rtl w:val="true"/>
          <w:lang w:bidi="fa-IR"/>
        </w:rPr>
        <w:t xml:space="preserve">للمحقق المیرزا أبی القاسم الجیلانی القمی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آخر الغنائم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القضاء و الشهادات</w:t>
      </w:r>
      <w:r>
        <w:rPr>
          <w:rFonts w:eastAsia="IRNazanin" w:cs="IRNazanin"/>
          <w:color w:val="111111"/>
          <w:sz w:val="28"/>
          <w:szCs w:val="28"/>
          <w:rtl w:val="true"/>
          <w:lang w:bidi="fa-IR"/>
        </w:rPr>
        <w:t>.</w:t>
      </w:r>
    </w:p>
    <w:p>
      <w:pPr>
        <w:pStyle w:val="Heading3"/>
        <w:numPr>
          <w:ilvl w:val="2"/>
          <w:numId w:val="1"/>
        </w:numPr>
        <w:rPr/>
      </w:pPr>
      <w:bookmarkStart w:id="700" w:name="__RefHeading___Toc8954003_73709187"/>
      <w:bookmarkStart w:id="701" w:name="_Toc321"/>
      <w:bookmarkEnd w:id="700"/>
      <w:r>
        <w:rPr/>
        <w:t>301</w:t>
      </w:r>
      <w:r>
        <w:rPr>
          <w:rtl w:val="true"/>
        </w:rPr>
        <w:t xml:space="preserve">- </w:t>
      </w:r>
      <w:r>
        <w:rPr>
          <w:rtl w:val="true"/>
        </w:rPr>
        <w:t>رسالة فی الغناء و عظم إثمه‏</w:t>
      </w:r>
      <w:bookmarkEnd w:id="7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الرد علی المحقق السبزواری صاحب‏ </w:t>
      </w:r>
      <w:bookmarkStart w:id="702" w:name="pg11731_93880"/>
    </w:p>
    <w:p>
      <w:pPr>
        <w:pStyle w:val="BookText"/>
        <w:rPr/>
      </w:pPr>
      <w:bookmarkEnd w:id="702"/>
      <w:r>
        <w:rPr>
          <w:rFonts w:ascii="IRNazanin" w:hAnsi="IRNazanin" w:eastAsia="IRNazanin"/>
          <w:color w:val="111111"/>
          <w:sz w:val="28"/>
          <w:sz w:val="28"/>
          <w:szCs w:val="28"/>
          <w:rtl w:val="true"/>
          <w:lang w:bidi="fa-IR"/>
        </w:rPr>
        <w:t xml:space="preserve">الکفایة، للمولی إسماعیل بن محمد حسین بن محمد رضا بن علاء الدین محمد المازندرانی الأصفهانی الخواجوئی،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المائة و خمسین تصنیفا، و یأتی 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فضل الفاطمیین و کون المنتسب بالأم منهم الفوائد الرجالیة</w:t>
      </w:r>
      <w:r>
        <w:rPr>
          <w:rFonts w:eastAsia="IRNazanin" w:cs="IRNazanin"/>
          <w:color w:val="111111"/>
          <w:sz w:val="28"/>
          <w:szCs w:val="28"/>
          <w:rtl w:val="true"/>
          <w:lang w:bidi="fa-IR"/>
        </w:rPr>
        <w:t>.</w:t>
      </w:r>
    </w:p>
    <w:p>
      <w:pPr>
        <w:pStyle w:val="Heading3"/>
        <w:numPr>
          <w:ilvl w:val="2"/>
          <w:numId w:val="1"/>
        </w:numPr>
        <w:rPr/>
      </w:pPr>
      <w:bookmarkStart w:id="703" w:name="__RefHeading___Toc8954005_73709187"/>
      <w:bookmarkStart w:id="704" w:name="_Toc322"/>
      <w:bookmarkEnd w:id="703"/>
      <w:r>
        <w:rPr/>
        <w:t>302</w:t>
      </w:r>
      <w:r>
        <w:rPr>
          <w:rtl w:val="true"/>
        </w:rPr>
        <w:t xml:space="preserve">- </w:t>
      </w:r>
      <w:r>
        <w:rPr>
          <w:rtl w:val="true"/>
        </w:rPr>
        <w:t>رسالة فی الغناء</w:t>
      </w:r>
      <w:bookmarkEnd w:id="704"/>
    </w:p>
    <w:p>
      <w:pPr>
        <w:pStyle w:val="BookText"/>
        <w:rPr/>
      </w:pPr>
      <w:r>
        <w:rPr>
          <w:rFonts w:ascii="IRNazanin" w:hAnsi="IRNazanin" w:eastAsia="IRNazanin"/>
          <w:color w:val="111111"/>
          <w:sz w:val="28"/>
          <w:sz w:val="28"/>
          <w:szCs w:val="28"/>
          <w:rtl w:val="true"/>
          <w:lang w:bidi="fa-IR"/>
        </w:rPr>
        <w:t xml:space="preserve">و هو فی تحریم الغناء، للمولی محمد باقر بن محمد مؤمن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الحر فی مقدمه الثانیة من تحریر الوسائل من الکتب المأخوذة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بلدة گرگان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أوضح لنا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رقم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خلاف عندنا فی تحریم الغناء فی الجملة، و الاخبار الدالة علیه متظافرة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الرسالة المنسوبة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الخراسانی 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فهرسا تلک 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للمولی محمد باقر الغسل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705" w:name="__RefHeading___Toc8954007_73709187"/>
      <w:bookmarkStart w:id="706" w:name="_Toc323"/>
      <w:bookmarkEnd w:id="705"/>
      <w:r>
        <w:rPr/>
        <w:t>303</w:t>
      </w:r>
      <w:r>
        <w:rPr>
          <w:rtl w:val="true"/>
        </w:rPr>
        <w:t xml:space="preserve">- </w:t>
      </w:r>
      <w:r>
        <w:rPr>
          <w:rtl w:val="true"/>
        </w:rPr>
        <w:t>رسالة فی الغناء</w:t>
      </w:r>
      <w:bookmarkEnd w:id="706"/>
    </w:p>
    <w:p>
      <w:pPr>
        <w:pStyle w:val="BookText"/>
        <w:rPr/>
      </w:pPr>
      <w:r>
        <w:rPr>
          <w:rFonts w:ascii="IRNazanin" w:hAnsi="IRNazanin" w:eastAsia="IRNazanin"/>
          <w:color w:val="111111"/>
          <w:sz w:val="28"/>
          <w:sz w:val="28"/>
          <w:szCs w:val="28"/>
          <w:rtl w:val="true"/>
          <w:lang w:bidi="fa-IR"/>
        </w:rPr>
        <w:t xml:space="preserve">للسید محمود الخوانساری، مؤلف الرسالة فی الغیبة الآتی ذکره، یوجد ضمن مجموعة من رسائل المؤلف فی مکتبة جامعة طهران، کما فی فهرسها ص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المحرمات فی الشریعة الغناء، و توضیح الحال فی هذا المجال یتوقف علی التکلم فی مقامات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الموضوع و الثانی فی الحکم و الثالث فیما استثنی من الحکم</w:t>
      </w:r>
      <w:r>
        <w:rPr>
          <w:rFonts w:eastAsia="IRNazanin" w:cs="IRNazanin"/>
          <w:color w:val="111111"/>
          <w:sz w:val="28"/>
          <w:szCs w:val="28"/>
          <w:rtl w:val="true"/>
          <w:lang w:bidi="fa-IR"/>
        </w:rPr>
        <w:t>.</w:t>
      </w:r>
    </w:p>
    <w:p>
      <w:pPr>
        <w:pStyle w:val="Heading3"/>
        <w:numPr>
          <w:ilvl w:val="2"/>
          <w:numId w:val="1"/>
        </w:numPr>
        <w:rPr/>
      </w:pPr>
      <w:bookmarkStart w:id="707" w:name="__RefHeading___Toc8954009_73709187"/>
      <w:bookmarkStart w:id="708" w:name="_Toc324"/>
      <w:bookmarkEnd w:id="707"/>
      <w:r>
        <w:rPr/>
        <w:t>304</w:t>
      </w:r>
      <w:r>
        <w:rPr>
          <w:rtl w:val="true"/>
        </w:rPr>
        <w:t xml:space="preserve">- </w:t>
      </w:r>
      <w:r>
        <w:rPr>
          <w:rtl w:val="true"/>
        </w:rPr>
        <w:t>الغناء</w:t>
      </w:r>
      <w:bookmarkEnd w:id="708"/>
    </w:p>
    <w:p>
      <w:pPr>
        <w:pStyle w:val="BookText"/>
        <w:rPr/>
      </w:pPr>
      <w:r>
        <w:rPr>
          <w:rFonts w:ascii="IRNazanin" w:hAnsi="IRNazanin" w:eastAsia="IRNazanin"/>
          <w:color w:val="111111"/>
          <w:sz w:val="28"/>
          <w:sz w:val="28"/>
          <w:szCs w:val="28"/>
          <w:rtl w:val="true"/>
          <w:lang w:bidi="fa-IR"/>
        </w:rPr>
        <w:t>أو الغنی و المنی، لأبی المنصور حسین بن نوح القمری، أستاذ الشیخ أبو علی سینا، طبیب بلاط الأمیر منصور السامانی، و مؤلف علل العلل و غیرها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یشتمل علی ثلاث مقالات، المقالة الأولی فی الأمراض الحادثة من القرن إلی القدم، المقالة الثانیة فی العلل الظاهرة، المقالة الثالثة فی الحمیات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 العاقبة للمتقین و لا عدوان الا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منصور مؤلف هذا الکتاب قد دخلت إلی هذا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أتیت به من تلک النسخ غنیة عن الرجوع إلی القربانیات، و الله الذی ألهمنی هذا العلم و هدانی إلیه، قد فرغت من کتابته بالخیر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المعارف العامة بطهران کما فی فهرسها العبد العزیز جواهر الکلام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منه نسخه فی‏ </w:t>
      </w:r>
      <w:bookmarkStart w:id="709" w:name="pg11731_93881"/>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نسختین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العاشر أو الحادی عشر</w:t>
      </w:r>
      <w:r>
        <w:rPr>
          <w:rFonts w:eastAsia="IRNazanin" w:cs="IRNazanin"/>
          <w:color w:val="111111"/>
          <w:sz w:val="28"/>
          <w:szCs w:val="28"/>
          <w:rtl w:val="true"/>
          <w:lang w:bidi="fa-IR"/>
        </w:rPr>
        <w:t>.</w:t>
      </w:r>
    </w:p>
    <w:p>
      <w:pPr>
        <w:pStyle w:val="Heading3"/>
        <w:numPr>
          <w:ilvl w:val="2"/>
          <w:numId w:val="1"/>
        </w:numPr>
        <w:rPr/>
      </w:pPr>
      <w:bookmarkStart w:id="710" w:name="__RefHeading___Toc8954011_73709187"/>
      <w:bookmarkStart w:id="711" w:name="_Toc325"/>
      <w:bookmarkEnd w:id="710"/>
      <w:r>
        <w:rPr/>
        <w:t>305</w:t>
      </w:r>
      <w:r>
        <w:rPr>
          <w:rtl w:val="true"/>
        </w:rPr>
        <w:t xml:space="preserve">- </w:t>
      </w:r>
      <w:r>
        <w:rPr>
          <w:rtl w:val="true"/>
        </w:rPr>
        <w:t>رسالة فی الغناء</w:t>
      </w:r>
      <w:bookmarkEnd w:id="711"/>
    </w:p>
    <w:p>
      <w:pPr>
        <w:pStyle w:val="BookText"/>
        <w:rPr/>
      </w:pPr>
      <w:r>
        <w:rPr>
          <w:rFonts w:ascii="IRNazanin" w:hAnsi="IRNazanin" w:eastAsia="IRNazanin"/>
          <w:color w:val="111111"/>
          <w:sz w:val="28"/>
          <w:sz w:val="28"/>
          <w:szCs w:val="28"/>
          <w:rtl w:val="true"/>
          <w:lang w:bidi="fa-IR"/>
        </w:rPr>
        <w:t>تألیف محمد رسول الکاشانی، و هو فی تحریم الغناء،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علی السراء و الضراء و الشکر فی الشدة و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فی قزوین بخط مجید بن عبد الله التنکابنی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712" w:name="__RefHeading___Toc8954013_73709187"/>
      <w:bookmarkStart w:id="713" w:name="_Toc326"/>
      <w:bookmarkEnd w:id="712"/>
      <w:r>
        <w:rPr/>
        <w:t>306</w:t>
      </w:r>
      <w:r>
        <w:rPr>
          <w:rtl w:val="true"/>
        </w:rPr>
        <w:t xml:space="preserve">- </w:t>
      </w:r>
      <w:r>
        <w:rPr>
          <w:rtl w:val="true"/>
        </w:rPr>
        <w:t>رسالة فی الغناء</w:t>
      </w:r>
      <w:bookmarkEnd w:id="713"/>
    </w:p>
    <w:p>
      <w:pPr>
        <w:pStyle w:val="BookText"/>
        <w:rPr/>
      </w:pPr>
      <w:r>
        <w:rPr>
          <w:rFonts w:ascii="IRNazanin" w:hAnsi="IRNazanin" w:eastAsia="IRNazanin"/>
          <w:color w:val="111111"/>
          <w:sz w:val="28"/>
          <w:sz w:val="28"/>
          <w:szCs w:val="28"/>
          <w:rtl w:val="true"/>
          <w:lang w:bidi="fa-IR"/>
        </w:rPr>
        <w:t xml:space="preserve">للشیخ أبی المجد آقا رضا الأصفهانی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عبر عن نفسه بعبد المنعم بن عبد الله، رأیت النسخة المنقولة عن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هذا الجزء غالیة العطر فی حکم الشعر فی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714" w:name="__RefHeading___Toc8954015_73709187"/>
      <w:bookmarkStart w:id="715" w:name="_Toc327"/>
      <w:bookmarkEnd w:id="714"/>
      <w:r>
        <w:rPr/>
        <w:t>307</w:t>
      </w:r>
      <w:r>
        <w:rPr>
          <w:rtl w:val="true"/>
        </w:rPr>
        <w:t xml:space="preserve">- </w:t>
      </w:r>
      <w:r>
        <w:rPr>
          <w:rtl w:val="true"/>
        </w:rPr>
        <w:t>رسالة فی الغناء</w:t>
      </w:r>
      <w:bookmarkEnd w:id="715"/>
    </w:p>
    <w:p>
      <w:pPr>
        <w:pStyle w:val="BookText"/>
        <w:rPr/>
      </w:pPr>
      <w:r>
        <w:rPr>
          <w:rFonts w:ascii="IRNazanin" w:hAnsi="IRNazanin" w:eastAsia="IRNazanin"/>
          <w:color w:val="111111"/>
          <w:sz w:val="28"/>
          <w:sz w:val="28"/>
          <w:szCs w:val="28"/>
          <w:rtl w:val="true"/>
          <w:lang w:bidi="fa-IR"/>
        </w:rPr>
        <w:t xml:space="preserve">فی ألف و خمسمائة بیت، للمیرزا عبد الرزاق بن علی رضا بن عبد الحسین القزوینی الأصل الأصفهانی المولد، الحائری و الهمدانی المسکن، الشهیر بالواعظ الحائری، المعاصر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فصل الخطاب فی تنقیح الحجاب</w:t>
      </w:r>
      <w:r>
        <w:rPr>
          <w:rFonts w:eastAsia="IRNazanin" w:cs="IRNazanin"/>
          <w:color w:val="111111"/>
          <w:sz w:val="28"/>
          <w:szCs w:val="28"/>
          <w:rtl w:val="true"/>
          <w:lang w:bidi="fa-IR"/>
        </w:rPr>
        <w:t>.</w:t>
      </w:r>
    </w:p>
    <w:p>
      <w:pPr>
        <w:pStyle w:val="Heading3"/>
        <w:numPr>
          <w:ilvl w:val="2"/>
          <w:numId w:val="1"/>
        </w:numPr>
        <w:rPr/>
      </w:pPr>
      <w:bookmarkStart w:id="716" w:name="__RefHeading___Toc8954017_73709187"/>
      <w:bookmarkStart w:id="717" w:name="_Toc328"/>
      <w:bookmarkEnd w:id="716"/>
      <w:r>
        <w:rPr/>
        <w:t>308</w:t>
      </w:r>
      <w:r>
        <w:rPr>
          <w:rtl w:val="true"/>
        </w:rPr>
        <w:t xml:space="preserve">- </w:t>
      </w:r>
      <w:r>
        <w:rPr>
          <w:rtl w:val="true"/>
        </w:rPr>
        <w:t>رسالة فی الغناء</w:t>
      </w:r>
      <w:bookmarkEnd w:id="717"/>
    </w:p>
    <w:p>
      <w:pPr>
        <w:pStyle w:val="BookText"/>
        <w:rPr/>
      </w:pPr>
      <w:r>
        <w:rPr>
          <w:rFonts w:ascii="IRNazanin" w:hAnsi="IRNazanin" w:eastAsia="IRNazanin"/>
          <w:color w:val="111111"/>
          <w:sz w:val="28"/>
          <w:sz w:val="28"/>
          <w:szCs w:val="28"/>
          <w:rtl w:val="true"/>
          <w:lang w:bidi="fa-IR"/>
        </w:rPr>
        <w:t xml:space="preserve">للآقا محمد علی الکرمانشاهی نزیل طهران المتوفی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أواخر محرم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حفیده الحاج آقا أحمد بن الحاج آقا هادی فی طهران</w:t>
      </w:r>
      <w:r>
        <w:rPr>
          <w:rFonts w:eastAsia="IRNazanin" w:cs="IRNazanin"/>
          <w:color w:val="111111"/>
          <w:sz w:val="28"/>
          <w:szCs w:val="28"/>
          <w:rtl w:val="true"/>
          <w:lang w:bidi="fa-IR"/>
        </w:rPr>
        <w:t>.</w:t>
      </w:r>
    </w:p>
    <w:p>
      <w:pPr>
        <w:pStyle w:val="Heading3"/>
        <w:numPr>
          <w:ilvl w:val="2"/>
          <w:numId w:val="1"/>
        </w:numPr>
        <w:rPr/>
      </w:pPr>
      <w:bookmarkStart w:id="718" w:name="__RefHeading___Toc8954019_73709187"/>
      <w:bookmarkStart w:id="719" w:name="_Toc329"/>
      <w:bookmarkEnd w:id="718"/>
      <w:r>
        <w:rPr/>
        <w:t>309</w:t>
      </w:r>
      <w:r>
        <w:rPr>
          <w:rtl w:val="true"/>
        </w:rPr>
        <w:t xml:space="preserve">- </w:t>
      </w:r>
      <w:r>
        <w:rPr>
          <w:rtl w:val="true"/>
        </w:rPr>
        <w:t>الغناء</w:t>
      </w:r>
      <w:bookmarkEnd w:id="719"/>
    </w:p>
    <w:p>
      <w:pPr>
        <w:pStyle w:val="BookText"/>
        <w:rPr/>
      </w:pPr>
      <w:r>
        <w:rPr>
          <w:rFonts w:ascii="IRNazanin" w:hAnsi="IRNazanin" w:eastAsia="IRNazanin"/>
          <w:color w:val="111111"/>
          <w:sz w:val="28"/>
          <w:sz w:val="28"/>
          <w:szCs w:val="28"/>
          <w:rtl w:val="true"/>
          <w:lang w:bidi="fa-IR"/>
        </w:rPr>
        <w:t>فی شرح المغنی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الجزائری، السید نعمة الله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کتابه 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غایة المرام فی شرح تهذیب الأحکام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720" w:name="__RefHeading___Toc8954021_73709187"/>
      <w:bookmarkStart w:id="721" w:name="_Toc330"/>
      <w:bookmarkEnd w:id="720"/>
      <w:r>
        <w:rPr/>
        <w:t>310</w:t>
      </w:r>
      <w:r>
        <w:rPr>
          <w:rtl w:val="true"/>
        </w:rPr>
        <w:t xml:space="preserve">- </w:t>
      </w:r>
      <w:r>
        <w:rPr>
          <w:rtl w:val="true"/>
        </w:rPr>
        <w:t>رسالة فی الغناء</w:t>
      </w:r>
      <w:bookmarkEnd w:id="721"/>
    </w:p>
    <w:p>
      <w:pPr>
        <w:pStyle w:val="BookText"/>
        <w:rPr/>
      </w:pPr>
      <w:r>
        <w:rPr>
          <w:rFonts w:ascii="IRNazanin" w:hAnsi="IRNazanin" w:eastAsia="IRNazanin"/>
          <w:color w:val="111111"/>
          <w:sz w:val="28"/>
          <w:sz w:val="28"/>
          <w:szCs w:val="28"/>
          <w:rtl w:val="true"/>
          <w:lang w:bidi="fa-IR"/>
        </w:rPr>
        <w:t xml:space="preserve">للمولی نظر علی الفقیه الأصولی الطالقانی الطهرانی، المتوفی بمشهد خراسان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 کان تلمیذ العلامة الأنصاری، طبعت مع کتابه مناط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کاشف الأسرار</w:t>
      </w:r>
      <w:r>
        <w:rPr>
          <w:rFonts w:eastAsia="IRNazanin" w:cs="IRNazanin"/>
          <w:color w:val="111111"/>
          <w:sz w:val="28"/>
          <w:szCs w:val="28"/>
          <w:rtl w:val="true"/>
          <w:lang w:bidi="fa-IR"/>
        </w:rPr>
        <w:t>.</w:t>
      </w:r>
    </w:p>
    <w:p>
      <w:pPr>
        <w:pStyle w:val="Heading3"/>
        <w:numPr>
          <w:ilvl w:val="2"/>
          <w:numId w:val="1"/>
        </w:numPr>
        <w:rPr/>
      </w:pPr>
      <w:bookmarkStart w:id="722" w:name="__RefHeading___Toc8954023_73709187"/>
      <w:bookmarkStart w:id="723" w:name="_Toc331"/>
      <w:bookmarkEnd w:id="722"/>
      <w:r>
        <w:rPr/>
        <w:t>311</w:t>
      </w:r>
      <w:r>
        <w:rPr>
          <w:rtl w:val="true"/>
        </w:rPr>
        <w:t xml:space="preserve">- </w:t>
      </w:r>
      <w:r>
        <w:rPr>
          <w:rtl w:val="true"/>
        </w:rPr>
        <w:t>رسالة فی الغناء و تحلیله‏</w:t>
      </w:r>
      <w:bookmarkEnd w:id="723"/>
    </w:p>
    <w:p>
      <w:pPr>
        <w:pStyle w:val="BookText"/>
        <w:rPr/>
      </w:pPr>
      <w:r>
        <w:rPr>
          <w:rFonts w:ascii="IRNazanin" w:hAnsi="IRNazanin" w:eastAsia="IRNazanin"/>
          <w:color w:val="111111"/>
          <w:sz w:val="28"/>
          <w:sz w:val="28"/>
          <w:szCs w:val="28"/>
          <w:rtl w:val="true"/>
          <w:lang w:bidi="fa-IR"/>
        </w:rPr>
        <w:t>للمحقق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السید ماجد البحرانی فی کتابه إیقاظ النائمین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فی هذه المسألة</w:t>
      </w:r>
      <w:r>
        <w:rPr>
          <w:rFonts w:eastAsia="IRNazanin" w:cs="IRNazanin"/>
          <w:color w:val="111111"/>
          <w:sz w:val="28"/>
          <w:szCs w:val="28"/>
          <w:rtl w:val="true"/>
          <w:lang w:bidi="fa-IR"/>
        </w:rPr>
        <w:t>.</w:t>
      </w:r>
    </w:p>
    <w:p>
      <w:pPr>
        <w:pStyle w:val="Heading3"/>
        <w:numPr>
          <w:ilvl w:val="2"/>
          <w:numId w:val="1"/>
        </w:numPr>
        <w:rPr/>
      </w:pPr>
      <w:bookmarkStart w:id="724" w:name="__RefHeading___Toc8954025_73709187"/>
      <w:bookmarkStart w:id="725" w:name="_Toc332"/>
      <w:bookmarkEnd w:id="724"/>
      <w:r>
        <w:rPr/>
        <w:t>312</w:t>
      </w:r>
      <w:r>
        <w:rPr>
          <w:rtl w:val="true"/>
        </w:rPr>
        <w:t xml:space="preserve">- </w:t>
      </w:r>
      <w:r>
        <w:rPr>
          <w:rtl w:val="true"/>
        </w:rPr>
        <w:t>رسالة فی الغناء</w:t>
      </w:r>
      <w:bookmarkEnd w:id="72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قال الشیخ الرئیس إنه کیفیة تحدث من تموج الهواء المنضغط بین قارع و مقروع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فیه قول‏ </w:t>
      </w:r>
      <w:bookmarkStart w:id="726" w:name="pg11731_93882"/>
    </w:p>
    <w:p>
      <w:pPr>
        <w:pStyle w:val="BookText"/>
        <w:rPr/>
      </w:pPr>
      <w:bookmarkEnd w:id="726"/>
      <w:r>
        <w:rPr>
          <w:rFonts w:ascii="IRNazanin" w:hAnsi="IRNazanin" w:eastAsia="IRNazanin"/>
          <w:color w:val="111111"/>
          <w:sz w:val="28"/>
          <w:sz w:val="28"/>
          <w:szCs w:val="28"/>
          <w:rtl w:val="true"/>
          <w:lang w:bidi="fa-IR"/>
        </w:rPr>
        <w:t xml:space="preserve">المحدث الفیض فی تجویز الغناء، رأیته ضمن مجموعة من رسائل المؤلف، و هو الشیخ محمد هادی الطهرانی المتوفی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متفرقة</w:t>
      </w:r>
      <w:r>
        <w:rPr>
          <w:rFonts w:eastAsia="IRNazanin" w:cs="IRNazanin"/>
          <w:color w:val="111111"/>
          <w:sz w:val="28"/>
          <w:szCs w:val="28"/>
          <w:rtl w:val="true"/>
          <w:lang w:bidi="fa-IR"/>
        </w:rPr>
        <w:t>.</w:t>
      </w:r>
    </w:p>
    <w:p>
      <w:pPr>
        <w:pStyle w:val="Heading3"/>
        <w:numPr>
          <w:ilvl w:val="2"/>
          <w:numId w:val="1"/>
        </w:numPr>
        <w:rPr/>
      </w:pPr>
      <w:bookmarkStart w:id="727" w:name="__RefHeading___Toc8954027_73709187"/>
      <w:bookmarkStart w:id="728" w:name="_Toc333"/>
      <w:bookmarkEnd w:id="727"/>
      <w:r>
        <w:rPr/>
        <w:t>313</w:t>
      </w:r>
      <w:r>
        <w:rPr>
          <w:rtl w:val="true"/>
        </w:rPr>
        <w:t xml:space="preserve">- </w:t>
      </w:r>
      <w:r>
        <w:rPr>
          <w:rtl w:val="true"/>
        </w:rPr>
        <w:t>غناء الأدیب فی شرح مغنی اللبیب‏</w:t>
      </w:r>
      <w:bookmarkEnd w:id="728"/>
    </w:p>
    <w:p>
      <w:pPr>
        <w:pStyle w:val="BookText"/>
        <w:rPr/>
      </w:pPr>
      <w:r>
        <w:rPr>
          <w:rFonts w:ascii="IRNazanin" w:hAnsi="IRNazanin" w:eastAsia="IRNazanin"/>
          <w:color w:val="111111"/>
          <w:sz w:val="28"/>
          <w:sz w:val="28"/>
          <w:szCs w:val="28"/>
          <w:rtl w:val="true"/>
          <w:lang w:bidi="fa-IR"/>
        </w:rPr>
        <w:t xml:space="preserve">للمولی علی أصغر بن علی أکبر البروجردی، نزیل طهران، المولود 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ترجمته فی آخر نور الأنوار له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معه ضیاء النور له، الذی نظمه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غناء الأدیب عند الشیخ أحمد بیان الواعظین الأصفهانی، تاریخ کتابتها فی شعبان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المولی مهدی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فارق الحق فرائد الشریعة فیض الرضا</w:t>
      </w:r>
      <w:r>
        <w:rPr>
          <w:rFonts w:eastAsia="IRNazanin" w:cs="IRNazanin"/>
          <w:color w:val="111111"/>
          <w:sz w:val="28"/>
          <w:szCs w:val="28"/>
          <w:rtl w:val="true"/>
          <w:lang w:bidi="fa-IR"/>
        </w:rPr>
        <w:t>.</w:t>
      </w:r>
    </w:p>
    <w:p>
      <w:pPr>
        <w:pStyle w:val="Heading3"/>
        <w:numPr>
          <w:ilvl w:val="2"/>
          <w:numId w:val="1"/>
        </w:numPr>
        <w:rPr/>
      </w:pPr>
      <w:bookmarkStart w:id="729" w:name="__RefHeading___Toc8954029_73709187"/>
      <w:bookmarkStart w:id="730" w:name="_Toc334"/>
      <w:bookmarkEnd w:id="729"/>
      <w:r>
        <w:rPr/>
        <w:t>314</w:t>
      </w:r>
      <w:r>
        <w:rPr>
          <w:rtl w:val="true"/>
        </w:rPr>
        <w:t xml:space="preserve">- </w:t>
      </w:r>
      <w:r>
        <w:rPr>
          <w:rtl w:val="true"/>
        </w:rPr>
        <w:t>غناء الأدیب فی فهم مغنی اللبیب‏</w:t>
      </w:r>
      <w:bookmarkEnd w:id="730"/>
    </w:p>
    <w:p>
      <w:pPr>
        <w:pStyle w:val="BookText"/>
        <w:rPr/>
      </w:pPr>
      <w:r>
        <w:rPr>
          <w:rFonts w:ascii="IRNazanin" w:hAnsi="IRNazanin" w:eastAsia="IRNazanin"/>
          <w:color w:val="111111"/>
          <w:sz w:val="28"/>
          <w:sz w:val="28"/>
          <w:szCs w:val="28"/>
          <w:rtl w:val="true"/>
          <w:lang w:bidi="fa-IR"/>
        </w:rPr>
        <w:t>للحاج محمد نجف الکرمانی المشهدی، العارف مشربا و الأخباری طریقة، المتوفی هناک فی اثنین و تسعین و مائتین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المآثر و الآثار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الشمس</w:t>
      </w:r>
      <w:r>
        <w:rPr>
          <w:rFonts w:eastAsia="IRNazanin" w:cs="IRNazanin"/>
          <w:color w:val="111111"/>
          <w:sz w:val="28"/>
          <w:szCs w:val="28"/>
          <w:rtl w:val="true"/>
          <w:lang w:bidi="fa-IR"/>
        </w:rPr>
        <w:t>.</w:t>
      </w:r>
    </w:p>
    <w:p>
      <w:pPr>
        <w:pStyle w:val="Heading3"/>
        <w:numPr>
          <w:ilvl w:val="2"/>
          <w:numId w:val="1"/>
        </w:numPr>
        <w:rPr/>
      </w:pPr>
      <w:bookmarkStart w:id="731" w:name="__RefHeading___Toc8954031_73709187"/>
      <w:bookmarkStart w:id="732" w:name="_Toc335"/>
      <w:bookmarkEnd w:id="731"/>
      <w:r>
        <w:rPr/>
        <w:t>315</w:t>
      </w:r>
      <w:r>
        <w:rPr>
          <w:rtl w:val="true"/>
        </w:rPr>
        <w:t xml:space="preserve">- </w:t>
      </w:r>
      <w:r>
        <w:rPr>
          <w:rtl w:val="true"/>
        </w:rPr>
        <w:t>غناء الأدیب فی فهم مغنی اللبیب‏</w:t>
      </w:r>
      <w:bookmarkEnd w:id="732"/>
    </w:p>
    <w:p>
      <w:pPr>
        <w:pStyle w:val="BookText"/>
        <w:rPr/>
      </w:pPr>
      <w:r>
        <w:rPr>
          <w:rFonts w:ascii="IRNazanin" w:hAnsi="IRNazanin" w:eastAsia="IRNazanin"/>
          <w:color w:val="111111"/>
          <w:sz w:val="28"/>
          <w:sz w:val="28"/>
          <w:szCs w:val="28"/>
          <w:rtl w:val="true"/>
          <w:lang w:bidi="fa-IR"/>
        </w:rPr>
        <w:t xml:space="preserve">للمولی محمد مهدی بن علی أصغر القزوینی المتوفی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ذخر العالمین المذکور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شاه عبد العظیم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اسمها هناک إغناء الأدیب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733" w:name="__RefHeading___Toc8954033_73709187"/>
      <w:bookmarkStart w:id="734" w:name="_Toc336"/>
      <w:bookmarkEnd w:id="733"/>
      <w:r>
        <w:rPr/>
        <w:t>316</w:t>
      </w:r>
      <w:r>
        <w:rPr>
          <w:rtl w:val="true"/>
        </w:rPr>
        <w:t xml:space="preserve">- </w:t>
      </w:r>
      <w:r>
        <w:rPr>
          <w:rtl w:val="true"/>
        </w:rPr>
        <w:t>الغناء و الإسلام‏</w:t>
      </w:r>
      <w:bookmarkEnd w:id="734"/>
    </w:p>
    <w:p>
      <w:pPr>
        <w:pStyle w:val="BookText"/>
        <w:rPr/>
      </w:pPr>
      <w:r>
        <w:rPr>
          <w:rFonts w:ascii="IRNazanin" w:hAnsi="IRNazanin" w:eastAsia="IRNazanin"/>
          <w:color w:val="111111"/>
          <w:sz w:val="28"/>
          <w:sz w:val="28"/>
          <w:szCs w:val="28"/>
          <w:rtl w:val="true"/>
          <w:lang w:bidi="fa-IR"/>
        </w:rPr>
        <w:t>فی إثبات حرمته و حرمة القمار بالشطرنج و غیره، بلغة أردو للسید راحت حسین الرضوی الکوپال‏پوری، 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فلسفة دعاء</w:t>
      </w:r>
      <w:r>
        <w:rPr>
          <w:rFonts w:eastAsia="IRNazanin" w:cs="IRNazanin"/>
          <w:color w:val="111111"/>
          <w:sz w:val="28"/>
          <w:szCs w:val="28"/>
          <w:rtl w:val="true"/>
          <w:lang w:bidi="fa-IR"/>
        </w:rPr>
        <w:t>.</w:t>
      </w:r>
    </w:p>
    <w:p>
      <w:pPr>
        <w:pStyle w:val="Heading3"/>
        <w:numPr>
          <w:ilvl w:val="2"/>
          <w:numId w:val="1"/>
        </w:numPr>
        <w:rPr/>
      </w:pPr>
      <w:bookmarkStart w:id="735" w:name="__RefHeading___Toc8954035_73709187"/>
      <w:bookmarkStart w:id="736" w:name="_Toc337"/>
      <w:bookmarkEnd w:id="735"/>
      <w:r>
        <w:rPr/>
        <w:t>317</w:t>
      </w:r>
      <w:r>
        <w:rPr>
          <w:rtl w:val="true"/>
        </w:rPr>
        <w:t xml:space="preserve">- </w:t>
      </w:r>
      <w:r>
        <w:rPr>
          <w:rtl w:val="true"/>
        </w:rPr>
        <w:t>غنائم الأیام فیما یتعلق بالحلال و الحرام‏</w:t>
      </w:r>
      <w:bookmarkEnd w:id="736"/>
    </w:p>
    <w:p>
      <w:pPr>
        <w:pStyle w:val="BookText"/>
        <w:rPr/>
      </w:pPr>
      <w:r>
        <w:rPr>
          <w:rFonts w:ascii="IRNazanin" w:hAnsi="IRNazanin" w:eastAsia="IRNazanin"/>
          <w:color w:val="111111"/>
          <w:sz w:val="28"/>
          <w:sz w:val="28"/>
          <w:szCs w:val="28"/>
          <w:rtl w:val="true"/>
          <w:lang w:bidi="fa-IR"/>
        </w:rPr>
        <w:t xml:space="preserve">فقه استدلالی للمحقق المیرزا أبی القاسم الجیلانی القمی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طبع مع رسائل عدیدة له فی طهران </w:t>
      </w:r>
      <w:r>
        <w:rPr>
          <w:rFonts w:eastAsia="IRNazanin" w:cs="IRNazanin"/>
          <w:color w:val="111111"/>
          <w:sz w:val="28"/>
          <w:szCs w:val="28"/>
          <w:lang w:bidi="fa-IR"/>
        </w:rPr>
        <w:t>1319</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أنقذنا من شفا جرف الهلکات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أقسام، لکنه ما خرج من قلمه الا القسم الأول فی العبادات، من الطهارة و الصلاة و الزکاة و الخمس و الصوم و الاعتکاف، لکن من انضمام جملة من رسائله فی سائر أبواب الفقه، کأنه صار کتابا جامعا لأبواب الفقه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مخطوطة منها فی مکتبة المعارف العامة بطهران، کما فی فهرسها لجواهر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w:t>
      </w:r>
      <w:bookmarkStart w:id="737" w:name="pg11731_93883"/>
    </w:p>
    <w:p>
      <w:pPr>
        <w:pStyle w:val="BookText"/>
        <w:rPr/>
      </w:pPr>
      <w:bookmarkEnd w:id="737"/>
      <w:r>
        <w:rPr>
          <w:rFonts w:ascii="IRNazanin" w:hAnsi="IRNazanin" w:eastAsia="IRNazanin"/>
          <w:color w:val="111111"/>
          <w:sz w:val="28"/>
          <w:sz w:val="28"/>
          <w:szCs w:val="28"/>
          <w:rtl w:val="true"/>
          <w:lang w:bidi="fa-IR"/>
        </w:rPr>
        <w:t>اسمها غنائم الأیام فی مسائل الحلال و الحرام و یأتی للمؤلف القضاء و الشهادات</w:t>
      </w:r>
      <w:r>
        <w:rPr>
          <w:rFonts w:eastAsia="IRNazanin" w:cs="IRNazanin"/>
          <w:color w:val="111111"/>
          <w:sz w:val="28"/>
          <w:szCs w:val="28"/>
          <w:rtl w:val="true"/>
          <w:lang w:bidi="fa-IR"/>
        </w:rPr>
        <w:t>.</w:t>
      </w:r>
    </w:p>
    <w:p>
      <w:pPr>
        <w:pStyle w:val="Heading3"/>
        <w:numPr>
          <w:ilvl w:val="2"/>
          <w:numId w:val="1"/>
        </w:numPr>
        <w:rPr/>
      </w:pPr>
      <w:bookmarkStart w:id="738" w:name="__RefHeading___Toc8954037_73709187"/>
      <w:bookmarkStart w:id="739" w:name="_Toc338"/>
      <w:bookmarkEnd w:id="738"/>
      <w:r>
        <w:rPr/>
        <w:t>318</w:t>
      </w:r>
      <w:r>
        <w:rPr>
          <w:rtl w:val="true"/>
        </w:rPr>
        <w:t xml:space="preserve">- </w:t>
      </w:r>
      <w:r>
        <w:rPr>
          <w:rtl w:val="true"/>
        </w:rPr>
        <w:t>غنائم الدهر فی أحکام أیام الأسبوع و الشهر</w:t>
      </w:r>
      <w:bookmarkEnd w:id="739"/>
    </w:p>
    <w:p>
      <w:pPr>
        <w:pStyle w:val="BookText"/>
        <w:rPr/>
      </w:pPr>
      <w:r>
        <w:rPr>
          <w:rFonts w:ascii="IRNazanin" w:hAnsi="IRNazanin" w:eastAsia="IRNazanin"/>
          <w:color w:val="111111"/>
          <w:sz w:val="28"/>
          <w:sz w:val="28"/>
          <w:szCs w:val="28"/>
          <w:rtl w:val="true"/>
          <w:lang w:bidi="fa-IR"/>
        </w:rPr>
        <w:t xml:space="preserve">هو نظیر الاختیارات للحاج میرزا أحمد بن کربلائی بابا الأردبیلی المعاصر، المولود فی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740" w:name="__RefHeading___Toc8954039_73709187"/>
      <w:bookmarkStart w:id="741" w:name="_Toc339"/>
      <w:bookmarkEnd w:id="740"/>
      <w:r>
        <w:rPr/>
        <w:t>319</w:t>
      </w:r>
      <w:r>
        <w:rPr>
          <w:rtl w:val="true"/>
        </w:rPr>
        <w:t xml:space="preserve">- </w:t>
      </w:r>
      <w:r>
        <w:rPr>
          <w:rtl w:val="true"/>
        </w:rPr>
        <w:t>غنائم العارفین فی تفسیر القرآن المبین‏</w:t>
      </w:r>
      <w:bookmarkEnd w:id="741"/>
    </w:p>
    <w:p>
      <w:pPr>
        <w:pStyle w:val="BookText"/>
        <w:rPr/>
      </w:pPr>
      <w:r>
        <w:rPr>
          <w:rFonts w:ascii="IRNazanin" w:hAnsi="IRNazanin" w:eastAsia="IRNazanin"/>
          <w:color w:val="111111"/>
          <w:sz w:val="28"/>
          <w:sz w:val="28"/>
          <w:szCs w:val="28"/>
          <w:rtl w:val="true"/>
          <w:lang w:bidi="fa-IR"/>
        </w:rPr>
        <w:t>علی مذاق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علی بن محمد البرغانی المعاصر، و هو أخ المولی محمد تقی الشهید 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لسان العارفین المؤلف 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ببمبئی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فردوس العارفین</w:t>
      </w:r>
      <w:r>
        <w:rPr>
          <w:rFonts w:eastAsia="IRNazanin" w:cs="IRNazanin"/>
          <w:color w:val="111111"/>
          <w:sz w:val="28"/>
          <w:szCs w:val="28"/>
          <w:rtl w:val="true"/>
          <w:lang w:bidi="fa-IR"/>
        </w:rPr>
        <w:t>.</w:t>
      </w:r>
    </w:p>
    <w:p>
      <w:pPr>
        <w:pStyle w:val="Heading3"/>
        <w:numPr>
          <w:ilvl w:val="2"/>
          <w:numId w:val="1"/>
        </w:numPr>
        <w:rPr/>
      </w:pPr>
      <w:bookmarkStart w:id="742" w:name="__RefHeading___Toc8954041_73709187"/>
      <w:bookmarkStart w:id="743" w:name="_Toc340"/>
      <w:bookmarkEnd w:id="742"/>
      <w:r>
        <w:rPr/>
        <w:t>320</w:t>
      </w:r>
      <w:r>
        <w:rPr>
          <w:rtl w:val="true"/>
        </w:rPr>
        <w:t xml:space="preserve">- </w:t>
      </w:r>
      <w:r>
        <w:rPr>
          <w:rtl w:val="true"/>
        </w:rPr>
        <w:t>غنچة فی شرح گلشن راز</w:t>
      </w:r>
      <w:bookmarkEnd w:id="743"/>
    </w:p>
    <w:p>
      <w:pPr>
        <w:pStyle w:val="BookText"/>
        <w:rPr/>
      </w:pPr>
      <w:r>
        <w:rPr>
          <w:rFonts w:ascii="IRNazanin" w:hAnsi="IRNazanin" w:eastAsia="IRNazanin"/>
          <w:color w:val="111111"/>
          <w:sz w:val="28"/>
          <w:sz w:val="28"/>
          <w:szCs w:val="28"/>
          <w:rtl w:val="true"/>
          <w:lang w:bidi="fa-IR"/>
        </w:rPr>
        <w:t>نظما مستزادا بآخر کل مصرع من مثنوی گلشن راز أوله بعد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آنکه جان را فکرت آموخت‏</w:t>
      </w:r>
    </w:p>
    <w:p>
      <w:pPr>
        <w:pStyle w:val="BookText"/>
        <w:rPr/>
      </w:pPr>
      <w:r>
        <w:rPr>
          <w:rFonts w:ascii="IRNazanin" w:hAnsi="IRNazanin" w:eastAsia="IRNazanin"/>
          <w:color w:val="111111"/>
          <w:sz w:val="28"/>
          <w:sz w:val="28"/>
          <w:szCs w:val="28"/>
          <w:rtl w:val="true"/>
          <w:lang w:bidi="fa-IR"/>
        </w:rPr>
        <w:t>قبای عاشقی بر قامتم دوخت‏</w:t>
      </w:r>
    </w:p>
    <w:p>
      <w:pPr>
        <w:pStyle w:val="BookText"/>
        <w:rPr/>
      </w:pPr>
      <w:r>
        <w:rPr>
          <w:rFonts w:ascii="IRNazanin" w:hAnsi="IRNazanin" w:eastAsia="IRNazanin"/>
          <w:color w:val="111111"/>
          <w:sz w:val="28"/>
          <w:sz w:val="28"/>
          <w:szCs w:val="28"/>
          <w:rtl w:val="true"/>
          <w:lang w:bidi="fa-IR"/>
        </w:rPr>
        <w:t>چراغ دل بنور جان برافروخت‏</w:t>
      </w:r>
    </w:p>
    <w:p>
      <w:pPr>
        <w:pStyle w:val="BookText"/>
        <w:rPr/>
      </w:pPr>
      <w:r>
        <w:rPr>
          <w:rFonts w:ascii="IRNazanin" w:hAnsi="IRNazanin" w:eastAsia="IRNazanin"/>
          <w:color w:val="111111"/>
          <w:sz w:val="28"/>
          <w:sz w:val="28"/>
          <w:szCs w:val="28"/>
          <w:rtl w:val="true"/>
          <w:lang w:bidi="fa-IR"/>
        </w:rPr>
        <w:t>سراپا جان و دل سوخت‏</w:t>
      </w:r>
    </w:p>
    <w:p>
      <w:pPr>
        <w:pStyle w:val="BookText"/>
        <w:rPr/>
      </w:pPr>
      <w:r>
        <w:rPr>
          <w:rFonts w:ascii="IRNazanin" w:hAnsi="IRNazanin" w:eastAsia="IRNazanin"/>
          <w:color w:val="111111"/>
          <w:sz w:val="28"/>
          <w:sz w:val="28"/>
          <w:szCs w:val="28"/>
          <w:rtl w:val="true"/>
          <w:lang w:bidi="fa-IR"/>
        </w:rPr>
        <w:t>ز فیضش هر دو عالم گشت، روشن‏</w:t>
      </w:r>
    </w:p>
    <w:p>
      <w:pPr>
        <w:pStyle w:val="BookText"/>
        <w:rPr/>
      </w:pPr>
      <w:r>
        <w:rPr>
          <w:rFonts w:ascii="IRNazanin" w:hAnsi="IRNazanin" w:eastAsia="IRNazanin"/>
          <w:color w:val="111111"/>
          <w:sz w:val="28"/>
          <w:sz w:val="28"/>
          <w:szCs w:val="28"/>
          <w:rtl w:val="true"/>
          <w:lang w:bidi="fa-IR"/>
        </w:rPr>
        <w:t>یکی جان و یکی تن‏</w:t>
      </w:r>
    </w:p>
    <w:p>
      <w:pPr>
        <w:pStyle w:val="BookText"/>
        <w:rPr/>
      </w:pPr>
      <w:r>
        <w:rPr>
          <w:rFonts w:ascii="IRNazanin" w:hAnsi="IRNazanin" w:eastAsia="IRNazanin"/>
          <w:color w:val="111111"/>
          <w:sz w:val="28"/>
          <w:sz w:val="28"/>
          <w:szCs w:val="28"/>
          <w:rtl w:val="true"/>
          <w:lang w:bidi="fa-IR"/>
        </w:rPr>
        <w:t>ز فضلش خاک آدم گشت گلشن‏</w:t>
      </w:r>
    </w:p>
    <w:p>
      <w:pPr>
        <w:pStyle w:val="BookText"/>
        <w:rPr/>
      </w:pPr>
      <w:r>
        <w:rPr>
          <w:rFonts w:ascii="IRNazanin" w:hAnsi="IRNazanin" w:eastAsia="IRNazanin"/>
          <w:color w:val="111111"/>
          <w:sz w:val="28"/>
          <w:sz w:val="28"/>
          <w:szCs w:val="28"/>
          <w:rtl w:val="true"/>
          <w:lang w:bidi="fa-IR"/>
        </w:rPr>
        <w:t>زهی مأوی و مسکن‏</w:t>
      </w:r>
    </w:p>
    <w:p>
      <w:pPr>
        <w:pStyle w:val="BookText"/>
        <w:rPr/>
      </w:pPr>
      <w:r>
        <w:rPr>
          <w:rFonts w:ascii="IRNazanin" w:hAnsi="IRNazanin" w:eastAsia="IRNazanin"/>
          <w:color w:val="111111"/>
          <w:sz w:val="28"/>
          <w:sz w:val="28"/>
          <w:szCs w:val="28"/>
          <w:rtl w:val="true"/>
          <w:lang w:bidi="fa-IR"/>
        </w:rPr>
        <w:t>و له خطبتان، عربیة و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السید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المحرم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المیرزا علی أصغر خان الصدر الأعظم أتابک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شروح گلشن راز شرح نوربخش البدخشانی، و شرح السید میر مخدوم شهید عشق حق</w:t>
      </w:r>
      <w:r>
        <w:rPr>
          <w:rFonts w:eastAsia="IRNazanin" w:cs="IRNazanin"/>
          <w:color w:val="111111"/>
          <w:sz w:val="28"/>
          <w:szCs w:val="28"/>
          <w:rtl w:val="true"/>
          <w:lang w:bidi="fa-IR"/>
        </w:rPr>
        <w:t>.</w:t>
      </w:r>
    </w:p>
    <w:p>
      <w:pPr>
        <w:pStyle w:val="Heading3"/>
        <w:numPr>
          <w:ilvl w:val="2"/>
          <w:numId w:val="1"/>
        </w:numPr>
        <w:rPr/>
      </w:pPr>
      <w:bookmarkStart w:id="744" w:name="__RefHeading___Toc8954043_73709187"/>
      <w:bookmarkStart w:id="745" w:name="_Toc341"/>
      <w:bookmarkEnd w:id="744"/>
      <w:r>
        <w:rPr/>
        <w:t>321</w:t>
      </w:r>
      <w:r>
        <w:rPr>
          <w:rtl w:val="true"/>
        </w:rPr>
        <w:t xml:space="preserve">- </w:t>
      </w:r>
      <w:r>
        <w:rPr>
          <w:rtl w:val="true"/>
        </w:rPr>
        <w:t>غنچةراگ‏</w:t>
      </w:r>
      <w:bookmarkEnd w:id="745"/>
    </w:p>
    <w:p>
      <w:pPr>
        <w:pStyle w:val="BookText"/>
        <w:rPr/>
      </w:pPr>
      <w:r>
        <w:rPr>
          <w:rFonts w:ascii="IRNazanin" w:hAnsi="IRNazanin" w:eastAsia="IRNazanin"/>
          <w:color w:val="111111"/>
          <w:sz w:val="28"/>
          <w:sz w:val="28"/>
          <w:szCs w:val="28"/>
          <w:rtl w:val="true"/>
          <w:lang w:bidi="fa-IR"/>
        </w:rPr>
        <w:t>فارسی، لمحمد مردان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بنولکشور بلکهنو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46" w:name="__RefHeading___Toc8954045_73709187"/>
      <w:bookmarkStart w:id="747" w:name="_Toc342"/>
      <w:bookmarkEnd w:id="746"/>
      <w:r>
        <w:rPr/>
        <w:t>322</w:t>
      </w:r>
      <w:r>
        <w:rPr>
          <w:rtl w:val="true"/>
        </w:rPr>
        <w:t xml:space="preserve">- </w:t>
      </w:r>
      <w:r>
        <w:rPr>
          <w:rtl w:val="true"/>
        </w:rPr>
        <w:t>غنچة شباب‏</w:t>
      </w:r>
      <w:bookmarkEnd w:id="747"/>
    </w:p>
    <w:p>
      <w:pPr>
        <w:pStyle w:val="BookText"/>
        <w:rPr/>
      </w:pPr>
      <w:r>
        <w:rPr>
          <w:rFonts w:ascii="IRNazanin" w:hAnsi="IRNazanin" w:eastAsia="IRNazanin"/>
          <w:color w:val="111111"/>
          <w:sz w:val="28"/>
          <w:sz w:val="28"/>
          <w:szCs w:val="28"/>
          <w:rtl w:val="true"/>
          <w:lang w:bidi="fa-IR"/>
        </w:rPr>
        <w:t xml:space="preserve">لمحمد بن عبد الغفار القارنه‏ای الأصفهانی المعاصر،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Heading3"/>
        <w:numPr>
          <w:ilvl w:val="2"/>
          <w:numId w:val="1"/>
        </w:numPr>
        <w:rPr/>
      </w:pPr>
      <w:bookmarkStart w:id="748" w:name="__RefHeading___Toc8954047_73709187"/>
      <w:bookmarkStart w:id="749" w:name="_Toc343"/>
      <w:bookmarkEnd w:id="748"/>
      <w:r>
        <w:rPr/>
        <w:t>323</w:t>
      </w:r>
      <w:r>
        <w:rPr>
          <w:rtl w:val="true"/>
        </w:rPr>
        <w:t xml:space="preserve">- </w:t>
      </w:r>
      <w:r>
        <w:rPr>
          <w:rtl w:val="true"/>
        </w:rPr>
        <w:t>غنچه‏ها</w:t>
      </w:r>
      <w:bookmarkEnd w:id="749"/>
    </w:p>
    <w:p>
      <w:pPr>
        <w:pStyle w:val="BookText"/>
        <w:rPr/>
      </w:pPr>
      <w:r>
        <w:rPr>
          <w:rFonts w:ascii="IRNazanin" w:hAnsi="IRNazanin" w:eastAsia="IRNazanin"/>
          <w:color w:val="111111"/>
          <w:sz w:val="28"/>
          <w:sz w:val="28"/>
          <w:szCs w:val="28"/>
          <w:rtl w:val="true"/>
          <w:lang w:bidi="fa-IR"/>
        </w:rPr>
        <w:t xml:space="preserve">فارسی لأحمد شهناز،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50" w:name="__RefHeading___Toc8954049_73709187"/>
      <w:bookmarkStart w:id="751" w:name="_Toc344"/>
      <w:bookmarkEnd w:id="750"/>
      <w:r>
        <w:rPr/>
        <w:t>324</w:t>
      </w:r>
      <w:r>
        <w:rPr>
          <w:rtl w:val="true"/>
        </w:rPr>
        <w:t xml:space="preserve">- </w:t>
      </w:r>
      <w:r>
        <w:rPr>
          <w:rtl w:val="true"/>
        </w:rPr>
        <w:t>غنچه‏های جوانی‏</w:t>
      </w:r>
      <w:bookmarkEnd w:id="751"/>
    </w:p>
    <w:p>
      <w:pPr>
        <w:pStyle w:val="BookText"/>
        <w:rPr/>
      </w:pPr>
      <w:r>
        <w:rPr>
          <w:rFonts w:ascii="IRNazanin" w:hAnsi="IRNazanin" w:eastAsia="IRNazanin"/>
          <w:color w:val="111111"/>
          <w:sz w:val="28"/>
          <w:sz w:val="28"/>
          <w:szCs w:val="28"/>
          <w:rtl w:val="true"/>
          <w:lang w:bidi="fa-IR"/>
        </w:rPr>
        <w:t>لعلی درودگر المتخلص بآرام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752" w:name="__RefHeading___Toc8954051_73709187"/>
      <w:bookmarkStart w:id="753" w:name="_Toc345"/>
      <w:bookmarkEnd w:id="752"/>
      <w:r>
        <w:rPr/>
        <w:t>325</w:t>
      </w:r>
      <w:r>
        <w:rPr>
          <w:rtl w:val="true"/>
        </w:rPr>
        <w:t xml:space="preserve">- </w:t>
      </w:r>
      <w:r>
        <w:rPr>
          <w:rtl w:val="true"/>
        </w:rPr>
        <w:t>الغنیة</w:t>
      </w:r>
      <w:bookmarkEnd w:id="7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لمحیی الدین عبد القادر بن موسی بن عبد الله الگیلانی الحسنی، المذکور </w:t>
      </w:r>
      <w:bookmarkStart w:id="754" w:name="pg11731_93884"/>
    </w:p>
    <w:p>
      <w:pPr>
        <w:pStyle w:val="BookText"/>
        <w:rPr/>
      </w:pPr>
      <w:bookmarkEnd w:id="754"/>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فتوح الغیب الفیوضات الربانیة و الفتح الربانی</w:t>
      </w:r>
      <w:r>
        <w:rPr>
          <w:rFonts w:eastAsia="IRNazanin" w:cs="IRNazanin"/>
          <w:color w:val="111111"/>
          <w:sz w:val="28"/>
          <w:szCs w:val="28"/>
          <w:rtl w:val="true"/>
          <w:lang w:bidi="fa-IR"/>
        </w:rPr>
        <w:t>.</w:t>
      </w:r>
    </w:p>
    <w:p>
      <w:pPr>
        <w:pStyle w:val="Heading3"/>
        <w:numPr>
          <w:ilvl w:val="2"/>
          <w:numId w:val="1"/>
        </w:numPr>
        <w:rPr/>
      </w:pPr>
      <w:bookmarkStart w:id="755" w:name="__RefHeading___Toc8954053_73709187"/>
      <w:bookmarkStart w:id="756" w:name="_Toc346"/>
      <w:bookmarkEnd w:id="755"/>
      <w:r>
        <w:rPr/>
        <w:t>326</w:t>
      </w:r>
      <w:r>
        <w:rPr>
          <w:rtl w:val="true"/>
        </w:rPr>
        <w:t xml:space="preserve">- </w:t>
      </w:r>
      <w:r>
        <w:rPr>
          <w:rtl w:val="true"/>
        </w:rPr>
        <w:t>غنیة الأدیب فی شرح مغنی اللبیب‏</w:t>
      </w:r>
      <w:bookmarkEnd w:id="756"/>
    </w:p>
    <w:p>
      <w:pPr>
        <w:pStyle w:val="BookText"/>
        <w:rPr/>
      </w:pPr>
      <w:r>
        <w:rPr>
          <w:rFonts w:ascii="IRNazanin" w:hAnsi="IRNazanin" w:eastAsia="IRNazanin"/>
          <w:color w:val="111111"/>
          <w:sz w:val="28"/>
          <w:sz w:val="28"/>
          <w:szCs w:val="28"/>
          <w:rtl w:val="true"/>
          <w:lang w:bidi="fa-IR"/>
        </w:rPr>
        <w:t>للشیخ درویش علی بن الحسین بن علی بن محمد البغدادی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فی کشف الحجب بالمعاصر،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أورد فیه عند کل بیت بعض أبیات القصیدة أو تمامها و أتی بتحقیقات خلت عنها کتب الأصحاب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العربیة مفتاحا للعلم إلی فهم معانی السنة و الکتاب و فضل لغة العرب علی سائر اللغات لاشتمالها علی لحن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ترجمه ولده الشیخ أحمد فی کتابه کنز الأدیب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ولد ببغداد حدود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بمسکنه الحائر 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بالصحن قرب باب الزینبیة و الغنیة هذا فی ثلاث مجلدات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ینتهی إلی حرف العین، فرغ منه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من حرف العین و ینتهی بآخر بحث کل من حرف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علیها تملک میرزا محمد الهمدانی،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قبسات الأحزان القصائد الکثیرة</w:t>
      </w:r>
      <w:r>
        <w:rPr>
          <w:rFonts w:eastAsia="IRNazanin" w:cs="IRNazanin"/>
          <w:color w:val="111111"/>
          <w:sz w:val="28"/>
          <w:szCs w:val="28"/>
          <w:rtl w:val="true"/>
          <w:lang w:bidi="fa-IR"/>
        </w:rPr>
        <w:t>.</w:t>
      </w:r>
    </w:p>
    <w:p>
      <w:pPr>
        <w:pStyle w:val="Heading3"/>
        <w:numPr>
          <w:ilvl w:val="2"/>
          <w:numId w:val="1"/>
        </w:numPr>
        <w:rPr/>
      </w:pPr>
      <w:bookmarkStart w:id="757" w:name="__RefHeading___Toc8954055_73709187"/>
      <w:bookmarkStart w:id="758" w:name="_Toc347"/>
      <w:bookmarkEnd w:id="757"/>
      <w:r>
        <w:rPr/>
        <w:t>327</w:t>
      </w:r>
      <w:r>
        <w:rPr>
          <w:rtl w:val="true"/>
        </w:rPr>
        <w:t xml:space="preserve">- </w:t>
      </w:r>
      <w:r>
        <w:rPr>
          <w:rtl w:val="true"/>
        </w:rPr>
        <w:t>غنیة الأدیب فی شرح منطق التهذیب‏</w:t>
      </w:r>
      <w:bookmarkEnd w:id="758"/>
    </w:p>
    <w:p>
      <w:pPr>
        <w:pStyle w:val="BookText"/>
        <w:rPr/>
      </w:pPr>
      <w:r>
        <w:rPr>
          <w:rFonts w:ascii="IRNazanin" w:hAnsi="IRNazanin" w:eastAsia="IRNazanin"/>
          <w:color w:val="111111"/>
          <w:sz w:val="28"/>
          <w:sz w:val="28"/>
          <w:szCs w:val="28"/>
          <w:rtl w:val="true"/>
          <w:lang w:bidi="fa-IR"/>
        </w:rPr>
        <w:t>فارسی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مفید بن محمد حسین، والد الحکیم محمد حسین و المولی محمد سعید المعروف بحکیم کوچک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دیباجته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دخل أصفهان صادفه الأخ الأعرج الحاج عبد العلی التاجر الشیرازی و التمس هو شرحه فأجاب مسئوله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منه إلی مباحث الکلیات فی أربعة آلاف بیت، کتب جملا من التهذیب بالحمرة ثم شرحها مفصلا بالفارسیة، یوجد عند بعض الطلبة فی النجف، و قد ترجمت المؤلف فی الروضة النضرة</w:t>
      </w:r>
      <w:r>
        <w:rPr>
          <w:rFonts w:eastAsia="IRNazanin" w:cs="IRNazanin"/>
          <w:color w:val="111111"/>
          <w:sz w:val="28"/>
          <w:szCs w:val="28"/>
          <w:rtl w:val="true"/>
          <w:lang w:bidi="fa-IR"/>
        </w:rPr>
        <w:t>.</w:t>
      </w:r>
    </w:p>
    <w:p>
      <w:pPr>
        <w:pStyle w:val="Heading3"/>
        <w:numPr>
          <w:ilvl w:val="2"/>
          <w:numId w:val="1"/>
        </w:numPr>
        <w:rPr/>
      </w:pPr>
      <w:bookmarkStart w:id="759" w:name="__RefHeading___Toc8954057_73709187"/>
      <w:bookmarkStart w:id="760" w:name="_Toc348"/>
      <w:bookmarkEnd w:id="759"/>
      <w:r>
        <w:rPr/>
        <w:t>328</w:t>
      </w:r>
      <w:r>
        <w:rPr>
          <w:rtl w:val="true"/>
        </w:rPr>
        <w:t xml:space="preserve">- </w:t>
      </w:r>
      <w:r>
        <w:rPr>
          <w:rtl w:val="true"/>
        </w:rPr>
        <w:t>غنیة الأنام فی معرفة الساعات و الأیام من أخبار أهل البیت ع‏</w:t>
      </w:r>
      <w:bookmarkEnd w:id="760"/>
    </w:p>
    <w:p>
      <w:pPr>
        <w:pStyle w:val="BookText"/>
        <w:rPr/>
      </w:pPr>
      <w:r>
        <w:rPr>
          <w:rFonts w:ascii="IRNazanin" w:hAnsi="IRNazanin" w:eastAsia="IRNazanin"/>
          <w:color w:val="111111"/>
          <w:sz w:val="28"/>
          <w:sz w:val="28"/>
          <w:szCs w:val="28"/>
          <w:rtl w:val="true"/>
          <w:lang w:bidi="fa-IR"/>
        </w:rPr>
        <w:t xml:space="preserve">للمحقق الفیض الکاشانی، المولی محمد بن مرتضی المدعو بمحسن، المتوفی إحدی و تسعین و ألف،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أیضا من لا یحضره التقویم أوله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کور اللیل علی النهار و کور النهار علی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أوائل ذی القعدة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مقالتین و خاتمة فی سبعمائة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أوائل‏ </w:t>
      </w:r>
      <w:bookmarkStart w:id="761" w:name="pg11731_93885"/>
    </w:p>
    <w:p>
      <w:pPr>
        <w:pStyle w:val="BookText"/>
        <w:rPr/>
      </w:pPr>
      <w:bookmarkEnd w:id="761"/>
      <w:r>
        <w:rPr>
          <w:rFonts w:ascii="IRNazanin" w:hAnsi="IRNazanin" w:eastAsia="IRNazanin"/>
          <w:color w:val="111111"/>
          <w:sz w:val="28"/>
          <w:sz w:val="28"/>
          <w:szCs w:val="28"/>
          <w:rtl w:val="true"/>
          <w:lang w:bidi="fa-IR"/>
        </w:rPr>
        <w:t xml:space="preserve">صباه کما فی فهرست تصانیفه، و یظهر من تاریخه فی فهرسه أن عمره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ثلاث و ثمانون سنة 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مؤلف نوشتن آخر کرد</w:t>
      </w:r>
    </w:p>
    <w:p>
      <w:pPr>
        <w:pStyle w:val="BookText"/>
        <w:rPr/>
      </w:pPr>
      <w:r>
        <w:rPr>
          <w:rFonts w:ascii="IRNazanin" w:hAnsi="IRNazanin" w:eastAsia="IRNazanin"/>
          <w:color w:val="111111"/>
          <w:sz w:val="28"/>
          <w:sz w:val="28"/>
          <w:szCs w:val="28"/>
          <w:rtl w:val="true"/>
          <w:lang w:bidi="fa-IR"/>
        </w:rPr>
        <w:t>عقل تاریخ ختم ظاهر کرد</w:t>
      </w:r>
    </w:p>
    <w:p>
      <w:pPr>
        <w:pStyle w:val="BookText"/>
        <w:rPr/>
      </w:pPr>
      <w:r>
        <w:rPr>
          <w:rFonts w:ascii="IRNazanin" w:hAnsi="IRNazanin" w:eastAsia="IRNazanin"/>
          <w:color w:val="111111"/>
          <w:sz w:val="28"/>
          <w:sz w:val="28"/>
          <w:szCs w:val="28"/>
          <w:rtl w:val="true"/>
          <w:lang w:bidi="fa-IR"/>
        </w:rPr>
        <w:t>هر که پرسید چیست تاریخش‏</w:t>
      </w:r>
    </w:p>
    <w:p>
      <w:pPr>
        <w:pStyle w:val="BookText"/>
        <w:rPr/>
      </w:pPr>
      <w:r>
        <w:rPr>
          <w:rFonts w:ascii="IRNazanin" w:hAnsi="IRNazanin" w:eastAsia="IRNazanin"/>
          <w:color w:val="111111"/>
          <w:sz w:val="28"/>
          <w:sz w:val="28"/>
          <w:szCs w:val="28"/>
          <w:rtl w:val="true"/>
          <w:lang w:bidi="fa-IR"/>
        </w:rPr>
        <w:t>گفت بشمار اینکه آخر کرد</w:t>
      </w:r>
    </w:p>
    <w:p>
      <w:pPr>
        <w:pStyle w:val="BookText"/>
        <w:rPr/>
      </w:pPr>
      <w:r>
        <w:rPr>
          <w:rFonts w:ascii="IRNazanin" w:hAnsi="IRNazanin" w:eastAsia="IRNazanin"/>
          <w:color w:val="111111"/>
          <w:sz w:val="28"/>
          <w:sz w:val="28"/>
          <w:szCs w:val="28"/>
          <w:rtl w:val="true"/>
          <w:lang w:bidi="fa-IR"/>
        </w:rPr>
        <w:t xml:space="preserve">یعنی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المولوی حسن یوسف بن أحمد میرزا الکشمیری الحائری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بیان الاختلاف فی الأیام و الشهور و السنین، عند أهل الشرع و الروم و الفرس و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المقالة الأولی فی الاخبار المرویة فی مطلبین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ما ورد من اختیارات الأیام فی ثلاثة فصول، أیام الفرس و الأیام العربیة و أیام الأسابیع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المطلب الثانی فیما ورد بالنسبة إلی الأعمال و الحوائج فی الأیام و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المقالة الثانیة فی أحکام النجوم یذکرها بالنظم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الخاتمة فی ساعات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السید شهاب الدین بقم، و نسخه عند الشیخ مهدی شرف الدین بخط محمد أمین المقدمی، فرغ منه فی جمعه صفر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قبسة العجول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منضمة إلی کبری للمیر سید شریف تاریخ کتابتها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ذات الفوائد فهرس العلوم فهرس تصانیف الفیض قرة العیون فی أعز الفنون الکلمات الطریفة القضاء و القدر</w:t>
      </w:r>
      <w:r>
        <w:rPr>
          <w:rFonts w:eastAsia="IRNazanin" w:cs="IRNazanin"/>
          <w:color w:val="111111"/>
          <w:sz w:val="28"/>
          <w:szCs w:val="28"/>
          <w:rtl w:val="true"/>
          <w:lang w:bidi="fa-IR"/>
        </w:rPr>
        <w:t>.</w:t>
      </w:r>
    </w:p>
    <w:p>
      <w:pPr>
        <w:pStyle w:val="Heading3"/>
        <w:numPr>
          <w:ilvl w:val="2"/>
          <w:numId w:val="1"/>
        </w:numPr>
        <w:rPr/>
      </w:pPr>
      <w:bookmarkStart w:id="762" w:name="__RefHeading___Toc8954059_73709187"/>
      <w:bookmarkStart w:id="763" w:name="_Toc349"/>
      <w:bookmarkEnd w:id="762"/>
      <w:r>
        <w:rPr/>
        <w:t>329</w:t>
      </w:r>
      <w:r>
        <w:rPr>
          <w:rtl w:val="true"/>
        </w:rPr>
        <w:t xml:space="preserve">- </w:t>
      </w:r>
      <w:r>
        <w:rPr>
          <w:rtl w:val="true"/>
        </w:rPr>
        <w:t>غنیة السائل فی أجوبة المسائل‏</w:t>
      </w:r>
      <w:bookmarkEnd w:id="763"/>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لممتاز العلماء السید محمد تقی ابن سید العلماء السید حسین بن السید دلدار علی النقوی النصیرآبادی اللکهنوی،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غوث اللائذ و عون العائذ الفرائد البهیة فی شرح الفوائد الصمدیة قطع الید</w:t>
      </w:r>
      <w:r>
        <w:rPr>
          <w:rFonts w:eastAsia="IRNazanin" w:cs="IRNazanin"/>
          <w:color w:val="111111"/>
          <w:sz w:val="28"/>
          <w:szCs w:val="28"/>
          <w:rtl w:val="true"/>
          <w:lang w:bidi="fa-IR"/>
        </w:rPr>
        <w:t>.</w:t>
      </w:r>
    </w:p>
    <w:p>
      <w:pPr>
        <w:pStyle w:val="Heading3"/>
        <w:numPr>
          <w:ilvl w:val="2"/>
          <w:numId w:val="1"/>
        </w:numPr>
        <w:rPr/>
      </w:pPr>
      <w:bookmarkStart w:id="764" w:name="__RefHeading___Toc8954061_73709187"/>
      <w:bookmarkStart w:id="765" w:name="_Toc350"/>
      <w:bookmarkEnd w:id="764"/>
      <w:r>
        <w:rPr/>
        <w:t>330</w:t>
      </w:r>
      <w:r>
        <w:rPr>
          <w:rtl w:val="true"/>
        </w:rPr>
        <w:t xml:space="preserve"> </w:t>
      </w:r>
      <w:r>
        <w:rPr>
          <w:rtl w:val="true"/>
        </w:rPr>
        <w:t>الغنیة الطبیة فی الأمراض المعدیة</w:t>
      </w:r>
      <w:bookmarkEnd w:id="7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عبد العزیز بن محمد حسن، ابن أبی طالب الطبیب، المتوفی فی أرض طوس، و المهاجر إلی عراق العرب خوفا من بعض ملوک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بغیر تاریخ عند المیرزا محمد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لی عبد الزهراء بن محمد حسین بن الشیخ أحمد بن الشیخ حسن میرزا بن المیرزا مسیح بن عبد العزیز المؤلف</w:t>
      </w:r>
      <w:r>
        <w:rPr>
          <w:rFonts w:eastAsia="IRNazanin" w:cs="IRNazanin"/>
          <w:color w:val="111111"/>
          <w:sz w:val="28"/>
          <w:szCs w:val="28"/>
          <w:rtl w:val="true"/>
          <w:lang w:bidi="fa-IR"/>
        </w:rPr>
        <w:t xml:space="preserve">. </w:t>
      </w:r>
      <w:bookmarkStart w:id="766" w:name="pg11731_93886"/>
    </w:p>
    <w:p>
      <w:pPr>
        <w:pStyle w:val="Heading3"/>
        <w:numPr>
          <w:ilvl w:val="2"/>
          <w:numId w:val="1"/>
        </w:numPr>
        <w:rPr/>
      </w:pPr>
      <w:bookmarkStart w:id="767" w:name="__RefHeading___Toc8954063_73709187"/>
      <w:bookmarkStart w:id="768" w:name="_Toc351"/>
      <w:bookmarkEnd w:id="766"/>
      <w:bookmarkEnd w:id="767"/>
      <w:r>
        <w:rPr/>
        <w:t>331</w:t>
      </w:r>
      <w:r>
        <w:rPr>
          <w:rtl w:val="true"/>
        </w:rPr>
        <w:t xml:space="preserve">- </w:t>
      </w:r>
      <w:r>
        <w:rPr>
          <w:rtl w:val="true"/>
        </w:rPr>
        <w:t>غنیة الطالب فی نسب آل أبی طالب‏</w:t>
      </w:r>
      <w:bookmarkEnd w:id="768"/>
    </w:p>
    <w:p>
      <w:pPr>
        <w:pStyle w:val="BookText"/>
        <w:rPr/>
      </w:pPr>
      <w:r>
        <w:rPr>
          <w:rFonts w:ascii="IRNazanin" w:hAnsi="IRNazanin" w:eastAsia="IRNazanin"/>
          <w:color w:val="111111"/>
          <w:sz w:val="28"/>
          <w:sz w:val="28"/>
          <w:szCs w:val="28"/>
          <w:rtl w:val="true"/>
          <w:lang w:bidi="fa-IR"/>
        </w:rPr>
        <w:t xml:space="preserve">للسید النسابة أبی طالب إسماعیل بن الحسین بن محمد بن الحسین بن أحمد بن محمد بن عزیز بن الحسین بن أبی جعفر محمد الأطروش بن علی بن الحسین بن علی بن محمد الدیباج بن جعفر الصادق ع المروزی العلوی الحسینی المولود فی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یاقوت، و قد اجتمع به بمرو 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مجلد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الفخری‏</w:t>
      </w:r>
    </w:p>
    <w:p>
      <w:pPr>
        <w:pStyle w:val="Heading3"/>
        <w:numPr>
          <w:ilvl w:val="2"/>
          <w:numId w:val="1"/>
        </w:numPr>
        <w:rPr/>
      </w:pPr>
      <w:bookmarkStart w:id="769" w:name="__RefHeading___Toc8954065_73709187"/>
      <w:bookmarkStart w:id="770" w:name="_Toc352"/>
      <w:bookmarkEnd w:id="769"/>
      <w:r>
        <w:rPr/>
        <w:t>332</w:t>
      </w:r>
      <w:r>
        <w:rPr>
          <w:rtl w:val="true"/>
        </w:rPr>
        <w:t xml:space="preserve">- </w:t>
      </w:r>
      <w:r>
        <w:rPr>
          <w:rtl w:val="true"/>
        </w:rPr>
        <w:t>غنیة الطلاب‏</w:t>
      </w:r>
      <w:bookmarkEnd w:id="770"/>
    </w:p>
    <w:p>
      <w:pPr>
        <w:pStyle w:val="BookText"/>
        <w:rPr/>
      </w:pPr>
      <w:r>
        <w:rPr>
          <w:rFonts w:ascii="IRNazanin" w:hAnsi="IRNazanin" w:eastAsia="IRNazanin"/>
          <w:color w:val="111111"/>
          <w:sz w:val="28"/>
          <w:sz w:val="28"/>
          <w:szCs w:val="28"/>
          <w:rtl w:val="true"/>
          <w:lang w:bidi="fa-IR"/>
        </w:rPr>
        <w:t xml:space="preserve">أرجوزة فی الأسطرلاب، للشیخ محمد بن الشیخ طاهر بن الشیخ حبیب العقیلی السماوی المعاصر، المتوفی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هو صاحب المکتبة النفیسة التی تفرقت بعد وفاته و یأتی له فی هذا الجزء فرائد الأسلاک فی هیئة الأفلاک قرط السمع فی الربع المجیب‏</w:t>
      </w:r>
    </w:p>
    <w:p>
      <w:pPr>
        <w:pStyle w:val="Heading3"/>
        <w:numPr>
          <w:ilvl w:val="2"/>
          <w:numId w:val="1"/>
        </w:numPr>
        <w:rPr/>
      </w:pPr>
      <w:bookmarkStart w:id="771" w:name="__RefHeading___Toc8954067_73709187"/>
      <w:bookmarkStart w:id="772" w:name="_Toc353"/>
      <w:bookmarkEnd w:id="771"/>
      <w:r>
        <w:rPr/>
        <w:t>333</w:t>
      </w:r>
      <w:r>
        <w:rPr>
          <w:rtl w:val="true"/>
        </w:rPr>
        <w:t xml:space="preserve">- </w:t>
      </w:r>
      <w:r>
        <w:rPr>
          <w:rtl w:val="true"/>
        </w:rPr>
        <w:t>غنیة الطلاب‏</w:t>
      </w:r>
      <w:bookmarkEnd w:id="772"/>
    </w:p>
    <w:p>
      <w:pPr>
        <w:pStyle w:val="BookText"/>
        <w:rPr/>
      </w:pPr>
      <w:r>
        <w:rPr>
          <w:rFonts w:ascii="IRNazanin" w:hAnsi="IRNazanin" w:eastAsia="IRNazanin"/>
          <w:color w:val="111111"/>
          <w:sz w:val="28"/>
          <w:sz w:val="28"/>
          <w:szCs w:val="28"/>
          <w:rtl w:val="true"/>
          <w:lang w:bidi="fa-IR"/>
        </w:rPr>
        <w:t>فی الإباحة و التخییر المستفاد من الصیغة و العاطف للمولی محمد مهدی بن علی أصغر القزوینی، المعاصر للشیخ الحر العاملی کما ذکره و یأتی للمؤلف فی هذا الجزء فهرست الکافیة</w:t>
      </w:r>
    </w:p>
    <w:p>
      <w:pPr>
        <w:pStyle w:val="Heading3"/>
        <w:numPr>
          <w:ilvl w:val="2"/>
          <w:numId w:val="1"/>
        </w:numPr>
        <w:rPr/>
      </w:pPr>
      <w:bookmarkStart w:id="773" w:name="__RefHeading___Toc8954069_73709187"/>
      <w:bookmarkStart w:id="774" w:name="_Toc354"/>
      <w:bookmarkEnd w:id="773"/>
      <w:r>
        <w:rPr/>
        <w:t>334</w:t>
      </w:r>
      <w:r>
        <w:rPr>
          <w:rtl w:val="true"/>
        </w:rPr>
        <w:t xml:space="preserve">- </w:t>
      </w:r>
      <w:r>
        <w:rPr>
          <w:rtl w:val="true"/>
        </w:rPr>
        <w:t>غنیة الطلاب و غایة المسئول للإعراب‏</w:t>
      </w:r>
      <w:bookmarkEnd w:id="774"/>
    </w:p>
    <w:p>
      <w:pPr>
        <w:pStyle w:val="BookText"/>
        <w:rPr/>
      </w:pPr>
      <w:r>
        <w:rPr>
          <w:rFonts w:ascii="IRNazanin" w:hAnsi="IRNazanin" w:eastAsia="IRNazanin"/>
          <w:color w:val="111111"/>
          <w:sz w:val="28"/>
          <w:sz w:val="28"/>
          <w:szCs w:val="28"/>
          <w:rtl w:val="true"/>
          <w:lang w:bidi="fa-IR"/>
        </w:rPr>
        <w:t xml:space="preserve">أرجوزة فی علم الإعراب للسید جعفر ابن محمد بن جعفر بن راضی بن الحسن الأعرجی الکاظمی، المتوفی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جعفر الحقیر الأعرجی‏</w:t>
      </w:r>
    </w:p>
    <w:p>
      <w:pPr>
        <w:pStyle w:val="BookText"/>
        <w:rPr/>
      </w:pPr>
      <w:r>
        <w:rPr>
          <w:rFonts w:ascii="IRNazanin" w:hAnsi="IRNazanin" w:eastAsia="IRNazanin"/>
          <w:color w:val="111111"/>
          <w:sz w:val="28"/>
          <w:sz w:val="28"/>
          <w:szCs w:val="28"/>
          <w:rtl w:val="true"/>
          <w:lang w:bidi="fa-IR"/>
        </w:rPr>
        <w:t>أحمده و العفو منه أرتجی‏</w:t>
      </w:r>
    </w:p>
    <w:p>
      <w:pPr>
        <w:pStyle w:val="BookText"/>
        <w:rPr/>
      </w:pPr>
      <w:r>
        <w:rPr>
          <w:rFonts w:ascii="IRNazanin" w:hAnsi="IRNazanin" w:eastAsia="IRNazanin"/>
          <w:color w:val="111111"/>
          <w:sz w:val="28"/>
          <w:sz w:val="28"/>
          <w:szCs w:val="28"/>
          <w:rtl w:val="true"/>
          <w:lang w:bidi="fa-IR"/>
        </w:rPr>
        <w:t xml:space="preserve">و له شرحه الموسوم ب تنقیح کما مر، فرغ من نظمه فی طهران </w:t>
      </w:r>
      <w:r>
        <w:rPr>
          <w:rFonts w:eastAsia="IRNazanin" w:cs="IRNazanin"/>
          <w:color w:val="111111"/>
          <w:sz w:val="28"/>
          <w:szCs w:val="28"/>
          <w:lang w:bidi="fa-IR"/>
        </w:rPr>
        <w:t>1294</w:t>
      </w:r>
    </w:p>
    <w:p>
      <w:pPr>
        <w:pStyle w:val="Heading3"/>
        <w:numPr>
          <w:ilvl w:val="2"/>
          <w:numId w:val="1"/>
        </w:numPr>
        <w:rPr/>
      </w:pPr>
      <w:bookmarkStart w:id="775" w:name="__RefHeading___Toc8954071_73709187"/>
      <w:bookmarkStart w:id="776" w:name="_Toc355"/>
      <w:bookmarkEnd w:id="775"/>
      <w:r>
        <w:rPr/>
        <w:t>335</w:t>
      </w:r>
      <w:r>
        <w:rPr>
          <w:rtl w:val="true"/>
        </w:rPr>
        <w:t xml:space="preserve">- </w:t>
      </w:r>
      <w:r>
        <w:rPr>
          <w:rtl w:val="true"/>
        </w:rPr>
        <w:t>غنیة العابد و منیة الزاهد</w:t>
      </w:r>
      <w:bookmarkEnd w:id="776"/>
    </w:p>
    <w:p>
      <w:pPr>
        <w:pStyle w:val="BookText"/>
        <w:rPr/>
      </w:pPr>
      <w:r>
        <w:rPr>
          <w:rFonts w:ascii="IRNazanin" w:hAnsi="IRNazanin" w:eastAsia="IRNazanin"/>
          <w:color w:val="111111"/>
          <w:sz w:val="28"/>
          <w:sz w:val="28"/>
          <w:szCs w:val="28"/>
          <w:rtl w:val="true"/>
          <w:lang w:bidi="fa-IR"/>
        </w:rPr>
        <w:t>للشیخ الإمام أمین الإسلام، أبی علی الفضل بن الحسن بن الفضل الطبرسی المفسر، المتوفی سنة ثمان و أربعین و خمسمائة أو بعدها بأربع سنین 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الکاف الشاف من کتاب الکشاف‏</w:t>
      </w:r>
    </w:p>
    <w:p>
      <w:pPr>
        <w:pStyle w:val="Heading3"/>
        <w:numPr>
          <w:ilvl w:val="2"/>
          <w:numId w:val="1"/>
        </w:numPr>
        <w:rPr/>
      </w:pPr>
      <w:bookmarkStart w:id="777" w:name="__RefHeading___Toc8954073_73709187"/>
      <w:bookmarkStart w:id="778" w:name="_Toc356"/>
      <w:bookmarkEnd w:id="777"/>
      <w:r>
        <w:rPr/>
        <w:t>336</w:t>
      </w:r>
      <w:r>
        <w:rPr>
          <w:rtl w:val="true"/>
        </w:rPr>
        <w:t xml:space="preserve">- </w:t>
      </w:r>
      <w:r>
        <w:rPr>
          <w:rtl w:val="true"/>
        </w:rPr>
        <w:t>الغنیة عن الحجج و الأدلة</w:t>
      </w:r>
      <w:bookmarkEnd w:id="778"/>
    </w:p>
    <w:p>
      <w:pPr>
        <w:pStyle w:val="BookText"/>
        <w:rPr/>
      </w:pPr>
      <w:r>
        <w:rPr>
          <w:rFonts w:ascii="IRNazanin" w:hAnsi="IRNazanin" w:eastAsia="IRNazanin"/>
          <w:color w:val="111111"/>
          <w:sz w:val="28"/>
          <w:sz w:val="28"/>
          <w:szCs w:val="28"/>
          <w:rtl w:val="true"/>
          <w:lang w:bidi="fa-IR"/>
        </w:rPr>
        <w:t>للسید جمال الدین أبی القاسم عبد الله بن علی بن زهرة بن أبی المواهب علی بن أبی سالم محمد الحسینی الحلبی، أخی السید أبی المکارم حمزة بن علی بن زهرة صاحب غنیة النزوع الآتی ذکره رواه مع سائر تصانیفه عنه ولده السید محیی الدین أبو حامد محمد بن أبی القاسم، کما فی الأمل و فی 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فی ذی الحجة </w:t>
      </w:r>
      <w:r>
        <w:rPr>
          <w:rFonts w:eastAsia="IRNazanin" w:cs="IRNazanin"/>
          <w:color w:val="111111"/>
          <w:sz w:val="28"/>
          <w:szCs w:val="28"/>
          <w:lang w:bidi="fa-IR"/>
        </w:rPr>
        <w:t>531</w:t>
      </w:r>
    </w:p>
    <w:p>
      <w:pPr>
        <w:pStyle w:val="Heading3"/>
        <w:numPr>
          <w:ilvl w:val="2"/>
          <w:numId w:val="1"/>
        </w:numPr>
        <w:rPr/>
      </w:pPr>
      <w:bookmarkStart w:id="779" w:name="__RefHeading___Toc8954075_73709187"/>
      <w:bookmarkStart w:id="780" w:name="_Toc357"/>
      <w:bookmarkEnd w:id="779"/>
      <w:r>
        <w:rPr/>
        <w:t>337</w:t>
      </w:r>
      <w:r>
        <w:rPr>
          <w:rtl w:val="true"/>
        </w:rPr>
        <w:t xml:space="preserve">- </w:t>
      </w:r>
      <w:r>
        <w:rPr>
          <w:rtl w:val="true"/>
        </w:rPr>
        <w:t>الغنیة فی إبطال الرؤیة</w:t>
      </w:r>
      <w:bookmarkEnd w:id="7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عبد الوهاب بن داود الهمدانی الکاظمی، </w:t>
      </w:r>
      <w:bookmarkStart w:id="781" w:name="pg11731_93887"/>
    </w:p>
    <w:p>
      <w:pPr>
        <w:pStyle w:val="BookText"/>
        <w:rPr/>
      </w:pPr>
      <w:bookmarkEnd w:id="781"/>
      <w:r>
        <w:rPr>
          <w:rFonts w:ascii="IRNazanin" w:hAnsi="IRNazanin" w:eastAsia="IRNazanin"/>
          <w:color w:val="111111"/>
          <w:sz w:val="28"/>
          <w:sz w:val="28"/>
          <w:szCs w:val="28"/>
          <w:rtl w:val="true"/>
          <w:lang w:bidi="fa-IR"/>
        </w:rPr>
        <w:t xml:space="preserve">إمام الحرمین، المتوفی حدود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الملک الجبار، الذی لا 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فصوص الیواقیت فی نصوص المواقیت‏</w:t>
      </w:r>
    </w:p>
    <w:p>
      <w:pPr>
        <w:pStyle w:val="Heading3"/>
        <w:numPr>
          <w:ilvl w:val="2"/>
          <w:numId w:val="1"/>
        </w:numPr>
        <w:rPr/>
      </w:pPr>
      <w:bookmarkStart w:id="782" w:name="__RefHeading___Toc8954077_73709187"/>
      <w:bookmarkStart w:id="783" w:name="_Toc358"/>
      <w:bookmarkEnd w:id="782"/>
      <w:r>
        <w:rPr/>
        <w:t>338</w:t>
      </w:r>
      <w:r>
        <w:rPr>
          <w:rtl w:val="true"/>
        </w:rPr>
        <w:t xml:space="preserve">- </w:t>
      </w:r>
      <w:r>
        <w:rPr>
          <w:rtl w:val="true"/>
        </w:rPr>
        <w:t>الغنیة فی مهمات الدین‏</w:t>
      </w:r>
      <w:bookmarkEnd w:id="783"/>
    </w:p>
    <w:p>
      <w:pPr>
        <w:pStyle w:val="BookText"/>
        <w:rPr/>
      </w:pPr>
      <w:r>
        <w:rPr>
          <w:rFonts w:ascii="IRNazanin" w:hAnsi="IRNazanin" w:eastAsia="IRNazanin"/>
          <w:color w:val="111111"/>
          <w:sz w:val="28"/>
          <w:sz w:val="28"/>
          <w:szCs w:val="28"/>
          <w:rtl w:val="true"/>
          <w:lang w:bidi="fa-IR"/>
        </w:rPr>
        <w:t>للسید حسین بن السید السعید حسن بن أحمد بن سلیمان الموسوی الغریفی البحرانی، أعبد أهل زمانه و أفضلهم و أزهدهم، کما قاله الشیخ سلیمان بن عبد الله الماحوزی، فی رسالته تاریخ علماء البحرین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النسخة عندی و فیه من الفوائد ما لیس فی غیره من تألیفاته، الا أنه لم یتمه بل بلغ إلی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السلافة فراجع، و مرت الحاشیة علیه فی الحواشی، و فی خلاصة الأثر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سنة إحدی و ألف و کذا فی السلافة و رثاه أستاذه أبو سلیمان الشیخ داود بن أبی سافیر البحرانی‏</w:t>
      </w:r>
    </w:p>
    <w:p>
      <w:pPr>
        <w:pStyle w:val="Heading3"/>
        <w:numPr>
          <w:ilvl w:val="2"/>
          <w:numId w:val="1"/>
        </w:numPr>
        <w:rPr/>
      </w:pPr>
      <w:bookmarkStart w:id="784" w:name="__RefHeading___Toc8954079_73709187"/>
      <w:bookmarkStart w:id="785" w:name="_Toc359"/>
      <w:bookmarkEnd w:id="784"/>
      <w:r>
        <w:rPr/>
        <w:t>339</w:t>
      </w:r>
      <w:r>
        <w:rPr>
          <w:rtl w:val="true"/>
        </w:rPr>
        <w:t xml:space="preserve">- </w:t>
      </w:r>
      <w:r>
        <w:rPr>
          <w:rtl w:val="true"/>
        </w:rPr>
        <w:t>غنیة القاصدین فی معرفة اصطلاحات المحدثین‏</w:t>
      </w:r>
      <w:bookmarkEnd w:id="785"/>
    </w:p>
    <w:p>
      <w:pPr>
        <w:pStyle w:val="BookText"/>
        <w:rPr/>
      </w:pPr>
      <w:r>
        <w:rPr>
          <w:rFonts w:ascii="IRNazanin" w:hAnsi="IRNazanin" w:eastAsia="IRNazanin"/>
          <w:color w:val="111111"/>
          <w:sz w:val="28"/>
          <w:sz w:val="28"/>
          <w:szCs w:val="28"/>
          <w:rtl w:val="true"/>
          <w:lang w:bidi="fa-IR"/>
        </w:rPr>
        <w:t xml:space="preserve">للشیخ الشهید، زین الدین ابن علی بن أحمد العاملی، المستشهد 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فی آخر شرح درایته الموسومة بدایة الدرایة و مر تحفه القاصرین فی معرفة اصطلاحات المحدثین لابن أبی جمهور و یأتی له فی هذا الجزء فتاوی الإرشاد فتاوی الشرائع فتاوی المختصر النافع فتوی الخلاف من اللمعة الفوائد الملیة فی شرح الرسالة النفلیة فوائد فی الدرایة فهرست تمهید القواعد رسالة فی القصر</w:t>
      </w:r>
    </w:p>
    <w:p>
      <w:pPr>
        <w:pStyle w:val="Heading3"/>
        <w:numPr>
          <w:ilvl w:val="2"/>
          <w:numId w:val="1"/>
        </w:numPr>
        <w:rPr/>
      </w:pPr>
      <w:bookmarkStart w:id="786" w:name="__RefHeading___Toc8954081_73709187"/>
      <w:bookmarkStart w:id="787" w:name="_Toc360"/>
      <w:bookmarkEnd w:id="786"/>
      <w:r>
        <w:rPr/>
        <w:t>340</w:t>
      </w:r>
      <w:r>
        <w:rPr>
          <w:rtl w:val="true"/>
        </w:rPr>
        <w:t xml:space="preserve">- </w:t>
      </w:r>
      <w:r>
        <w:rPr>
          <w:rtl w:val="true"/>
        </w:rPr>
        <w:t>غنیة الکاتب و منیة الطالب‏</w:t>
      </w:r>
      <w:bookmarkEnd w:id="787"/>
    </w:p>
    <w:p>
      <w:pPr>
        <w:pStyle w:val="BookText"/>
        <w:rPr/>
      </w:pPr>
      <w:r>
        <w:rPr>
          <w:rFonts w:ascii="IRNazanin" w:hAnsi="IRNazanin" w:eastAsia="IRNazanin"/>
          <w:color w:val="111111"/>
          <w:sz w:val="28"/>
          <w:sz w:val="28"/>
          <w:szCs w:val="28"/>
          <w:rtl w:val="true"/>
          <w:lang w:bidi="fa-IR"/>
        </w:rPr>
        <w:t xml:space="preserve">رسالة فارسیة فی آداب الکاتب و دیوان الرسائل، لحسن بن عبد المؤمن الخوئی طبع باهتمام عدنان صادق الأرزی بانقرا، من منشورات کلیة الإلهیات بها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رسوم الرسائل و نجوم الفضائل للمؤلف‏</w:t>
      </w:r>
    </w:p>
    <w:p>
      <w:pPr>
        <w:pStyle w:val="Heading3"/>
        <w:numPr>
          <w:ilvl w:val="2"/>
          <w:numId w:val="1"/>
        </w:numPr>
        <w:rPr/>
      </w:pPr>
      <w:bookmarkStart w:id="788" w:name="__RefHeading___Toc8954083_73709187"/>
      <w:bookmarkStart w:id="789" w:name="_Toc361"/>
      <w:bookmarkEnd w:id="788"/>
      <w:r>
        <w:rPr/>
        <w:t>341</w:t>
      </w:r>
      <w:r>
        <w:rPr>
          <w:rtl w:val="true"/>
        </w:rPr>
        <w:t xml:space="preserve">- </w:t>
      </w:r>
      <w:r>
        <w:rPr>
          <w:rtl w:val="true"/>
        </w:rPr>
        <w:t>غنیة المتعبد</w:t>
      </w:r>
      <w:bookmarkEnd w:id="789"/>
    </w:p>
    <w:p>
      <w:pPr>
        <w:pStyle w:val="BookText"/>
        <w:rPr/>
      </w:pPr>
      <w:r>
        <w:rPr>
          <w:rFonts w:ascii="IRNazanin" w:hAnsi="IRNazanin" w:eastAsia="IRNazanin"/>
          <w:color w:val="111111"/>
          <w:sz w:val="28"/>
          <w:sz w:val="28"/>
          <w:szCs w:val="28"/>
          <w:rtl w:val="true"/>
          <w:lang w:bidi="fa-IR"/>
        </w:rPr>
        <w:t xml:space="preserve">فی الأدعیة و الأذکار للسید محمد المدعو بحاج آقا بن عبد الفتاح ابن المیر محمد یوسف بن عبد الفتاح الطباطبائی التبریزی، و هو الجد الأمی للسید محمود بن علی المعاصر التبریزی المتوفی بالنجف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عند سبطه السید شهاب الدین بن السید محمود المذکور بقم، و علیه تقریظ أساتیذه صاحبی الضوابط و الفصول و أنوار الفقاهة بخطوطهم‏</w:t>
      </w:r>
    </w:p>
    <w:p>
      <w:pPr>
        <w:pStyle w:val="Heading3"/>
        <w:numPr>
          <w:ilvl w:val="2"/>
          <w:numId w:val="1"/>
        </w:numPr>
        <w:rPr/>
      </w:pPr>
      <w:bookmarkStart w:id="790" w:name="__RefHeading___Toc8954085_73709187"/>
      <w:bookmarkStart w:id="791" w:name="_Toc362"/>
      <w:bookmarkEnd w:id="790"/>
      <w:r>
        <w:rPr/>
        <w:t>342</w:t>
      </w:r>
      <w:r>
        <w:rPr>
          <w:rtl w:val="true"/>
        </w:rPr>
        <w:t xml:space="preserve">- </w:t>
      </w:r>
      <w:r>
        <w:rPr>
          <w:rtl w:val="true"/>
        </w:rPr>
        <w:t>غنیة المسافر عن المنادم و المسامر</w:t>
      </w:r>
      <w:bookmarkEnd w:id="7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فوائد و أخبار و نوادر و أشعار للسید </w:t>
      </w:r>
      <w:bookmarkStart w:id="792" w:name="pg11731_93888"/>
    </w:p>
    <w:p>
      <w:pPr>
        <w:pStyle w:val="BookText"/>
        <w:rPr/>
      </w:pPr>
      <w:bookmarkEnd w:id="792"/>
      <w:r>
        <w:rPr>
          <w:rFonts w:ascii="IRNazanin" w:hAnsi="IRNazanin" w:eastAsia="IRNazanin"/>
          <w:color w:val="111111"/>
          <w:sz w:val="28"/>
          <w:sz w:val="28"/>
          <w:szCs w:val="28"/>
          <w:rtl w:val="true"/>
          <w:lang w:bidi="fa-IR"/>
        </w:rPr>
        <w:t xml:space="preserve">نور الدین علی بن علی الموسوی العاملی 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الغرر الجامع المذکور فی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إجازته للشیخ صلاح بن عبد الکریم البحرانی و ذکره السید ضامن بن شدقم فی ترجمته أیضا</w:t>
      </w:r>
    </w:p>
    <w:p>
      <w:pPr>
        <w:pStyle w:val="Heading3"/>
        <w:numPr>
          <w:ilvl w:val="2"/>
          <w:numId w:val="1"/>
        </w:numPr>
        <w:rPr/>
      </w:pPr>
      <w:bookmarkStart w:id="793" w:name="__RefHeading___Toc8954087_73709187"/>
      <w:bookmarkStart w:id="794" w:name="_Toc363"/>
      <w:bookmarkEnd w:id="793"/>
      <w:r>
        <w:rPr/>
        <w:t>343</w:t>
      </w:r>
      <w:r>
        <w:rPr>
          <w:rtl w:val="true"/>
        </w:rPr>
        <w:t xml:space="preserve">- </w:t>
      </w:r>
      <w:r>
        <w:rPr>
          <w:rtl w:val="true"/>
        </w:rPr>
        <w:t xml:space="preserve">غنیة المستفتی </w:t>
      </w:r>
      <w:r>
        <w:rPr>
          <w:rtl w:val="true"/>
        </w:rPr>
        <w:t>(</w:t>
      </w:r>
      <w:r>
        <w:rPr>
          <w:rtl w:val="true"/>
        </w:rPr>
        <w:t>المستغنی</w:t>
      </w:r>
      <w:r>
        <w:rPr>
          <w:rtl w:val="true"/>
        </w:rPr>
        <w:t xml:space="preserve">) </w:t>
      </w:r>
      <w:r>
        <w:rPr>
          <w:rtl w:val="true"/>
        </w:rPr>
        <w:t xml:space="preserve">و منیة </w:t>
      </w:r>
      <w:r>
        <w:rPr>
          <w:rtl w:val="true"/>
        </w:rPr>
        <w:t>(</w:t>
      </w:r>
      <w:r>
        <w:rPr>
          <w:rtl w:val="true"/>
        </w:rPr>
        <w:t>متمنی</w:t>
      </w:r>
      <w:r>
        <w:rPr>
          <w:rtl w:val="true"/>
        </w:rPr>
        <w:t xml:space="preserve">) </w:t>
      </w:r>
      <w:r>
        <w:rPr>
          <w:rtl w:val="true"/>
        </w:rPr>
        <w:t>المنتهی‏</w:t>
      </w:r>
      <w:bookmarkEnd w:id="794"/>
    </w:p>
    <w:p>
      <w:pPr>
        <w:pStyle w:val="BookText"/>
        <w:rPr/>
      </w:pPr>
      <w:r>
        <w:rPr>
          <w:rFonts w:ascii="IRNazanin" w:hAnsi="IRNazanin" w:eastAsia="IRNazanin"/>
          <w:color w:val="111111"/>
          <w:sz w:val="28"/>
          <w:sz w:val="28"/>
          <w:szCs w:val="28"/>
          <w:rtl w:val="true"/>
          <w:lang w:bidi="fa-IR"/>
        </w:rPr>
        <w:t xml:space="preserve">للسید عز الدین علی الراوندی الحسینی صاحب غمام الغموم المذکور فی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الدرجات الرفیعة و الریاض‏</w:t>
      </w:r>
    </w:p>
    <w:p>
      <w:pPr>
        <w:pStyle w:val="Heading3"/>
        <w:numPr>
          <w:ilvl w:val="2"/>
          <w:numId w:val="1"/>
        </w:numPr>
        <w:rPr/>
      </w:pPr>
      <w:bookmarkStart w:id="795" w:name="__RefHeading___Toc8954089_73709187"/>
      <w:bookmarkStart w:id="796" w:name="_Toc364"/>
      <w:bookmarkEnd w:id="795"/>
      <w:r>
        <w:rPr/>
        <w:t>344</w:t>
      </w:r>
      <w:r>
        <w:rPr>
          <w:rtl w:val="true"/>
        </w:rPr>
        <w:t xml:space="preserve">- </w:t>
      </w:r>
      <w:r>
        <w:rPr>
          <w:rtl w:val="true"/>
        </w:rPr>
        <w:t>غنیة المکلفین فی أصول الدین‏</w:t>
      </w:r>
      <w:bookmarkEnd w:id="796"/>
    </w:p>
    <w:p>
      <w:pPr>
        <w:pStyle w:val="BookText"/>
        <w:rPr/>
      </w:pPr>
      <w:r>
        <w:rPr>
          <w:rFonts w:ascii="IRNazanin" w:hAnsi="IRNazanin" w:eastAsia="IRNazanin"/>
          <w:color w:val="111111"/>
          <w:sz w:val="28"/>
          <w:sz w:val="28"/>
          <w:szCs w:val="28"/>
          <w:rtl w:val="true"/>
          <w:lang w:bidi="fa-IR"/>
        </w:rPr>
        <w:t>هو متن هدایة الطالبین الآتی ذکره‏</w:t>
      </w:r>
    </w:p>
    <w:p>
      <w:pPr>
        <w:pStyle w:val="Heading3"/>
        <w:numPr>
          <w:ilvl w:val="2"/>
          <w:numId w:val="1"/>
        </w:numPr>
        <w:rPr/>
      </w:pPr>
      <w:bookmarkStart w:id="797" w:name="__RefHeading___Toc8954091_73709187"/>
      <w:bookmarkStart w:id="798" w:name="_Toc365"/>
      <w:bookmarkEnd w:id="797"/>
      <w:r>
        <w:rPr/>
        <w:t>345</w:t>
      </w:r>
      <w:r>
        <w:rPr>
          <w:rtl w:val="true"/>
        </w:rPr>
        <w:t xml:space="preserve">- </w:t>
      </w:r>
      <w:r>
        <w:rPr>
          <w:rtl w:val="true"/>
        </w:rPr>
        <w:t>غنیة المنجمین‏</w:t>
      </w:r>
      <w:bookmarkEnd w:id="798"/>
    </w:p>
    <w:p>
      <w:pPr>
        <w:pStyle w:val="BookText"/>
        <w:rPr/>
      </w:pPr>
      <w:r>
        <w:rPr>
          <w:rFonts w:ascii="IRNazanin" w:hAnsi="IRNazanin" w:eastAsia="IRNazanin"/>
          <w:color w:val="111111"/>
          <w:sz w:val="28"/>
          <w:sz w:val="28"/>
          <w:szCs w:val="28"/>
          <w:rtl w:val="true"/>
          <w:lang w:bidi="fa-IR"/>
        </w:rPr>
        <w:t xml:space="preserve">لأبی سعد بن منصور بن علی البندار الدامغانی، المعاصر لملک شاه السلجوقی، ألفها فی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مقالات و النسخة الموجودة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کتبت فی القرن الحادی عشر</w:t>
      </w:r>
    </w:p>
    <w:p>
      <w:pPr>
        <w:pStyle w:val="Heading3"/>
        <w:numPr>
          <w:ilvl w:val="2"/>
          <w:numId w:val="1"/>
        </w:numPr>
        <w:rPr/>
      </w:pPr>
      <w:bookmarkStart w:id="799" w:name="__RefHeading___Toc8954093_73709187"/>
      <w:bookmarkStart w:id="800" w:name="_Toc366"/>
      <w:bookmarkEnd w:id="799"/>
      <w:r>
        <w:rPr/>
        <w:t>346</w:t>
      </w:r>
      <w:r>
        <w:rPr>
          <w:rtl w:val="true"/>
        </w:rPr>
        <w:t xml:space="preserve">- </w:t>
      </w:r>
      <w:r>
        <w:rPr>
          <w:rtl w:val="true"/>
        </w:rPr>
        <w:t>غنیة النزوع إلی علمی الأصول و الفروع‏</w:t>
      </w:r>
      <w:bookmarkEnd w:id="800"/>
    </w:p>
    <w:p>
      <w:pPr>
        <w:pStyle w:val="BookText"/>
        <w:rPr/>
      </w:pPr>
      <w:r>
        <w:rPr>
          <w:rFonts w:ascii="IRNazanin" w:hAnsi="IRNazanin" w:eastAsia="IRNazanin"/>
          <w:color w:val="111111"/>
          <w:sz w:val="28"/>
          <w:sz w:val="28"/>
          <w:szCs w:val="28"/>
          <w:rtl w:val="true"/>
          <w:lang w:bidi="fa-IR"/>
        </w:rPr>
        <w:t xml:space="preserve">للسید عز الدین أبی المکارم حمزة بن علی بن زهرة بن أبی المواهب علی بن أبی سالم محمد بن أبی إبراهیم محمد بن أبی علی أحمد بن أبی جعفر محمد بن أبی عبد الله الحسین بن أبی إبراهیم إسحاق الموعق بن الإمام الصادق ع، الحسینی الحلبی، المتوفی بحلب 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فیه الأصولین و الفروع مرتب علی ثلاثة أقسام، ثالثها فی التکلیف السمعی أول 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وفقه من الهدایة و یسره من المعرفة و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النهایة و الجواهر و نکت النهایة و غیرها،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میرزا فضل الله شیخ الإسلام الزنجانی، علیها إجازة تلمیذ المصنف، و هو الشیخ معین الدین سالم بن بدران بن علی المازنی المصری، کتب الإجازة فی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الخواجة نصیر الدین الطوسی، و صرح فی الإجازة بأنه یروی الکتاب عن مصنفه، و علی النسخة خط المحقق الطوسی أیضا و یأتی للمؤلف قبس الأنوار فی نصرة عترة الأطهار و یأتی معتقد الإمامیة و لعله ترجمه له‏</w:t>
      </w:r>
    </w:p>
    <w:p>
      <w:pPr>
        <w:pStyle w:val="Heading3"/>
        <w:numPr>
          <w:ilvl w:val="2"/>
          <w:numId w:val="1"/>
        </w:numPr>
        <w:rPr/>
      </w:pPr>
      <w:bookmarkStart w:id="801" w:name="__RefHeading___Toc8954095_73709187"/>
      <w:bookmarkStart w:id="802" w:name="_Toc367"/>
      <w:bookmarkEnd w:id="801"/>
      <w:r>
        <w:rPr/>
        <w:t>347</w:t>
      </w:r>
      <w:r>
        <w:rPr>
          <w:rtl w:val="true"/>
        </w:rPr>
        <w:t xml:space="preserve">- </w:t>
      </w:r>
      <w:r>
        <w:rPr>
          <w:rtl w:val="true"/>
        </w:rPr>
        <w:t>غنیمت‏</w:t>
      </w:r>
      <w:bookmarkEnd w:id="802"/>
    </w:p>
    <w:p>
      <w:pPr>
        <w:pStyle w:val="BookText"/>
        <w:rPr/>
      </w:pPr>
      <w:r>
        <w:rPr>
          <w:rFonts w:ascii="IRNazanin" w:hAnsi="IRNazanin" w:eastAsia="IRNazanin"/>
          <w:color w:val="111111"/>
          <w:sz w:val="28"/>
          <w:sz w:val="28"/>
          <w:szCs w:val="28"/>
          <w:rtl w:val="true"/>
          <w:lang w:bidi="fa-IR"/>
        </w:rPr>
        <w:t xml:space="preserve">أو نیرنگ عشق مثنوی فارسی، لمحمد أکرم الملتانی الهندی، المتوفی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بالهند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03" w:name="__RefHeading___Toc8954097_73709187"/>
      <w:bookmarkStart w:id="804" w:name="_Toc368"/>
      <w:bookmarkEnd w:id="803"/>
      <w:r>
        <w:rPr/>
        <w:t>348</w:t>
      </w:r>
      <w:r>
        <w:rPr>
          <w:rtl w:val="true"/>
        </w:rPr>
        <w:t xml:space="preserve">- </w:t>
      </w:r>
      <w:r>
        <w:rPr>
          <w:rtl w:val="true"/>
        </w:rPr>
        <w:t>الغنیمة</w:t>
      </w:r>
      <w:bookmarkEnd w:id="8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علمیة فارسیة فی العبادات للحاج مولی محمد بن عاشور </w:t>
      </w:r>
      <w:bookmarkStart w:id="805" w:name="pg11731_93889"/>
    </w:p>
    <w:p>
      <w:pPr>
        <w:pStyle w:val="BookText"/>
        <w:rPr/>
      </w:pPr>
      <w:bookmarkEnd w:id="805"/>
      <w:r>
        <w:rPr>
          <w:rFonts w:ascii="IRNazanin" w:hAnsi="IRNazanin" w:eastAsia="IRNazanin"/>
          <w:color w:val="111111"/>
          <w:sz w:val="28"/>
          <w:sz w:val="28"/>
          <w:szCs w:val="28"/>
          <w:rtl w:val="true"/>
          <w:lang w:bidi="fa-IR"/>
        </w:rPr>
        <w:t xml:space="preserve">الکرمانشاهی، الرئیس المرجع بطهران فی عصر فتح علی شاه و النسخة بخطه لکنها غیر مرتبة فی کتب حفیده، الشیخ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رسالة فی القرض‏</w:t>
      </w:r>
    </w:p>
    <w:p>
      <w:pPr>
        <w:pStyle w:val="Heading3"/>
        <w:numPr>
          <w:ilvl w:val="2"/>
          <w:numId w:val="1"/>
        </w:numPr>
        <w:rPr/>
      </w:pPr>
      <w:bookmarkStart w:id="806" w:name="__RefHeading___Toc8954099_73709187"/>
      <w:bookmarkStart w:id="807" w:name="_Toc369"/>
      <w:bookmarkEnd w:id="806"/>
      <w:r>
        <w:rPr/>
        <w:t>349</w:t>
      </w:r>
      <w:r>
        <w:rPr>
          <w:rtl w:val="true"/>
        </w:rPr>
        <w:t xml:space="preserve">- </w:t>
      </w:r>
      <w:r>
        <w:rPr>
          <w:rtl w:val="true"/>
        </w:rPr>
        <w:t>غنیمة الحجاز فی حل الألغاز</w:t>
      </w:r>
      <w:bookmarkEnd w:id="807"/>
    </w:p>
    <w:p>
      <w:pPr>
        <w:pStyle w:val="BookText"/>
        <w:rPr/>
      </w:pPr>
      <w:r>
        <w:rPr>
          <w:rFonts w:ascii="IRNazanin" w:hAnsi="IRNazanin" w:eastAsia="IRNazanin"/>
          <w:color w:val="111111"/>
          <w:sz w:val="28"/>
          <w:sz w:val="28"/>
          <w:szCs w:val="28"/>
          <w:rtl w:val="true"/>
          <w:lang w:bidi="fa-IR"/>
        </w:rPr>
        <w:t xml:space="preserve">فی حل حدیثین، أحدهما عن علی 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فی الدنیا رجلا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مع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الحسن المشهدی، المعروف بالحاج مولی محمد بن الحاج محمد حسن المشهدی الطوسی، المتوفی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سفره إلی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الدرة و قال الفاضل البسطامی فی فردوس التواریخ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له فی حل الاخبار المشکلة ثلاث مجلدات </w:t>
      </w:r>
      <w:r>
        <w:rPr>
          <w:rFonts w:eastAsia="IRNazanin" w:cs="IRNazanin"/>
          <w:color w:val="111111"/>
          <w:sz w:val="28"/>
          <w:szCs w:val="28"/>
          <w:rtl w:val="true"/>
          <w:lang w:bidi="fa-IR"/>
        </w:rPr>
        <w:t>...].</w:t>
      </w:r>
    </w:p>
    <w:p>
      <w:pPr>
        <w:pStyle w:val="Heading3"/>
        <w:numPr>
          <w:ilvl w:val="2"/>
          <w:numId w:val="1"/>
        </w:numPr>
        <w:rPr/>
      </w:pPr>
      <w:bookmarkStart w:id="808" w:name="__RefHeading___Toc8954101_73709187"/>
      <w:bookmarkStart w:id="809" w:name="_Toc370"/>
      <w:bookmarkEnd w:id="808"/>
      <w:r>
        <w:rPr/>
        <w:t>350</w:t>
      </w:r>
      <w:r>
        <w:rPr>
          <w:rtl w:val="true"/>
        </w:rPr>
        <w:t xml:space="preserve">- </w:t>
      </w:r>
      <w:r>
        <w:rPr>
          <w:rtl w:val="true"/>
        </w:rPr>
        <w:t>غنیمة السفر</w:t>
      </w:r>
      <w:bookmarkEnd w:id="809"/>
    </w:p>
    <w:p>
      <w:pPr>
        <w:pStyle w:val="BookText"/>
        <w:rPr/>
      </w:pPr>
      <w:r>
        <w:rPr>
          <w:rFonts w:ascii="IRNazanin" w:hAnsi="IRNazanin" w:eastAsia="IRNazanin"/>
          <w:color w:val="111111"/>
          <w:sz w:val="28"/>
          <w:sz w:val="28"/>
          <w:szCs w:val="28"/>
          <w:rtl w:val="true"/>
          <w:lang w:bidi="fa-IR"/>
        </w:rPr>
        <w:t>فی ترجمه الشیخ جعفر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عبد الوهاب بن داود الهمدانی الکاظمی، الملقب بإمام الحرمین، المتوفی بعد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جعفر بن الحسین بن الحسن بن علی التستری،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استجزت منه فکتب لی إجازة ذکر فیها أن المجاز أولی بالاستجازة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تاریخ وفاته کواکب قد نثرت‏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واقعة لیلة وفاته من تناثر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أساتیذه الشیخ علی بن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الجواهر و الشیخ الأنصاری،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الذی أسری بعبده فدنی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ذکر تاریخ بعض مشایخ نفسه أیضا، مثل الحاج میرزا أبی القاسم بن کاظم الموسوی الزنجانی المتوفی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الحاج مولی محمد بن أحمد النراقی المتوفی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مجموعة فی خزانة الشیخ علی کاشف الغطاء، و نسخه أخری عند الشیخ مهدی بن الشیخ محمد بن المولی جعفر شرف الدین التستری، 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محمد علی، فرغ من الکتابة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بأهواز فی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810" w:name="__RefHeading___Toc8954103_73709187"/>
      <w:bookmarkStart w:id="811" w:name="_Toc371"/>
      <w:bookmarkEnd w:id="810"/>
      <w:r>
        <w:rPr/>
        <w:t>351</w:t>
      </w:r>
      <w:r>
        <w:rPr>
          <w:rtl w:val="true"/>
        </w:rPr>
        <w:t xml:space="preserve">- </w:t>
      </w:r>
      <w:r>
        <w:rPr>
          <w:rtl w:val="true"/>
        </w:rPr>
        <w:t>غنیمة العباد لیوم المعاد</w:t>
      </w:r>
      <w:bookmarkEnd w:id="811"/>
    </w:p>
    <w:p>
      <w:pPr>
        <w:pStyle w:val="BookText"/>
        <w:rPr/>
      </w:pPr>
      <w:r>
        <w:rPr>
          <w:rFonts w:ascii="IRNazanin" w:hAnsi="IRNazanin" w:eastAsia="IRNazanin"/>
          <w:color w:val="111111"/>
          <w:sz w:val="28"/>
          <w:sz w:val="28"/>
          <w:szCs w:val="28"/>
          <w:rtl w:val="true"/>
          <w:lang w:bidi="fa-IR"/>
        </w:rPr>
        <w:t>فارسی فی المعاد، للمولی محمد علی بن المیرزا محمد شفیع الجیلانی الغروی المسکن، فی مقدمتین و مقالة، و أربع و عشرین بابا و خاتمة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 فی وجوب الاعتقاد بالمعاد و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فی معنی المعاد و أقوال المتکلمین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الأول فی معنی الموت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کتبی فی النجف، و مؤلفه من المعاصرین، و من تلامیذ الحاج میرزا حبیب الله الرشتی، و ألفه بأمر أستاذه‏ </w:t>
      </w:r>
      <w:bookmarkStart w:id="812" w:name="pg11731_93890"/>
    </w:p>
    <w:p>
      <w:pPr>
        <w:pStyle w:val="BookText"/>
        <w:rPr/>
      </w:pPr>
      <w:bookmarkEnd w:id="812"/>
      <w:r>
        <w:rPr>
          <w:rFonts w:ascii="IRNazanin" w:hAnsi="IRNazanin" w:eastAsia="IRNazanin"/>
          <w:color w:val="111111"/>
          <w:sz w:val="28"/>
          <w:sz w:val="28"/>
          <w:szCs w:val="28"/>
          <w:rtl w:val="true"/>
          <w:lang w:bidi="fa-IR"/>
        </w:rPr>
        <w:t>کما صرح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با نیایش صاحبان دانش و بینش </w:t>
      </w:r>
      <w:r>
        <w:rPr>
          <w:rFonts w:eastAsia="IRNazanin" w:cs="IRNazanin"/>
          <w:color w:val="111111"/>
          <w:sz w:val="28"/>
          <w:szCs w:val="28"/>
          <w:rtl w:val="true"/>
          <w:lang w:bidi="fa-IR"/>
        </w:rPr>
        <w:t>...].</w:t>
      </w:r>
    </w:p>
    <w:p>
      <w:pPr>
        <w:pStyle w:val="Heading3"/>
        <w:numPr>
          <w:ilvl w:val="2"/>
          <w:numId w:val="1"/>
        </w:numPr>
        <w:rPr/>
      </w:pPr>
      <w:bookmarkStart w:id="813" w:name="__RefHeading___Toc8954105_73709187"/>
      <w:bookmarkStart w:id="814" w:name="_Toc372"/>
      <w:bookmarkEnd w:id="813"/>
      <w:r>
        <w:rPr/>
        <w:t>352</w:t>
      </w:r>
      <w:r>
        <w:rPr>
          <w:rtl w:val="true"/>
        </w:rPr>
        <w:t xml:space="preserve">- </w:t>
      </w:r>
      <w:r>
        <w:rPr>
          <w:rtl w:val="true"/>
        </w:rPr>
        <w:t>غنیمة المعاد فی شرح الإرشاد</w:t>
      </w:r>
      <w:bookmarkEnd w:id="814"/>
    </w:p>
    <w:p>
      <w:pPr>
        <w:pStyle w:val="BookText"/>
        <w:rPr/>
      </w:pPr>
      <w:r>
        <w:rPr>
          <w:rFonts w:ascii="IRNazanin" w:hAnsi="IRNazanin" w:eastAsia="IRNazanin"/>
          <w:color w:val="111111"/>
          <w:sz w:val="28"/>
          <w:sz w:val="28"/>
          <w:szCs w:val="28"/>
          <w:rtl w:val="true"/>
          <w:lang w:bidi="fa-IR"/>
        </w:rPr>
        <w:t>فی أربعة عشر مجلدا، للحاج مولی محمد صالح البرغانی القزوینی ابن الآغا محمد البرغانی، و أخی الحاج مولی محمد تقی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 فی کربلاء فی خزانة عند أحفاده” المؤلف”، و رأیت خمس مجلدات منه عند السید محمد علی هبة الدین الشهرستانی، و مجلده الثامن فی الحج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کتابة مجلد الحج 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العاشر فی الإجارة أیضا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و مجلده الثانی عشر فی العتق، فرغ منه 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کتبه، و کذا مجلده الثالث عشر فی المیراث فی کتبه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السید محمد الکوه‏کمری أیضا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مجلد النکاح منه إلی آخر اللعان موجود عند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حادی عشرة من النکاح إلی آخر الأطعمة، فرغ من کتابته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مدرسة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الیزدی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المتفضل لتذکرة الأنام بتهذیب خلاصة منتهی مبادئ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فرغ من الثانی المنتهی إلی ما یصلی فیه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الرابع و هو إلی آخر الصلاة عاشر جمادی الثانیة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الرابع عشر و هو آخر الجمیع فی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الأربعة الأخیرة کلها فی مجلد کبیر</w:t>
      </w:r>
      <w:r>
        <w:rPr>
          <w:rFonts w:eastAsia="IRNazanin" w:cs="IRNazanin"/>
          <w:color w:val="111111"/>
          <w:sz w:val="28"/>
          <w:szCs w:val="28"/>
          <w:rtl w:val="true"/>
          <w:lang w:bidi="fa-IR"/>
        </w:rPr>
        <w:t>.</w:t>
      </w:r>
    </w:p>
    <w:p>
      <w:pPr>
        <w:pStyle w:val="Heading3"/>
        <w:numPr>
          <w:ilvl w:val="2"/>
          <w:numId w:val="1"/>
        </w:numPr>
        <w:rPr/>
      </w:pPr>
      <w:bookmarkStart w:id="815" w:name="__RefHeading___Toc8954107_73709187"/>
      <w:bookmarkStart w:id="816" w:name="_Toc373"/>
      <w:bookmarkEnd w:id="815"/>
      <w:r>
        <w:rPr/>
        <w:t>353</w:t>
      </w:r>
      <w:r>
        <w:rPr>
          <w:rtl w:val="true"/>
        </w:rPr>
        <w:t xml:space="preserve">- </w:t>
      </w:r>
      <w:r>
        <w:rPr>
          <w:rtl w:val="true"/>
        </w:rPr>
        <w:t>غوالی سبائک المقال فی نبذ من علم الرجال‏</w:t>
      </w:r>
      <w:bookmarkEnd w:id="816"/>
    </w:p>
    <w:p>
      <w:pPr>
        <w:pStyle w:val="BookText"/>
        <w:rPr/>
      </w:pPr>
      <w:r>
        <w:rPr>
          <w:rFonts w:ascii="IRNazanin" w:hAnsi="IRNazanin" w:eastAsia="IRNazanin"/>
          <w:color w:val="111111"/>
          <w:sz w:val="28"/>
          <w:sz w:val="28"/>
          <w:szCs w:val="28"/>
          <w:rtl w:val="true"/>
          <w:lang w:bidi="fa-IR"/>
        </w:rPr>
        <w:t xml:space="preserve">للشیخ جواد بن الشیخ حسن مطر الخفاجی النجفی، المولود بها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التعریف و الموضوع و الغایة، و ثلاثة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الثقات، و خاتمة فی بعض مشایخ الإجازات</w:t>
      </w:r>
      <w:r>
        <w:rPr>
          <w:rFonts w:eastAsia="IRNazanin" w:cs="IRNazanin"/>
          <w:color w:val="111111"/>
          <w:sz w:val="28"/>
          <w:szCs w:val="28"/>
          <w:rtl w:val="true"/>
          <w:lang w:bidi="fa-IR"/>
        </w:rPr>
        <w:t>.</w:t>
      </w:r>
    </w:p>
    <w:p>
      <w:pPr>
        <w:pStyle w:val="Heading3"/>
        <w:numPr>
          <w:ilvl w:val="2"/>
          <w:numId w:val="1"/>
        </w:numPr>
        <w:rPr/>
      </w:pPr>
      <w:bookmarkStart w:id="817" w:name="__RefHeading___Toc8954109_73709187"/>
      <w:bookmarkStart w:id="818" w:name="_Toc374"/>
      <w:bookmarkEnd w:id="817"/>
      <w:r>
        <w:rPr/>
        <w:t>354</w:t>
      </w:r>
      <w:r>
        <w:rPr>
          <w:rtl w:val="true"/>
        </w:rPr>
        <w:t xml:space="preserve">- </w:t>
      </w:r>
      <w:r>
        <w:rPr>
          <w:rtl w:val="true"/>
        </w:rPr>
        <w:t>غوالی اللآلی العزیزیة فی الأحادیث الدینیة</w:t>
      </w:r>
      <w:bookmarkEnd w:id="818"/>
    </w:p>
    <w:p>
      <w:pPr>
        <w:pStyle w:val="BookText"/>
        <w:rPr/>
      </w:pPr>
      <w:r>
        <w:rPr>
          <w:rFonts w:ascii="IRNazanin" w:hAnsi="IRNazanin" w:eastAsia="IRNazanin"/>
          <w:color w:val="111111"/>
          <w:sz w:val="28"/>
          <w:sz w:val="28"/>
          <w:szCs w:val="28"/>
          <w:rtl w:val="true"/>
          <w:lang w:bidi="fa-IR"/>
        </w:rPr>
        <w:t>کما صرح بهذا الوصف فیه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علی بن إبراهیم بن أبی جمهور الشیبانی الأحسائی، المتوفی أوائل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فی أنه بالعین المهملة أو المعجمة، و المشهور الأخیر، الا أن شیخنا النوری کان مصرا علی الإهمال، و لذا کررناه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بابین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البحرانی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مشایخنا لم یعتمد </w:t>
      </w:r>
      <w:bookmarkStart w:id="819" w:name="pg11731_93891"/>
    </w:p>
    <w:p>
      <w:pPr>
        <w:pStyle w:val="BookText"/>
        <w:rPr/>
      </w:pPr>
      <w:bookmarkEnd w:id="819"/>
      <w:r>
        <w:rPr>
          <w:rFonts w:ascii="IRNazanin" w:hAnsi="IRNazanin" w:eastAsia="IRNazanin"/>
          <w:color w:val="111111"/>
          <w:sz w:val="28"/>
          <w:sz w:val="28"/>
          <w:szCs w:val="28"/>
          <w:rtl w:val="true"/>
          <w:lang w:bidi="fa-IR"/>
        </w:rPr>
        <w:t>علیه لخلطه الغث بالثمین‏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أعلی أعلام العلماء الأعلام و وفقهم بطریق الدرایة و الروایة لتبیین معالم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شرحه للمحدث الجزائری کما مر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شیخنا النوری بسط القول فی اعتباره فی خاتمة المستدرک و علی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الموسویة فی العبادات الشرعیة قبس الاقتداء و الاهتداء کاشفة الحال عن أحوال الاستدلال</w:t>
      </w:r>
      <w:r>
        <w:rPr>
          <w:rFonts w:eastAsia="IRNazanin" w:cs="IRNazanin"/>
          <w:color w:val="111111"/>
          <w:sz w:val="28"/>
          <w:szCs w:val="28"/>
          <w:rtl w:val="true"/>
          <w:lang w:bidi="fa-IR"/>
        </w:rPr>
        <w:t>.</w:t>
      </w:r>
    </w:p>
    <w:p>
      <w:pPr>
        <w:pStyle w:val="Heading3"/>
        <w:numPr>
          <w:ilvl w:val="2"/>
          <w:numId w:val="1"/>
        </w:numPr>
        <w:rPr/>
      </w:pPr>
      <w:bookmarkStart w:id="820" w:name="__RefHeading___Toc8954111_73709187"/>
      <w:bookmarkStart w:id="821" w:name="_Toc375"/>
      <w:bookmarkEnd w:id="820"/>
      <w:r>
        <w:rPr/>
        <w:t>355</w:t>
      </w:r>
      <w:r>
        <w:rPr>
          <w:rtl w:val="true"/>
        </w:rPr>
        <w:t xml:space="preserve">- </w:t>
      </w:r>
      <w:r>
        <w:rPr>
          <w:rtl w:val="true"/>
        </w:rPr>
        <w:t>غوث الأمة فی إثبات الغیبة</w:t>
      </w:r>
      <w:bookmarkEnd w:id="821"/>
    </w:p>
    <w:p>
      <w:pPr>
        <w:pStyle w:val="BookText"/>
        <w:rPr/>
      </w:pPr>
      <w:r>
        <w:rPr>
          <w:rFonts w:ascii="IRNazanin" w:hAnsi="IRNazanin" w:eastAsia="IRNazanin"/>
          <w:color w:val="111111"/>
          <w:sz w:val="28"/>
          <w:sz w:val="28"/>
          <w:szCs w:val="28"/>
          <w:rtl w:val="true"/>
          <w:lang w:bidi="fa-IR"/>
        </w:rPr>
        <w:t xml:space="preserve">للسید حسن بن الحسین الیزدی 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صاحب برهان المتقین المطبوع أحال إلیه فیه، و ذکره فی آخر کتابه فلاح الإیمان الآتی ذکره</w:t>
      </w:r>
      <w:r>
        <w:rPr>
          <w:rFonts w:eastAsia="IRNazanin" w:cs="IRNazanin"/>
          <w:color w:val="111111"/>
          <w:sz w:val="28"/>
          <w:szCs w:val="28"/>
          <w:rtl w:val="true"/>
          <w:lang w:bidi="fa-IR"/>
        </w:rPr>
        <w:t>.</w:t>
      </w:r>
    </w:p>
    <w:p>
      <w:pPr>
        <w:pStyle w:val="Heading3"/>
        <w:numPr>
          <w:ilvl w:val="2"/>
          <w:numId w:val="1"/>
        </w:numPr>
        <w:rPr/>
      </w:pPr>
      <w:bookmarkStart w:id="822" w:name="__RefHeading___Toc8954113_73709187"/>
      <w:bookmarkStart w:id="823" w:name="_Toc376"/>
      <w:bookmarkEnd w:id="822"/>
      <w:r>
        <w:rPr/>
        <w:t>356</w:t>
      </w:r>
      <w:r>
        <w:rPr>
          <w:rtl w:val="true"/>
        </w:rPr>
        <w:t xml:space="preserve">- </w:t>
      </w:r>
      <w:r>
        <w:rPr>
          <w:rtl w:val="true"/>
        </w:rPr>
        <w:t>غوث العالم فی حدوث العالم و رد أدلة القائلین بالقدم‏</w:t>
      </w:r>
      <w:bookmarkEnd w:id="823"/>
    </w:p>
    <w:p>
      <w:pPr>
        <w:pStyle w:val="BookText"/>
        <w:rPr/>
      </w:pPr>
      <w:r>
        <w:rPr>
          <w:rFonts w:ascii="IRNazanin" w:hAnsi="IRNazanin" w:eastAsia="IRNazanin"/>
          <w:color w:val="111111"/>
          <w:sz w:val="28"/>
          <w:sz w:val="28"/>
          <w:szCs w:val="28"/>
          <w:rtl w:val="true"/>
          <w:lang w:bidi="fa-IR"/>
        </w:rPr>
        <w:t>للشیخ مهذب الدین أحمد بن 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فیقول الجانی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اسمه و اسم الرسالة کما ذکر، و هو فی مجموعة من تصانیف المصنف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بعضها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الشیخ هادی بن الشیخ عباس آل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قریبا فائق المقال الفلکیة فی الهیئة القیافة</w:t>
      </w:r>
      <w:r>
        <w:rPr>
          <w:rFonts w:eastAsia="IRNazanin" w:cs="IRNazanin"/>
          <w:color w:val="111111"/>
          <w:sz w:val="28"/>
          <w:szCs w:val="28"/>
          <w:rtl w:val="true"/>
          <w:lang w:bidi="fa-IR"/>
        </w:rPr>
        <w:t>.</w:t>
      </w:r>
    </w:p>
    <w:p>
      <w:pPr>
        <w:pStyle w:val="Heading3"/>
        <w:numPr>
          <w:ilvl w:val="2"/>
          <w:numId w:val="1"/>
        </w:numPr>
        <w:rPr/>
      </w:pPr>
      <w:bookmarkStart w:id="824" w:name="__RefHeading___Toc8954115_73709187"/>
      <w:bookmarkStart w:id="825" w:name="_Toc377"/>
      <w:bookmarkEnd w:id="824"/>
      <w:r>
        <w:rPr/>
        <w:t>357</w:t>
      </w:r>
      <w:r>
        <w:rPr>
          <w:rtl w:val="true"/>
        </w:rPr>
        <w:t xml:space="preserve">- </w:t>
      </w:r>
      <w:r>
        <w:rPr>
          <w:rtl w:val="true"/>
        </w:rPr>
        <w:t>غوث اللائذ و عون العائذ</w:t>
      </w:r>
      <w:bookmarkEnd w:id="825"/>
    </w:p>
    <w:p>
      <w:pPr>
        <w:pStyle w:val="BookText"/>
        <w:rPr/>
      </w:pPr>
      <w:r>
        <w:rPr>
          <w:rFonts w:ascii="IRNazanin" w:hAnsi="IRNazanin" w:eastAsia="IRNazanin"/>
          <w:color w:val="111111"/>
          <w:sz w:val="28"/>
          <w:sz w:val="28"/>
          <w:szCs w:val="28"/>
          <w:rtl w:val="true"/>
          <w:lang w:bidi="fa-IR"/>
        </w:rPr>
        <w:t xml:space="preserve">فیما أنشأه من الأدعیة و المناجاة بالعربیة، للسید محمد تقی النقوی اللکهنوی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غنیة السائل فی أجوبة المسائل فی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826" w:name="__RefHeading___Toc8954117_73709187"/>
      <w:bookmarkStart w:id="827" w:name="_Toc378"/>
      <w:bookmarkEnd w:id="826"/>
      <w:r>
        <w:rPr/>
        <w:t>358</w:t>
      </w:r>
      <w:r>
        <w:rPr>
          <w:rtl w:val="true"/>
        </w:rPr>
        <w:t xml:space="preserve">- </w:t>
      </w:r>
      <w:r>
        <w:rPr>
          <w:rtl w:val="true"/>
        </w:rPr>
        <w:t>الغوغا</w:t>
      </w:r>
      <w:bookmarkEnd w:id="827"/>
    </w:p>
    <w:p>
      <w:pPr>
        <w:pStyle w:val="BookText"/>
        <w:rPr/>
      </w:pPr>
      <w:r>
        <w:rPr>
          <w:rFonts w:ascii="IRNazanin" w:hAnsi="IRNazanin" w:eastAsia="IRNazanin"/>
          <w:color w:val="111111"/>
          <w:sz w:val="28"/>
          <w:sz w:val="28"/>
          <w:szCs w:val="28"/>
          <w:rtl w:val="true"/>
          <w:lang w:bidi="fa-IR"/>
        </w:rPr>
        <w:t>من أصناف الأمة من المرجئة و القدریة و الخوارج، فی المتعة و الرجعة و المسح علی الخفین و طلاق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یحیی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فی باب الکنی عن الکشی،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الحشویة ثم رزقه الله هذا الأمر</w:t>
      </w:r>
      <w:r>
        <w:rPr>
          <w:rFonts w:eastAsia="IRNazanin" w:cs="IRNazanin"/>
          <w:color w:val="111111"/>
          <w:sz w:val="28"/>
          <w:szCs w:val="28"/>
          <w:rtl w:val="true"/>
          <w:lang w:bidi="fa-IR"/>
        </w:rPr>
        <w:t>].</w:t>
      </w:r>
    </w:p>
    <w:p>
      <w:pPr>
        <w:pStyle w:val="Heading3"/>
        <w:numPr>
          <w:ilvl w:val="2"/>
          <w:numId w:val="1"/>
        </w:numPr>
        <w:rPr/>
      </w:pPr>
      <w:bookmarkStart w:id="828" w:name="__RefHeading___Toc8954119_73709187"/>
      <w:bookmarkStart w:id="829" w:name="_Toc379"/>
      <w:bookmarkEnd w:id="828"/>
      <w:r>
        <w:rPr/>
        <w:t>359</w:t>
      </w:r>
      <w:r>
        <w:rPr>
          <w:rtl w:val="true"/>
        </w:rPr>
        <w:t xml:space="preserve">- </w:t>
      </w:r>
      <w:r>
        <w:rPr>
          <w:rtl w:val="true"/>
        </w:rPr>
        <w:t>غوغای تخلیة ایران‏</w:t>
      </w:r>
      <w:bookmarkEnd w:id="829"/>
    </w:p>
    <w:p>
      <w:pPr>
        <w:pStyle w:val="BookText"/>
        <w:rPr/>
      </w:pPr>
      <w:r>
        <w:rPr>
          <w:rFonts w:ascii="IRNazanin" w:hAnsi="IRNazanin" w:eastAsia="IRNazanin"/>
          <w:color w:val="111111"/>
          <w:sz w:val="28"/>
          <w:sz w:val="28"/>
          <w:szCs w:val="28"/>
          <w:rtl w:val="true"/>
          <w:lang w:bidi="fa-IR"/>
        </w:rPr>
        <w:t>فی وقایع شمال ایران بعد الحرب العالمیة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لمحمد خان ملک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30" w:name="__RefHeading___Toc8954121_73709187"/>
      <w:bookmarkStart w:id="831" w:name="_Toc380"/>
      <w:bookmarkEnd w:id="830"/>
      <w:r>
        <w:rPr/>
        <w:t>360</w:t>
      </w:r>
      <w:r>
        <w:rPr>
          <w:rtl w:val="true"/>
        </w:rPr>
        <w:t xml:space="preserve">- </w:t>
      </w:r>
      <w:r>
        <w:rPr>
          <w:rtl w:val="true"/>
        </w:rPr>
        <w:t>غوغای جمهوری‏</w:t>
      </w:r>
      <w:bookmarkEnd w:id="831"/>
    </w:p>
    <w:p>
      <w:pPr>
        <w:pStyle w:val="BookText"/>
        <w:rPr/>
      </w:pPr>
      <w:r>
        <w:rPr>
          <w:rFonts w:ascii="IRNazanin" w:hAnsi="IRNazanin" w:eastAsia="IRNazanin"/>
          <w:color w:val="111111"/>
          <w:sz w:val="28"/>
          <w:sz w:val="28"/>
          <w:szCs w:val="28"/>
          <w:rtl w:val="true"/>
          <w:lang w:bidi="fa-IR"/>
        </w:rPr>
        <w:t xml:space="preserve">فارسی، لحسین کوهی 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832" w:name="__RefHeading___Toc8954123_73709187"/>
      <w:bookmarkStart w:id="833" w:name="_Toc381"/>
      <w:bookmarkEnd w:id="832"/>
      <w:r>
        <w:rPr/>
        <w:t>361</w:t>
      </w:r>
      <w:r>
        <w:rPr>
          <w:rtl w:val="true"/>
        </w:rPr>
        <w:t xml:space="preserve">- </w:t>
      </w:r>
      <w:r>
        <w:rPr>
          <w:rtl w:val="true"/>
        </w:rPr>
        <w:t>غوغای ژوئیه‏</w:t>
      </w:r>
      <w:bookmarkEnd w:id="8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لارسکین کالدول، ترجمه بالفارسیة رضا سید حسینی</w:t>
      </w:r>
      <w:r>
        <w:rPr>
          <w:rFonts w:eastAsia="IRNazanin" w:cs="IRNazanin"/>
          <w:color w:val="111111"/>
          <w:sz w:val="28"/>
          <w:szCs w:val="28"/>
          <w:rtl w:val="true"/>
          <w:lang w:bidi="fa-IR"/>
        </w:rPr>
        <w:t xml:space="preserve">. </w:t>
      </w:r>
      <w:bookmarkStart w:id="834" w:name="pg11731_93892"/>
    </w:p>
    <w:p>
      <w:pPr>
        <w:pStyle w:val="BookText"/>
        <w:rPr/>
      </w:pPr>
      <w:bookmarkEnd w:id="834"/>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35" w:name="__RefHeading___Toc8954125_73709187"/>
      <w:bookmarkStart w:id="836" w:name="_Toc382"/>
      <w:bookmarkEnd w:id="835"/>
      <w:r>
        <w:rPr/>
        <w:t>362</w:t>
      </w:r>
      <w:r>
        <w:rPr>
          <w:rtl w:val="true"/>
        </w:rPr>
        <w:t xml:space="preserve">- </w:t>
      </w:r>
      <w:r>
        <w:rPr>
          <w:rtl w:val="true"/>
        </w:rPr>
        <w:t>غوغای شهوت‏</w:t>
      </w:r>
      <w:bookmarkEnd w:id="836"/>
    </w:p>
    <w:p>
      <w:pPr>
        <w:pStyle w:val="BookText"/>
        <w:rPr/>
      </w:pPr>
      <w:r>
        <w:rPr>
          <w:rFonts w:ascii="IRNazanin" w:hAnsi="IRNazanin" w:eastAsia="IRNazanin"/>
          <w:color w:val="111111"/>
          <w:sz w:val="28"/>
          <w:sz w:val="28"/>
          <w:szCs w:val="28"/>
          <w:rtl w:val="true"/>
          <w:lang w:bidi="fa-IR"/>
        </w:rPr>
        <w:t>أصله لدیانا لاندلس، و الترجمة الفارسیة لرضا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علی قطع صغیر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37" w:name="__RefHeading___Toc8954127_73709187"/>
      <w:bookmarkStart w:id="838" w:name="_Toc383"/>
      <w:bookmarkEnd w:id="837"/>
      <w:r>
        <w:rPr/>
        <w:t>363</w:t>
      </w:r>
      <w:r>
        <w:rPr>
          <w:rtl w:val="true"/>
        </w:rPr>
        <w:t xml:space="preserve">- </w:t>
      </w:r>
      <w:r>
        <w:rPr>
          <w:rtl w:val="true"/>
        </w:rPr>
        <w:t>غوغای طهران‏</w:t>
      </w:r>
      <w:bookmarkEnd w:id="838"/>
    </w:p>
    <w:p>
      <w:pPr>
        <w:pStyle w:val="BookText"/>
        <w:rPr/>
      </w:pPr>
      <w:r>
        <w:rPr>
          <w:rFonts w:ascii="IRNazanin" w:hAnsi="IRNazanin" w:eastAsia="IRNazanin"/>
          <w:color w:val="111111"/>
          <w:sz w:val="28"/>
          <w:sz w:val="28"/>
          <w:szCs w:val="28"/>
          <w:rtl w:val="true"/>
          <w:lang w:bidi="fa-IR"/>
        </w:rPr>
        <w:t>لعبد الله حکیم عراقی طبع بطهران و یأتی قلندر و درویش‏</w:t>
      </w:r>
    </w:p>
    <w:p>
      <w:pPr>
        <w:pStyle w:val="Heading3"/>
        <w:numPr>
          <w:ilvl w:val="2"/>
          <w:numId w:val="1"/>
        </w:numPr>
        <w:rPr/>
      </w:pPr>
      <w:bookmarkStart w:id="839" w:name="__RefHeading___Toc8954129_73709187"/>
      <w:bookmarkStart w:id="840" w:name="_Toc384"/>
      <w:bookmarkEnd w:id="839"/>
      <w:r>
        <w:rPr/>
        <w:t>364</w:t>
      </w:r>
      <w:r>
        <w:rPr>
          <w:rtl w:val="true"/>
        </w:rPr>
        <w:t xml:space="preserve">- </w:t>
      </w:r>
      <w:r>
        <w:rPr>
          <w:rtl w:val="true"/>
        </w:rPr>
        <w:t>غوغای نفت‏</w:t>
      </w:r>
      <w:bookmarkEnd w:id="840"/>
    </w:p>
    <w:p>
      <w:pPr>
        <w:pStyle w:val="BookText"/>
        <w:rPr/>
      </w:pPr>
      <w:r>
        <w:rPr>
          <w:rFonts w:ascii="IRNazanin" w:hAnsi="IRNazanin" w:eastAsia="IRNazanin"/>
          <w:color w:val="111111"/>
          <w:sz w:val="28"/>
          <w:sz w:val="28"/>
          <w:szCs w:val="28"/>
          <w:rtl w:val="true"/>
          <w:lang w:bidi="fa-IR"/>
        </w:rPr>
        <w:t xml:space="preserve">مجموعة مقالات فارسیة فی هذا الباب لرحیم زهتاب فرد طبع بطهران ثانیا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841" w:name="__RefHeading___Toc8954131_73709187"/>
      <w:bookmarkStart w:id="842" w:name="_Toc385"/>
      <w:bookmarkEnd w:id="841"/>
      <w:r>
        <w:rPr/>
        <w:t>365</w:t>
      </w:r>
      <w:r>
        <w:rPr>
          <w:rtl w:val="true"/>
        </w:rPr>
        <w:t xml:space="preserve">- </w:t>
      </w:r>
      <w:r>
        <w:rPr>
          <w:rtl w:val="true"/>
        </w:rPr>
        <w:t>غیاث خشت مال‏</w:t>
      </w:r>
      <w:bookmarkEnd w:id="842"/>
    </w:p>
    <w:p>
      <w:pPr>
        <w:pStyle w:val="BookText"/>
        <w:rPr/>
      </w:pPr>
      <w:r>
        <w:rPr>
          <w:rFonts w:ascii="IRNazanin" w:hAnsi="IRNazanin" w:eastAsia="IRNazanin"/>
          <w:color w:val="111111"/>
          <w:sz w:val="28"/>
          <w:sz w:val="28"/>
          <w:szCs w:val="28"/>
          <w:rtl w:val="true"/>
          <w:lang w:bidi="fa-IR"/>
        </w:rPr>
        <w:t>روایة فارسیة، لعبد الله ناهید، مطبوع بطهران‏</w:t>
      </w:r>
    </w:p>
    <w:p>
      <w:pPr>
        <w:pStyle w:val="Heading3"/>
        <w:numPr>
          <w:ilvl w:val="2"/>
          <w:numId w:val="1"/>
        </w:numPr>
        <w:rPr/>
      </w:pPr>
      <w:bookmarkStart w:id="843" w:name="__RefHeading___Toc8954133_73709187"/>
      <w:bookmarkStart w:id="844" w:name="_Toc386"/>
      <w:bookmarkEnd w:id="843"/>
      <w:r>
        <w:rPr/>
        <w:t>366</w:t>
      </w:r>
      <w:r>
        <w:rPr>
          <w:rtl w:val="true"/>
        </w:rPr>
        <w:t xml:space="preserve">- </w:t>
      </w:r>
      <w:r>
        <w:rPr>
          <w:rtl w:val="true"/>
        </w:rPr>
        <w:t>غیاث سلطان الوری لسکان الثری‏</w:t>
      </w:r>
      <w:bookmarkEnd w:id="844"/>
    </w:p>
    <w:p>
      <w:pPr>
        <w:pStyle w:val="BookText"/>
        <w:rPr/>
      </w:pPr>
      <w:r>
        <w:rPr>
          <w:rFonts w:ascii="IRNazanin" w:hAnsi="IRNazanin" w:eastAsia="IRNazanin"/>
          <w:color w:val="111111"/>
          <w:sz w:val="28"/>
          <w:sz w:val="28"/>
          <w:szCs w:val="28"/>
          <w:rtl w:val="true"/>
          <w:lang w:bidi="fa-IR"/>
        </w:rPr>
        <w:t>فی قضاء ما فات من الصلوات عن الأموات للسید رضی الدین علی بن موسی بن طاوس، الحسینی الحلی الداودی، المتوفی أربع و ستین و ستمائة قال السید فی إجازاته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 فیه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موضع آخر من إجازاته سبب تورعه عن الفتوی و تصنیف الفقه سوی هذا الکتاب و نقل الشهید فی الذکری جملة من الأحادیث فی قضاء الصلوات عن غیاث سلطان الوری هذا، و ینقل عنه أیضا فی البحار و هو غیر المواسعة و المضایقة الذی أورده بتمامه المولی محمد أمین الأسترآبادی فی الفوائد المدنیة المطبوع بإیران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 فی کثیر من المواضع برسالة المواسعة و المضایقة کما عبر به الخیابانی فی آخر وقائعه، و رأیت بعض نسخه الخطیة أیضا، 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 بین ذوی الألباب فتح المحجوب الفتن و الملاحم فرج المهموم فرحة الناظر و بهجة الخاطر فلاح السائل و نجاح المسائل القبس الواضح‏</w:t>
      </w:r>
    </w:p>
    <w:p>
      <w:pPr>
        <w:pStyle w:val="Heading3"/>
        <w:numPr>
          <w:ilvl w:val="2"/>
          <w:numId w:val="1"/>
        </w:numPr>
        <w:rPr/>
      </w:pPr>
      <w:bookmarkStart w:id="845" w:name="__RefHeading___Toc8954135_73709187"/>
      <w:bookmarkStart w:id="846" w:name="_Toc387"/>
      <w:bookmarkEnd w:id="845"/>
      <w:r>
        <w:rPr/>
        <w:t>367</w:t>
      </w:r>
      <w:r>
        <w:rPr>
          <w:rtl w:val="true"/>
        </w:rPr>
        <w:t xml:space="preserve">- </w:t>
      </w:r>
      <w:r>
        <w:rPr>
          <w:rtl w:val="true"/>
        </w:rPr>
        <w:t>غیاث اللغة</w:t>
      </w:r>
      <w:bookmarkEnd w:id="846"/>
    </w:p>
    <w:p>
      <w:pPr>
        <w:pStyle w:val="BookText"/>
        <w:rPr/>
      </w:pPr>
      <w:r>
        <w:rPr>
          <w:rFonts w:ascii="IRNazanin" w:hAnsi="IRNazanin" w:eastAsia="IRNazanin"/>
          <w:color w:val="111111"/>
          <w:sz w:val="28"/>
          <w:sz w:val="28"/>
          <w:szCs w:val="28"/>
          <w:rtl w:val="true"/>
          <w:lang w:bidi="fa-IR"/>
        </w:rPr>
        <w:t xml:space="preserve">فارسی فی اللغة الفارسیة للمولی غیاث الدین محمد بن جلال الدین بن شرف الدین المصطفی‏آبادی الرامپوری، فرغ من تألیفه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منها فی بمبئی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منها فی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 منتخب اللغة و چراغ هدایت مع حواشی من سراج الدین علی خان و یأتی للمؤلف کاشف الأسرار</w:t>
      </w:r>
    </w:p>
    <w:p>
      <w:pPr>
        <w:pStyle w:val="Heading3"/>
        <w:numPr>
          <w:ilvl w:val="2"/>
          <w:numId w:val="1"/>
        </w:numPr>
        <w:rPr/>
      </w:pPr>
      <w:bookmarkStart w:id="847" w:name="__RefHeading___Toc8954137_73709187"/>
      <w:bookmarkStart w:id="848" w:name="_Toc388"/>
      <w:bookmarkEnd w:id="847"/>
      <w:r>
        <w:rPr/>
        <w:t>368</w:t>
      </w:r>
      <w:r>
        <w:rPr>
          <w:rtl w:val="true"/>
        </w:rPr>
        <w:t xml:space="preserve">- </w:t>
      </w:r>
      <w:r>
        <w:rPr>
          <w:rtl w:val="true"/>
        </w:rPr>
        <w:t>غیاثیة</w:t>
      </w:r>
      <w:bookmarkEnd w:id="8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الطب، لنجم الدین محمود بن صائن الدین إلیاس الشیرازی، المتوفی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غیاث الدین یستدر بن جرغوتای، فی أربع مقالات المقالة الأولی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الثانیة فی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المقالة الثالثة علی ترتیب الحروف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bookmarkStart w:id="849" w:name="pg11731_93893"/>
    </w:p>
    <w:p>
      <w:pPr>
        <w:pStyle w:val="BookText"/>
        <w:rPr/>
      </w:pPr>
      <w:bookmarkEnd w:id="849"/>
      <w:r>
        <w:rPr>
          <w:rFonts w:ascii="IRNazanin" w:hAnsi="IRNazanin" w:eastAsia="IRNazanin"/>
          <w:color w:val="111111"/>
          <w:sz w:val="28"/>
          <w:sz w:val="28"/>
          <w:szCs w:val="28"/>
          <w:rtl w:val="true"/>
          <w:lang w:bidi="fa-IR"/>
        </w:rPr>
        <w:t xml:space="preserve">و المقالة الرابعة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تاریخ کتابتها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خمس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ترجع إلی القرن التاسع أو العاشر و فی نسخه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باسم أتابک جهان پهلوان و هو أبو جعفر محمد بن إیلدکز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فهرست مکتبة بهار و قال إن فی نسخه نسب إلی جاماسب الحکیم، و فی نسخه عبر عن الکتاب ب ترجمه شرح أسباب لابن سینا، راجع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سپاس خداوندی را که ذات أو به هیچ ذات نماند و صفات أو به هیچ صفات نماند</w:t>
      </w:r>
      <w:r>
        <w:rPr>
          <w:rFonts w:eastAsia="IRNazanin" w:cs="IRNazanin"/>
          <w:color w:val="111111"/>
          <w:sz w:val="28"/>
          <w:szCs w:val="28"/>
          <w:rtl w:val="true"/>
          <w:lang w:bidi="fa-IR"/>
        </w:rPr>
        <w:t>]</w:t>
      </w:r>
    </w:p>
    <w:p>
      <w:pPr>
        <w:pStyle w:val="Heading3"/>
        <w:numPr>
          <w:ilvl w:val="2"/>
          <w:numId w:val="1"/>
        </w:numPr>
        <w:rPr/>
      </w:pPr>
      <w:bookmarkStart w:id="850" w:name="__RefHeading___Toc8954139_73709187"/>
      <w:bookmarkStart w:id="851" w:name="_Toc389"/>
      <w:bookmarkEnd w:id="850"/>
      <w:r>
        <w:rPr/>
        <w:t>369</w:t>
      </w:r>
      <w:r>
        <w:rPr>
          <w:rtl w:val="true"/>
        </w:rPr>
        <w:t xml:space="preserve">- </w:t>
      </w:r>
      <w:r>
        <w:rPr>
          <w:rtl w:val="true"/>
        </w:rPr>
        <w:t>الغیاثیة</w:t>
      </w:r>
      <w:bookmarkEnd w:id="851"/>
    </w:p>
    <w:p>
      <w:pPr>
        <w:pStyle w:val="BookText"/>
        <w:rPr/>
      </w:pPr>
      <w:r>
        <w:rPr>
          <w:rFonts w:ascii="IRNazanin" w:hAnsi="IRNazanin" w:eastAsia="IRNazanin"/>
          <w:color w:val="111111"/>
          <w:sz w:val="28"/>
          <w:sz w:val="28"/>
          <w:szCs w:val="28"/>
          <w:rtl w:val="true"/>
          <w:lang w:bidi="fa-IR"/>
        </w:rPr>
        <w:t>لمحمود بن محمد بن قوام القاضی الهروی، و هو ترجمه و شرح ل الملخص للچغمینی، ألفه باسم غیاث الدین السید أحمد الهروی، فی مقدمه و مقالتین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نامعدود و ستایش نامحدود حضرت آفریدگار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Heading3"/>
        <w:numPr>
          <w:ilvl w:val="2"/>
          <w:numId w:val="1"/>
        </w:numPr>
        <w:rPr/>
      </w:pPr>
      <w:bookmarkStart w:id="852" w:name="__RefHeading___Toc8954141_73709187"/>
      <w:bookmarkStart w:id="853" w:name="_Toc390"/>
      <w:bookmarkEnd w:id="852"/>
      <w:r>
        <w:rPr/>
        <w:t>370</w:t>
      </w:r>
      <w:r>
        <w:rPr>
          <w:rtl w:val="true"/>
        </w:rPr>
        <w:t xml:space="preserve">- </w:t>
      </w:r>
      <w:r>
        <w:rPr>
          <w:rtl w:val="true"/>
        </w:rPr>
        <w:t>غیاض الوادی و ریاض النادی‏</w:t>
      </w:r>
      <w:bookmarkEnd w:id="853"/>
    </w:p>
    <w:p>
      <w:pPr>
        <w:pStyle w:val="BookText"/>
        <w:rPr/>
      </w:pPr>
      <w:r>
        <w:rPr>
          <w:rFonts w:ascii="IRNazanin" w:hAnsi="IRNazanin" w:eastAsia="IRNazanin"/>
          <w:color w:val="111111"/>
          <w:sz w:val="28"/>
          <w:sz w:val="28"/>
          <w:szCs w:val="28"/>
          <w:rtl w:val="true"/>
          <w:lang w:bidi="fa-IR"/>
        </w:rPr>
        <w:t xml:space="preserve">کتاب أدبی تاریخی للشیخ قاسم بن الشیخ حسن محیی الدین صاحب الشعر المقبول ألفه فی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فیه آثار الشیخ عبد الحسین محیی الدین المتوفی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وقع من المطارحات بینه و بین الشیخ وادی من مدیحه له و رثائه إیاه، فیه ترجمه العالم الشیخ وادی آل شفلح و بعض قصصه‏</w:t>
      </w:r>
    </w:p>
    <w:p>
      <w:pPr>
        <w:pStyle w:val="Heading3"/>
        <w:numPr>
          <w:ilvl w:val="2"/>
          <w:numId w:val="1"/>
        </w:numPr>
        <w:rPr/>
      </w:pPr>
      <w:bookmarkStart w:id="854" w:name="__RefHeading___Toc8954143_73709187"/>
      <w:bookmarkStart w:id="855" w:name="_Toc391"/>
      <w:bookmarkEnd w:id="854"/>
      <w:r>
        <w:rPr/>
        <w:t>371</w:t>
      </w:r>
      <w:r>
        <w:rPr>
          <w:rtl w:val="true"/>
        </w:rPr>
        <w:t xml:space="preserve">- </w:t>
      </w:r>
      <w:r>
        <w:rPr>
          <w:rtl w:val="true"/>
        </w:rPr>
        <w:t>کتاب الغیبة</w:t>
      </w:r>
      <w:bookmarkEnd w:id="855"/>
    </w:p>
    <w:p>
      <w:pPr>
        <w:pStyle w:val="BookText"/>
        <w:rPr/>
      </w:pPr>
      <w:r>
        <w:rPr>
          <w:rFonts w:ascii="IRNazanin" w:hAnsi="IRNazanin" w:eastAsia="IRNazanin"/>
          <w:color w:val="111111"/>
          <w:sz w:val="28"/>
          <w:sz w:val="28"/>
          <w:szCs w:val="28"/>
          <w:rtl w:val="true"/>
          <w:lang w:bidi="fa-IR"/>
        </w:rPr>
        <w:t>فی غیبة الحجة لأبی إسحاق إبراهیم بن إسحاق الأحمری النهاوندی، یرویه عنه النجاشی بواسطتین، و سمع منه القاسم بن محمد الهمدانی فی تسع و ستین و مائتین، کما ذکره النجاشی‏</w:t>
      </w:r>
    </w:p>
    <w:p>
      <w:pPr>
        <w:pStyle w:val="Heading3"/>
        <w:numPr>
          <w:ilvl w:val="2"/>
          <w:numId w:val="1"/>
        </w:numPr>
        <w:rPr/>
      </w:pPr>
      <w:bookmarkStart w:id="856" w:name="__RefHeading___Toc8954145_73709187"/>
      <w:bookmarkStart w:id="857" w:name="_Toc392"/>
      <w:bookmarkEnd w:id="856"/>
      <w:r>
        <w:rPr/>
        <w:t>372</w:t>
      </w:r>
      <w:r>
        <w:rPr>
          <w:rtl w:val="true"/>
        </w:rPr>
        <w:t xml:space="preserve">- </w:t>
      </w:r>
      <w:r>
        <w:rPr>
          <w:rtl w:val="true"/>
        </w:rPr>
        <w:t>رسالة فی الغیبة</w:t>
      </w:r>
      <w:bookmarkEnd w:id="85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حکم اغتیاب المؤمن أخیه للسید إبراهیم القزوینی، صاحب الضوابط یوجد بخط المولی محمد حسین الکسائی الیزدی فی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رأیتها فی کتب السید محمد باقر الحجة، و نسخه أخری بخط المولی علی بن المولی محمد تقی المیر أشرفی کتابتها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عند المیرزا محمد الأردبیلی نزیل طهران، و بخط هذا الکاتب رسائل أخری، و میر أشرف قریة من قری أردبیل و یأتی للمؤلف قریبا الفقه الاستدلالی‏ </w:t>
      </w:r>
      <w:bookmarkStart w:id="858" w:name="pg11731_93894"/>
    </w:p>
    <w:p>
      <w:pPr>
        <w:pStyle w:val="Heading3"/>
        <w:numPr>
          <w:ilvl w:val="2"/>
          <w:numId w:val="1"/>
        </w:numPr>
        <w:rPr/>
      </w:pPr>
      <w:bookmarkStart w:id="859" w:name="__RefHeading___Toc8954147_73709187"/>
      <w:bookmarkStart w:id="860" w:name="_Toc393"/>
      <w:bookmarkEnd w:id="858"/>
      <w:bookmarkEnd w:id="859"/>
      <w:r>
        <w:rPr/>
        <w:t>373</w:t>
      </w:r>
      <w:r>
        <w:rPr>
          <w:rtl w:val="true"/>
        </w:rPr>
        <w:t xml:space="preserve">- </w:t>
      </w:r>
      <w:r>
        <w:rPr>
          <w:rtl w:val="true"/>
        </w:rPr>
        <w:t>کتاب الغیبة للحجة</w:t>
      </w:r>
      <w:bookmarkEnd w:id="860"/>
    </w:p>
    <w:p>
      <w:pPr>
        <w:pStyle w:val="BookText"/>
        <w:rPr/>
      </w:pPr>
      <w:r>
        <w:rPr>
          <w:rFonts w:ascii="IRNazanin" w:hAnsi="IRNazanin" w:eastAsia="IRNazanin"/>
          <w:color w:val="111111"/>
          <w:sz w:val="28"/>
          <w:sz w:val="28"/>
          <w:szCs w:val="28"/>
          <w:rtl w:val="true"/>
          <w:lang w:bidi="fa-IR"/>
        </w:rPr>
        <w:t>لأبی إسحاق إبراهیم بن صالح الأنماطی الکوفی الأسدی یرویه عنه جعفر بن قولویه بواسطة واحدة، و قال النجاشی حاکیا عن شیخه أحمد بن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انقرضت کتبه، فلیس أعرف منها الا کتاب الغیبة</w:t>
      </w:r>
      <w:r>
        <w:rPr>
          <w:rFonts w:eastAsia="IRNazanin" w:cs="IRNazanin"/>
          <w:color w:val="111111"/>
          <w:sz w:val="28"/>
          <w:szCs w:val="28"/>
          <w:rtl w:val="true"/>
          <w:lang w:bidi="fa-IR"/>
        </w:rPr>
        <w:t>]</w:t>
      </w:r>
    </w:p>
    <w:p>
      <w:pPr>
        <w:pStyle w:val="Heading3"/>
        <w:numPr>
          <w:ilvl w:val="2"/>
          <w:numId w:val="1"/>
        </w:numPr>
        <w:rPr/>
      </w:pPr>
      <w:bookmarkStart w:id="861" w:name="__RefHeading___Toc8954149_73709187"/>
      <w:bookmarkStart w:id="862" w:name="_Toc394"/>
      <w:bookmarkEnd w:id="861"/>
      <w:r>
        <w:rPr/>
        <w:t>374</w:t>
      </w:r>
      <w:r>
        <w:rPr>
          <w:rtl w:val="true"/>
        </w:rPr>
        <w:t xml:space="preserve">- </w:t>
      </w:r>
      <w:r>
        <w:rPr>
          <w:rtl w:val="true"/>
        </w:rPr>
        <w:t>کتاب الغیبة للحجة</w:t>
      </w:r>
      <w:bookmarkEnd w:id="862"/>
    </w:p>
    <w:p>
      <w:pPr>
        <w:pStyle w:val="BookText"/>
        <w:rPr/>
      </w:pPr>
      <w:r>
        <w:rPr>
          <w:rFonts w:ascii="IRNazanin" w:hAnsi="IRNazanin" w:eastAsia="IRNazanin"/>
          <w:color w:val="111111"/>
          <w:sz w:val="28"/>
          <w:sz w:val="28"/>
          <w:szCs w:val="28"/>
          <w:rtl w:val="true"/>
          <w:lang w:bidi="fa-IR"/>
        </w:rPr>
        <w:t>لأبی الحسن المعروف بابن الجندی، أحمد بن محمد بن عمران بن موسی، أستاذ الشیخ أبی العباس النجاشی و یأتی للمؤلف فی هذا الجزء فضائل الجماعة و ما روی فیها</w:t>
      </w:r>
    </w:p>
    <w:p>
      <w:pPr>
        <w:pStyle w:val="Heading3"/>
        <w:numPr>
          <w:ilvl w:val="2"/>
          <w:numId w:val="1"/>
        </w:numPr>
        <w:rPr/>
      </w:pPr>
      <w:bookmarkStart w:id="863" w:name="__RefHeading___Toc8954151_73709187"/>
      <w:bookmarkStart w:id="864" w:name="_Toc395"/>
      <w:bookmarkEnd w:id="863"/>
      <w:r>
        <w:rPr/>
        <w:t>375</w:t>
      </w:r>
      <w:r>
        <w:rPr>
          <w:rtl w:val="true"/>
        </w:rPr>
        <w:t xml:space="preserve">- </w:t>
      </w:r>
      <w:r>
        <w:rPr>
          <w:rtl w:val="true"/>
        </w:rPr>
        <w:t>کتاب الغیبة للحجة،</w:t>
      </w:r>
      <w:bookmarkEnd w:id="864"/>
    </w:p>
    <w:p>
      <w:pPr>
        <w:pStyle w:val="BookText"/>
        <w:rPr/>
      </w:pPr>
      <w:r>
        <w:rPr>
          <w:rFonts w:ascii="IRNazanin" w:hAnsi="IRNazanin" w:eastAsia="IRNazanin"/>
          <w:color w:val="111111"/>
          <w:sz w:val="28"/>
          <w:sz w:val="28"/>
          <w:szCs w:val="28"/>
          <w:rtl w:val="true"/>
          <w:lang w:bidi="fa-IR"/>
        </w:rPr>
        <w:t xml:space="preserve">و ما جاء فیها عن النبی و الأئمة، و وجوب الإیمان بها للحافظ النسابة الواعظ الشاعر الأشرف بن الأغر بن هاشم، المعروف بتاج العلی، العلوی الحسینی الرافضی، المولود بالرملة فی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بحلب فی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حکاه الصفدی فی نکت الهمیان عن تلمیذ المصنف یحیی بن أبی طی فی تاریخه‏</w:t>
      </w:r>
    </w:p>
    <w:p>
      <w:pPr>
        <w:pStyle w:val="Heading3"/>
        <w:numPr>
          <w:ilvl w:val="2"/>
          <w:numId w:val="1"/>
        </w:numPr>
        <w:rPr/>
      </w:pPr>
      <w:bookmarkStart w:id="865" w:name="__RefHeading___Toc8954153_73709187"/>
      <w:bookmarkStart w:id="866" w:name="_Toc396"/>
      <w:bookmarkEnd w:id="865"/>
      <w:r>
        <w:rPr/>
        <w:t>376</w:t>
      </w:r>
      <w:r>
        <w:rPr>
          <w:rtl w:val="true"/>
        </w:rPr>
        <w:t xml:space="preserve">- </w:t>
      </w:r>
      <w:r>
        <w:rPr>
          <w:rtl w:val="true"/>
        </w:rPr>
        <w:t>کتاب الغیبة</w:t>
      </w:r>
      <w:bookmarkEnd w:id="866"/>
    </w:p>
    <w:p>
      <w:pPr>
        <w:pStyle w:val="BookText"/>
        <w:rPr/>
      </w:pPr>
      <w:r>
        <w:rPr>
          <w:rFonts w:ascii="IRNazanin" w:hAnsi="IRNazanin" w:eastAsia="IRNazanin"/>
          <w:color w:val="111111"/>
          <w:sz w:val="28"/>
          <w:sz w:val="28"/>
          <w:szCs w:val="28"/>
          <w:rtl w:val="true"/>
          <w:lang w:bidi="fa-IR"/>
        </w:rPr>
        <w:t xml:space="preserve">فی حکم الاغتیاب للحاج السید أسد الله بن حجة الإسلام الحاج سید محمد باقر الأصفهانی المتوفی بکرند مارا به إلی العراق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بالنجف مقابل مقبرة الشیخ الأنصاری رأیت الغیبة عند ولده الحاج آقا و یأتی له الفقه الاستدلالی‏</w:t>
      </w:r>
    </w:p>
    <w:p>
      <w:pPr>
        <w:pStyle w:val="Heading3"/>
        <w:numPr>
          <w:ilvl w:val="2"/>
          <w:numId w:val="1"/>
        </w:numPr>
        <w:rPr/>
      </w:pPr>
      <w:bookmarkStart w:id="867" w:name="__RefHeading___Toc8954155_73709187"/>
      <w:bookmarkStart w:id="868" w:name="_Toc397"/>
      <w:bookmarkEnd w:id="867"/>
      <w:r>
        <w:rPr/>
        <w:t>377</w:t>
      </w:r>
      <w:r>
        <w:rPr>
          <w:rtl w:val="true"/>
        </w:rPr>
        <w:t xml:space="preserve">- </w:t>
      </w:r>
      <w:r>
        <w:rPr>
          <w:rtl w:val="true"/>
        </w:rPr>
        <w:t>الغیبة</w:t>
      </w:r>
      <w:bookmarkEnd w:id="868"/>
    </w:p>
    <w:p>
      <w:pPr>
        <w:pStyle w:val="BookText"/>
        <w:rPr/>
      </w:pPr>
      <w:r>
        <w:rPr>
          <w:rFonts w:ascii="IRNazanin" w:hAnsi="IRNazanin" w:eastAsia="IRNazanin"/>
          <w:color w:val="111111"/>
          <w:sz w:val="28"/>
          <w:sz w:val="28"/>
          <w:szCs w:val="28"/>
          <w:rtl w:val="true"/>
          <w:lang w:bidi="fa-IR"/>
        </w:rPr>
        <w:t xml:space="preserve">فارسی، لبعض الأصحاب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ذکر بعضی از کسانی که شرف ادراک فیض خدمت أو بجهت ایشان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توقیع نوشته شده و دعا در حق أو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تاریخ کتابة بعضها </w:t>
      </w:r>
      <w:r>
        <w:rPr>
          <w:rFonts w:eastAsia="IRNazanin" w:cs="IRNazanin"/>
          <w:color w:val="111111"/>
          <w:sz w:val="28"/>
          <w:szCs w:val="28"/>
          <w:lang w:bidi="fa-IR"/>
        </w:rPr>
        <w:t>1264</w:t>
      </w:r>
    </w:p>
    <w:p>
      <w:pPr>
        <w:pStyle w:val="Heading3"/>
        <w:numPr>
          <w:ilvl w:val="2"/>
          <w:numId w:val="1"/>
        </w:numPr>
        <w:rPr/>
      </w:pPr>
      <w:bookmarkStart w:id="869" w:name="__RefHeading___Toc8954157_73709187"/>
      <w:bookmarkStart w:id="870" w:name="_Toc398"/>
      <w:bookmarkEnd w:id="869"/>
      <w:r>
        <w:rPr>
          <w:rtl w:val="true"/>
        </w:rPr>
        <w:t>کتاب الغیبة للحجة</w:t>
      </w:r>
      <w:bookmarkEnd w:id="870"/>
    </w:p>
    <w:p>
      <w:pPr>
        <w:pStyle w:val="BookText"/>
        <w:rPr/>
      </w:pPr>
      <w:r>
        <w:rPr>
          <w:rFonts w:ascii="IRNazanin" w:hAnsi="IRNazanin" w:eastAsia="IRNazanin"/>
          <w:color w:val="111111"/>
          <w:sz w:val="28"/>
          <w:sz w:val="28"/>
          <w:szCs w:val="28"/>
          <w:rtl w:val="true"/>
          <w:lang w:bidi="fa-IR"/>
        </w:rPr>
        <w:t xml:space="preserve">هو الثالث عشر من البحار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به المؤلف فی آخر الکتاب، و هو فی أحد و عشرین ألف بیت‏</w:t>
      </w:r>
    </w:p>
    <w:p>
      <w:pPr>
        <w:pStyle w:val="Heading3"/>
        <w:numPr>
          <w:ilvl w:val="2"/>
          <w:numId w:val="1"/>
        </w:numPr>
        <w:rPr/>
      </w:pPr>
      <w:bookmarkStart w:id="871" w:name="__RefHeading___Toc8954159_73709187"/>
      <w:bookmarkStart w:id="872" w:name="_Toc399"/>
      <w:bookmarkEnd w:id="871"/>
      <w:r>
        <w:rPr/>
        <w:t>378</w:t>
      </w:r>
      <w:r>
        <w:rPr>
          <w:rtl w:val="true"/>
        </w:rPr>
        <w:t xml:space="preserve">- </w:t>
      </w:r>
      <w:r>
        <w:rPr>
          <w:rtl w:val="true"/>
        </w:rPr>
        <w:t>رسالة فی الغیبة</w:t>
      </w:r>
      <w:bookmarkEnd w:id="872"/>
    </w:p>
    <w:p>
      <w:pPr>
        <w:pStyle w:val="BookText"/>
        <w:rPr/>
      </w:pPr>
      <w:r>
        <w:rPr>
          <w:rFonts w:ascii="IRNazanin" w:hAnsi="IRNazanin" w:eastAsia="IRNazanin"/>
          <w:color w:val="111111"/>
          <w:sz w:val="28"/>
          <w:sz w:val="28"/>
          <w:szCs w:val="28"/>
          <w:rtl w:val="true"/>
          <w:lang w:bidi="fa-IR"/>
        </w:rPr>
        <w:t xml:space="preserve">و فروع حکم الاغتیاب للمیرزا محمد جعفر بن المیرزا محمد حسین بن المیرزا محمد مهدی الموسوی الشهرستانی الحائری، فی مجموعة من رسائله فرغ من بعضها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السید المیرزا علی المرعشی الشهرستانی بکربلاء</w:t>
      </w:r>
    </w:p>
    <w:p>
      <w:pPr>
        <w:pStyle w:val="Heading3"/>
        <w:numPr>
          <w:ilvl w:val="2"/>
          <w:numId w:val="1"/>
        </w:numPr>
        <w:rPr/>
      </w:pPr>
      <w:bookmarkStart w:id="873" w:name="__RefHeading___Toc8954161_73709187"/>
      <w:bookmarkStart w:id="874" w:name="_Toc400"/>
      <w:bookmarkEnd w:id="873"/>
      <w:r>
        <w:rPr/>
        <w:t>379</w:t>
      </w:r>
      <w:r>
        <w:rPr>
          <w:rtl w:val="true"/>
        </w:rPr>
        <w:t xml:space="preserve">- </w:t>
      </w:r>
      <w:r>
        <w:rPr>
          <w:rtl w:val="true"/>
        </w:rPr>
        <w:t>کتاب الغیبة</w:t>
      </w:r>
      <w:bookmarkEnd w:id="8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وجود الحجة و غیبته، للشیخ محمد حرز النجفی المولود بها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مجلد کبیر فی مکتبته” المؤلف” و علیها تقریظات الأدباء المعاصرین له نظما و نثرا </w:t>
      </w:r>
      <w:bookmarkStart w:id="875" w:name="pg11731_93895"/>
    </w:p>
    <w:p>
      <w:pPr>
        <w:pStyle w:val="Heading3"/>
        <w:numPr>
          <w:ilvl w:val="2"/>
          <w:numId w:val="1"/>
        </w:numPr>
        <w:rPr/>
      </w:pPr>
      <w:bookmarkStart w:id="876" w:name="__RefHeading___Toc8954163_73709187"/>
      <w:bookmarkStart w:id="877" w:name="_Toc401"/>
      <w:bookmarkEnd w:id="875"/>
      <w:bookmarkEnd w:id="876"/>
      <w:r>
        <w:rPr/>
        <w:t>380</w:t>
      </w:r>
      <w:r>
        <w:rPr>
          <w:rtl w:val="true"/>
        </w:rPr>
        <w:t xml:space="preserve">- </w:t>
      </w:r>
      <w:r>
        <w:rPr>
          <w:rtl w:val="true"/>
        </w:rPr>
        <w:t>کتاب الغیبة للحجة</w:t>
      </w:r>
      <w:bookmarkEnd w:id="877"/>
    </w:p>
    <w:p>
      <w:pPr>
        <w:pStyle w:val="BookText"/>
        <w:rPr/>
      </w:pPr>
      <w:r>
        <w:rPr>
          <w:rFonts w:ascii="IRNazanin" w:hAnsi="IRNazanin" w:eastAsia="IRNazanin"/>
          <w:color w:val="111111"/>
          <w:sz w:val="28"/>
          <w:sz w:val="28"/>
          <w:szCs w:val="28"/>
          <w:rtl w:val="true"/>
          <w:lang w:bidi="fa-IR"/>
        </w:rPr>
        <w:t>لأبی محمد الطبری المعروف بالمرعش، السید الشریف الحسن بن حمزة بن عبد الله بن محمد بن الحسن بن الحسین بن علی السجاد ع، المتوفی سنة ثمان و خمسین و ثلاثمائة ذکره النجاشی، و کان عند المیر لوحی المعاصر للمولی محمد باقر المجلسی، کما یظهر من نقله عنه و صرح به فی خاتمة المستدرک‏</w:t>
      </w:r>
    </w:p>
    <w:p>
      <w:pPr>
        <w:pStyle w:val="Heading3"/>
        <w:numPr>
          <w:ilvl w:val="2"/>
          <w:numId w:val="1"/>
        </w:numPr>
        <w:rPr/>
      </w:pPr>
      <w:bookmarkStart w:id="878" w:name="__RefHeading___Toc8954165_73709187"/>
      <w:bookmarkStart w:id="879" w:name="_Toc402"/>
      <w:bookmarkEnd w:id="878"/>
      <w:r>
        <w:rPr/>
        <w:t>381</w:t>
      </w:r>
      <w:r>
        <w:rPr>
          <w:rtl w:val="true"/>
        </w:rPr>
        <w:t xml:space="preserve">- </w:t>
      </w:r>
      <w:r>
        <w:rPr>
          <w:rtl w:val="true"/>
        </w:rPr>
        <w:t>رسالة فی الغیبة</w:t>
      </w:r>
      <w:bookmarkEnd w:id="879"/>
    </w:p>
    <w:p>
      <w:pPr>
        <w:pStyle w:val="BookText"/>
        <w:rPr/>
      </w:pPr>
      <w:r>
        <w:rPr>
          <w:rFonts w:ascii="IRNazanin" w:hAnsi="IRNazanin" w:eastAsia="IRNazanin"/>
          <w:color w:val="111111"/>
          <w:sz w:val="28"/>
          <w:sz w:val="28"/>
          <w:szCs w:val="28"/>
          <w:rtl w:val="true"/>
          <w:lang w:bidi="fa-IR"/>
        </w:rPr>
        <w:t>و بعض مسائل الاغتیاب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للمیرزا حسن بن المولی عبد الرزاق اللاهیجی، المتوفی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تزکیة الصحبة أو تألیف المحبة فی ترجمه کشف الریبة له، علی ما صرح به صاحب الریاض</w:t>
      </w:r>
      <w:r>
        <w:rPr>
          <w:rFonts w:eastAsia="IRNazanin" w:cs="IRNazanin"/>
          <w:color w:val="111111"/>
          <w:sz w:val="28"/>
          <w:szCs w:val="28"/>
          <w:rtl w:val="true"/>
          <w:lang w:bidi="fa-IR"/>
        </w:rPr>
        <w:t>.</w:t>
      </w:r>
    </w:p>
    <w:p>
      <w:pPr>
        <w:pStyle w:val="Heading3"/>
        <w:numPr>
          <w:ilvl w:val="2"/>
          <w:numId w:val="1"/>
        </w:numPr>
        <w:rPr/>
      </w:pPr>
      <w:bookmarkStart w:id="880" w:name="__RefHeading___Toc8954167_73709187"/>
      <w:bookmarkStart w:id="881" w:name="_Toc403"/>
      <w:bookmarkEnd w:id="880"/>
      <w:r>
        <w:rPr/>
        <w:t>382</w:t>
      </w:r>
      <w:r>
        <w:rPr>
          <w:rtl w:val="true"/>
        </w:rPr>
        <w:t xml:space="preserve">- </w:t>
      </w:r>
      <w:r>
        <w:rPr>
          <w:rtl w:val="true"/>
        </w:rPr>
        <w:t>کتاب الغیبة للحجة</w:t>
      </w:r>
      <w:bookmarkEnd w:id="8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علی بن أبی حمزة سالم البطائنی الکوفی، من وجوه الواقفة فی عصر الإمام الرضا، و یأتی قریبا کتاب الفرائض فضائل أمیر المؤمنین فضائل القرآن کتاب القائم</w:t>
      </w:r>
      <w:r>
        <w:rPr>
          <w:rFonts w:eastAsia="IRNazanin" w:cs="IRNazanin"/>
          <w:color w:val="111111"/>
          <w:sz w:val="28"/>
          <w:szCs w:val="28"/>
          <w:rtl w:val="true"/>
          <w:lang w:bidi="fa-IR"/>
        </w:rPr>
        <w:t>.</w:t>
      </w:r>
    </w:p>
    <w:p>
      <w:pPr>
        <w:pStyle w:val="Heading3"/>
        <w:numPr>
          <w:ilvl w:val="2"/>
          <w:numId w:val="1"/>
        </w:numPr>
        <w:rPr/>
      </w:pPr>
      <w:bookmarkStart w:id="882" w:name="__RefHeading___Toc8954169_73709187"/>
      <w:bookmarkStart w:id="883" w:name="_Toc404"/>
      <w:bookmarkEnd w:id="882"/>
      <w:r>
        <w:rPr/>
        <w:t>383</w:t>
      </w:r>
      <w:r>
        <w:rPr>
          <w:rtl w:val="true"/>
        </w:rPr>
        <w:t xml:space="preserve">- </w:t>
      </w:r>
      <w:r>
        <w:rPr>
          <w:rtl w:val="true"/>
        </w:rPr>
        <w:t>کتاب الغیبة للحجة</w:t>
      </w:r>
      <w:bookmarkEnd w:id="883"/>
    </w:p>
    <w:p>
      <w:pPr>
        <w:pStyle w:val="BookText"/>
        <w:rPr/>
      </w:pPr>
      <w:r>
        <w:rPr>
          <w:rFonts w:ascii="IRNazanin" w:hAnsi="IRNazanin" w:eastAsia="IRNazanin"/>
          <w:color w:val="111111"/>
          <w:sz w:val="28"/>
          <w:sz w:val="28"/>
          <w:szCs w:val="28"/>
          <w:rtl w:val="true"/>
          <w:lang w:bidi="fa-IR"/>
        </w:rPr>
        <w:t>فارسیا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للثالث عشر من البحار للشیخ حسن بن محمد ولی الأرومی ترجمه باسم محمد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للمترجم القصائد الخمسة اللامیة</w:t>
      </w:r>
      <w:r>
        <w:rPr>
          <w:rFonts w:eastAsia="IRNazanin" w:cs="IRNazanin"/>
          <w:color w:val="111111"/>
          <w:sz w:val="28"/>
          <w:szCs w:val="28"/>
          <w:rtl w:val="true"/>
          <w:lang w:bidi="fa-IR"/>
        </w:rPr>
        <w:t>.</w:t>
      </w:r>
    </w:p>
    <w:p>
      <w:pPr>
        <w:pStyle w:val="Heading3"/>
        <w:numPr>
          <w:ilvl w:val="2"/>
          <w:numId w:val="1"/>
        </w:numPr>
        <w:rPr/>
      </w:pPr>
      <w:bookmarkStart w:id="884" w:name="__RefHeading___Toc8954171_73709187"/>
      <w:bookmarkStart w:id="885" w:name="_Toc405"/>
      <w:bookmarkEnd w:id="884"/>
      <w:r>
        <w:rPr/>
        <w:t>384</w:t>
      </w:r>
      <w:r>
        <w:rPr>
          <w:rtl w:val="true"/>
        </w:rPr>
        <w:t xml:space="preserve">- </w:t>
      </w:r>
      <w:r>
        <w:rPr>
          <w:rtl w:val="true"/>
        </w:rPr>
        <w:t>کتاب الغیبة للحجة</w:t>
      </w:r>
      <w:bookmarkEnd w:id="8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القزوینی، حنظلة بن زکریا بن حنظلة بن خالد بن العیار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ابن الغضائری بواسطة واحدة</w:t>
      </w:r>
      <w:r>
        <w:rPr>
          <w:rFonts w:eastAsia="IRNazanin" w:cs="IRNazanin"/>
          <w:color w:val="111111"/>
          <w:sz w:val="28"/>
          <w:szCs w:val="28"/>
          <w:rtl w:val="true"/>
          <w:lang w:bidi="fa-IR"/>
        </w:rPr>
        <w:t>.</w:t>
      </w:r>
    </w:p>
    <w:p>
      <w:pPr>
        <w:pStyle w:val="Heading3"/>
        <w:numPr>
          <w:ilvl w:val="2"/>
          <w:numId w:val="1"/>
        </w:numPr>
        <w:rPr/>
      </w:pPr>
      <w:bookmarkStart w:id="886" w:name="__RefHeading___Toc8954173_73709187"/>
      <w:bookmarkStart w:id="887" w:name="_Toc406"/>
      <w:bookmarkEnd w:id="886"/>
      <w:r>
        <w:rPr/>
        <w:t>385</w:t>
      </w:r>
      <w:r>
        <w:rPr>
          <w:rtl w:val="true"/>
        </w:rPr>
        <w:t xml:space="preserve">- </w:t>
      </w:r>
      <w:r>
        <w:rPr>
          <w:rtl w:val="true"/>
        </w:rPr>
        <w:t>رسالة فی الغیبة</w:t>
      </w:r>
      <w:bookmarkEnd w:id="887"/>
    </w:p>
    <w:p>
      <w:pPr>
        <w:pStyle w:val="BookText"/>
        <w:rPr/>
      </w:pPr>
      <w:r>
        <w:rPr>
          <w:rFonts w:ascii="IRNazanin" w:hAnsi="IRNazanin" w:eastAsia="IRNazanin"/>
          <w:color w:val="111111"/>
          <w:sz w:val="28"/>
          <w:sz w:val="28"/>
          <w:szCs w:val="28"/>
          <w:rtl w:val="true"/>
          <w:lang w:bidi="fa-IR"/>
        </w:rPr>
        <w:t>و حکم الاغتیاب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صادق بن محمد باقر الطباطبائی الحجة الحائری،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یوجد فی خزانة کتبه”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الفقه الاستدلالی رسالة فی قاعدة لا ضرر</w:t>
      </w:r>
      <w:r>
        <w:rPr>
          <w:rFonts w:eastAsia="IRNazanin" w:cs="IRNazanin"/>
          <w:color w:val="111111"/>
          <w:sz w:val="28"/>
          <w:szCs w:val="28"/>
          <w:rtl w:val="true"/>
          <w:lang w:bidi="fa-IR"/>
        </w:rPr>
        <w:t>.</w:t>
      </w:r>
    </w:p>
    <w:p>
      <w:pPr>
        <w:pStyle w:val="Heading3"/>
        <w:numPr>
          <w:ilvl w:val="2"/>
          <w:numId w:val="1"/>
        </w:numPr>
        <w:rPr/>
      </w:pPr>
      <w:bookmarkStart w:id="888" w:name="__RefHeading___Toc8954175_73709187"/>
      <w:bookmarkStart w:id="889" w:name="_Toc407"/>
      <w:bookmarkEnd w:id="888"/>
      <w:r>
        <w:rPr/>
        <w:t>386</w:t>
      </w:r>
      <w:r>
        <w:rPr>
          <w:rtl w:val="true"/>
        </w:rPr>
        <w:t xml:space="preserve">- </w:t>
      </w:r>
      <w:r>
        <w:rPr>
          <w:rtl w:val="true"/>
        </w:rPr>
        <w:t>کتاب الغیبة للحجة</w:t>
      </w:r>
      <w:bookmarkEnd w:id="889"/>
    </w:p>
    <w:p>
      <w:pPr>
        <w:pStyle w:val="BookText"/>
        <w:rPr/>
      </w:pPr>
      <w:r>
        <w:rPr>
          <w:rFonts w:ascii="IRNazanin" w:hAnsi="IRNazanin" w:eastAsia="IRNazanin"/>
          <w:color w:val="111111"/>
          <w:sz w:val="28"/>
          <w:sz w:val="28"/>
          <w:szCs w:val="28"/>
          <w:rtl w:val="true"/>
          <w:lang w:bidi="fa-IR"/>
        </w:rPr>
        <w:t>لأبی الفضل الناشری، العباس بن هشام، المتوفی سنة عشرین و مائتین، کما ذکره النجاشی، أو قبلها بسنة علی تردیده</w:t>
      </w:r>
      <w:r>
        <w:rPr>
          <w:rFonts w:eastAsia="IRNazanin" w:cs="IRNazanin"/>
          <w:color w:val="111111"/>
          <w:sz w:val="28"/>
          <w:szCs w:val="28"/>
          <w:rtl w:val="true"/>
          <w:lang w:bidi="fa-IR"/>
        </w:rPr>
        <w:t>.</w:t>
      </w:r>
    </w:p>
    <w:p>
      <w:pPr>
        <w:pStyle w:val="Heading3"/>
        <w:numPr>
          <w:ilvl w:val="2"/>
          <w:numId w:val="1"/>
        </w:numPr>
        <w:rPr/>
      </w:pPr>
      <w:bookmarkStart w:id="890" w:name="__RefHeading___Toc8954177_73709187"/>
      <w:bookmarkStart w:id="891" w:name="_Toc408"/>
      <w:bookmarkEnd w:id="890"/>
      <w:r>
        <w:rPr/>
        <w:t>387</w:t>
      </w:r>
      <w:r>
        <w:rPr>
          <w:rtl w:val="true"/>
        </w:rPr>
        <w:t xml:space="preserve">- </w:t>
      </w:r>
      <w:r>
        <w:rPr>
          <w:rtl w:val="true"/>
        </w:rPr>
        <w:t>کتاب الغیبة للحجة</w:t>
      </w:r>
      <w:bookmarkEnd w:id="8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عبد الوهاب الباورائی أو المادرائی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892" w:name="__RefHeading___Toc8954179_73709187"/>
      <w:bookmarkStart w:id="893" w:name="_Toc409"/>
      <w:bookmarkEnd w:id="892"/>
      <w:r>
        <w:rPr/>
        <w:t>388</w:t>
      </w:r>
      <w:r>
        <w:rPr>
          <w:rtl w:val="true"/>
        </w:rPr>
        <w:t xml:space="preserve">- </w:t>
      </w:r>
      <w:r>
        <w:rPr>
          <w:rtl w:val="true"/>
        </w:rPr>
        <w:t>کتاب الغیبة للحجة</w:t>
      </w:r>
      <w:bookmarkEnd w:id="8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الشاطری، علی بن الحسن بن محمد الطائی الجرمی، من وجوه الواقفة، أستاذ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کتاب الفرائض الفطرة کتاب القبلة</w:t>
      </w:r>
      <w:r>
        <w:rPr>
          <w:rFonts w:eastAsia="IRNazanin" w:cs="IRNazanin"/>
          <w:color w:val="111111"/>
          <w:sz w:val="28"/>
          <w:szCs w:val="28"/>
          <w:rtl w:val="true"/>
          <w:lang w:bidi="fa-IR"/>
        </w:rPr>
        <w:t xml:space="preserve">. </w:t>
      </w:r>
      <w:bookmarkStart w:id="894" w:name="pg11731_93896"/>
    </w:p>
    <w:p>
      <w:pPr>
        <w:pStyle w:val="Heading3"/>
        <w:numPr>
          <w:ilvl w:val="2"/>
          <w:numId w:val="1"/>
        </w:numPr>
        <w:rPr/>
      </w:pPr>
      <w:bookmarkStart w:id="895" w:name="__RefHeading___Toc8954181_73709187"/>
      <w:bookmarkStart w:id="896" w:name="_Toc410"/>
      <w:bookmarkEnd w:id="894"/>
      <w:bookmarkEnd w:id="895"/>
      <w:r>
        <w:rPr/>
        <w:t>389</w:t>
      </w:r>
      <w:r>
        <w:rPr>
          <w:rtl w:val="true"/>
        </w:rPr>
        <w:t xml:space="preserve">- </w:t>
      </w:r>
      <w:r>
        <w:rPr>
          <w:rtl w:val="true"/>
        </w:rPr>
        <w:t>رسالة فی الغیبة</w:t>
      </w:r>
      <w:bookmarkEnd w:id="896"/>
    </w:p>
    <w:p>
      <w:pPr>
        <w:pStyle w:val="BookText"/>
        <w:rPr/>
      </w:pPr>
      <w:r>
        <w:rPr>
          <w:rFonts w:ascii="IRNazanin" w:hAnsi="IRNazanin" w:eastAsia="IRNazanin"/>
          <w:color w:val="111111"/>
          <w:sz w:val="28"/>
          <w:sz w:val="28"/>
          <w:szCs w:val="28"/>
          <w:rtl w:val="true"/>
          <w:lang w:bidi="fa-IR"/>
        </w:rPr>
        <w:t xml:space="preserve">فی الاغتیاب موضوعا و حکما، للشیخ نور الدین علی بن الحسین بن عبد العالی الکرکی،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بعد الکبائر، ثم فصل القول فی الغیبة، و بسط الکلام فی مستثنیاته السبعة مواضع، فی 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الشرائع قاطعة اللجاج فی تحقیق حل الخراج فقه الصلاة رسالة فی قبلة خراسان</w:t>
      </w:r>
      <w:r>
        <w:rPr>
          <w:rFonts w:eastAsia="IRNazanin" w:cs="IRNazanin"/>
          <w:color w:val="111111"/>
          <w:sz w:val="28"/>
          <w:szCs w:val="28"/>
          <w:rtl w:val="true"/>
          <w:lang w:bidi="fa-IR"/>
        </w:rPr>
        <w:t>.</w:t>
      </w:r>
    </w:p>
    <w:p>
      <w:pPr>
        <w:pStyle w:val="Heading3"/>
        <w:numPr>
          <w:ilvl w:val="2"/>
          <w:numId w:val="1"/>
        </w:numPr>
        <w:rPr/>
      </w:pPr>
      <w:bookmarkStart w:id="897" w:name="__RefHeading___Toc8954183_73709187"/>
      <w:bookmarkStart w:id="898" w:name="_Toc411"/>
      <w:bookmarkEnd w:id="897"/>
      <w:r>
        <w:rPr/>
        <w:t>390</w:t>
      </w:r>
      <w:r>
        <w:rPr>
          <w:rtl w:val="true"/>
        </w:rPr>
        <w:t xml:space="preserve">- </w:t>
      </w:r>
      <w:r>
        <w:rPr>
          <w:rtl w:val="true"/>
        </w:rPr>
        <w:t>کتاب الغیبة للحجة</w:t>
      </w:r>
      <w:bookmarkEnd w:id="8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للسید المرتضی علی بن الحسین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فی حاشیة تعلیقات الخراسانی</w:t>
      </w:r>
      <w:r>
        <w:rPr>
          <w:rFonts w:eastAsia="IRNazanin" w:cs="IRNazanin"/>
          <w:color w:val="111111"/>
          <w:sz w:val="28"/>
          <w:szCs w:val="28"/>
          <w:rtl w:val="true"/>
          <w:lang w:bidi="fa-IR"/>
        </w:rPr>
        <w:t>.</w:t>
      </w:r>
    </w:p>
    <w:p>
      <w:pPr>
        <w:pStyle w:val="Heading3"/>
        <w:numPr>
          <w:ilvl w:val="2"/>
          <w:numId w:val="1"/>
        </w:numPr>
        <w:rPr/>
      </w:pPr>
      <w:bookmarkStart w:id="899" w:name="__RefHeading___Toc8954185_73709187"/>
      <w:bookmarkStart w:id="900" w:name="_Toc412"/>
      <w:bookmarkEnd w:id="899"/>
      <w:r>
        <w:rPr/>
        <w:t>391</w:t>
      </w:r>
      <w:r>
        <w:rPr>
          <w:rtl w:val="true"/>
        </w:rPr>
        <w:t xml:space="preserve">- </w:t>
      </w:r>
      <w:r>
        <w:rPr>
          <w:rtl w:val="true"/>
        </w:rPr>
        <w:t>کتاب الغیبة للحجة</w:t>
      </w:r>
      <w:bookmarkEnd w:id="9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النسابة بهاء الدین علی بن غیاث الدین عبد الکریم بن عبد الحمید النیلی النجفی الحسینی و هو أستاذ أبی العباس ابن فهد الحلی، الذی 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الأنوار المضیئة فی الحکمة الشرعیة و احتمل فی الروضات اتحاده مع کتاب سرور أهل الإیمان لکنا ذکرنا فی محله أنه منتخب من کتاب الغیبة هذه للسید المذکور، انتخبه منه بعض علماء کما صرح به فی خطبته، و أما الغیبة هذه هی التی انتخبها السید المذکور من کتاب الأنوار المضیئة فی أحوال المهدی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السید علم الدین المرتضی علی بن عبد الحمید بن فخار بن معد الموسوی، المذکور فی أمل الآمل و یروی عنه 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تاج الدین أبو عبد الله محمد بن القاسم بن معیة الحسینی الدیباجی، الذی هو من مشایخ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الغیبة هذه مرتبة کأصلها علی اثنی عشر فصلا، قال فی 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نبذة فی ذکر القائم الحجة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إمامته و وجوده و ذکر والدیه و ولادته و غیبته و ما یکون فی أیامه عند ظهوره، انتخبتها من کتاب الأنوار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خزانة المیر حامد حسین کما یظهر من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ذکره المؤلف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صاحب داره التی کان یسکنها المؤلف فی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ملاصقة بجدران الحضرة، و کان مالکها رجلا صالحا یدعی حسین المدلل، ابتلی بالفلج سنین، و فی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الحجة و أخذ بیده و أقامه و عوفی فی ساعته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الکتاب المولی حسام الدین ابن کاشف الدین، فی نسخه من الدلائل البرهانیة مع الخرائج الذی فرغ منه فی السبت‏ </w:t>
      </w:r>
      <w:bookmarkStart w:id="901" w:name="pg11731_93897"/>
    </w:p>
    <w:p>
      <w:pPr>
        <w:pStyle w:val="BookText"/>
        <w:rPr/>
      </w:pPr>
      <w:bookmarkEnd w:id="901"/>
      <w:r>
        <w:rPr>
          <w:rFonts w:ascii="IRNazanin" w:hAnsi="IRNazanin" w:eastAsia="IRNazanin"/>
          <w:color w:val="111111"/>
          <w:sz w:val="28"/>
          <w:sz w:val="28"/>
          <w:szCs w:val="28"/>
          <w:rtl w:val="true"/>
          <w:lang w:bidi="fa-IR"/>
        </w:rPr>
        <w:t xml:space="preserve">رابع المحرم 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بقم،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فصوله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إمامته بالعقل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الخاصة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العامة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غیبته بالأخبار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رواته و وکلائه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ظهوره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فی أیامه</w:t>
      </w:r>
      <w:r>
        <w:rPr>
          <w:rFonts w:eastAsia="IRNazanin" w:cs="IRNazanin"/>
          <w:color w:val="111111"/>
          <w:sz w:val="28"/>
          <w:szCs w:val="28"/>
          <w:rtl w:val="true"/>
          <w:lang w:bidi="fa-IR"/>
        </w:rPr>
        <w:t>.</w:t>
      </w:r>
    </w:p>
    <w:p>
      <w:pPr>
        <w:pStyle w:val="Heading3"/>
        <w:numPr>
          <w:ilvl w:val="2"/>
          <w:numId w:val="1"/>
        </w:numPr>
        <w:rPr/>
      </w:pPr>
      <w:bookmarkStart w:id="902" w:name="__RefHeading___Toc8954187_73709187"/>
      <w:bookmarkStart w:id="903" w:name="_Toc413"/>
      <w:bookmarkEnd w:id="902"/>
      <w:r>
        <w:rPr/>
        <w:t>392</w:t>
      </w:r>
      <w:r>
        <w:rPr>
          <w:rtl w:val="true"/>
        </w:rPr>
        <w:t xml:space="preserve">- </w:t>
      </w:r>
      <w:r>
        <w:rPr>
          <w:rtl w:val="true"/>
        </w:rPr>
        <w:t>کتاب الغیبة للحجة</w:t>
      </w:r>
      <w:bookmarkEnd w:id="9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 بن عمر الأعرج الکوفی الواقفی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904" w:name="__RefHeading___Toc8954189_73709187"/>
      <w:bookmarkStart w:id="905" w:name="_Toc414"/>
      <w:bookmarkEnd w:id="904"/>
      <w:r>
        <w:rPr/>
        <w:t>393</w:t>
      </w:r>
      <w:r>
        <w:rPr>
          <w:rtl w:val="true"/>
        </w:rPr>
        <w:t xml:space="preserve">- </w:t>
      </w:r>
      <w:r>
        <w:rPr>
          <w:rtl w:val="true"/>
        </w:rPr>
        <w:t>کتاب الغیبة للحجة،</w:t>
      </w:r>
      <w:bookmarkEnd w:id="905"/>
    </w:p>
    <w:p>
      <w:pPr>
        <w:pStyle w:val="BookText"/>
        <w:rPr/>
      </w:pPr>
      <w:r>
        <w:rPr>
          <w:rFonts w:ascii="IRNazanin" w:hAnsi="IRNazanin" w:eastAsia="IRNazanin"/>
          <w:color w:val="111111"/>
          <w:sz w:val="28"/>
          <w:sz w:val="28"/>
          <w:szCs w:val="28"/>
          <w:rtl w:val="true"/>
          <w:lang w:bidi="fa-IR"/>
        </w:rPr>
        <w:t>لأبی الحسن علی بن محمد بن علی بن عمر بن رباح السواق القلا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بواسطتین</w:t>
      </w:r>
      <w:r>
        <w:rPr>
          <w:rFonts w:eastAsia="IRNazanin" w:cs="IRNazanin"/>
          <w:color w:val="111111"/>
          <w:sz w:val="28"/>
          <w:szCs w:val="28"/>
          <w:rtl w:val="true"/>
          <w:lang w:bidi="fa-IR"/>
        </w:rPr>
        <w:t>.</w:t>
      </w:r>
    </w:p>
    <w:p>
      <w:pPr>
        <w:pStyle w:val="Heading3"/>
        <w:numPr>
          <w:ilvl w:val="2"/>
          <w:numId w:val="1"/>
        </w:numPr>
        <w:rPr/>
      </w:pPr>
      <w:bookmarkStart w:id="906" w:name="__RefHeading___Toc8954191_73709187"/>
      <w:bookmarkStart w:id="907" w:name="_Toc415"/>
      <w:bookmarkEnd w:id="906"/>
      <w:r>
        <w:rPr/>
        <w:t>394</w:t>
      </w:r>
      <w:r>
        <w:rPr>
          <w:rtl w:val="true"/>
        </w:rPr>
        <w:t xml:space="preserve">- </w:t>
      </w:r>
      <w:r>
        <w:rPr>
          <w:rtl w:val="true"/>
        </w:rPr>
        <w:t>کتاب الغیبة</w:t>
      </w:r>
      <w:bookmarkEnd w:id="907"/>
    </w:p>
    <w:p>
      <w:pPr>
        <w:pStyle w:val="BookText"/>
        <w:rPr/>
      </w:pPr>
      <w:r>
        <w:rPr>
          <w:rFonts w:ascii="IRNazanin" w:hAnsi="IRNazanin" w:eastAsia="IRNazanin"/>
          <w:color w:val="111111"/>
          <w:sz w:val="28"/>
          <w:sz w:val="28"/>
          <w:szCs w:val="28"/>
          <w:rtl w:val="true"/>
          <w:lang w:bidi="fa-IR"/>
        </w:rPr>
        <w:t>و حکم الاغتیاب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أکبر بن الحسین النهاوندی المعاصر، المجاور لمشهد خراسان، و یأتی للمؤلف فی هذا الجزء الفتح المبین الفوائد الکوفیة فی رد مکائد الصوفیة</w:t>
      </w:r>
      <w:r>
        <w:rPr>
          <w:rFonts w:eastAsia="IRNazanin" w:cs="IRNazanin"/>
          <w:color w:val="111111"/>
          <w:sz w:val="28"/>
          <w:szCs w:val="28"/>
          <w:rtl w:val="true"/>
          <w:lang w:bidi="fa-IR"/>
        </w:rPr>
        <w:t>.</w:t>
      </w:r>
    </w:p>
    <w:p>
      <w:pPr>
        <w:pStyle w:val="Heading3"/>
        <w:numPr>
          <w:ilvl w:val="2"/>
          <w:numId w:val="1"/>
        </w:numPr>
        <w:rPr/>
      </w:pPr>
      <w:bookmarkStart w:id="908" w:name="__RefHeading___Toc8954193_73709187"/>
      <w:bookmarkStart w:id="909" w:name="_Toc416"/>
      <w:bookmarkEnd w:id="908"/>
      <w:r>
        <w:rPr/>
        <w:t>395</w:t>
      </w:r>
      <w:r>
        <w:rPr>
          <w:rtl w:val="true"/>
        </w:rPr>
        <w:t xml:space="preserve">- </w:t>
      </w:r>
      <w:r>
        <w:rPr>
          <w:rtl w:val="true"/>
        </w:rPr>
        <w:t>کتاب الغیبة للحجة</w:t>
      </w:r>
      <w:bookmarkEnd w:id="9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المتقدم أبی محمد، فضل بن شاذان الأزدی النیسابوری، الراوی عن الجواد ع، و قیل عن الرضا، و 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کتاب إثبات الرجعة له، کما صرح بتعددهما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الذی عبر عنه النجاشی بعد ذکره إثبات الرجعة بکتاب الرجعة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مقصور علی أحادیث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الحجة و أحواله، و لذا اشتهر بکتاب الغیبة و کان موجودا عند السید محمد بن محمد میر لوحی الحسینی الموسوی السبزواری، المعاصر للمولی محمد باقر المجلسی، علی ما یظهر من نقله عنه فی کتابه الموسوم کفایة المهتدی فی أحوال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شیخنا النوری فی النجم الثاقب فی أحوال الإمام الغائب عن کتاب الغیبة هذا بتوسط المیر لوحی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الحاج میرزا إبراهیم أمین الواعظین الأصفهانی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نسخه منه موجودة عندی” المیرزا إبراهیم” بأصفهان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لعله مختصر غیبته الآتی فی المیم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حکی النجاشی عن الکنجی أنه صنف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یأتی له فی هذا الجزء الفرائض الأوسط الفرائض الصغیر الفرائض الکبیر فضل أمیر المؤمنین کتاب القائم القراءات</w:t>
      </w:r>
      <w:r>
        <w:rPr>
          <w:rFonts w:eastAsia="IRNazanin" w:cs="IRNazanin"/>
          <w:color w:val="111111"/>
          <w:sz w:val="28"/>
          <w:szCs w:val="28"/>
          <w:rtl w:val="true"/>
          <w:lang w:bidi="fa-IR"/>
        </w:rPr>
        <w:t xml:space="preserve">. </w:t>
      </w:r>
      <w:bookmarkStart w:id="910" w:name="pg11731_93898"/>
    </w:p>
    <w:p>
      <w:pPr>
        <w:pStyle w:val="Heading3"/>
        <w:numPr>
          <w:ilvl w:val="2"/>
          <w:numId w:val="1"/>
        </w:numPr>
        <w:rPr/>
      </w:pPr>
      <w:bookmarkStart w:id="911" w:name="__RefHeading___Toc8954195_73709187"/>
      <w:bookmarkStart w:id="912" w:name="_Toc417"/>
      <w:bookmarkEnd w:id="910"/>
      <w:bookmarkEnd w:id="911"/>
      <w:r>
        <w:rPr/>
        <w:t>396</w:t>
      </w:r>
      <w:r>
        <w:rPr>
          <w:rtl w:val="true"/>
        </w:rPr>
        <w:t xml:space="preserve">- </w:t>
      </w:r>
      <w:r>
        <w:rPr>
          <w:rtl w:val="true"/>
        </w:rPr>
        <w:t>کتاب الغیبة للحجة</w:t>
      </w:r>
      <w:bookmarkEnd w:id="9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للمولی کاظم الهزارجریبی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فی النجم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مختصر من ترجمه الثالث عشر من مجلدات البحار أو ترجمه لمختصره </w:t>
      </w:r>
      <w:r>
        <w:rPr>
          <w:rFonts w:eastAsia="IRNazanin" w:cs="IRNazanin"/>
          <w:color w:val="111111"/>
          <w:sz w:val="28"/>
          <w:szCs w:val="28"/>
          <w:rtl w:val="true"/>
          <w:lang w:bidi="fa-IR"/>
        </w:rPr>
        <w:t>...].</w:t>
      </w:r>
    </w:p>
    <w:p>
      <w:pPr>
        <w:pStyle w:val="Heading3"/>
        <w:numPr>
          <w:ilvl w:val="2"/>
          <w:numId w:val="1"/>
        </w:numPr>
        <w:rPr/>
      </w:pPr>
      <w:bookmarkStart w:id="913" w:name="__RefHeading___Toc8954197_73709187"/>
      <w:bookmarkStart w:id="914" w:name="_Toc418"/>
      <w:bookmarkEnd w:id="913"/>
      <w:r>
        <w:rPr>
          <w:rtl w:val="true"/>
        </w:rPr>
        <w:t>الغیبة للحجة</w:t>
      </w:r>
      <w:bookmarkEnd w:id="914"/>
    </w:p>
    <w:p>
      <w:pPr>
        <w:pStyle w:val="BookText"/>
        <w:rPr/>
      </w:pPr>
      <w:r>
        <w:rPr>
          <w:rFonts w:ascii="IRNazanin" w:hAnsi="IRNazanin" w:eastAsia="IRNazanin"/>
          <w:color w:val="111111"/>
          <w:sz w:val="28"/>
          <w:sz w:val="28"/>
          <w:szCs w:val="28"/>
          <w:rtl w:val="true"/>
          <w:lang w:bidi="fa-IR"/>
        </w:rPr>
        <w:t>لمیرزا محسن الدهخوارقانی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علل الغیبة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915" w:name="__RefHeading___Toc8954199_73709187"/>
      <w:bookmarkStart w:id="916" w:name="_Toc419"/>
      <w:bookmarkEnd w:id="915"/>
      <w:r>
        <w:rPr/>
        <w:t>397</w:t>
      </w:r>
      <w:r>
        <w:rPr>
          <w:rtl w:val="true"/>
        </w:rPr>
        <w:t xml:space="preserve">- </w:t>
      </w:r>
      <w:r>
        <w:rPr>
          <w:rtl w:val="true"/>
        </w:rPr>
        <w:t>رسالة فی الغیبة و أحکامها</w:t>
      </w:r>
      <w:bookmarkEnd w:id="916"/>
    </w:p>
    <w:p>
      <w:pPr>
        <w:pStyle w:val="BookText"/>
        <w:rPr/>
      </w:pPr>
      <w:r>
        <w:rPr>
          <w:rFonts w:ascii="IRNazanin" w:hAnsi="IRNazanin" w:eastAsia="IRNazanin"/>
          <w:color w:val="111111"/>
          <w:sz w:val="28"/>
          <w:sz w:val="28"/>
          <w:szCs w:val="28"/>
          <w:rtl w:val="true"/>
          <w:lang w:bidi="fa-IR"/>
        </w:rPr>
        <w:t xml:space="preserve">للسید محسن الکوه‏کمری، تلمیذ الشیخ هادی الطهرانی، یوجد بخط المیرزا حسین بن أسد الله البهبهانی، کتبها فی حیاة المصنف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917" w:name="__RefHeading___Toc8954201_73709187"/>
      <w:bookmarkStart w:id="918" w:name="_Toc420"/>
      <w:bookmarkEnd w:id="917"/>
      <w:r>
        <w:rPr/>
        <w:t>398</w:t>
      </w:r>
      <w:r>
        <w:rPr>
          <w:rtl w:val="true"/>
        </w:rPr>
        <w:t xml:space="preserve">- </w:t>
      </w:r>
      <w:r>
        <w:rPr>
          <w:rtl w:val="true"/>
        </w:rPr>
        <w:t>کتاب الغیبة للحجة</w:t>
      </w:r>
      <w:bookmarkEnd w:id="9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عبد الله الکاتب النعمانی المعروف بابن زینب، محمد بن إبراهیم بن جعفر النعمانی الکاتب، تلمیذ ثقة الإسلام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الشام و بها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المواضع، أن الکتاب کان موسوما أو معروفا ب ملاء العیبة فی طول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ذکر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محمد بن إبراهیم النعمانی بحلب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الهادی من یشاء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قدیم علی ظهر بعض نسخه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المقروءة فی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أنه فرغ منه فی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کتاب الفرائض</w:t>
      </w:r>
      <w:r>
        <w:rPr>
          <w:rFonts w:eastAsia="IRNazanin" w:cs="IRNazanin"/>
          <w:color w:val="111111"/>
          <w:sz w:val="28"/>
          <w:szCs w:val="28"/>
          <w:rtl w:val="true"/>
          <w:lang w:bidi="fa-IR"/>
        </w:rPr>
        <w:t>.</w:t>
      </w:r>
    </w:p>
    <w:p>
      <w:pPr>
        <w:pStyle w:val="Heading3"/>
        <w:numPr>
          <w:ilvl w:val="2"/>
          <w:numId w:val="1"/>
        </w:numPr>
        <w:rPr/>
      </w:pPr>
      <w:bookmarkStart w:id="919" w:name="__RefHeading___Toc8954203_73709187"/>
      <w:bookmarkStart w:id="920" w:name="_Toc421"/>
      <w:bookmarkEnd w:id="919"/>
      <w:r>
        <w:rPr/>
        <w:t>399</w:t>
      </w:r>
      <w:r>
        <w:rPr>
          <w:rtl w:val="true"/>
        </w:rPr>
        <w:t xml:space="preserve">- </w:t>
      </w:r>
      <w:r>
        <w:rPr>
          <w:rtl w:val="true"/>
        </w:rPr>
        <w:t>کتاب الغیبة للحجة</w:t>
      </w:r>
      <w:bookmarkEnd w:id="920"/>
    </w:p>
    <w:p>
      <w:pPr>
        <w:pStyle w:val="BookText"/>
        <w:rPr/>
      </w:pPr>
      <w:r>
        <w:rPr>
          <w:rFonts w:ascii="IRNazanin" w:hAnsi="IRNazanin" w:eastAsia="IRNazanin"/>
          <w:color w:val="111111"/>
          <w:sz w:val="28"/>
          <w:sz w:val="28"/>
          <w:szCs w:val="28"/>
          <w:rtl w:val="true"/>
          <w:lang w:bidi="fa-IR"/>
        </w:rPr>
        <w:t xml:space="preserve">لشیخ الطائفة أبی جعفر محمد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لحمده و جعلنا من اهله و وفقنا للتمسک بدینه و الانقیاد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مجیب ما رسمه الشیخ الجلیل أطال الله بقاء من إملاء کلام فی غیبة صاحب الزمان و سبب غیبته و العلة التی لأجلها طالت غیبته و امتد استتاره مع شده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الاعتراض عن طول عمر الحجة إلی هذا الوقت، الذی هو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منه سنة التألیف و علی هذا فلیس مراده من الشیخ الجلیل أطال الله بقاء، الشیخ السعید أبی عبد الله المفید، الذی 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کما قاله بعض، و قد طبع طبعا صحیحا جیدا علی الحجر فی تبریز، بنفقة الحاج محمد صادق التبریزی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المعروف بالقاضی بن الحاج محمد علی بن الحاج علی محمد</w:t>
      </w:r>
    </w:p>
    <w:p>
      <w:pPr>
        <w:pStyle w:val="Heading3"/>
        <w:numPr>
          <w:ilvl w:val="2"/>
          <w:numId w:val="1"/>
        </w:numPr>
        <w:rPr/>
      </w:pPr>
      <w:bookmarkStart w:id="921" w:name="__RefHeading___Toc8954205_73709187"/>
      <w:bookmarkStart w:id="922" w:name="_Toc422"/>
      <w:bookmarkEnd w:id="921"/>
      <w:r>
        <w:rPr/>
        <w:t>400</w:t>
      </w:r>
      <w:r>
        <w:rPr>
          <w:rtl w:val="true"/>
        </w:rPr>
        <w:t xml:space="preserve"> </w:t>
      </w:r>
      <w:r>
        <w:rPr>
          <w:rtl w:val="true"/>
        </w:rPr>
        <w:t>کتاب الغیبة للحجة</w:t>
      </w:r>
      <w:bookmarkEnd w:id="9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الثقة، محمد بن زید بن علی الفارسی قرأ علیه‏ </w:t>
      </w:r>
      <w:bookmarkStart w:id="923" w:name="pg11731_93899"/>
    </w:p>
    <w:p>
      <w:pPr>
        <w:pStyle w:val="BookText"/>
        <w:rPr/>
      </w:pPr>
      <w:bookmarkEnd w:id="923"/>
      <w:r>
        <w:rPr>
          <w:rFonts w:ascii="IRNazanin" w:hAnsi="IRNazanin" w:eastAsia="IRNazanin"/>
          <w:color w:val="111111"/>
          <w:sz w:val="28"/>
          <w:sz w:val="28"/>
          <w:szCs w:val="28"/>
          <w:rtl w:val="true"/>
          <w:lang w:bidi="fa-IR"/>
        </w:rPr>
        <w:t>المفید عبد الرحمن النیسابوری‏</w:t>
      </w:r>
    </w:p>
    <w:p>
      <w:pPr>
        <w:pStyle w:val="Heading3"/>
        <w:numPr>
          <w:ilvl w:val="2"/>
          <w:numId w:val="1"/>
        </w:numPr>
        <w:rPr/>
      </w:pPr>
      <w:bookmarkStart w:id="924" w:name="__RefHeading___Toc8954207_73709187"/>
      <w:bookmarkStart w:id="925" w:name="_Toc423"/>
      <w:bookmarkEnd w:id="924"/>
      <w:r>
        <w:rPr/>
        <w:t>401</w:t>
      </w:r>
      <w:r>
        <w:rPr>
          <w:rtl w:val="true"/>
        </w:rPr>
        <w:t xml:space="preserve">- </w:t>
      </w:r>
      <w:r>
        <w:rPr>
          <w:rtl w:val="true"/>
        </w:rPr>
        <w:t>کتاب الغیبة للحجة</w:t>
      </w:r>
      <w:bookmarkEnd w:id="925"/>
    </w:p>
    <w:p>
      <w:pPr>
        <w:pStyle w:val="BookText"/>
        <w:rPr/>
      </w:pPr>
      <w:r>
        <w:rPr>
          <w:rFonts w:ascii="IRNazanin" w:hAnsi="IRNazanin" w:eastAsia="IRNazanin"/>
          <w:color w:val="111111"/>
          <w:sz w:val="28"/>
          <w:sz w:val="28"/>
          <w:szCs w:val="28"/>
          <w:rtl w:val="true"/>
          <w:lang w:bidi="fa-IR"/>
        </w:rPr>
        <w:t xml:space="preserve">لأبی جعفر محمد بن علی بن أبی العزاقر الشلمغانی، المعروف بابن أبی العزاقر، المقتول 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التکلیف حکی عن بعض فصوله الشیخ الطوسی فی غیبته و یأتی للمؤلف فی هذا الجزء فضائل العمریین فضل النطق علی الصمت‏</w:t>
      </w:r>
    </w:p>
    <w:p>
      <w:pPr>
        <w:pStyle w:val="Heading3"/>
        <w:numPr>
          <w:ilvl w:val="2"/>
          <w:numId w:val="1"/>
        </w:numPr>
        <w:rPr/>
      </w:pPr>
      <w:bookmarkStart w:id="926" w:name="__RefHeading___Toc8954209_73709187"/>
      <w:bookmarkStart w:id="927" w:name="_Toc424"/>
      <w:bookmarkEnd w:id="926"/>
      <w:r>
        <w:rPr/>
        <w:t>402</w:t>
      </w:r>
      <w:r>
        <w:rPr>
          <w:rtl w:val="true"/>
        </w:rPr>
        <w:t xml:space="preserve">- </w:t>
      </w:r>
      <w:r>
        <w:rPr>
          <w:rtl w:val="true"/>
        </w:rPr>
        <w:t>کتاب الغیبة للحجة</w:t>
      </w:r>
      <w:bookmarkEnd w:id="927"/>
    </w:p>
    <w:p>
      <w:pPr>
        <w:pStyle w:val="BookText"/>
        <w:rPr/>
      </w:pPr>
      <w:r>
        <w:rPr>
          <w:rFonts w:ascii="IRNazanin" w:hAnsi="IRNazanin" w:eastAsia="IRNazanin"/>
          <w:color w:val="111111"/>
          <w:sz w:val="28"/>
          <w:sz w:val="28"/>
          <w:szCs w:val="28"/>
          <w:rtl w:val="true"/>
          <w:lang w:bidi="fa-IR"/>
        </w:rPr>
        <w:t xml:space="preserve">کبیر 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 و عد الشیخ أیضا رسالته فی الغیبة التی مرت فی الرسائل، فلا یحتمل الاتحاد، کما هو ظاهر و مر للمؤلف غریب حدیث النبی و الأمیر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928" w:name="__RefHeading___Toc8954211_73709187"/>
      <w:bookmarkStart w:id="929" w:name="_Toc425"/>
      <w:bookmarkEnd w:id="928"/>
      <w:r>
        <w:rPr/>
        <w:t>403</w:t>
      </w:r>
      <w:r>
        <w:rPr>
          <w:rtl w:val="true"/>
        </w:rPr>
        <w:t xml:space="preserve">- </w:t>
      </w:r>
      <w:r>
        <w:rPr>
          <w:rtl w:val="true"/>
        </w:rPr>
        <w:t>کتاب الغیبة للحجة</w:t>
      </w:r>
      <w:bookmarkEnd w:id="929"/>
    </w:p>
    <w:p>
      <w:pPr>
        <w:pStyle w:val="BookText"/>
        <w:rPr/>
      </w:pPr>
      <w:r>
        <w:rPr>
          <w:rFonts w:ascii="IRNazanin" w:hAnsi="IRNazanin" w:eastAsia="IRNazanin"/>
          <w:color w:val="111111"/>
          <w:sz w:val="28"/>
          <w:sz w:val="28"/>
          <w:szCs w:val="28"/>
          <w:rtl w:val="true"/>
          <w:lang w:bidi="fa-IR"/>
        </w:rPr>
        <w:t xml:space="preserve">لأبی بکر البغدادی محمد بن القاسم، من مشاهیر متکلمی الشیعة، معاصر ابن همام الذی توفی </w:t>
      </w:r>
      <w:r>
        <w:rPr>
          <w:rFonts w:eastAsia="IRNazanin" w:cs="IRNazanin"/>
          <w:color w:val="111111"/>
          <w:sz w:val="28"/>
          <w:szCs w:val="28"/>
          <w:lang w:bidi="fa-IR"/>
        </w:rPr>
        <w:t>332</w:t>
      </w:r>
    </w:p>
    <w:p>
      <w:pPr>
        <w:pStyle w:val="Heading3"/>
        <w:numPr>
          <w:ilvl w:val="2"/>
          <w:numId w:val="1"/>
        </w:numPr>
        <w:rPr/>
      </w:pPr>
      <w:bookmarkStart w:id="930" w:name="__RefHeading___Toc8954213_73709187"/>
      <w:bookmarkStart w:id="931" w:name="_Toc426"/>
      <w:bookmarkEnd w:id="930"/>
      <w:r>
        <w:rPr/>
        <w:t>404</w:t>
      </w:r>
      <w:r>
        <w:rPr>
          <w:rtl w:val="true"/>
        </w:rPr>
        <w:t xml:space="preserve">- </w:t>
      </w:r>
      <w:r>
        <w:rPr>
          <w:rtl w:val="true"/>
        </w:rPr>
        <w:t>رسالة فی الغیبة و حکمها</w:t>
      </w:r>
      <w:bookmarkEnd w:id="931"/>
    </w:p>
    <w:p>
      <w:pPr>
        <w:pStyle w:val="BookText"/>
        <w:rPr/>
      </w:pPr>
      <w:r>
        <w:rPr>
          <w:rFonts w:ascii="IRNazanin" w:hAnsi="IRNazanin" w:eastAsia="IRNazanin"/>
          <w:color w:val="111111"/>
          <w:sz w:val="28"/>
          <w:sz w:val="28"/>
          <w:szCs w:val="28"/>
          <w:rtl w:val="true"/>
          <w:lang w:bidi="fa-IR"/>
        </w:rPr>
        <w:t xml:space="preserve">للسید محمود الخوانساری الموسوی ابن عبد العظیم، تلمیذ السید محمد هاشم الچهارسوقی یوجد ضمن مجموعة من رسائله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إلی جامعة طهران رقم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ص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فالکلام فی الغیبة لفظا و معنی و حکما و سائر المتعلقات فی مقدمه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أربعة مقالات و ذکر فی هذه الرسالة القحط العظیم التی نکبت البلاد بها 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أکل الناس الکلاب و هذا یدل علی حیاته فی هذه السنة أما فهرس رسائل هذه المجموعة فهو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قاعدة لا ضرر یأتی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تعارض الاستصحاب مع قاعدة الید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هذا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الغناء، 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الرهن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محاذاة المرأة للرجل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للچهارسویی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الحیل فی الربا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الطلاق‏</w:t>
      </w:r>
    </w:p>
    <w:p>
      <w:pPr>
        <w:pStyle w:val="Heading3"/>
        <w:numPr>
          <w:ilvl w:val="2"/>
          <w:numId w:val="1"/>
        </w:numPr>
        <w:rPr/>
      </w:pPr>
      <w:bookmarkStart w:id="932" w:name="__RefHeading___Toc8954215_73709187"/>
      <w:bookmarkStart w:id="933" w:name="_Toc427"/>
      <w:bookmarkEnd w:id="932"/>
      <w:r>
        <w:rPr/>
        <w:t>405</w:t>
      </w:r>
      <w:r>
        <w:rPr>
          <w:rtl w:val="true"/>
        </w:rPr>
        <w:t xml:space="preserve">- </w:t>
      </w:r>
      <w:r>
        <w:rPr>
          <w:rtl w:val="true"/>
        </w:rPr>
        <w:t>کتاب الغیبة</w:t>
      </w:r>
      <w:bookmarkEnd w:id="9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للشیخ المفید محمد بن محمد بن النعمان المفید، 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النجاشی غیر کتاب الغیبة و کتاب مختصر فی الغیبة کتب أخر أیضا فی غیبة الحجة للشیخ المفید، منها المسائل العشرة فی الغیبة و هی موجودة کما یأتی و منها کتاب الجوابات فی خروج المهدی و هو أیضا </w:t>
      </w:r>
    </w:p>
    <w:p>
      <w:pPr>
        <w:pStyle w:val="BookText"/>
        <w:rPr/>
      </w:pPr>
      <w:r>
        <w:rPr>
          <w:rFonts w:ascii="IRNazanin" w:hAnsi="IRNazanin" w:eastAsia="IRNazanin"/>
          <w:color w:val="111111"/>
          <w:sz w:val="28"/>
          <w:sz w:val="28"/>
          <w:szCs w:val="28"/>
          <w:rtl w:val="true"/>
          <w:lang w:bidi="fa-IR"/>
        </w:rPr>
        <w:t>موجود کما مر و منها النقض علی الطلحی فی الغیبة و منها جوابات المیافارقین فی الغیبة و هذان الأخیران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الکتابین الأولین لا أعلم وجودها نعم الموجود فعلا مما کتبه الشیخ المفید فی الغیبة، غیر المسائل العشرة الآتی و ما مر من کتاب الجوابات فی خروج المهدی ثلاثة مسائل کلها فی مجموعة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أحدها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فقال أخبرونی عما روی عن النبی ص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 یعرف إمام زمانه مات میتة جاهلیة هل هو ثابت صحیح؟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قولکم فی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هذا الزمان و غیبته و استتاره عن الکل و عدم علمهم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المفید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رئیس من الرؤساء فجری کلام فی الإمامة، فانتهی إلی القول فی الغیبة، فقال صاحب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لیست الشیعة یروی عن جعفر بن محمد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اجتمع لإمام عدة أهل بدر ثلاثمائة و ثلاثة عشر رجلا، لوجب علیه الخروج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أن الشیعة فی هذا الوقت أضعاف عدة أهل بدر فکیف یجوز للإمام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فی أثنائه من السائل بالعمری فلعل هذا هو النقض علی الطلحی، الذی ذکره النجاشی و أول الثالثة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المخالفین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الموجب لاستتار إمام الزمان ع و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ذلک صعوبة الزمان علیه بکثرة أعدائه و خوفه منهم علی نفسه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الزمان علی آبائه أصعب و أعدائهم فیما مضی أکثر و خوفهم علی أنفسهم أشد و أکثر و لم یستتروا مع ذلک و لا غابوا عن 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هذا المسائل الثلاثة تقرب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الغیبة الکبیر و المختصر منه کلاهما غیر هذه الثلاثة مسائل، التی مجموعها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للشیخ المفید أیضا کلام فی الغیبة فی کتابه العیون و المحاسن انتزعه منه</w:t>
      </w:r>
    </w:p>
    <w:p>
      <w:pPr>
        <w:pStyle w:val="BookText"/>
        <w:rPr/>
      </w:pPr>
      <w:r>
        <w:rPr>
          <w:rFonts w:ascii="IRNazanin" w:hAnsi="IRNazanin" w:eastAsia="IRNazanin"/>
          <w:color w:val="111111"/>
          <w:sz w:val="28"/>
          <w:sz w:val="28"/>
          <w:szCs w:val="28"/>
          <w:rtl w:val="true"/>
          <w:lang w:bidi="fa-IR"/>
        </w:rPr>
        <w:t xml:space="preserve">السید المرتضی و أدرجه فی الفصول المختارة من العیون و المحاسن و قد 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الفصول و أدرجه فی مجموعة مسائل المفید فی الغیبة و یأتی قریبا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الفرائض الفرائض الشرعیة فصل الخطاب الفصول العشرة الفصول من العیون و المحاسن فهرس تصانیف المفید قضیة العقل القیاس الکافئة فی إبطال توبة </w:t>
      </w:r>
      <w:bookmarkStart w:id="934" w:name="pg11731_93901"/>
    </w:p>
    <w:p>
      <w:pPr>
        <w:pStyle w:val="BookText"/>
        <w:rPr/>
      </w:pPr>
      <w:bookmarkEnd w:id="934"/>
      <w:r>
        <w:rPr>
          <w:rFonts w:ascii="IRNazanin" w:hAnsi="IRNazanin" w:eastAsia="IRNazanin"/>
          <w:color w:val="111111"/>
          <w:sz w:val="28"/>
          <w:sz w:val="28"/>
          <w:szCs w:val="28"/>
          <w:rtl w:val="true"/>
          <w:lang w:bidi="fa-IR"/>
        </w:rPr>
        <w:t>الخاطئة الکافیة فی الفقه‏</w:t>
      </w:r>
    </w:p>
    <w:p>
      <w:pPr>
        <w:pStyle w:val="Heading3"/>
        <w:numPr>
          <w:ilvl w:val="2"/>
          <w:numId w:val="1"/>
        </w:numPr>
        <w:rPr/>
      </w:pPr>
      <w:bookmarkStart w:id="935" w:name="__RefHeading___Toc8954217_73709187"/>
      <w:bookmarkStart w:id="936" w:name="_Toc428"/>
      <w:bookmarkEnd w:id="935"/>
      <w:r>
        <w:rPr/>
        <w:t>406</w:t>
      </w:r>
      <w:r>
        <w:rPr>
          <w:rtl w:val="true"/>
        </w:rPr>
        <w:t xml:space="preserve">- </w:t>
      </w:r>
      <w:r>
        <w:rPr>
          <w:rtl w:val="true"/>
        </w:rPr>
        <w:t>کتاب الغیبة</w:t>
      </w:r>
      <w:bookmarkEnd w:id="936"/>
    </w:p>
    <w:p>
      <w:pPr>
        <w:pStyle w:val="BookText"/>
        <w:rPr/>
      </w:pPr>
      <w:r>
        <w:rPr>
          <w:rFonts w:ascii="IRNazanin" w:hAnsi="IRNazanin" w:eastAsia="IRNazanin"/>
          <w:color w:val="111111"/>
          <w:sz w:val="28"/>
          <w:sz w:val="28"/>
          <w:szCs w:val="28"/>
          <w:rtl w:val="true"/>
          <w:lang w:bidi="fa-IR"/>
        </w:rPr>
        <w:t>للشیخ الأقدم أبی الفرج المظفر بن علی بن الحسین الحمدانی من السفراء قرأ علی المفید و حضر مجلس درس المرتضی و الشیخ، و لم یقرأ علیهما کما ذکره الشیخ منتجب الدین و یأتی له فی هذا الجزء کتاب الفرائض‏</w:t>
      </w:r>
    </w:p>
    <w:p>
      <w:pPr>
        <w:pStyle w:val="Heading3"/>
        <w:numPr>
          <w:ilvl w:val="2"/>
          <w:numId w:val="1"/>
        </w:numPr>
        <w:rPr/>
      </w:pPr>
      <w:bookmarkStart w:id="937" w:name="__RefHeading___Toc8954219_73709187"/>
      <w:bookmarkStart w:id="938" w:name="_Toc429"/>
      <w:bookmarkEnd w:id="937"/>
      <w:r>
        <w:rPr>
          <w:rtl w:val="true"/>
        </w:rPr>
        <w:t>الغیبة</w:t>
      </w:r>
      <w:bookmarkEnd w:id="938"/>
    </w:p>
    <w:p>
      <w:pPr>
        <w:pStyle w:val="BookText"/>
        <w:rPr/>
      </w:pPr>
      <w:r>
        <w:rPr>
          <w:rFonts w:ascii="IRNazanin" w:hAnsi="IRNazanin" w:eastAsia="IRNazanin"/>
          <w:color w:val="111111"/>
          <w:sz w:val="28"/>
          <w:sz w:val="28"/>
          <w:szCs w:val="28"/>
          <w:rtl w:val="true"/>
          <w:lang w:bidi="fa-IR"/>
        </w:rPr>
        <w:t>للسید مهدی البحرانی، یأتی بعنوان الفائدة العائدة</w:t>
      </w:r>
    </w:p>
    <w:p>
      <w:pPr>
        <w:pStyle w:val="Heading3"/>
        <w:numPr>
          <w:ilvl w:val="2"/>
          <w:numId w:val="1"/>
        </w:numPr>
        <w:rPr/>
      </w:pPr>
      <w:bookmarkStart w:id="939" w:name="__RefHeading___Toc8954221_73709187"/>
      <w:bookmarkStart w:id="940" w:name="_Toc430"/>
      <w:bookmarkEnd w:id="939"/>
      <w:r>
        <w:rPr/>
        <w:t>407</w:t>
      </w:r>
      <w:r>
        <w:rPr>
          <w:rtl w:val="true"/>
        </w:rPr>
        <w:t xml:space="preserve">- </w:t>
      </w:r>
      <w:r>
        <w:rPr>
          <w:rtl w:val="true"/>
        </w:rPr>
        <w:t>رسالة فی غیبة الإمام‏</w:t>
      </w:r>
      <w:bookmarkEnd w:id="940"/>
    </w:p>
    <w:p>
      <w:pPr>
        <w:pStyle w:val="BookText"/>
        <w:rPr/>
      </w:pPr>
      <w:r>
        <w:rPr>
          <w:rFonts w:ascii="IRNazanin" w:hAnsi="IRNazanin" w:eastAsia="IRNazanin"/>
          <w:color w:val="111111"/>
          <w:sz w:val="28"/>
          <w:sz w:val="28"/>
          <w:szCs w:val="28"/>
          <w:rtl w:val="true"/>
          <w:lang w:bidi="fa-IR"/>
        </w:rPr>
        <w:t xml:space="preserve">للسید دلدار علی بن السید محمد معین النصیرآبادی،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فیها أقوال صاحب التحفة الاثنا عشریة فی هذا المبحث نقضا جیدا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941" w:name="__RefHeading___Toc8954223_73709187"/>
      <w:bookmarkStart w:id="942" w:name="_Toc431"/>
      <w:bookmarkEnd w:id="941"/>
      <w:r>
        <w:rPr/>
        <w:t>408</w:t>
      </w:r>
      <w:r>
        <w:rPr>
          <w:rtl w:val="true"/>
        </w:rPr>
        <w:t xml:space="preserve">- </w:t>
      </w:r>
      <w:r>
        <w:rPr>
          <w:rtl w:val="true"/>
        </w:rPr>
        <w:t>رسالة فی غیبة الحجة</w:t>
      </w:r>
      <w:bookmarkEnd w:id="942"/>
    </w:p>
    <w:p>
      <w:pPr>
        <w:pStyle w:val="BookText"/>
        <w:rPr/>
      </w:pPr>
      <w:r>
        <w:rPr>
          <w:rFonts w:ascii="IRNazanin" w:hAnsi="IRNazanin" w:eastAsia="IRNazanin"/>
          <w:color w:val="111111"/>
          <w:sz w:val="28"/>
          <w:sz w:val="28"/>
          <w:szCs w:val="28"/>
          <w:rtl w:val="true"/>
          <w:lang w:bidi="fa-IR"/>
        </w:rPr>
        <w:t xml:space="preserve">للشیخ أحمد بن درویش علی بن الحسین بن علی بن محمد البغدادی الحائری، المتوفی بها فی نیف 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فصل لعباده القول بإمام بعد إمام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ابن أخته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بالکاظمیة لکنها ناقصة من آخرها قلیلا، ینقل فیها عن کفایة المهتدی و عن کشف الخفی فی مناقب المهدی و الأنوار للسید، و رتبها علی أمور، ثامنها فی رجعته ع، و به انتهت الرسالة، و اسمها الشهاب الثاقب و لعله متحد مع ما نسب إلی والده 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کنز الأدیب‏</w:t>
      </w:r>
    </w:p>
    <w:p>
      <w:pPr>
        <w:pStyle w:val="Heading3"/>
        <w:numPr>
          <w:ilvl w:val="2"/>
          <w:numId w:val="1"/>
        </w:numPr>
        <w:rPr/>
      </w:pPr>
      <w:bookmarkStart w:id="943" w:name="__RefHeading___Toc8954225_73709187"/>
      <w:bookmarkStart w:id="944" w:name="_Toc432"/>
      <w:bookmarkEnd w:id="943"/>
      <w:r>
        <w:rPr/>
        <w:t>409</w:t>
      </w:r>
      <w:r>
        <w:rPr>
          <w:rtl w:val="true"/>
        </w:rPr>
        <w:t xml:space="preserve">- </w:t>
      </w:r>
      <w:r>
        <w:rPr>
          <w:rtl w:val="true"/>
        </w:rPr>
        <w:t>رسالة فی غیبة الحجة</w:t>
      </w:r>
      <w:bookmarkEnd w:id="944"/>
    </w:p>
    <w:p>
      <w:pPr>
        <w:pStyle w:val="BookText"/>
        <w:rPr/>
      </w:pPr>
      <w:r>
        <w:rPr>
          <w:rFonts w:ascii="IRNazanin" w:hAnsi="IRNazanin" w:eastAsia="IRNazanin"/>
          <w:color w:val="111111"/>
          <w:sz w:val="28"/>
          <w:sz w:val="28"/>
          <w:szCs w:val="28"/>
          <w:rtl w:val="true"/>
          <w:lang w:bidi="fa-IR"/>
        </w:rPr>
        <w:t>لبعض الأصحاب، کما فی فهرس الخزانة الرضویة</w:t>
      </w:r>
    </w:p>
    <w:p>
      <w:pPr>
        <w:pStyle w:val="Heading3"/>
        <w:numPr>
          <w:ilvl w:val="2"/>
          <w:numId w:val="1"/>
        </w:numPr>
        <w:rPr/>
      </w:pPr>
      <w:bookmarkStart w:id="945" w:name="__RefHeading___Toc8954227_73709187"/>
      <w:bookmarkStart w:id="946" w:name="_Toc433"/>
      <w:bookmarkEnd w:id="945"/>
      <w:r>
        <w:rPr>
          <w:rtl w:val="true"/>
        </w:rPr>
        <w:t>رسالة فی غیبة الحجة</w:t>
      </w:r>
      <w:bookmarkEnd w:id="946"/>
    </w:p>
    <w:p>
      <w:pPr>
        <w:pStyle w:val="BookText"/>
        <w:rPr/>
      </w:pPr>
      <w:r>
        <w:rPr>
          <w:rFonts w:ascii="IRNazanin" w:hAnsi="IRNazanin" w:eastAsia="IRNazanin"/>
          <w:color w:val="111111"/>
          <w:sz w:val="28"/>
          <w:sz w:val="28"/>
          <w:szCs w:val="28"/>
          <w:rtl w:val="true"/>
          <w:lang w:bidi="fa-IR"/>
        </w:rPr>
        <w:t xml:space="preserve">للمیرزا محمد رضا بن المیرزا علی نقی بن محمد رضا الهمدانی الطهرانی الواعظ، المتوفی بعد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کشف المحجة فی أحوال الحجة</w:t>
      </w:r>
    </w:p>
    <w:p>
      <w:pPr>
        <w:pStyle w:val="Heading3"/>
        <w:numPr>
          <w:ilvl w:val="2"/>
          <w:numId w:val="1"/>
        </w:numPr>
        <w:rPr/>
      </w:pPr>
      <w:bookmarkStart w:id="947" w:name="__RefHeading___Toc8954229_73709187"/>
      <w:bookmarkStart w:id="948" w:name="_Toc434"/>
      <w:bookmarkEnd w:id="947"/>
      <w:r>
        <w:rPr/>
        <w:t>410</w:t>
      </w:r>
      <w:r>
        <w:rPr>
          <w:rtl w:val="true"/>
        </w:rPr>
        <w:t xml:space="preserve">- </w:t>
      </w:r>
      <w:r>
        <w:rPr>
          <w:rtl w:val="true"/>
        </w:rPr>
        <w:t>رسالة فی غیبة الحجة</w:t>
      </w:r>
      <w:bookmarkEnd w:id="948"/>
    </w:p>
    <w:p>
      <w:pPr>
        <w:pStyle w:val="BookText"/>
        <w:rPr/>
      </w:pPr>
      <w:r>
        <w:rPr>
          <w:rFonts w:ascii="IRNazanin" w:hAnsi="IRNazanin" w:eastAsia="IRNazanin"/>
          <w:color w:val="111111"/>
          <w:sz w:val="28"/>
          <w:sz w:val="28"/>
          <w:szCs w:val="28"/>
          <w:rtl w:val="true"/>
          <w:lang w:bidi="fa-IR"/>
        </w:rPr>
        <w:t xml:space="preserve">فارسیة للمیرزا علی أکبر العراقی، المتوفی بالنجف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و النسخة بخطه فی آخر ریاض المؤمنین له، عند السید محمد باقر الدماوندی الشهیر ببحر العلوم نزیل طهران‏</w:t>
      </w:r>
    </w:p>
    <w:p>
      <w:pPr>
        <w:pStyle w:val="Heading3"/>
        <w:numPr>
          <w:ilvl w:val="2"/>
          <w:numId w:val="1"/>
        </w:numPr>
        <w:rPr/>
      </w:pPr>
      <w:bookmarkStart w:id="949" w:name="__RefHeading___Toc8954231_73709187"/>
      <w:bookmarkStart w:id="950" w:name="_Toc435"/>
      <w:bookmarkEnd w:id="949"/>
      <w:r>
        <w:rPr/>
        <w:t>411</w:t>
      </w:r>
      <w:r>
        <w:rPr>
          <w:rtl w:val="true"/>
        </w:rPr>
        <w:t xml:space="preserve">- </w:t>
      </w:r>
      <w:r>
        <w:rPr>
          <w:rtl w:val="true"/>
        </w:rPr>
        <w:t>رسالة فی غیبة الحجة</w:t>
      </w:r>
      <w:bookmarkEnd w:id="950"/>
    </w:p>
    <w:p>
      <w:pPr>
        <w:pStyle w:val="BookText"/>
        <w:rPr/>
      </w:pPr>
      <w:r>
        <w:rPr>
          <w:rFonts w:ascii="IRNazanin" w:hAnsi="IRNazanin" w:eastAsia="IRNazanin"/>
          <w:color w:val="111111"/>
          <w:sz w:val="28"/>
          <w:sz w:val="28"/>
          <w:szCs w:val="28"/>
          <w:rtl w:val="true"/>
          <w:lang w:bidi="fa-IR"/>
        </w:rPr>
        <w:t xml:space="preserve">للشریف المرتضی علم الهدی أبی القاسم علی بن الحسین الموسوی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فی هامش تعلیقة الشیخ محمد کاظم الخراسانی و یأتی له فی هذا الجزء الفصول المختارة و مر غرر الفرائد و درر القلائد</w:t>
      </w:r>
    </w:p>
    <w:p>
      <w:pPr>
        <w:pStyle w:val="Heading3"/>
        <w:numPr>
          <w:ilvl w:val="2"/>
          <w:numId w:val="1"/>
        </w:numPr>
        <w:rPr/>
      </w:pPr>
      <w:bookmarkStart w:id="951" w:name="__RefHeading___Toc8954233_73709187"/>
      <w:bookmarkStart w:id="952" w:name="_Toc436"/>
      <w:bookmarkEnd w:id="951"/>
      <w:r>
        <w:rPr>
          <w:rtl w:val="true"/>
        </w:rPr>
        <w:t>رسالة غیبة الحجة و مصالحها و حکمها</w:t>
      </w:r>
      <w:bookmarkEnd w:id="9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للسید الأمیر شمس الدین محمد بن‏ </w:t>
      </w:r>
      <w:bookmarkStart w:id="953" w:name="pg11731_93902"/>
    </w:p>
    <w:p>
      <w:pPr>
        <w:pStyle w:val="BookText"/>
        <w:rPr/>
      </w:pPr>
      <w:bookmarkEnd w:id="953"/>
      <w:r>
        <w:rPr>
          <w:rFonts w:ascii="IRNazanin" w:hAnsi="IRNazanin" w:eastAsia="IRNazanin"/>
          <w:color w:val="111111"/>
          <w:sz w:val="28"/>
          <w:sz w:val="28"/>
          <w:szCs w:val="28"/>
          <w:rtl w:val="true"/>
          <w:lang w:bidi="fa-IR"/>
        </w:rPr>
        <w:t>أسد الله التستری، قال القاضی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کتبها بأمر السلطان صاحب‏قران، و هی جلیلة یجب علی المؤمنین محافظتها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أورد حکایة جزیرة الخضراء المذکور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فی تلک الرسالة، و ذکرته بعنوان إثبات وجود صاحب الزمان ع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pStyle w:val="Heading3"/>
        <w:numPr>
          <w:ilvl w:val="2"/>
          <w:numId w:val="1"/>
        </w:numPr>
        <w:rPr/>
      </w:pPr>
      <w:bookmarkStart w:id="954" w:name="__RefHeading___Toc8954235_73709187"/>
      <w:bookmarkStart w:id="955" w:name="_Toc437"/>
      <w:bookmarkEnd w:id="954"/>
      <w:r>
        <w:rPr/>
        <w:t>412</w:t>
      </w:r>
      <w:r>
        <w:rPr>
          <w:rtl w:val="true"/>
        </w:rPr>
        <w:t xml:space="preserve">- </w:t>
      </w:r>
      <w:r>
        <w:rPr>
          <w:rtl w:val="true"/>
        </w:rPr>
        <w:t>رسالة فی غیبة الحجة</w:t>
      </w:r>
      <w:bookmarkEnd w:id="955"/>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إلی أهل الری و مر للصدوق فی هذا الجزء غریب حدیث النبی‏</w:t>
      </w:r>
    </w:p>
    <w:p>
      <w:pPr>
        <w:pStyle w:val="Heading3"/>
        <w:numPr>
          <w:ilvl w:val="2"/>
          <w:numId w:val="1"/>
        </w:numPr>
        <w:rPr/>
      </w:pPr>
      <w:bookmarkStart w:id="956" w:name="__RefHeading___Toc8954237_73709187"/>
      <w:bookmarkStart w:id="957" w:name="_Toc438"/>
      <w:bookmarkEnd w:id="956"/>
      <w:r>
        <w:rPr/>
        <w:t>413</w:t>
      </w:r>
      <w:r>
        <w:rPr>
          <w:rtl w:val="true"/>
        </w:rPr>
        <w:t xml:space="preserve">- </w:t>
      </w:r>
      <w:r>
        <w:rPr>
          <w:rtl w:val="true"/>
        </w:rPr>
        <w:t>رسالة ثانیة فی الغیبة</w:t>
      </w:r>
      <w:bookmarkEnd w:id="957"/>
    </w:p>
    <w:p>
      <w:pPr>
        <w:pStyle w:val="BookText"/>
        <w:rPr/>
      </w:pPr>
      <w:r>
        <w:rPr>
          <w:rFonts w:ascii="IRNazanin" w:hAnsi="IRNazanin" w:eastAsia="IRNazanin"/>
          <w:color w:val="111111"/>
          <w:sz w:val="28"/>
          <w:sz w:val="28"/>
          <w:szCs w:val="28"/>
          <w:rtl w:val="true"/>
          <w:lang w:bidi="fa-IR"/>
        </w:rPr>
        <w:t>أیضا للشیخ الصدوق‏</w:t>
      </w:r>
    </w:p>
    <w:p>
      <w:pPr>
        <w:pStyle w:val="Heading3"/>
        <w:numPr>
          <w:ilvl w:val="2"/>
          <w:numId w:val="1"/>
        </w:numPr>
        <w:rPr/>
      </w:pPr>
      <w:bookmarkStart w:id="958" w:name="__RefHeading___Toc8954239_73709187"/>
      <w:bookmarkStart w:id="959" w:name="_Toc439"/>
      <w:bookmarkEnd w:id="958"/>
      <w:r>
        <w:rPr/>
        <w:t>414</w:t>
      </w:r>
      <w:r>
        <w:rPr>
          <w:rtl w:val="true"/>
        </w:rPr>
        <w:t xml:space="preserve">- </w:t>
      </w:r>
      <w:r>
        <w:rPr>
          <w:rtl w:val="true"/>
        </w:rPr>
        <w:t>رسالة ثالثة فی الغیبة</w:t>
      </w:r>
      <w:bookmarkEnd w:id="959"/>
    </w:p>
    <w:p>
      <w:pPr>
        <w:pStyle w:val="BookText"/>
        <w:rPr/>
      </w:pPr>
      <w:r>
        <w:rPr>
          <w:rFonts w:ascii="IRNazanin" w:hAnsi="IRNazanin" w:eastAsia="IRNazanin"/>
          <w:color w:val="111111"/>
          <w:sz w:val="28"/>
          <w:sz w:val="28"/>
          <w:szCs w:val="28"/>
          <w:rtl w:val="true"/>
          <w:lang w:bidi="fa-IR"/>
        </w:rPr>
        <w:t>أیضا للشیخ الصدوق، ذکر الجمیع النجاشی بعنوان کتاب الرسالة الأولی و الثانیة و الثالثة و فی الفهرست ذکر رسالة الغیبة و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إلی أهل الری‏</w:t>
      </w:r>
    </w:p>
    <w:p>
      <w:pPr>
        <w:pStyle w:val="Heading3"/>
        <w:numPr>
          <w:ilvl w:val="2"/>
          <w:numId w:val="1"/>
        </w:numPr>
        <w:rPr/>
      </w:pPr>
      <w:bookmarkStart w:id="960" w:name="__RefHeading___Toc8954241_73709187"/>
      <w:bookmarkStart w:id="961" w:name="_Toc440"/>
      <w:bookmarkEnd w:id="960"/>
      <w:r>
        <w:rPr/>
        <w:t>415</w:t>
      </w:r>
      <w:r>
        <w:rPr>
          <w:rtl w:val="true"/>
        </w:rPr>
        <w:t xml:space="preserve">- </w:t>
      </w:r>
      <w:r>
        <w:rPr>
          <w:rtl w:val="true"/>
        </w:rPr>
        <w:t>کتاب الغیبة و الحیرة</w:t>
      </w:r>
      <w:bookmarkEnd w:id="961"/>
    </w:p>
    <w:p>
      <w:pPr>
        <w:pStyle w:val="BookText"/>
        <w:rPr/>
      </w:pPr>
      <w:r>
        <w:rPr>
          <w:rFonts w:ascii="IRNazanin" w:hAnsi="IRNazanin" w:eastAsia="IRNazanin"/>
          <w:color w:val="111111"/>
          <w:sz w:val="28"/>
          <w:sz w:val="28"/>
          <w:szCs w:val="28"/>
          <w:rtl w:val="true"/>
          <w:lang w:bidi="fa-IR"/>
        </w:rPr>
        <w:t>لأبی العباس عبد الله بن جعفر بن الحسین بن مالک بن جامع الحمیری القمی، صاحب قرب الإسناد و التوقیعات و یأتی له فی هذا الجزء فضل العرب‏</w:t>
      </w:r>
    </w:p>
    <w:p>
      <w:pPr>
        <w:pStyle w:val="Heading3"/>
        <w:numPr>
          <w:ilvl w:val="2"/>
          <w:numId w:val="1"/>
        </w:numPr>
        <w:rPr/>
      </w:pPr>
      <w:bookmarkStart w:id="962" w:name="__RefHeading___Toc8954243_73709187"/>
      <w:bookmarkStart w:id="963" w:name="_Toc441"/>
      <w:bookmarkEnd w:id="962"/>
      <w:r>
        <w:rPr/>
        <w:t>416</w:t>
      </w:r>
      <w:r>
        <w:rPr>
          <w:rtl w:val="true"/>
        </w:rPr>
        <w:t xml:space="preserve">- </w:t>
      </w:r>
      <w:r>
        <w:rPr>
          <w:rtl w:val="true"/>
        </w:rPr>
        <w:t>کتاب الغیبة و ذکر القائم ع‏</w:t>
      </w:r>
      <w:bookmarkEnd w:id="963"/>
    </w:p>
    <w:p>
      <w:pPr>
        <w:pStyle w:val="BookText"/>
        <w:rPr/>
      </w:pPr>
      <w:r>
        <w:rPr>
          <w:rFonts w:ascii="IRNazanin" w:hAnsi="IRNazanin" w:eastAsia="IRNazanin"/>
          <w:color w:val="111111"/>
          <w:sz w:val="28"/>
          <w:sz w:val="28"/>
          <w:szCs w:val="28"/>
          <w:rtl w:val="true"/>
          <w:lang w:bidi="fa-IR"/>
        </w:rPr>
        <w:t xml:space="preserve">للسید المعروف بابن أخی طاهر، أبی محمد الحسن بن محمد بن یحیی بن الحسن بن جعفر بن عبید الله بن الحسین بن علی بن الحسین بن علی بن أبی طالب، المتوفی فی ربیع الأول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964" w:name="__RefHeading___Toc8954245_73709187"/>
      <w:bookmarkStart w:id="965" w:name="_Toc442"/>
      <w:bookmarkEnd w:id="964"/>
      <w:r>
        <w:rPr/>
        <w:t>417</w:t>
      </w:r>
      <w:r>
        <w:rPr>
          <w:rtl w:val="true"/>
        </w:rPr>
        <w:t xml:space="preserve">- </w:t>
      </w:r>
      <w:r>
        <w:rPr>
          <w:rtl w:val="true"/>
        </w:rPr>
        <w:t>کتاب الغیبة و الرجعة</w:t>
      </w:r>
      <w:bookmarkEnd w:id="965"/>
    </w:p>
    <w:p>
      <w:pPr>
        <w:pStyle w:val="BookText"/>
        <w:rPr/>
      </w:pPr>
      <w:r>
        <w:rPr>
          <w:rFonts w:ascii="IRNazanin" w:hAnsi="IRNazanin" w:eastAsia="IRNazanin"/>
          <w:color w:val="111111"/>
          <w:sz w:val="28"/>
          <w:sz w:val="28"/>
          <w:szCs w:val="28"/>
          <w:rtl w:val="true"/>
          <w:lang w:bidi="fa-IR"/>
        </w:rPr>
        <w:t>لبعض تلامیذ الشیخ أحمد بن زین الدین الأحسائی، مخروم الأول و لعل اسمه محمد باقر یوجد عند المیرزا هادی الخراسانی فی النجف‏</w:t>
      </w:r>
    </w:p>
    <w:p>
      <w:pPr>
        <w:pStyle w:val="Heading3"/>
        <w:numPr>
          <w:ilvl w:val="2"/>
          <w:numId w:val="1"/>
        </w:numPr>
        <w:rPr/>
      </w:pPr>
      <w:bookmarkStart w:id="966" w:name="__RefHeading___Toc8954247_73709187"/>
      <w:bookmarkStart w:id="967" w:name="_Toc443"/>
      <w:bookmarkEnd w:id="966"/>
      <w:r>
        <w:rPr/>
        <w:t>418</w:t>
      </w:r>
      <w:r>
        <w:rPr>
          <w:rtl w:val="true"/>
        </w:rPr>
        <w:t xml:space="preserve">- </w:t>
      </w:r>
      <w:r>
        <w:rPr>
          <w:rtl w:val="true"/>
        </w:rPr>
        <w:t>غیبت و علائم ظهور</w:t>
      </w:r>
      <w:bookmarkEnd w:id="967"/>
    </w:p>
    <w:p>
      <w:pPr>
        <w:pStyle w:val="BookText"/>
        <w:rPr/>
      </w:pPr>
      <w:r>
        <w:rPr>
          <w:rFonts w:ascii="IRNazanin" w:hAnsi="IRNazanin" w:eastAsia="IRNazanin"/>
          <w:color w:val="111111"/>
          <w:sz w:val="28"/>
          <w:sz w:val="28"/>
          <w:szCs w:val="28"/>
          <w:rtl w:val="true"/>
          <w:lang w:bidi="fa-IR"/>
        </w:rPr>
        <w:t>فارسی، لبعض الأصحاب،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و الصلاة و السلام در خبر است از مسعود قائنی که گفت شنیدم از أبو جعفر طوسی که امام مشهد امام علی 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سیکون عمر الحجة المنتظر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علی هذا فیکون تألیفه قبل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کتبت بعضها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أبی الحسن الکتابی بأصفهان‏</w:t>
      </w:r>
    </w:p>
    <w:p>
      <w:pPr>
        <w:pStyle w:val="Heading3"/>
        <w:numPr>
          <w:ilvl w:val="2"/>
          <w:numId w:val="1"/>
        </w:numPr>
        <w:rPr/>
      </w:pPr>
      <w:bookmarkStart w:id="968" w:name="__RefHeading___Toc8954249_73709187"/>
      <w:bookmarkStart w:id="969" w:name="_Toc444"/>
      <w:bookmarkEnd w:id="968"/>
      <w:r>
        <w:rPr/>
        <w:t>419</w:t>
      </w:r>
      <w:r>
        <w:rPr>
          <w:rtl w:val="true"/>
        </w:rPr>
        <w:t xml:space="preserve">- </w:t>
      </w:r>
      <w:r>
        <w:rPr>
          <w:rtl w:val="true"/>
        </w:rPr>
        <w:t>کتاب الغیبة و کشف الحیرة</w:t>
      </w:r>
      <w:bookmarkEnd w:id="9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الأرزنی، سلامة بن محمد بن إسماعیل بن عبد الله،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970" w:name="pg11731_93903"/>
    </w:p>
    <w:p>
      <w:pPr>
        <w:pStyle w:val="Heading3"/>
        <w:numPr>
          <w:ilvl w:val="2"/>
          <w:numId w:val="1"/>
        </w:numPr>
        <w:rPr/>
      </w:pPr>
      <w:bookmarkStart w:id="971" w:name="__RefHeading___Toc8954251_73709187"/>
      <w:bookmarkStart w:id="972" w:name="_Toc445"/>
      <w:bookmarkEnd w:id="970"/>
      <w:bookmarkEnd w:id="971"/>
      <w:r>
        <w:rPr/>
        <w:t>420</w:t>
      </w:r>
      <w:r>
        <w:rPr>
          <w:rtl w:val="true"/>
        </w:rPr>
        <w:t xml:space="preserve">- </w:t>
      </w:r>
      <w:r>
        <w:rPr>
          <w:rtl w:val="true"/>
        </w:rPr>
        <w:t>کتاب الغیبة و کشف الحیرة</w:t>
      </w:r>
      <w:bookmarkEnd w:id="972"/>
    </w:p>
    <w:p>
      <w:pPr>
        <w:pStyle w:val="BookText"/>
        <w:rPr/>
      </w:pPr>
      <w:r>
        <w:rPr>
          <w:rFonts w:ascii="IRNazanin" w:hAnsi="IRNazanin" w:eastAsia="IRNazanin"/>
          <w:color w:val="111111"/>
          <w:sz w:val="28"/>
          <w:sz w:val="28"/>
          <w:szCs w:val="28"/>
          <w:rtl w:val="true"/>
          <w:lang w:bidi="fa-IR"/>
        </w:rPr>
        <w:t xml:space="preserve">للشیخ أبی عبد الله الصفوانی، صاحب غرر الاخبار و نوادر الآثار المذکور فی ص </w:t>
      </w:r>
      <w:r>
        <w:rPr>
          <w:rFonts w:eastAsia="IRNazanin" w:cs="IRNazanin"/>
          <w:color w:val="111111"/>
          <w:sz w:val="28"/>
          <w:szCs w:val="28"/>
          <w:lang w:bidi="fa-IR"/>
        </w:rPr>
        <w:t>37</w:t>
      </w:r>
    </w:p>
    <w:p>
      <w:pPr>
        <w:pStyle w:val="Heading3"/>
        <w:numPr>
          <w:ilvl w:val="2"/>
          <w:numId w:val="1"/>
        </w:numPr>
        <w:rPr/>
      </w:pPr>
      <w:bookmarkStart w:id="973" w:name="__RefHeading___Toc8954253_73709187"/>
      <w:bookmarkStart w:id="974" w:name="_Toc446"/>
      <w:bookmarkEnd w:id="973"/>
      <w:r>
        <w:rPr/>
        <w:t>421</w:t>
      </w:r>
      <w:r>
        <w:rPr>
          <w:rtl w:val="true"/>
        </w:rPr>
        <w:t xml:space="preserve">- </w:t>
      </w:r>
      <w:r>
        <w:rPr>
          <w:rtl w:val="true"/>
        </w:rPr>
        <w:t>الغیب و الشهادة</w:t>
      </w:r>
      <w:bookmarkEnd w:id="974"/>
    </w:p>
    <w:p>
      <w:pPr>
        <w:pStyle w:val="BookText"/>
        <w:rPr/>
      </w:pPr>
      <w:r>
        <w:rPr>
          <w:rFonts w:ascii="IRNazanin" w:hAnsi="IRNazanin" w:eastAsia="IRNazanin"/>
          <w:color w:val="111111"/>
          <w:sz w:val="28"/>
          <w:sz w:val="28"/>
          <w:szCs w:val="28"/>
          <w:rtl w:val="true"/>
          <w:lang w:bidi="fa-IR"/>
        </w:rPr>
        <w:t xml:space="preserve">للشیخ محمد رضا بن الشیخ هادی بن الشیخ عباس بن الشیخ علی بن الشیخ الأکبر کاشف الغطاء النجفی المعاصر فیه مباحث الروح و عالم البرزخ و المعاد و أهوال القبر و البعث و غیرها طبع فی النجف فی </w:t>
      </w:r>
      <w:r>
        <w:rPr>
          <w:rFonts w:eastAsia="IRNazanin" w:cs="IRNazanin"/>
          <w:color w:val="111111"/>
          <w:sz w:val="28"/>
          <w:szCs w:val="28"/>
          <w:lang w:bidi="fa-IR"/>
        </w:rPr>
        <w:t>1346</w:t>
      </w:r>
    </w:p>
    <w:p>
      <w:pPr>
        <w:pStyle w:val="Heading3"/>
        <w:numPr>
          <w:ilvl w:val="2"/>
          <w:numId w:val="1"/>
        </w:numPr>
        <w:rPr/>
      </w:pPr>
      <w:bookmarkStart w:id="975" w:name="__RefHeading___Toc8954255_73709187"/>
      <w:bookmarkStart w:id="976" w:name="_Toc447"/>
      <w:bookmarkEnd w:id="975"/>
      <w:r>
        <w:rPr/>
        <w:t>422</w:t>
      </w:r>
      <w:r>
        <w:rPr>
          <w:rtl w:val="true"/>
        </w:rPr>
        <w:t xml:space="preserve">- </w:t>
      </w:r>
      <w:r>
        <w:rPr>
          <w:rtl w:val="true"/>
        </w:rPr>
        <w:t>غیبی خزانة</w:t>
      </w:r>
      <w:bookmarkEnd w:id="976"/>
    </w:p>
    <w:p>
      <w:pPr>
        <w:pStyle w:val="BookText"/>
        <w:rPr/>
      </w:pPr>
      <w:r>
        <w:rPr>
          <w:rFonts w:ascii="IRNazanin" w:hAnsi="IRNazanin" w:eastAsia="IRNazanin"/>
          <w:color w:val="111111"/>
          <w:sz w:val="28"/>
          <w:sz w:val="28"/>
          <w:szCs w:val="28"/>
          <w:rtl w:val="true"/>
          <w:lang w:bidi="fa-IR"/>
        </w:rPr>
        <w:t xml:space="preserve">فی فضائل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خواصها لبهاونگری الآتی‏</w:t>
      </w:r>
    </w:p>
    <w:p>
      <w:pPr>
        <w:pStyle w:val="Heading3"/>
        <w:numPr>
          <w:ilvl w:val="2"/>
          <w:numId w:val="1"/>
        </w:numPr>
        <w:rPr/>
      </w:pPr>
      <w:bookmarkStart w:id="977" w:name="__RefHeading___Toc8954257_73709187"/>
      <w:bookmarkStart w:id="978" w:name="_Toc448"/>
      <w:bookmarkEnd w:id="977"/>
      <w:r>
        <w:rPr/>
        <w:t>423</w:t>
      </w:r>
      <w:r>
        <w:rPr>
          <w:rtl w:val="true"/>
        </w:rPr>
        <w:t xml:space="preserve">- </w:t>
      </w:r>
      <w:r>
        <w:rPr>
          <w:rtl w:val="true"/>
        </w:rPr>
        <w:t>غیبی مدد</w:t>
      </w:r>
      <w:bookmarkEnd w:id="978"/>
    </w:p>
    <w:p>
      <w:pPr>
        <w:pStyle w:val="BookText"/>
        <w:rPr/>
      </w:pPr>
      <w:r>
        <w:rPr>
          <w:rFonts w:ascii="IRNazanin" w:hAnsi="IRNazanin" w:eastAsia="IRNazanin"/>
          <w:color w:val="111111"/>
          <w:sz w:val="28"/>
          <w:sz w:val="28"/>
          <w:szCs w:val="28"/>
          <w:rtl w:val="true"/>
          <w:lang w:bidi="fa-IR"/>
        </w:rPr>
        <w:t xml:space="preserve">فی خواص بعض الأشکال و النقوش، باللغة الکجراتیة، مع ما قبله للحاج غلام علی بن الحاج إسماعیل بهاونگری الهندی، المعاصر المولود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یأتی له قریبا، فضائل مرتضویة قرآن کجراتی قسمت کلثوم قصص الأنبیاء قصص العلماء قمر بنی هاشم قهر ذو الجلال‏</w:t>
      </w:r>
    </w:p>
    <w:p>
      <w:pPr>
        <w:pStyle w:val="Heading3"/>
        <w:numPr>
          <w:ilvl w:val="2"/>
          <w:numId w:val="1"/>
        </w:numPr>
        <w:rPr/>
      </w:pPr>
      <w:bookmarkStart w:id="979" w:name="__RefHeading___Toc8954259_73709187"/>
      <w:bookmarkStart w:id="980" w:name="_Toc449"/>
      <w:bookmarkEnd w:id="979"/>
      <w:r>
        <w:rPr/>
        <w:t>424</w:t>
      </w:r>
      <w:r>
        <w:rPr>
          <w:rtl w:val="true"/>
        </w:rPr>
        <w:t xml:space="preserve">- </w:t>
      </w:r>
      <w:r>
        <w:rPr>
          <w:rtl w:val="true"/>
        </w:rPr>
        <w:t>الغیث الزابد فی ضبط ذریة محمد العابد</w:t>
      </w:r>
      <w:bookmarkEnd w:id="980"/>
    </w:p>
    <w:p>
      <w:pPr>
        <w:pStyle w:val="BookText"/>
        <w:rPr/>
      </w:pPr>
      <w:r>
        <w:rPr>
          <w:rFonts w:ascii="IRNazanin" w:hAnsi="IRNazanin" w:eastAsia="IRNazanin"/>
          <w:color w:val="111111"/>
          <w:sz w:val="28"/>
          <w:sz w:val="28"/>
          <w:szCs w:val="28"/>
          <w:rtl w:val="true"/>
          <w:lang w:bidi="fa-IR"/>
        </w:rPr>
        <w:t xml:space="preserve">المدفون بقمشه، والد إبراهیم المجاب بن محمد بن موسی الکاظم للسید المعاصر عبد الله بن أبی القاسم بن عبد الله بن علی الموسوی البلادی البحرانی، المعاصر، نزیل بوشهر طبع منه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الغصن الثالث من أغصانه، فی أعقاب السید عبد الله البلادی المتوفی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سنة، و هو من أعقاب السید محمد الحائری بن إبراهیم المجاب بن محمد العابدین موسی الکاظم و یأتی له فی هذا الجزء الفصول الخمسة فوائد الموائد</w:t>
      </w:r>
    </w:p>
    <w:p>
      <w:pPr>
        <w:pStyle w:val="Heading3"/>
        <w:numPr>
          <w:ilvl w:val="2"/>
          <w:numId w:val="1"/>
        </w:numPr>
        <w:rPr/>
      </w:pPr>
      <w:bookmarkStart w:id="981" w:name="__RefHeading___Toc8954261_73709187"/>
      <w:bookmarkStart w:id="982" w:name="_Toc450"/>
      <w:bookmarkEnd w:id="981"/>
      <w:r>
        <w:rPr>
          <w:rtl w:val="true"/>
        </w:rPr>
        <w:t>الغیث الصیب‏</w:t>
      </w:r>
      <w:bookmarkEnd w:id="982"/>
    </w:p>
    <w:p>
      <w:pPr>
        <w:pStyle w:val="BookText"/>
        <w:rPr/>
      </w:pPr>
      <w:r>
        <w:rPr>
          <w:rFonts w:ascii="IRNazanin" w:hAnsi="IRNazanin" w:eastAsia="IRNazanin"/>
          <w:color w:val="111111"/>
          <w:sz w:val="28"/>
          <w:sz w:val="28"/>
          <w:szCs w:val="28"/>
          <w:rtl w:val="true"/>
          <w:lang w:bidi="fa-IR"/>
        </w:rPr>
        <w:t>للسید صدر الدین المعروف بالسید علی خان المدنی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الکلم الطیب و الغیث الصیب و یأتی له الفوائد البهیة</w:t>
      </w:r>
    </w:p>
    <w:p>
      <w:pPr>
        <w:pStyle w:val="Heading3"/>
        <w:numPr>
          <w:ilvl w:val="2"/>
          <w:numId w:val="1"/>
        </w:numPr>
        <w:rPr/>
      </w:pPr>
      <w:bookmarkStart w:id="983" w:name="__RefHeading___Toc8954263_73709187"/>
      <w:bookmarkStart w:id="984" w:name="_Toc451"/>
      <w:bookmarkEnd w:id="983"/>
      <w:r>
        <w:rPr/>
        <w:t>425</w:t>
      </w:r>
      <w:r>
        <w:rPr>
          <w:rtl w:val="true"/>
        </w:rPr>
        <w:t xml:space="preserve">- </w:t>
      </w:r>
      <w:r>
        <w:rPr>
          <w:rtl w:val="true"/>
        </w:rPr>
        <w:t>الغیث المدرار فی فقه الأئمة الأطهار</w:t>
      </w:r>
      <w:bookmarkEnd w:id="984"/>
    </w:p>
    <w:p>
      <w:pPr>
        <w:pStyle w:val="BookText"/>
        <w:rPr/>
      </w:pPr>
      <w:r>
        <w:rPr>
          <w:rFonts w:ascii="IRNazanin" w:hAnsi="IRNazanin" w:eastAsia="IRNazanin"/>
          <w:color w:val="111111"/>
          <w:sz w:val="28"/>
          <w:sz w:val="28"/>
          <w:szCs w:val="28"/>
          <w:rtl w:val="true"/>
          <w:lang w:bidi="fa-IR"/>
        </w:rPr>
        <w:t xml:space="preserve">هو شرح الأزهار لمؤلف متنه الإمام المهدی أحمد بن یحیی 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غایات الأفکار المذکور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انتزع الفقیه عبد الله بن أبی القاسم بن مفتاح عن الغیث المدرار و سماه المنتزع المختار و هو من أنفع شروح الأزهار علی کثرتها، فرغ منه فی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مطلع البدور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شروح الأزهار شرح المؤلف الموسوم ب غیث المدرار ثم شرح تلمیذه علی بن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النجری، و شرح عبد الله بن محمد النجری، الذی یضاهی شرح ابن مفتاح و شرح القاضی حسین الذوید فی جزءین، و شرح السید أحمد بن محمد الشرفی، مع الأدلة فی‏ </w:t>
      </w:r>
      <w:bookmarkStart w:id="985" w:name="pg11731_93904"/>
    </w:p>
    <w:p>
      <w:pPr>
        <w:pStyle w:val="BookText"/>
        <w:rPr/>
      </w:pPr>
      <w:bookmarkEnd w:id="985"/>
      <w:r>
        <w:rPr>
          <w:rFonts w:ascii="IRNazanin" w:hAnsi="IRNazanin" w:eastAsia="IRNazanin"/>
          <w:color w:val="111111"/>
          <w:sz w:val="28"/>
          <w:sz w:val="28"/>
          <w:szCs w:val="28"/>
          <w:rtl w:val="true"/>
          <w:lang w:bidi="fa-IR"/>
        </w:rPr>
        <w:t>جزءین، و شرح ابن عبد الباعث عظیم فی جزءین، و شرح ابن عبد السلام، و شرح ابن قمر، و شرح عبد الحمید بن أحمد، و حاشیة علی بن عبد الله الرقیمی، و حاشیة الفقیه سعید بن تاجی، و حاشیة التهامی، و حاشیة بعض السادة الخرموریین من آل الهادی و یأتی للمؤلف القلائد فی تصحیح العقائد</w:t>
      </w:r>
    </w:p>
    <w:p>
      <w:pPr>
        <w:pStyle w:val="Heading3"/>
        <w:numPr>
          <w:ilvl w:val="2"/>
          <w:numId w:val="1"/>
        </w:numPr>
        <w:rPr/>
      </w:pPr>
      <w:bookmarkStart w:id="986" w:name="__RefHeading___Toc8954265_73709187"/>
      <w:bookmarkStart w:id="987" w:name="_Toc452"/>
      <w:bookmarkEnd w:id="986"/>
      <w:r>
        <w:rPr/>
        <w:t>426</w:t>
      </w:r>
      <w:r>
        <w:rPr>
          <w:rtl w:val="true"/>
        </w:rPr>
        <w:t xml:space="preserve">- </w:t>
      </w:r>
      <w:r>
        <w:rPr>
          <w:rtl w:val="true"/>
        </w:rPr>
        <w:t>الغیث المدرار</w:t>
      </w:r>
      <w:bookmarkEnd w:id="987"/>
    </w:p>
    <w:p>
      <w:pPr>
        <w:pStyle w:val="BookText"/>
        <w:rPr/>
      </w:pPr>
      <w:r>
        <w:rPr>
          <w:rFonts w:ascii="IRNazanin" w:hAnsi="IRNazanin" w:eastAsia="IRNazanin"/>
          <w:color w:val="111111"/>
          <w:sz w:val="28"/>
          <w:sz w:val="28"/>
          <w:szCs w:val="28"/>
          <w:rtl w:val="true"/>
          <w:lang w:bidi="fa-IR"/>
        </w:rPr>
        <w:t xml:space="preserve">للسید علی محمد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الغرة المذکور فی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p>
    <w:p>
      <w:pPr>
        <w:pStyle w:val="Heading3"/>
        <w:numPr>
          <w:ilvl w:val="2"/>
          <w:numId w:val="1"/>
        </w:numPr>
        <w:rPr/>
      </w:pPr>
      <w:bookmarkStart w:id="988" w:name="__RefHeading___Toc8954267_73709187"/>
      <w:bookmarkStart w:id="989" w:name="_Toc453"/>
      <w:bookmarkEnd w:id="988"/>
      <w:r>
        <w:rPr/>
        <w:t>427</w:t>
      </w:r>
      <w:r>
        <w:rPr>
          <w:rtl w:val="true"/>
        </w:rPr>
        <w:t xml:space="preserve">- </w:t>
      </w:r>
      <w:r>
        <w:rPr>
          <w:rtl w:val="true"/>
        </w:rPr>
        <w:t>الغیث الهامع فی ذکر أدباء الإقلیم الرابع‏</w:t>
      </w:r>
      <w:bookmarkEnd w:id="9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دیار العجم و البحرین و الحجاز و مصر و العراق و الشام للشیخ عبد علی الحویزی م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برلن کما فی فهرسها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الفیض الغزیر فی شرح موالید الأمیر </w:t>
      </w:r>
      <w:bookmarkStart w:id="990" w:name="pg11731_93905"/>
    </w:p>
    <w:p>
      <w:pPr>
        <w:pStyle w:val="BookText"/>
        <w:rPr/>
      </w:pPr>
      <w:bookmarkEnd w:id="990"/>
      <w:r>
        <w:rPr>
          <w:rFonts w:ascii="IRNazanin" w:hAnsi="IRNazanin" w:eastAsia="IRNazanin"/>
          <w:color w:val="111111"/>
          <w:sz w:val="28"/>
          <w:sz w:val="28"/>
          <w:szCs w:val="28"/>
          <w:rtl w:val="true"/>
          <w:lang w:bidi="fa-IR"/>
        </w:rPr>
        <w:t xml:space="preserve">باب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فائت الجمهرة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 فیه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991" w:name="__RefHeading___Toc8954269_73709187"/>
      <w:bookmarkStart w:id="992" w:name="_Toc454"/>
      <w:bookmarkEnd w:id="991"/>
      <w:r>
        <w:rPr>
          <w:rtl w:val="true"/>
        </w:rPr>
        <w:t>ف‏</w:t>
      </w:r>
      <w:bookmarkEnd w:id="992"/>
    </w:p>
    <w:p>
      <w:pPr>
        <w:pStyle w:val="Heading3"/>
        <w:numPr>
          <w:ilvl w:val="2"/>
          <w:numId w:val="1"/>
        </w:numPr>
        <w:rPr/>
      </w:pPr>
      <w:bookmarkStart w:id="993" w:name="__RefHeading___Toc8954271_73709187"/>
      <w:bookmarkStart w:id="994" w:name="_Toc455"/>
      <w:bookmarkEnd w:id="993"/>
      <w:r>
        <w:rPr/>
        <w:t>1</w:t>
      </w:r>
      <w:r>
        <w:rPr>
          <w:rtl w:val="true"/>
        </w:rPr>
        <w:t xml:space="preserve">- </w:t>
      </w:r>
      <w:r>
        <w:rPr>
          <w:rtl w:val="true"/>
        </w:rPr>
        <w:t>فائت الجمهرة</w:t>
      </w:r>
      <w:bookmarkEnd w:id="994"/>
    </w:p>
    <w:p>
      <w:pPr>
        <w:pStyle w:val="BookText"/>
        <w:rPr/>
      </w:pPr>
      <w:r>
        <w:rPr>
          <w:rFonts w:ascii="IRNazanin" w:hAnsi="IRNazanin" w:eastAsia="IRNazanin"/>
          <w:color w:val="111111"/>
          <w:sz w:val="28"/>
          <w:sz w:val="28"/>
          <w:szCs w:val="28"/>
          <w:rtl w:val="true"/>
          <w:lang w:bidi="fa-IR"/>
        </w:rPr>
        <w:t>فی اللغة، تصنیف أبی بکر محمد بن الحسن بن درید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أبی عمرو الزاهد الطبری 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انتخب کتابه السید رضی الدین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لأبی عمرو الزاهد غریب مسند أحمد</w:t>
      </w:r>
      <w:r>
        <w:rPr>
          <w:rFonts w:eastAsia="IRNazanin" w:cs="IRNazanin"/>
          <w:color w:val="111111"/>
          <w:sz w:val="28"/>
          <w:szCs w:val="28"/>
          <w:rtl w:val="true"/>
          <w:lang w:bidi="fa-IR"/>
        </w:rPr>
        <w:t>.</w:t>
      </w:r>
    </w:p>
    <w:p>
      <w:pPr>
        <w:pStyle w:val="Heading3"/>
        <w:numPr>
          <w:ilvl w:val="2"/>
          <w:numId w:val="1"/>
        </w:numPr>
        <w:rPr/>
      </w:pPr>
      <w:bookmarkStart w:id="995" w:name="__RefHeading___Toc8954273_73709187"/>
      <w:bookmarkStart w:id="996" w:name="_Toc456"/>
      <w:bookmarkEnd w:id="995"/>
      <w:r>
        <w:rPr/>
        <w:t>2</w:t>
      </w:r>
      <w:r>
        <w:rPr>
          <w:rtl w:val="true"/>
        </w:rPr>
        <w:t xml:space="preserve">- </w:t>
      </w:r>
      <w:r>
        <w:rPr>
          <w:rtl w:val="true"/>
        </w:rPr>
        <w:t>فائت العین‏</w:t>
      </w:r>
      <w:bookmarkEnd w:id="996"/>
    </w:p>
    <w:p>
      <w:pPr>
        <w:pStyle w:val="BookText"/>
        <w:rPr/>
      </w:pPr>
      <w:r>
        <w:rPr>
          <w:rFonts w:ascii="IRNazanin" w:hAnsi="IRNazanin" w:eastAsia="IRNazanin"/>
          <w:color w:val="111111"/>
          <w:sz w:val="28"/>
          <w:sz w:val="28"/>
          <w:szCs w:val="28"/>
          <w:rtl w:val="true"/>
          <w:lang w:bidi="fa-IR"/>
        </w:rPr>
        <w:t xml:space="preserve">یعنی مستدرک کتاب العین و هو کأصله لأبی الصفا الخلیل بن أحمد النحوی اللغوی العروضی، المتوفی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بعشر أو بعدها بخمس علی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الفرش و المثال</w:t>
      </w:r>
      <w:r>
        <w:rPr>
          <w:rFonts w:eastAsia="IRNazanin" w:cs="IRNazanin"/>
          <w:color w:val="111111"/>
          <w:sz w:val="28"/>
          <w:szCs w:val="28"/>
          <w:rtl w:val="true"/>
          <w:lang w:bidi="fa-IR"/>
        </w:rPr>
        <w:t>.</w:t>
      </w:r>
    </w:p>
    <w:p>
      <w:pPr>
        <w:pStyle w:val="Heading3"/>
        <w:numPr>
          <w:ilvl w:val="2"/>
          <w:numId w:val="1"/>
        </w:numPr>
        <w:rPr/>
      </w:pPr>
      <w:bookmarkStart w:id="997" w:name="__RefHeading___Toc8954275_73709187"/>
      <w:bookmarkStart w:id="998" w:name="_Toc457"/>
      <w:bookmarkEnd w:id="997"/>
      <w:r>
        <w:rPr/>
        <w:t>3</w:t>
      </w:r>
      <w:r>
        <w:rPr>
          <w:rtl w:val="true"/>
        </w:rPr>
        <w:t xml:space="preserve">- </w:t>
      </w:r>
      <w:r>
        <w:rPr>
          <w:rtl w:val="true"/>
        </w:rPr>
        <w:t>فائت العین‏</w:t>
      </w:r>
      <w:bookmarkEnd w:id="998"/>
    </w:p>
    <w:p>
      <w:pPr>
        <w:pStyle w:val="BookText"/>
        <w:rPr/>
      </w:pPr>
      <w:r>
        <w:rPr>
          <w:rFonts w:ascii="IRNazanin" w:hAnsi="IRNazanin" w:eastAsia="IRNazanin"/>
          <w:color w:val="111111"/>
          <w:sz w:val="28"/>
          <w:sz w:val="28"/>
          <w:szCs w:val="28"/>
          <w:rtl w:val="true"/>
          <w:lang w:bidi="fa-IR"/>
        </w:rPr>
        <w:t xml:space="preserve">لأبی عمرو الزاهد محمد الطبری اللغوی 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غریب مسند أحمد</w:t>
      </w:r>
      <w:r>
        <w:rPr>
          <w:rFonts w:eastAsia="IRNazanin" w:cs="IRNazanin"/>
          <w:color w:val="111111"/>
          <w:sz w:val="28"/>
          <w:szCs w:val="28"/>
          <w:rtl w:val="true"/>
          <w:lang w:bidi="fa-IR"/>
        </w:rPr>
        <w:t>.</w:t>
      </w:r>
    </w:p>
    <w:p>
      <w:pPr>
        <w:pStyle w:val="Heading3"/>
        <w:numPr>
          <w:ilvl w:val="2"/>
          <w:numId w:val="1"/>
        </w:numPr>
        <w:rPr/>
      </w:pPr>
      <w:bookmarkStart w:id="999" w:name="__RefHeading___Toc8954277_73709187"/>
      <w:bookmarkStart w:id="1000" w:name="_Toc458"/>
      <w:bookmarkEnd w:id="999"/>
      <w:r>
        <w:rPr/>
        <w:t>4</w:t>
      </w:r>
      <w:r>
        <w:rPr>
          <w:rtl w:val="true"/>
        </w:rPr>
        <w:t xml:space="preserve">- </w:t>
      </w:r>
      <w:r>
        <w:rPr>
          <w:rtl w:val="true"/>
        </w:rPr>
        <w:t>فائت الفصیح‏</w:t>
      </w:r>
      <w:bookmarkEnd w:id="1000"/>
    </w:p>
    <w:p>
      <w:pPr>
        <w:pStyle w:val="BookText"/>
        <w:rPr/>
      </w:pPr>
      <w:r>
        <w:rPr>
          <w:rFonts w:ascii="IRNazanin" w:hAnsi="IRNazanin" w:eastAsia="IRNazanin"/>
          <w:color w:val="111111"/>
          <w:sz w:val="28"/>
          <w:sz w:val="28"/>
          <w:szCs w:val="28"/>
          <w:rtl w:val="true"/>
          <w:lang w:bidi="fa-IR"/>
        </w:rPr>
        <w:t>جزء لطیف کما فی معجم الأدباء لأبی عمرو الزاهد محمد الطبری اللغوی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و غیره، و له شرح الفصیح لثعلب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أسماء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مسند أحمد</w:t>
      </w:r>
      <w:r>
        <w:rPr>
          <w:rFonts w:eastAsia="IRNazanin" w:cs="IRNazanin"/>
          <w:color w:val="111111"/>
          <w:sz w:val="28"/>
          <w:szCs w:val="28"/>
          <w:rtl w:val="true"/>
          <w:lang w:bidi="fa-IR"/>
        </w:rPr>
        <w:t>.</w:t>
      </w:r>
    </w:p>
    <w:p>
      <w:pPr>
        <w:pStyle w:val="Heading3"/>
        <w:numPr>
          <w:ilvl w:val="2"/>
          <w:numId w:val="1"/>
        </w:numPr>
        <w:rPr/>
      </w:pPr>
      <w:bookmarkStart w:id="1001" w:name="__RefHeading___Toc8954279_73709187"/>
      <w:bookmarkStart w:id="1002" w:name="_Toc459"/>
      <w:bookmarkEnd w:id="1001"/>
      <w:r>
        <w:rPr/>
        <w:t>5</w:t>
      </w:r>
      <w:r>
        <w:rPr>
          <w:rtl w:val="true"/>
        </w:rPr>
        <w:t xml:space="preserve">- </w:t>
      </w:r>
      <w:r>
        <w:rPr>
          <w:rtl w:val="true"/>
        </w:rPr>
        <w:t>فائت المستحسن‏</w:t>
      </w:r>
      <w:bookmarkEnd w:id="1002"/>
    </w:p>
    <w:p>
      <w:pPr>
        <w:pStyle w:val="BookText"/>
        <w:rPr/>
      </w:pPr>
      <w:r>
        <w:rPr>
          <w:rFonts w:ascii="IRNazanin" w:hAnsi="IRNazanin" w:eastAsia="IRNazanin"/>
          <w:color w:val="111111"/>
          <w:sz w:val="28"/>
          <w:sz w:val="28"/>
          <w:szCs w:val="28"/>
          <w:rtl w:val="true"/>
          <w:lang w:bidi="fa-IR"/>
        </w:rPr>
        <w:t>لأبی عمرو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ذکر فی معجم الأدباء و له المستحسن فی اللغة</w:t>
      </w:r>
      <w:r>
        <w:rPr>
          <w:rFonts w:eastAsia="IRNazanin" w:cs="IRNazanin"/>
          <w:color w:val="111111"/>
          <w:sz w:val="28"/>
          <w:szCs w:val="28"/>
          <w:rtl w:val="true"/>
          <w:lang w:bidi="fa-IR"/>
        </w:rPr>
        <w:t>.</w:t>
      </w:r>
    </w:p>
    <w:p>
      <w:pPr>
        <w:pStyle w:val="Heading3"/>
        <w:numPr>
          <w:ilvl w:val="2"/>
          <w:numId w:val="1"/>
        </w:numPr>
        <w:rPr/>
      </w:pPr>
      <w:bookmarkStart w:id="1003" w:name="__RefHeading___Toc8954281_73709187"/>
      <w:bookmarkStart w:id="1004" w:name="_Toc460"/>
      <w:bookmarkEnd w:id="1003"/>
      <w:r>
        <w:rPr/>
        <w:t>6</w:t>
      </w:r>
      <w:r>
        <w:rPr>
          <w:rtl w:val="true"/>
        </w:rPr>
        <w:t xml:space="preserve">- </w:t>
      </w:r>
      <w:r>
        <w:rPr>
          <w:rtl w:val="true"/>
        </w:rPr>
        <w:t>فائدة البیان‏</w:t>
      </w:r>
      <w:bookmarkEnd w:id="1004"/>
    </w:p>
    <w:p>
      <w:pPr>
        <w:pStyle w:val="BookText"/>
        <w:rPr/>
      </w:pPr>
      <w:r>
        <w:rPr>
          <w:rFonts w:ascii="IRNazanin" w:hAnsi="IRNazanin" w:eastAsia="IRNazanin"/>
          <w:color w:val="111111"/>
          <w:sz w:val="28"/>
          <w:sz w:val="28"/>
          <w:szCs w:val="28"/>
          <w:rtl w:val="true"/>
          <w:lang w:bidi="fa-IR"/>
        </w:rPr>
        <w:t xml:space="preserve">فارسی، للحاج أسد الله بن کربلائی علی رضا جراشی، طبع بطهران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مشار</w:t>
      </w:r>
      <w:r>
        <w:rPr>
          <w:rFonts w:eastAsia="IRNazanin" w:cs="IRNazanin"/>
          <w:color w:val="111111"/>
          <w:sz w:val="28"/>
          <w:szCs w:val="28"/>
          <w:rtl w:val="true"/>
          <w:lang w:bidi="fa-IR"/>
        </w:rPr>
        <w:t>.</w:t>
      </w:r>
    </w:p>
    <w:p>
      <w:pPr>
        <w:pStyle w:val="Heading3"/>
        <w:numPr>
          <w:ilvl w:val="2"/>
          <w:numId w:val="1"/>
        </w:numPr>
        <w:rPr/>
      </w:pPr>
      <w:bookmarkStart w:id="1005" w:name="__RefHeading___Toc8954283_73709187"/>
      <w:bookmarkStart w:id="1006" w:name="_Toc461"/>
      <w:bookmarkEnd w:id="1005"/>
      <w:r>
        <w:rPr/>
        <w:t>7</w:t>
      </w:r>
      <w:r>
        <w:rPr>
          <w:rtl w:val="true"/>
        </w:rPr>
        <w:t xml:space="preserve">- </w:t>
      </w:r>
      <w:r>
        <w:rPr>
          <w:rtl w:val="true"/>
        </w:rPr>
        <w:t>الفائدة الجلیلة</w:t>
      </w:r>
      <w:bookmarkEnd w:id="10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نِساؤُکُمْ حَرْثٌ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جواز الوطی فی الدبر، من کتب المخالفین، فارسی مستخرج من الکتاب العربی الموسوم للحجج القاهرة الذی مر أنه للسید أبی سعید حمزة بن محمد الحسینی الرضوی، المقارب لعصر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 منه بعض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و السلام‏ </w:t>
      </w:r>
      <w:bookmarkStart w:id="1007" w:name="pg11731_93906"/>
    </w:p>
    <w:p>
      <w:pPr>
        <w:pStyle w:val="BookText"/>
        <w:rPr/>
      </w:pPr>
      <w:bookmarkEnd w:id="1007"/>
      <w:r>
        <w:rPr>
          <w:rFonts w:ascii="IRNazanin" w:hAnsi="IRNazanin" w:eastAsia="IRNazanin"/>
          <w:color w:val="111111"/>
          <w:sz w:val="28"/>
          <w:sz w:val="28"/>
          <w:szCs w:val="28"/>
          <w:rtl w:val="true"/>
          <w:lang w:bidi="fa-IR"/>
        </w:rPr>
        <w:t xml:space="preserve">علی رسوله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ترجمه لکلام المصنف، حکی فیه عن الرسالة النکاحیة للشیخ جعفر، و مراده کاشف الغطاء ظاهرا، و عند ذکره تفسیر علی بن إبراهیم بن هاشم القمی، من مشایخ الکلینی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صنف هذا التفسیر قبل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عصر صاحب الفائدة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الآقا میرزا علی الشهرستانی الحائری</w:t>
      </w:r>
      <w:r>
        <w:rPr>
          <w:rFonts w:eastAsia="IRNazanin" w:cs="IRNazanin"/>
          <w:color w:val="111111"/>
          <w:sz w:val="28"/>
          <w:szCs w:val="28"/>
          <w:rtl w:val="true"/>
          <w:lang w:bidi="fa-IR"/>
        </w:rPr>
        <w:t>.</w:t>
      </w:r>
    </w:p>
    <w:p>
      <w:pPr>
        <w:pStyle w:val="Heading3"/>
        <w:numPr>
          <w:ilvl w:val="2"/>
          <w:numId w:val="1"/>
        </w:numPr>
        <w:rPr/>
      </w:pPr>
      <w:bookmarkStart w:id="1008" w:name="__RefHeading___Toc8954285_73709187"/>
      <w:bookmarkStart w:id="1009" w:name="_Toc462"/>
      <w:bookmarkEnd w:id="1008"/>
      <w:r>
        <w:rPr/>
        <w:t>8</w:t>
      </w:r>
      <w:r>
        <w:rPr>
          <w:rtl w:val="true"/>
        </w:rPr>
        <w:t xml:space="preserve">- </w:t>
      </w:r>
      <w:r>
        <w:rPr>
          <w:rtl w:val="true"/>
        </w:rPr>
        <w:t>فائدة الحیاة و مائدة الممات‏</w:t>
      </w:r>
      <w:bookmarkEnd w:id="1009"/>
    </w:p>
    <w:p>
      <w:pPr>
        <w:pStyle w:val="BookText"/>
        <w:rPr/>
      </w:pPr>
      <w:r>
        <w:rPr>
          <w:rFonts w:ascii="IRNazanin" w:hAnsi="IRNazanin" w:eastAsia="IRNazanin"/>
          <w:color w:val="111111"/>
          <w:sz w:val="28"/>
          <w:sz w:val="28"/>
          <w:szCs w:val="28"/>
          <w:rtl w:val="true"/>
          <w:lang w:bidi="fa-IR"/>
        </w:rPr>
        <w:t>منظوم فارسی، لغلام حسین بن الحاج ملا غلام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10" w:name="__RefHeading___Toc8954287_73709187"/>
      <w:bookmarkStart w:id="1011" w:name="_Toc463"/>
      <w:bookmarkEnd w:id="1010"/>
      <w:r>
        <w:rPr/>
        <w:t>9</w:t>
      </w:r>
      <w:r>
        <w:rPr>
          <w:rtl w:val="true"/>
        </w:rPr>
        <w:t xml:space="preserve">- </w:t>
      </w:r>
      <w:r>
        <w:rPr>
          <w:rtl w:val="true"/>
        </w:rPr>
        <w:t>الفائدة العائدة</w:t>
      </w:r>
      <w:bookmarkEnd w:id="1011"/>
    </w:p>
    <w:p>
      <w:pPr>
        <w:pStyle w:val="BookText"/>
        <w:rPr/>
      </w:pPr>
      <w:r>
        <w:rPr>
          <w:rFonts w:ascii="IRNazanin" w:hAnsi="IRNazanin" w:eastAsia="IRNazanin"/>
          <w:color w:val="111111"/>
          <w:sz w:val="28"/>
          <w:sz w:val="28"/>
          <w:szCs w:val="28"/>
          <w:rtl w:val="true"/>
          <w:lang w:bidi="fa-IR"/>
        </w:rPr>
        <w:t xml:space="preserve">فی ولادة الحجة المنتظر و زمان غیبته للسید مهدی البحرانی 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غایة الکمال فی نسب آل سلیمان</w:t>
      </w:r>
      <w:r>
        <w:rPr>
          <w:rFonts w:eastAsia="IRNazanin" w:cs="IRNazanin"/>
          <w:color w:val="111111"/>
          <w:sz w:val="28"/>
          <w:szCs w:val="28"/>
          <w:rtl w:val="true"/>
          <w:lang w:bidi="fa-IR"/>
        </w:rPr>
        <w:t>.</w:t>
      </w:r>
    </w:p>
    <w:p>
      <w:pPr>
        <w:pStyle w:val="Heading3"/>
        <w:numPr>
          <w:ilvl w:val="2"/>
          <w:numId w:val="1"/>
        </w:numPr>
        <w:rPr/>
      </w:pPr>
      <w:bookmarkStart w:id="1012" w:name="__RefHeading___Toc8954289_73709187"/>
      <w:bookmarkStart w:id="1013" w:name="_Toc464"/>
      <w:bookmarkEnd w:id="1012"/>
      <w:r>
        <w:rPr/>
        <w:t>10</w:t>
      </w:r>
      <w:r>
        <w:rPr>
          <w:rtl w:val="true"/>
        </w:rPr>
        <w:t xml:space="preserve">- </w:t>
      </w:r>
      <w:r>
        <w:rPr>
          <w:rtl w:val="true"/>
        </w:rPr>
        <w:t>فائدة</w:t>
      </w:r>
      <w:bookmarkEnd w:id="1013"/>
    </w:p>
    <w:p>
      <w:pPr>
        <w:pStyle w:val="BookText"/>
        <w:rPr/>
      </w:pPr>
      <w:r>
        <w:rPr>
          <w:rFonts w:ascii="IRNazanin" w:hAnsi="IRNazanin" w:eastAsia="IRNazanin"/>
          <w:color w:val="111111"/>
          <w:sz w:val="28"/>
          <w:sz w:val="28"/>
          <w:szCs w:val="28"/>
          <w:rtl w:val="true"/>
          <w:lang w:bidi="fa-IR"/>
        </w:rPr>
        <w:t>للشیخ البهائی، فی اسم إذا قرأ علی الحلویات أعطی مطلوبه بطریق اللغز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ضمن مجموعة عند الدکتور أصغر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014" w:name="__RefHeading___Toc8954291_73709187"/>
      <w:bookmarkStart w:id="1015" w:name="_Toc465"/>
      <w:bookmarkEnd w:id="1014"/>
      <w:r>
        <w:rPr/>
        <w:t>11</w:t>
      </w:r>
      <w:r>
        <w:rPr>
          <w:rtl w:val="true"/>
        </w:rPr>
        <w:t xml:space="preserve">- </w:t>
      </w:r>
      <w:r>
        <w:rPr>
          <w:rtl w:val="true"/>
        </w:rPr>
        <w:t>فائدة فی أصحاب الإجماع‏</w:t>
      </w:r>
      <w:bookmarkEnd w:id="1015"/>
    </w:p>
    <w:p>
      <w:pPr>
        <w:pStyle w:val="BookText"/>
        <w:rPr/>
      </w:pPr>
      <w:r>
        <w:rPr>
          <w:rFonts w:ascii="IRNazanin" w:hAnsi="IRNazanin" w:eastAsia="IRNazanin"/>
          <w:color w:val="111111"/>
          <w:sz w:val="28"/>
          <w:sz w:val="28"/>
          <w:szCs w:val="28"/>
          <w:rtl w:val="true"/>
          <w:lang w:bidi="fa-IR"/>
        </w:rPr>
        <w:t xml:space="preserve">للمولی إسماعیل العقدائی الیزدی، المتوفی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من أجلة تلامیذ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السید رضا بن بحر العلوم، کتبها فی حیاته، و صرح بأنه أستاذه، طال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صادق بحر العلوم فی النجف</w:t>
      </w:r>
      <w:r>
        <w:rPr>
          <w:rFonts w:eastAsia="IRNazanin" w:cs="IRNazanin"/>
          <w:color w:val="111111"/>
          <w:sz w:val="28"/>
          <w:szCs w:val="28"/>
          <w:rtl w:val="true"/>
          <w:lang w:bidi="fa-IR"/>
        </w:rPr>
        <w:t>.</w:t>
      </w:r>
    </w:p>
    <w:p>
      <w:pPr>
        <w:pStyle w:val="Heading3"/>
        <w:numPr>
          <w:ilvl w:val="2"/>
          <w:numId w:val="1"/>
        </w:numPr>
        <w:rPr/>
      </w:pPr>
      <w:bookmarkStart w:id="1016" w:name="__RefHeading___Toc8954293_73709187"/>
      <w:bookmarkStart w:id="1017" w:name="_Toc466"/>
      <w:bookmarkEnd w:id="1016"/>
      <w:r>
        <w:rPr/>
        <w:t>12</w:t>
      </w:r>
      <w:r>
        <w:rPr>
          <w:rtl w:val="true"/>
        </w:rPr>
        <w:t xml:space="preserve">- </w:t>
      </w:r>
      <w:r>
        <w:rPr>
          <w:rtl w:val="true"/>
        </w:rPr>
        <w:t>فائدة فی أصل البراءة</w:t>
      </w:r>
      <w:bookmarkEnd w:id="1017"/>
    </w:p>
    <w:p>
      <w:pPr>
        <w:pStyle w:val="BookText"/>
        <w:rPr/>
      </w:pPr>
      <w:r>
        <w:rPr>
          <w:rFonts w:ascii="IRNazanin" w:hAnsi="IRNazanin" w:eastAsia="IRNazanin"/>
          <w:color w:val="111111"/>
          <w:sz w:val="28"/>
          <w:sz w:val="28"/>
          <w:szCs w:val="28"/>
          <w:rtl w:val="true"/>
          <w:lang w:bidi="fa-IR"/>
        </w:rPr>
        <w:t>لمیرزا عبد الوهاب الشریف ابن محمد علی القزوینی المجاز من صاحبی الریاض و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من تصانیفه و منها الفوائد الأصولیة کما یأتی</w:t>
      </w:r>
      <w:r>
        <w:rPr>
          <w:rFonts w:eastAsia="IRNazanin" w:cs="IRNazanin"/>
          <w:color w:val="111111"/>
          <w:sz w:val="28"/>
          <w:szCs w:val="28"/>
          <w:rtl w:val="true"/>
          <w:lang w:bidi="fa-IR"/>
        </w:rPr>
        <w:t>.</w:t>
      </w:r>
    </w:p>
    <w:p>
      <w:pPr>
        <w:pStyle w:val="Heading3"/>
        <w:numPr>
          <w:ilvl w:val="2"/>
          <w:numId w:val="1"/>
        </w:numPr>
        <w:rPr/>
      </w:pPr>
      <w:bookmarkStart w:id="1018" w:name="__RefHeading___Toc8954295_73709187"/>
      <w:bookmarkStart w:id="1019" w:name="_Toc467"/>
      <w:bookmarkEnd w:id="1018"/>
      <w:r>
        <w:rPr/>
        <w:t>13</w:t>
      </w:r>
      <w:r>
        <w:rPr>
          <w:rtl w:val="true"/>
        </w:rPr>
        <w:t xml:space="preserve">- </w:t>
      </w:r>
      <w:r>
        <w:rPr>
          <w:rtl w:val="true"/>
        </w:rPr>
        <w:t>فائدة فی ألفاظ التعدیل‏</w:t>
      </w:r>
      <w:bookmarkEnd w:id="1019"/>
    </w:p>
    <w:p>
      <w:pPr>
        <w:pStyle w:val="BookText"/>
        <w:rPr/>
      </w:pPr>
      <w:r>
        <w:rPr>
          <w:rFonts w:ascii="IRNazanin" w:hAnsi="IRNazanin" w:eastAsia="IRNazanin"/>
          <w:color w:val="111111"/>
          <w:sz w:val="28"/>
          <w:sz w:val="28"/>
          <w:szCs w:val="28"/>
          <w:rtl w:val="true"/>
          <w:lang w:bidi="fa-IR"/>
        </w:rPr>
        <w:t>للسید یوسف بن محمد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المیرزا أبی الحسن بن عبد الله، فی آخر منهج المقال بتاریخ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شیخ علی القمی فی النجف</w:t>
      </w:r>
      <w:r>
        <w:rPr>
          <w:rFonts w:eastAsia="IRNazanin" w:cs="IRNazanin"/>
          <w:color w:val="111111"/>
          <w:sz w:val="28"/>
          <w:szCs w:val="28"/>
          <w:rtl w:val="true"/>
          <w:lang w:bidi="fa-IR"/>
        </w:rPr>
        <w:t>.</w:t>
      </w:r>
    </w:p>
    <w:p>
      <w:pPr>
        <w:pStyle w:val="Heading3"/>
        <w:numPr>
          <w:ilvl w:val="2"/>
          <w:numId w:val="1"/>
        </w:numPr>
        <w:rPr/>
      </w:pPr>
      <w:bookmarkStart w:id="1020" w:name="__RefHeading___Toc8954297_73709187"/>
      <w:bookmarkStart w:id="1021" w:name="_Toc468"/>
      <w:bookmarkEnd w:id="1020"/>
      <w:r>
        <w:rPr/>
        <w:t>14</w:t>
      </w:r>
      <w:r>
        <w:rPr>
          <w:rtl w:val="true"/>
        </w:rPr>
        <w:t xml:space="preserve">- </w:t>
      </w:r>
      <w:r>
        <w:rPr>
          <w:rtl w:val="true"/>
        </w:rPr>
        <w:t>فائدة</w:t>
      </w:r>
      <w:bookmarkEnd w:id="10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بقاء النفس الإنسانیة بعد خراب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نصیر الدین الطوسی، محمد بن محمد بن الحسن الطوسی،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 الشیخ کمال الدین عبد الرحمن بن محمد بن إبراهیم العتائقی الحلی الغروی، کتابته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الخیر و الشر و فائدة فی صدور الکثرة عن‏ </w:t>
      </w:r>
      <w:bookmarkStart w:id="1022" w:name="pg11731_93907"/>
    </w:p>
    <w:p>
      <w:pPr>
        <w:pStyle w:val="BookText"/>
        <w:rPr/>
      </w:pPr>
      <w:bookmarkEnd w:id="1022"/>
      <w:r>
        <w:rPr>
          <w:rFonts w:ascii="IRNazanin" w:hAnsi="IRNazanin" w:eastAsia="IRNazanin"/>
          <w:color w:val="111111"/>
          <w:sz w:val="28"/>
          <w:sz w:val="28"/>
          <w:szCs w:val="28"/>
          <w:rtl w:val="true"/>
          <w:lang w:bidi="fa-IR"/>
        </w:rPr>
        <w:t>الواحد و فائدة فی ضرورة الموت و فائدة فی عدم انفکاک العلة التامة عن معلولها و فارسی هیئة و فرائد القصائد الفرائض النصیریة الفصول النصیریة الفوائد الفوائد الحکمیة الثمانیة قانون‏نامه قسمت موجودات قصیدة فی اختیارات البروج القضاء و القدر القطاع قواعد العقائد قوانین الطب</w:t>
      </w:r>
      <w:r>
        <w:rPr>
          <w:rFonts w:eastAsia="IRNazanin" w:cs="IRNazanin"/>
          <w:color w:val="111111"/>
          <w:sz w:val="28"/>
          <w:szCs w:val="28"/>
          <w:rtl w:val="true"/>
          <w:lang w:bidi="fa-IR"/>
        </w:rPr>
        <w:t>.</w:t>
      </w:r>
    </w:p>
    <w:p>
      <w:pPr>
        <w:pStyle w:val="Heading3"/>
        <w:numPr>
          <w:ilvl w:val="2"/>
          <w:numId w:val="1"/>
        </w:numPr>
        <w:rPr/>
      </w:pPr>
      <w:bookmarkStart w:id="1023" w:name="__RefHeading___Toc8954299_73709187"/>
      <w:bookmarkStart w:id="1024" w:name="_Toc469"/>
      <w:bookmarkEnd w:id="1023"/>
      <w:r>
        <w:rPr/>
        <w:t>15</w:t>
      </w:r>
      <w:r>
        <w:rPr>
          <w:rtl w:val="true"/>
        </w:rPr>
        <w:t xml:space="preserve">- </w:t>
      </w:r>
      <w:r>
        <w:rPr>
          <w:rtl w:val="true"/>
        </w:rPr>
        <w:t>فائدة فی بیان کیفیة أخذ العلماء الإمامیة العلم من زمن الشهید الأول إلی آن‏</w:t>
      </w:r>
      <w:bookmarkEnd w:id="1024"/>
    </w:p>
    <w:p>
      <w:pPr>
        <w:pStyle w:val="BookText"/>
        <w:rPr/>
      </w:pPr>
      <w:r>
        <w:rPr>
          <w:rFonts w:ascii="IRNazanin" w:hAnsi="IRNazanin" w:eastAsia="IRNazanin"/>
          <w:color w:val="111111"/>
          <w:sz w:val="28"/>
          <w:sz w:val="28"/>
          <w:szCs w:val="28"/>
          <w:rtl w:val="true"/>
          <w:lang w:bidi="fa-IR"/>
        </w:rPr>
        <w:t>نقل عنه فی الریاض ترجمه العلامة الحلی و تصانیفه،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لبعض تلامیذ الشهید </w:t>
      </w:r>
      <w:r>
        <w:rPr>
          <w:rFonts w:eastAsia="IRNazanin" w:cs="IRNazanin"/>
          <w:color w:val="111111"/>
          <w:sz w:val="28"/>
          <w:szCs w:val="28"/>
          <w:rtl w:val="true"/>
          <w:lang w:bidi="fa-IR"/>
        </w:rPr>
        <w:t>...]</w:t>
      </w:r>
    </w:p>
    <w:p>
      <w:pPr>
        <w:pStyle w:val="Heading3"/>
        <w:numPr>
          <w:ilvl w:val="2"/>
          <w:numId w:val="1"/>
        </w:numPr>
        <w:rPr/>
      </w:pPr>
      <w:bookmarkStart w:id="1025" w:name="__RefHeading___Toc8954301_73709187"/>
      <w:bookmarkStart w:id="1026" w:name="_Toc470"/>
      <w:bookmarkEnd w:id="1025"/>
      <w:r>
        <w:rPr/>
        <w:t>16</w:t>
      </w:r>
      <w:r>
        <w:rPr>
          <w:rtl w:val="true"/>
        </w:rPr>
        <w:t xml:space="preserve">- </w:t>
      </w:r>
      <w:r>
        <w:rPr>
          <w:rtl w:val="true"/>
        </w:rPr>
        <w:t>فائدة فی بیان کیفیة الرؤیا</w:t>
      </w:r>
      <w:bookmarkEnd w:id="1026"/>
    </w:p>
    <w:p>
      <w:pPr>
        <w:pStyle w:val="BookText"/>
        <w:rPr/>
      </w:pPr>
      <w:r>
        <w:rPr>
          <w:rFonts w:ascii="IRNazanin" w:hAnsi="IRNazanin" w:eastAsia="IRNazanin"/>
          <w:color w:val="111111"/>
          <w:sz w:val="28"/>
          <w:sz w:val="28"/>
          <w:szCs w:val="28"/>
          <w:rtl w:val="true"/>
          <w:lang w:bidi="fa-IR"/>
        </w:rPr>
        <w:t xml:space="preserve">فارسی، یوجد ضمن مجموعة عند الدکتور أصغر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فوائد الإمام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مختصرة أدبیة، بخط حاجی بن خمیس الغروی</w:t>
      </w:r>
      <w:r>
        <w:rPr>
          <w:rFonts w:eastAsia="IRNazanin" w:cs="IRNazanin"/>
          <w:color w:val="111111"/>
          <w:sz w:val="28"/>
          <w:szCs w:val="28"/>
          <w:rtl w:val="true"/>
          <w:lang w:bidi="fa-IR"/>
        </w:rPr>
        <w:t>.</w:t>
      </w:r>
    </w:p>
    <w:p>
      <w:pPr>
        <w:pStyle w:val="Heading3"/>
        <w:numPr>
          <w:ilvl w:val="2"/>
          <w:numId w:val="1"/>
        </w:numPr>
        <w:rPr/>
      </w:pPr>
      <w:bookmarkStart w:id="1027" w:name="__RefHeading___Toc8954303_73709187"/>
      <w:bookmarkStart w:id="1028" w:name="_Toc471"/>
      <w:bookmarkEnd w:id="1027"/>
      <w:r>
        <w:rPr/>
        <w:t>18</w:t>
      </w:r>
      <w:r>
        <w:rPr>
          <w:rtl w:val="true"/>
        </w:rPr>
        <w:t xml:space="preserve">- </w:t>
      </w:r>
      <w:r>
        <w:rPr>
          <w:rtl w:val="true"/>
        </w:rPr>
        <w:t>فائدة فی تعلیق النفس بالبدن‏</w:t>
      </w:r>
      <w:bookmarkEnd w:id="1028"/>
    </w:p>
    <w:p>
      <w:pPr>
        <w:pStyle w:val="BookText"/>
        <w:rPr/>
      </w:pPr>
      <w:r>
        <w:rPr>
          <w:rFonts w:ascii="IRNazanin" w:hAnsi="IRNazanin" w:eastAsia="IRNazanin"/>
          <w:color w:val="111111"/>
          <w:sz w:val="28"/>
          <w:sz w:val="28"/>
          <w:szCs w:val="28"/>
          <w:rtl w:val="true"/>
          <w:lang w:bidi="fa-IR"/>
        </w:rPr>
        <w:t xml:space="preserve">للخواجة أفضل الدین الکاشانی 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فائدة فی سبب الخوف من الموت رسالة فی فضل العلم و مراتبه رسالة فی فضل العلم و طرقه</w:t>
      </w:r>
      <w:r>
        <w:rPr>
          <w:rFonts w:eastAsia="IRNazanin" w:cs="IRNazanin"/>
          <w:color w:val="111111"/>
          <w:sz w:val="28"/>
          <w:szCs w:val="28"/>
          <w:rtl w:val="true"/>
          <w:lang w:bidi="fa-IR"/>
        </w:rPr>
        <w:t>.</w:t>
      </w:r>
    </w:p>
    <w:p>
      <w:pPr>
        <w:pStyle w:val="Heading3"/>
        <w:numPr>
          <w:ilvl w:val="2"/>
          <w:numId w:val="1"/>
        </w:numPr>
        <w:rPr/>
      </w:pPr>
      <w:bookmarkStart w:id="1029" w:name="__RefHeading___Toc8954305_73709187"/>
      <w:bookmarkStart w:id="1030" w:name="_Toc472"/>
      <w:bookmarkEnd w:id="1029"/>
      <w:r>
        <w:rPr/>
        <w:t>19</w:t>
      </w:r>
      <w:r>
        <w:rPr>
          <w:rtl w:val="true"/>
        </w:rPr>
        <w:t xml:space="preserve">- </w:t>
      </w:r>
      <w:r>
        <w:rPr>
          <w:rtl w:val="true"/>
        </w:rPr>
        <w:t>فائدة فی حجیة الید و التصرف، و إنه دلیل الملک‏</w:t>
      </w:r>
      <w:bookmarkEnd w:id="10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یوجد بخط تلمیذه، المولی فرج الله، منضما إلی أربعین البهائی، فی موقوفة المولی نوروز علی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الفصول المهمة فی أصول الأئمة</w:t>
      </w:r>
      <w:r>
        <w:rPr>
          <w:rFonts w:eastAsia="IRNazanin" w:cs="IRNazanin"/>
          <w:color w:val="111111"/>
          <w:sz w:val="28"/>
          <w:szCs w:val="28"/>
          <w:rtl w:val="true"/>
          <w:lang w:bidi="fa-IR"/>
        </w:rPr>
        <w:t>.</w:t>
      </w:r>
    </w:p>
    <w:p>
      <w:pPr>
        <w:pStyle w:val="Heading3"/>
        <w:numPr>
          <w:ilvl w:val="2"/>
          <w:numId w:val="1"/>
        </w:numPr>
        <w:rPr/>
      </w:pPr>
      <w:bookmarkStart w:id="1031" w:name="__RefHeading___Toc8954307_73709187"/>
      <w:bookmarkStart w:id="1032" w:name="_Toc473"/>
      <w:bookmarkEnd w:id="1031"/>
      <w:r>
        <w:rPr/>
        <w:t>20</w:t>
      </w:r>
      <w:r>
        <w:rPr>
          <w:rtl w:val="true"/>
        </w:rPr>
        <w:t xml:space="preserve">- </w:t>
      </w:r>
      <w:r>
        <w:rPr>
          <w:rtl w:val="true"/>
        </w:rPr>
        <w:t>فائدة فی حساب الخطائین‏</w:t>
      </w:r>
      <w:bookmarkEnd w:id="1032"/>
    </w:p>
    <w:p>
      <w:pPr>
        <w:pStyle w:val="BookText"/>
        <w:rPr/>
      </w:pPr>
      <w:r>
        <w:rPr>
          <w:rFonts w:ascii="IRNazanin" w:hAnsi="IRNazanin" w:eastAsia="IRNazanin"/>
          <w:color w:val="111111"/>
          <w:sz w:val="28"/>
          <w:sz w:val="28"/>
          <w:szCs w:val="28"/>
          <w:rtl w:val="true"/>
          <w:lang w:bidi="fa-IR"/>
        </w:rPr>
        <w:t xml:space="preserve">للسید أحمد بن مهدی بن أحمد الموسوی رأیتها فی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بعض أجزائها 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1033" w:name="__RefHeading___Toc8954309_73709187"/>
      <w:bookmarkStart w:id="1034" w:name="_Toc474"/>
      <w:bookmarkEnd w:id="1033"/>
      <w:r>
        <w:rPr/>
        <w:t>21</w:t>
      </w:r>
      <w:r>
        <w:rPr>
          <w:rtl w:val="true"/>
        </w:rPr>
        <w:t xml:space="preserve">- </w:t>
      </w:r>
      <w:r>
        <w:rPr>
          <w:rtl w:val="true"/>
        </w:rPr>
        <w:t>فائدة فی الخیر و الشر</w:t>
      </w:r>
      <w:bookmarkEnd w:id="1034"/>
    </w:p>
    <w:p>
      <w:pPr>
        <w:pStyle w:val="BookText"/>
        <w:rPr/>
      </w:pPr>
      <w:r>
        <w:rPr>
          <w:rFonts w:ascii="IRNazanin" w:hAnsi="IRNazanin" w:eastAsia="IRNazanin"/>
          <w:color w:val="111111"/>
          <w:sz w:val="28"/>
          <w:sz w:val="28"/>
          <w:szCs w:val="28"/>
          <w:rtl w:val="true"/>
          <w:lang w:bidi="fa-IR"/>
        </w:rPr>
        <w:t xml:space="preserve">للخواجة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ابن العتائقی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فائدة فی بقاء النفس</w:t>
      </w:r>
      <w:r>
        <w:rPr>
          <w:rFonts w:eastAsia="IRNazanin" w:cs="IRNazanin"/>
          <w:color w:val="111111"/>
          <w:sz w:val="28"/>
          <w:szCs w:val="28"/>
          <w:rtl w:val="true"/>
          <w:lang w:bidi="fa-IR"/>
        </w:rPr>
        <w:t>.</w:t>
      </w:r>
    </w:p>
    <w:p>
      <w:pPr>
        <w:pStyle w:val="Heading3"/>
        <w:numPr>
          <w:ilvl w:val="2"/>
          <w:numId w:val="1"/>
        </w:numPr>
        <w:rPr/>
      </w:pPr>
      <w:bookmarkStart w:id="1035" w:name="__RefHeading___Toc8954311_73709187"/>
      <w:bookmarkStart w:id="1036" w:name="_Toc475"/>
      <w:bookmarkEnd w:id="1035"/>
      <w:r>
        <w:rPr/>
        <w:t>22</w:t>
      </w:r>
      <w:r>
        <w:rPr>
          <w:rtl w:val="true"/>
        </w:rPr>
        <w:t xml:space="preserve">- </w:t>
      </w:r>
      <w:r>
        <w:rPr>
          <w:rtl w:val="true"/>
        </w:rPr>
        <w:t>فائدة فی الدماغ و حقیقته و آثاره‏</w:t>
      </w:r>
      <w:bookmarkEnd w:id="1036"/>
    </w:p>
    <w:p>
      <w:pPr>
        <w:pStyle w:val="BookText"/>
        <w:rPr/>
      </w:pPr>
      <w:r>
        <w:rPr>
          <w:rFonts w:ascii="IRNazanin" w:hAnsi="IRNazanin" w:eastAsia="IRNazanin"/>
          <w:color w:val="111111"/>
          <w:sz w:val="28"/>
          <w:sz w:val="28"/>
          <w:szCs w:val="28"/>
          <w:rtl w:val="true"/>
          <w:lang w:bidi="fa-IR"/>
        </w:rPr>
        <w:t>للمیرزا قاضی بن کاشف الدین محمد الأردکانی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رأیته فی مجموعة عند الشیخ عبد الحسین الحلی، بخط محمد علی بن حسام الدین‏ </w:t>
      </w:r>
      <w:bookmarkStart w:id="1037" w:name="pg11731_93908"/>
    </w:p>
    <w:p>
      <w:pPr>
        <w:pStyle w:val="BookText"/>
        <w:rPr/>
      </w:pPr>
      <w:bookmarkEnd w:id="1037"/>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قوس النهار</w:t>
      </w:r>
      <w:r>
        <w:rPr>
          <w:rFonts w:eastAsia="IRNazanin" w:cs="IRNazanin"/>
          <w:color w:val="111111"/>
          <w:sz w:val="28"/>
          <w:szCs w:val="28"/>
          <w:rtl w:val="true"/>
          <w:lang w:bidi="fa-IR"/>
        </w:rPr>
        <w:t>.</w:t>
      </w:r>
    </w:p>
    <w:p>
      <w:pPr>
        <w:pStyle w:val="Heading3"/>
        <w:numPr>
          <w:ilvl w:val="2"/>
          <w:numId w:val="1"/>
        </w:numPr>
        <w:rPr/>
      </w:pPr>
      <w:bookmarkStart w:id="1038" w:name="__RefHeading___Toc8954313_73709187"/>
      <w:bookmarkStart w:id="1039" w:name="_Toc476"/>
      <w:bookmarkEnd w:id="1038"/>
      <w:r>
        <w:rPr/>
        <w:t>22</w:t>
      </w:r>
      <w:r>
        <w:rPr>
          <w:rtl w:val="true"/>
        </w:rPr>
        <w:t xml:space="preserve">- </w:t>
      </w:r>
      <w:r>
        <w:rPr>
          <w:rtl w:val="true"/>
        </w:rPr>
        <w:t>فائدة فی سبب الخوف من الموت‏</w:t>
      </w:r>
      <w:bookmarkEnd w:id="1039"/>
    </w:p>
    <w:p>
      <w:pPr>
        <w:pStyle w:val="BookText"/>
        <w:rPr/>
      </w:pPr>
      <w:r>
        <w:rPr>
          <w:rFonts w:ascii="IRNazanin" w:hAnsi="IRNazanin" w:eastAsia="IRNazanin"/>
          <w:color w:val="111111"/>
          <w:sz w:val="28"/>
          <w:sz w:val="28"/>
          <w:szCs w:val="28"/>
          <w:rtl w:val="true"/>
          <w:lang w:bidi="fa-IR"/>
        </w:rPr>
        <w:t>للخواجة أفضل الدین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فائدة فی تعلیق النفس کلاهما فی مجموعة مع ساز و پیرایه له أیضا من وقف الحاج عماد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040" w:name="__RefHeading___Toc8954315_73709187"/>
      <w:bookmarkStart w:id="1041" w:name="_Toc477"/>
      <w:bookmarkEnd w:id="1040"/>
      <w:r>
        <w:rPr/>
        <w:t>23</w:t>
      </w:r>
      <w:r>
        <w:rPr>
          <w:rtl w:val="true"/>
        </w:rPr>
        <w:t xml:space="preserve">- </w:t>
      </w:r>
      <w:r>
        <w:rPr>
          <w:rtl w:val="true"/>
        </w:rPr>
        <w:t>فائدة فی صدور الکثرة عن الواحد مع القول بأن الواحد لا یصدر عنه الا الواحد،</w:t>
      </w:r>
      <w:bookmarkEnd w:id="1041"/>
    </w:p>
    <w:p>
      <w:pPr>
        <w:pStyle w:val="BookText"/>
        <w:rPr/>
      </w:pPr>
      <w:r>
        <w:rPr>
          <w:rFonts w:ascii="IRNazanin" w:hAnsi="IRNazanin" w:eastAsia="IRNazanin"/>
          <w:color w:val="111111"/>
          <w:sz w:val="28"/>
          <w:sz w:val="28"/>
          <w:szCs w:val="28"/>
          <w:rtl w:val="true"/>
          <w:lang w:bidi="fa-IR"/>
        </w:rPr>
        <w:t xml:space="preserve">للخواجة الطوسی، رأیته بخط ابن العتائقی،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فائدة فی بقاء النفس</w:t>
      </w:r>
      <w:r>
        <w:rPr>
          <w:rFonts w:eastAsia="IRNazanin" w:cs="IRNazanin"/>
          <w:color w:val="111111"/>
          <w:sz w:val="28"/>
          <w:szCs w:val="28"/>
          <w:rtl w:val="true"/>
          <w:lang w:bidi="fa-IR"/>
        </w:rPr>
        <w:t>.</w:t>
      </w:r>
    </w:p>
    <w:p>
      <w:pPr>
        <w:pStyle w:val="Heading3"/>
        <w:numPr>
          <w:ilvl w:val="2"/>
          <w:numId w:val="1"/>
        </w:numPr>
        <w:rPr/>
      </w:pPr>
      <w:bookmarkStart w:id="1042" w:name="__RefHeading___Toc8954317_73709187"/>
      <w:bookmarkStart w:id="1043" w:name="_Toc478"/>
      <w:bookmarkEnd w:id="1042"/>
      <w:r>
        <w:rPr/>
        <w:t>24</w:t>
      </w:r>
      <w:r>
        <w:rPr>
          <w:rtl w:val="true"/>
        </w:rPr>
        <w:t xml:space="preserve">- </w:t>
      </w:r>
      <w:r>
        <w:rPr>
          <w:rtl w:val="true"/>
        </w:rPr>
        <w:t>فائدة فی ضرورة الموت‏</w:t>
      </w:r>
      <w:bookmarkEnd w:id="1043"/>
    </w:p>
    <w:p>
      <w:pPr>
        <w:pStyle w:val="BookText"/>
        <w:rPr/>
      </w:pPr>
      <w:r>
        <w:rPr>
          <w:rFonts w:ascii="IRNazanin" w:hAnsi="IRNazanin" w:eastAsia="IRNazanin"/>
          <w:color w:val="111111"/>
          <w:sz w:val="28"/>
          <w:sz w:val="28"/>
          <w:szCs w:val="28"/>
          <w:rtl w:val="true"/>
          <w:lang w:bidi="fa-IR"/>
        </w:rPr>
        <w:t>للخواجة الطوسی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راغب پاشا بأستانبول،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ابن العتائقی فی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فائدة فی بقاء النفس</w:t>
      </w:r>
      <w:r>
        <w:rPr>
          <w:rFonts w:eastAsia="IRNazanin" w:cs="IRNazanin"/>
          <w:color w:val="111111"/>
          <w:sz w:val="28"/>
          <w:szCs w:val="28"/>
          <w:rtl w:val="true"/>
          <w:lang w:bidi="fa-IR"/>
        </w:rPr>
        <w:t>.</w:t>
      </w:r>
    </w:p>
    <w:p>
      <w:pPr>
        <w:pStyle w:val="Heading3"/>
        <w:numPr>
          <w:ilvl w:val="2"/>
          <w:numId w:val="1"/>
        </w:numPr>
        <w:rPr/>
      </w:pPr>
      <w:bookmarkStart w:id="1044" w:name="__RefHeading___Toc8954319_73709187"/>
      <w:bookmarkStart w:id="1045" w:name="_Toc479"/>
      <w:bookmarkEnd w:id="1044"/>
      <w:r>
        <w:rPr/>
        <w:t>25</w:t>
      </w:r>
      <w:r>
        <w:rPr>
          <w:rtl w:val="true"/>
        </w:rPr>
        <w:t xml:space="preserve">- </w:t>
      </w:r>
      <w:r>
        <w:rPr>
          <w:rtl w:val="true"/>
        </w:rPr>
        <w:t>فائدة فی عدم انفکاک العلة التامة عن معلولها</w:t>
      </w:r>
      <w:bookmarkEnd w:id="1045"/>
    </w:p>
    <w:p>
      <w:pPr>
        <w:pStyle w:val="BookText"/>
        <w:rPr/>
      </w:pPr>
      <w:r>
        <w:rPr>
          <w:rFonts w:ascii="IRNazanin" w:hAnsi="IRNazanin" w:eastAsia="IRNazanin"/>
          <w:color w:val="111111"/>
          <w:sz w:val="28"/>
          <w:sz w:val="28"/>
          <w:szCs w:val="28"/>
          <w:rtl w:val="true"/>
          <w:lang w:bidi="fa-IR"/>
        </w:rPr>
        <w:t>أیضا للخواجة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الفائدة و جمیع التی قبلها فی مجموعة کلها بخط ابن العتائقی، فی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للخواجة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بقاء النفس</w:t>
      </w:r>
      <w:r>
        <w:rPr>
          <w:rFonts w:eastAsia="IRNazanin" w:cs="IRNazanin"/>
          <w:color w:val="111111"/>
          <w:sz w:val="28"/>
          <w:szCs w:val="28"/>
          <w:rtl w:val="true"/>
          <w:lang w:bidi="fa-IR"/>
        </w:rPr>
        <w:t>.</w:t>
      </w:r>
    </w:p>
    <w:p>
      <w:pPr>
        <w:pStyle w:val="Heading3"/>
        <w:numPr>
          <w:ilvl w:val="2"/>
          <w:numId w:val="1"/>
        </w:numPr>
        <w:rPr/>
      </w:pPr>
      <w:bookmarkStart w:id="1046" w:name="__RefHeading___Toc8954321_73709187"/>
      <w:bookmarkStart w:id="1047" w:name="_Toc480"/>
      <w:bookmarkEnd w:id="1046"/>
      <w:r>
        <w:rPr/>
        <w:t>26</w:t>
      </w:r>
      <w:r>
        <w:rPr>
          <w:rtl w:val="true"/>
        </w:rPr>
        <w:t xml:space="preserve">- </w:t>
      </w:r>
      <w:r>
        <w:rPr>
          <w:rtl w:val="true"/>
        </w:rPr>
        <w:t>فائدة فی عقد المتعة و ما یعتبر فیها،</w:t>
      </w:r>
      <w:bookmarkEnd w:id="1047"/>
    </w:p>
    <w:p>
      <w:pPr>
        <w:pStyle w:val="BookText"/>
        <w:rPr/>
      </w:pPr>
      <w:r>
        <w:rPr>
          <w:rFonts w:ascii="IRNazanin" w:hAnsi="IRNazanin" w:eastAsia="IRNazanin"/>
          <w:color w:val="111111"/>
          <w:sz w:val="28"/>
          <w:sz w:val="28"/>
          <w:szCs w:val="28"/>
          <w:rtl w:val="true"/>
          <w:lang w:bidi="fa-IR"/>
        </w:rPr>
        <w:t>منقولة عن خط الشیخ علی، و الظاهر أنه سبط الشهید الثانی و صاحب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المختصر النافع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العلی، لا شک أنه یشترط لصحة عقد المتعة ذکر المهر و تعیینه بما یرفع الجهالة </w:t>
      </w:r>
      <w:r>
        <w:rPr>
          <w:rFonts w:eastAsia="IRNazanin" w:cs="IRNazanin"/>
          <w:color w:val="111111"/>
          <w:sz w:val="28"/>
          <w:szCs w:val="28"/>
          <w:rtl w:val="true"/>
          <w:lang w:bidi="fa-IR"/>
        </w:rPr>
        <w:t>...]</w:t>
      </w:r>
    </w:p>
    <w:p>
      <w:pPr>
        <w:pStyle w:val="Heading3"/>
        <w:numPr>
          <w:ilvl w:val="2"/>
          <w:numId w:val="1"/>
        </w:numPr>
        <w:rPr/>
      </w:pPr>
      <w:bookmarkStart w:id="1048" w:name="__RefHeading___Toc8954323_73709187"/>
      <w:bookmarkStart w:id="1049" w:name="_Toc481"/>
      <w:bookmarkEnd w:id="1048"/>
      <w:r>
        <w:rPr/>
        <w:t>27</w:t>
      </w:r>
      <w:r>
        <w:rPr>
          <w:rtl w:val="true"/>
        </w:rPr>
        <w:t xml:space="preserve">- </w:t>
      </w:r>
      <w:r>
        <w:rPr>
          <w:rtl w:val="true"/>
        </w:rPr>
        <w:t>فائدة فی مصرف رد المظالم‏</w:t>
      </w:r>
      <w:bookmarkEnd w:id="1049"/>
    </w:p>
    <w:p>
      <w:pPr>
        <w:pStyle w:val="BookText"/>
        <w:rPr/>
      </w:pPr>
      <w:r>
        <w:rPr>
          <w:rFonts w:ascii="IRNazanin" w:hAnsi="IRNazanin" w:eastAsia="IRNazanin"/>
          <w:color w:val="111111"/>
          <w:sz w:val="28"/>
          <w:sz w:val="28"/>
          <w:szCs w:val="28"/>
          <w:rtl w:val="true"/>
          <w:lang w:bidi="fa-IR"/>
        </w:rPr>
        <w:t xml:space="preserve">للآقا محمد علی الکرمانشاهی، الکاظمی ابن الوحید البهبهانی، و المدفون بکرمانشاه، بمحل بقبر آغا آنماه المتوفی بکرمانشاه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تقرب من مائتی بیت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فتاح المجامع بمفتاح الشرائع الفذالک فی شرح المدارک فهرست قوامع الفضل الفیض الإلهی قطع القال و القیل فی انفعال القلیل قطع المقال فی نصرة القول بالانفعال قوامع الفضل</w:t>
      </w:r>
      <w:r>
        <w:rPr>
          <w:rFonts w:eastAsia="IRNazanin" w:cs="IRNazanin"/>
          <w:color w:val="111111"/>
          <w:sz w:val="28"/>
          <w:szCs w:val="28"/>
          <w:rtl w:val="true"/>
          <w:lang w:bidi="fa-IR"/>
        </w:rPr>
        <w:t>.</w:t>
      </w:r>
    </w:p>
    <w:p>
      <w:pPr>
        <w:pStyle w:val="Heading3"/>
        <w:numPr>
          <w:ilvl w:val="2"/>
          <w:numId w:val="1"/>
        </w:numPr>
        <w:rPr/>
      </w:pPr>
      <w:bookmarkStart w:id="1050" w:name="__RefHeading___Toc8954325_73709187"/>
      <w:bookmarkStart w:id="1051" w:name="_Toc482"/>
      <w:bookmarkEnd w:id="1050"/>
      <w:r>
        <w:rPr/>
        <w:t>28</w:t>
      </w:r>
      <w:r>
        <w:rPr>
          <w:rtl w:val="true"/>
        </w:rPr>
        <w:t xml:space="preserve">- </w:t>
      </w:r>
      <w:r>
        <w:rPr>
          <w:rtl w:val="true"/>
        </w:rPr>
        <w:t>فائدة فی معنی التابعین‏</w:t>
      </w:r>
      <w:bookmarkEnd w:id="1051"/>
    </w:p>
    <w:p>
      <w:pPr>
        <w:pStyle w:val="BookText"/>
        <w:rPr/>
      </w:pPr>
      <w:r>
        <w:rPr>
          <w:rFonts w:ascii="IRNazanin" w:hAnsi="IRNazanin" w:eastAsia="IRNazanin"/>
          <w:color w:val="111111"/>
          <w:sz w:val="28"/>
          <w:sz w:val="28"/>
          <w:szCs w:val="28"/>
          <w:rtl w:val="true"/>
          <w:lang w:bidi="fa-IR"/>
        </w:rPr>
        <w:t>الذین صلی علیهم الإمام السجاد فی دعاء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 صل علی التابعین من یومنا هذا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السید محمد بن محمد المدعو </w:t>
      </w:r>
      <w:bookmarkStart w:id="1052" w:name="pg11731_93909"/>
    </w:p>
    <w:p>
      <w:pPr>
        <w:pStyle w:val="BookText"/>
        <w:rPr/>
      </w:pPr>
      <w:bookmarkEnd w:id="1052"/>
      <w:r>
        <w:rPr>
          <w:rFonts w:ascii="IRNazanin" w:hAnsi="IRNazanin" w:eastAsia="IRNazanin"/>
          <w:color w:val="111111"/>
          <w:sz w:val="28"/>
          <w:sz w:val="28"/>
          <w:szCs w:val="28"/>
          <w:rtl w:val="true"/>
          <w:lang w:bidi="fa-IR"/>
        </w:rPr>
        <w:t>بصادق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صحن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1053" w:name="__RefHeading___Toc8954327_73709187"/>
      <w:bookmarkStart w:id="1054" w:name="_Toc483"/>
      <w:bookmarkEnd w:id="1053"/>
      <w:r>
        <w:rPr/>
        <w:t>29</w:t>
      </w:r>
      <w:r>
        <w:rPr>
          <w:rtl w:val="true"/>
        </w:rPr>
        <w:t xml:space="preserve">- </w:t>
      </w:r>
      <w:r>
        <w:rPr>
          <w:rtl w:val="true"/>
        </w:rPr>
        <w:t>فائدة فی معنی النفس و الروح و القلب‏</w:t>
      </w:r>
      <w:bookmarkEnd w:id="1054"/>
    </w:p>
    <w:p>
      <w:pPr>
        <w:pStyle w:val="BookText"/>
        <w:rPr/>
      </w:pPr>
      <w:r>
        <w:rPr>
          <w:rFonts w:ascii="IRNazanin" w:hAnsi="IRNazanin" w:eastAsia="IRNazanin"/>
          <w:color w:val="111111"/>
          <w:sz w:val="28"/>
          <w:sz w:val="28"/>
          <w:szCs w:val="28"/>
          <w:rtl w:val="true"/>
          <w:lang w:bidi="fa-IR"/>
        </w:rPr>
        <w:t>للسید محمد علی بن محمد بن حبیب الله، الشهیر بقاضی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بخطه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جنگ تذکارات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Heading3"/>
        <w:numPr>
          <w:ilvl w:val="2"/>
          <w:numId w:val="1"/>
        </w:numPr>
        <w:rPr/>
      </w:pPr>
      <w:bookmarkStart w:id="1055" w:name="__RefHeading___Toc8954329_73709187"/>
      <w:bookmarkStart w:id="1056" w:name="_Toc484"/>
      <w:bookmarkEnd w:id="1055"/>
      <w:r>
        <w:rPr/>
        <w:t>30</w:t>
      </w:r>
      <w:r>
        <w:rPr>
          <w:rtl w:val="true"/>
        </w:rPr>
        <w:t xml:space="preserve">- </w:t>
      </w:r>
      <w:r>
        <w:rPr>
          <w:rtl w:val="true"/>
        </w:rPr>
        <w:t>فائدة فی النسبة بین الکفر و الشرک‏</w:t>
      </w:r>
      <w:bookmarkEnd w:id="1056"/>
    </w:p>
    <w:p>
      <w:pPr>
        <w:pStyle w:val="BookText"/>
        <w:rPr/>
      </w:pPr>
      <w:r>
        <w:rPr>
          <w:rFonts w:ascii="IRNazanin" w:hAnsi="IRNazanin" w:eastAsia="IRNazanin"/>
          <w:color w:val="111111"/>
          <w:sz w:val="28"/>
          <w:sz w:val="28"/>
          <w:szCs w:val="28"/>
          <w:rtl w:val="true"/>
          <w:lang w:bidi="fa-IR"/>
        </w:rPr>
        <w:t>للشیخ أحمد بن الشیخ محسن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فی جواب من سأله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بخط صاحب أنوار البدرین عند ولده الشیخ حسین القدیحی</w:t>
      </w:r>
      <w:r>
        <w:rPr>
          <w:rFonts w:eastAsia="IRNazanin" w:cs="IRNazanin"/>
          <w:color w:val="111111"/>
          <w:sz w:val="28"/>
          <w:szCs w:val="28"/>
          <w:rtl w:val="true"/>
          <w:lang w:bidi="fa-IR"/>
        </w:rPr>
        <w:t>.</w:t>
      </w:r>
    </w:p>
    <w:p>
      <w:pPr>
        <w:pStyle w:val="Heading3"/>
        <w:numPr>
          <w:ilvl w:val="2"/>
          <w:numId w:val="1"/>
        </w:numPr>
        <w:rPr/>
      </w:pPr>
      <w:bookmarkStart w:id="1057" w:name="__RefHeading___Toc8954331_73709187"/>
      <w:bookmarkStart w:id="1058" w:name="_Toc485"/>
      <w:bookmarkEnd w:id="1057"/>
      <w:r>
        <w:rPr/>
        <w:t>31</w:t>
      </w:r>
      <w:r>
        <w:rPr>
          <w:rtl w:val="true"/>
        </w:rPr>
        <w:t xml:space="preserve">- </w:t>
      </w:r>
      <w:r>
        <w:rPr>
          <w:rtl w:val="true"/>
        </w:rPr>
        <w:t>الفائق‏</w:t>
      </w:r>
      <w:bookmarkEnd w:id="1058"/>
    </w:p>
    <w:p>
      <w:pPr>
        <w:pStyle w:val="BookText"/>
        <w:rPr/>
      </w:pPr>
      <w:r>
        <w:rPr>
          <w:rFonts w:ascii="IRNazanin" w:hAnsi="IRNazanin" w:eastAsia="IRNazanin"/>
          <w:color w:val="111111"/>
          <w:sz w:val="28"/>
          <w:sz w:val="28"/>
          <w:szCs w:val="28"/>
          <w:rtl w:val="true"/>
          <w:lang w:bidi="fa-IR"/>
        </w:rPr>
        <w:t xml:space="preserve">للشیخ أبی علی الفضل الطبرسی 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محمد بن شهرآشوب فی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للطبرسی فی هذا الجزء غنیة العابد و منیة الزاهد</w:t>
      </w:r>
      <w:r>
        <w:rPr>
          <w:rFonts w:eastAsia="IRNazanin" w:cs="IRNazanin"/>
          <w:color w:val="111111"/>
          <w:sz w:val="28"/>
          <w:szCs w:val="28"/>
          <w:rtl w:val="true"/>
          <w:lang w:bidi="fa-IR"/>
        </w:rPr>
        <w:t>.</w:t>
      </w:r>
    </w:p>
    <w:p>
      <w:pPr>
        <w:pStyle w:val="Heading3"/>
        <w:numPr>
          <w:ilvl w:val="2"/>
          <w:numId w:val="1"/>
        </w:numPr>
        <w:rPr/>
      </w:pPr>
      <w:bookmarkStart w:id="1059" w:name="__RefHeading___Toc8954333_73709187"/>
      <w:bookmarkStart w:id="1060" w:name="_Toc486"/>
      <w:bookmarkEnd w:id="1059"/>
      <w:r>
        <w:rPr/>
        <w:t>32</w:t>
      </w:r>
      <w:r>
        <w:rPr>
          <w:rtl w:val="true"/>
        </w:rPr>
        <w:t xml:space="preserve">- </w:t>
      </w:r>
      <w:r>
        <w:rPr>
          <w:rtl w:val="true"/>
        </w:rPr>
        <w:t>فائق البیان‏</w:t>
      </w:r>
      <w:bookmarkEnd w:id="1060"/>
    </w:p>
    <w:p>
      <w:pPr>
        <w:pStyle w:val="BookText"/>
        <w:rPr/>
      </w:pPr>
      <w:r>
        <w:rPr>
          <w:rFonts w:ascii="IRNazanin" w:hAnsi="IRNazanin" w:eastAsia="IRNazanin"/>
          <w:color w:val="111111"/>
          <w:sz w:val="28"/>
          <w:sz w:val="28"/>
          <w:szCs w:val="28"/>
          <w:rtl w:val="true"/>
          <w:lang w:bidi="fa-IR"/>
        </w:rPr>
        <w:t>فی تفسیر آیة إِنَّ اللَّهَ یَأْمُرُ بِالْعَدْلِ وَ الْإِحْسانِ‏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نعمة الله بن محمد هادی بن السید عبد الله بن السید نور الدین بن المحدث الجزائری، ألفه بأمر الشاه‏زاده محمد علی میرزا حاکم تستر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جزءین، أولهما فی تفسیر العدل و الإحسان و إیتاء ذی القربی، و ثانیهما فی الأمور الثلاثة المنهی عنها و هی المنکر و الفحشاء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الجزء الثانی عند السید هادی الأفجه بطهران، أول هذا الجزء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الله سبحانه علی فضله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مقدمه فی بیان المناهی و ثلاثة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تواریخ تستر و العمران التی قام بها الشاه‏زاده المذکور فی محرم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فائق البیان للسید نور الدین محمد بن نعمة الله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خاتمته ذکر سد شاهپور فی تستر الموسوم بالمیزان،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التامة عند الحاج محمد علی روضه‏خوان بتستر 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السید هادی بخط تراب نعال الطلبة محمد رضا بن عبد الرضا بن الحاج محمد تقی التستری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فریدة الأصقاع</w:t>
      </w:r>
      <w:r>
        <w:rPr>
          <w:rFonts w:eastAsia="IRNazanin" w:cs="IRNazanin"/>
          <w:color w:val="111111"/>
          <w:sz w:val="28"/>
          <w:szCs w:val="28"/>
          <w:rtl w:val="true"/>
          <w:lang w:bidi="fa-IR"/>
        </w:rPr>
        <w:t>.</w:t>
      </w:r>
    </w:p>
    <w:p>
      <w:pPr>
        <w:pStyle w:val="Heading3"/>
        <w:numPr>
          <w:ilvl w:val="2"/>
          <w:numId w:val="1"/>
        </w:numPr>
        <w:rPr/>
      </w:pPr>
      <w:bookmarkStart w:id="1061" w:name="__RefHeading___Toc8954335_73709187"/>
      <w:bookmarkStart w:id="1062" w:name="_Toc487"/>
      <w:bookmarkEnd w:id="1061"/>
      <w:r>
        <w:rPr/>
        <w:t>33</w:t>
      </w:r>
      <w:r>
        <w:rPr>
          <w:rtl w:val="true"/>
        </w:rPr>
        <w:t xml:space="preserve">- </w:t>
      </w:r>
      <w:r>
        <w:rPr>
          <w:rtl w:val="true"/>
        </w:rPr>
        <w:t>الفائق علی الأربعین فی مناقب أمیر المؤمنین ع‏</w:t>
      </w:r>
      <w:bookmarkEnd w:id="10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کتاب الفائق لأبی السعادات أسعد بن عبد القاهر بن سفرویه الأصفهانی، کما فی بعض النسخ، و لعله شقروه و هو اسم‏ </w:t>
      </w:r>
      <w:bookmarkStart w:id="1063" w:name="pg11731_93910"/>
    </w:p>
    <w:p>
      <w:pPr>
        <w:pStyle w:val="BookText"/>
        <w:rPr/>
      </w:pPr>
      <w:bookmarkEnd w:id="1063"/>
      <w:r>
        <w:rPr>
          <w:rFonts w:ascii="IRNazanin" w:hAnsi="IRNazanin" w:eastAsia="IRNazanin"/>
          <w:color w:val="111111"/>
          <w:sz w:val="28"/>
          <w:sz w:val="28"/>
          <w:szCs w:val="28"/>
          <w:rtl w:val="true"/>
          <w:lang w:bidi="fa-IR"/>
        </w:rPr>
        <w:t>جده أو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إکسیر السعادتین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بن طاوس فی 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فیه نصوص صریحة من النبی ص بالخلافة لعلی ع و مناقب جلیلة، رأیت نسخته بالخزانة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السعادات هذا من مشایخ ابن طاوس یروی عنه فی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Heading3"/>
        <w:numPr>
          <w:ilvl w:val="2"/>
          <w:numId w:val="1"/>
        </w:numPr>
        <w:rPr/>
      </w:pPr>
      <w:bookmarkStart w:id="1064" w:name="__RefHeading___Toc8954337_73709187"/>
      <w:bookmarkStart w:id="1065" w:name="_Toc488"/>
      <w:bookmarkEnd w:id="1064"/>
      <w:r>
        <w:rPr/>
        <w:t>34</w:t>
      </w:r>
      <w:r>
        <w:rPr>
          <w:rtl w:val="true"/>
        </w:rPr>
        <w:t xml:space="preserve">- </w:t>
      </w:r>
      <w:r>
        <w:rPr>
          <w:rtl w:val="true"/>
        </w:rPr>
        <w:t>فائق المقال فی علم الحدیث و الرجال‏</w:t>
      </w:r>
      <w:bookmarkEnd w:id="1065"/>
    </w:p>
    <w:p>
      <w:pPr>
        <w:pStyle w:val="BookText"/>
        <w:rPr/>
      </w:pPr>
      <w:r>
        <w:rPr>
          <w:rFonts w:ascii="IRNazanin" w:hAnsi="IRNazanin" w:eastAsia="IRNazanin"/>
          <w:color w:val="111111"/>
          <w:sz w:val="28"/>
          <w:sz w:val="28"/>
          <w:szCs w:val="28"/>
          <w:rtl w:val="true"/>
          <w:lang w:bidi="fa-IR"/>
        </w:rPr>
        <w:t>للشیخ مهذب الدین أحمد بن رضا</w:t>
      </w:r>
      <w:r>
        <w:rPr>
          <w:rStyle w:val="FootnoteAnchor"/>
          <w:rtl w:val="true"/>
        </w:rPr>
        <w:footnoteReference w:id="3"/>
      </w:r>
      <w:r>
        <w:rPr>
          <w:rFonts w:ascii="IRNazanin" w:hAnsi="IRNazanin" w:eastAsia="IRNazanin"/>
          <w:color w:val="111111"/>
          <w:sz w:val="28"/>
          <w:sz w:val="28"/>
          <w:szCs w:val="28"/>
          <w:rtl w:val="true"/>
          <w:lang w:bidi="fa-IR"/>
        </w:rPr>
        <w:t>من أجلة تلامیذ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نجوم السماء عن تذکره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تاریخ فراغه 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هذا التاریخ فی حیدرآباد من 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حافظا لاثنی عشر ألف حدیث بلا أسناده، و مائتین و ألف حدیث مع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فی درایة الحدیث، ثم ذکر الرجال مرتبا علی الحروف 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نسخه منه بخط میر فضل شاه تلمیذ السید محمد بن السید دلدار علی، فی مکتبة السید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عند السید محمد علی الروضاتی، قال فی خاتمته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أکثر ما نقلت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ثقة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و ملاذی و أستاذی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الحر العاملی أعلی الله قدره، عن الشیخ اللوذعی الألمعی أبی عبد الله الحسین بن الحسن بن یونس بن یوسف بن ظهیر الدین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مشقة مشقها بدایة أول الشهر السابع و نهایة ثانی عشرة، من السنة الخامسة من العشر التاسع من المائة الأولی من الألف الثانی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غوث العالم فی حدوث العالم فی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066" w:name="__RefHeading___Toc8954339_73709187"/>
      <w:bookmarkStart w:id="1067" w:name="_Toc489"/>
      <w:bookmarkEnd w:id="1066"/>
      <w:r>
        <w:rPr/>
        <w:t>35</w:t>
      </w:r>
      <w:r>
        <w:rPr>
          <w:rtl w:val="true"/>
        </w:rPr>
        <w:t xml:space="preserve">- </w:t>
      </w:r>
      <w:r>
        <w:rPr>
          <w:rtl w:val="true"/>
        </w:rPr>
        <w:t>فاتحة الشباب‏</w:t>
      </w:r>
      <w:bookmarkEnd w:id="1067"/>
    </w:p>
    <w:p>
      <w:pPr>
        <w:pStyle w:val="BookText"/>
        <w:rPr/>
      </w:pPr>
      <w:r>
        <w:rPr>
          <w:rFonts w:ascii="IRNazanin" w:hAnsi="IRNazanin" w:eastAsia="IRNazanin"/>
          <w:color w:val="111111"/>
          <w:sz w:val="28"/>
          <w:sz w:val="28"/>
          <w:szCs w:val="28"/>
          <w:rtl w:val="true"/>
          <w:lang w:bidi="fa-IR"/>
        </w:rPr>
        <w:t xml:space="preserve">قسم من دیوان عبد الرحمن الجامی م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ذکر تفصیلاته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1068" w:name="__RefHeading___Toc8954341_73709187"/>
      <w:bookmarkStart w:id="1069" w:name="_Toc490"/>
      <w:bookmarkEnd w:id="1068"/>
      <w:r>
        <w:rPr/>
        <w:t>36</w:t>
      </w:r>
      <w:r>
        <w:rPr>
          <w:rtl w:val="true"/>
        </w:rPr>
        <w:t xml:space="preserve">- </w:t>
      </w:r>
      <w:r>
        <w:rPr>
          <w:rtl w:val="true"/>
        </w:rPr>
        <w:t>فاتحة و معنی آن‏</w:t>
      </w:r>
      <w:bookmarkEnd w:id="1069"/>
    </w:p>
    <w:p>
      <w:pPr>
        <w:pStyle w:val="BookText"/>
        <w:rPr/>
      </w:pPr>
      <w:r>
        <w:rPr>
          <w:rFonts w:ascii="IRNazanin" w:hAnsi="IRNazanin" w:eastAsia="IRNazanin"/>
          <w:color w:val="111111"/>
          <w:sz w:val="28"/>
          <w:sz w:val="28"/>
          <w:szCs w:val="28"/>
          <w:rtl w:val="true"/>
          <w:lang w:bidi="fa-IR"/>
        </w:rPr>
        <w:t>لمحمد رشید رضا المصری، و الترجمة الفارسیة لعباس راسخی اللاهیجانی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برشت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70" w:name="__RefHeading___Toc8954343_73709187"/>
      <w:bookmarkStart w:id="1071" w:name="_Toc491"/>
      <w:bookmarkEnd w:id="1070"/>
      <w:r>
        <w:rPr/>
        <w:t>37</w:t>
      </w:r>
      <w:r>
        <w:rPr>
          <w:rtl w:val="true"/>
        </w:rPr>
        <w:t xml:space="preserve">- </w:t>
      </w:r>
      <w:r>
        <w:rPr>
          <w:rtl w:val="true"/>
        </w:rPr>
        <w:t>فاتح در فاتحة</w:t>
      </w:r>
      <w:bookmarkEnd w:id="1071"/>
    </w:p>
    <w:p>
      <w:pPr>
        <w:pStyle w:val="BookText"/>
        <w:rPr/>
      </w:pPr>
      <w:r>
        <w:rPr>
          <w:rFonts w:ascii="IRNazanin" w:hAnsi="IRNazanin" w:eastAsia="IRNazanin"/>
          <w:color w:val="111111"/>
          <w:sz w:val="28"/>
          <w:sz w:val="28"/>
          <w:szCs w:val="28"/>
          <w:rtl w:val="true"/>
          <w:lang w:bidi="fa-IR"/>
        </w:rPr>
        <w:t xml:space="preserve">تألیف جلال الدین محمد بن عبد الجلیل بن محمود بن محمد الصادقی، فارسی کما نقله عباس إقبال و ذکر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إستوری</w:t>
      </w:r>
      <w:r>
        <w:rPr>
          <w:rFonts w:eastAsia="IRNazanin" w:cs="IRNazanin"/>
          <w:color w:val="111111"/>
          <w:sz w:val="28"/>
          <w:szCs w:val="28"/>
          <w:rtl w:val="true"/>
          <w:lang w:bidi="fa-IR"/>
        </w:rPr>
        <w:t>.</w:t>
      </w:r>
    </w:p>
    <w:p>
      <w:pPr>
        <w:pStyle w:val="Heading3"/>
        <w:numPr>
          <w:ilvl w:val="2"/>
          <w:numId w:val="1"/>
        </w:numPr>
        <w:rPr/>
      </w:pPr>
      <w:bookmarkStart w:id="1072" w:name="__RefHeading___Toc8954345_73709187"/>
      <w:bookmarkStart w:id="1073" w:name="_Toc492"/>
      <w:bookmarkEnd w:id="1072"/>
      <w:r>
        <w:rPr/>
        <w:t>38</w:t>
      </w:r>
      <w:r>
        <w:rPr>
          <w:rtl w:val="true"/>
        </w:rPr>
        <w:t xml:space="preserve">- </w:t>
      </w:r>
      <w:r>
        <w:rPr>
          <w:rtl w:val="true"/>
        </w:rPr>
        <w:t>فاتح الکنوز المحروزة فی نظم الأرجوزه‏</w:t>
      </w:r>
      <w:bookmarkEnd w:id="10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المتکلم الفقیه، زین الدین علی بن‏ </w:t>
      </w:r>
      <w:bookmarkStart w:id="1074" w:name="pg11731_93911"/>
    </w:p>
    <w:p>
      <w:pPr>
        <w:pStyle w:val="BookText"/>
        <w:rPr/>
      </w:pPr>
      <w:bookmarkEnd w:id="1074"/>
      <w:r>
        <w:rPr>
          <w:rFonts w:ascii="IRNazanin" w:hAnsi="IRNazanin" w:eastAsia="IRNazanin"/>
          <w:color w:val="111111"/>
          <w:sz w:val="28"/>
          <w:sz w:val="28"/>
          <w:szCs w:val="28"/>
          <w:rtl w:val="true"/>
          <w:lang w:bidi="fa-IR"/>
        </w:rPr>
        <w:t>محمد البیاضی، صاحب الصراط المستقیم و هو شرح علی أرجوزته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عندی” صاحب الروضات”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البیاضی، کما عن خط الجبعی جد البهائی، فی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Heading3"/>
        <w:numPr>
          <w:ilvl w:val="2"/>
          <w:numId w:val="1"/>
        </w:numPr>
        <w:rPr/>
      </w:pPr>
      <w:bookmarkStart w:id="1075" w:name="__RefHeading___Toc8954347_73709187"/>
      <w:bookmarkStart w:id="1076" w:name="_Toc493"/>
      <w:bookmarkEnd w:id="1075"/>
      <w:r>
        <w:rPr/>
        <w:t>39</w:t>
      </w:r>
      <w:r>
        <w:rPr>
          <w:rtl w:val="true"/>
        </w:rPr>
        <w:t xml:space="preserve">- </w:t>
      </w:r>
      <w:r>
        <w:rPr>
          <w:rtl w:val="true"/>
        </w:rPr>
        <w:t>فاتحین‏</w:t>
      </w:r>
      <w:bookmarkEnd w:id="1076"/>
    </w:p>
    <w:p>
      <w:pPr>
        <w:pStyle w:val="BookText"/>
        <w:rPr/>
      </w:pPr>
      <w:r>
        <w:rPr>
          <w:rFonts w:ascii="IRNazanin" w:hAnsi="IRNazanin" w:eastAsia="IRNazanin"/>
          <w:color w:val="111111"/>
          <w:sz w:val="28"/>
          <w:sz w:val="28"/>
          <w:szCs w:val="28"/>
          <w:rtl w:val="true"/>
          <w:lang w:bidi="fa-IR"/>
        </w:rPr>
        <w:t>روایة فارسیة، أصله لشولمن میلتون و ترجمه بالفارسیة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علی قطع صغیر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77" w:name="__RefHeading___Toc8954349_73709187"/>
      <w:bookmarkStart w:id="1078" w:name="_Toc494"/>
      <w:bookmarkEnd w:id="1077"/>
      <w:r>
        <w:rPr/>
        <w:t>40</w:t>
      </w:r>
      <w:r>
        <w:rPr>
          <w:rtl w:val="true"/>
        </w:rPr>
        <w:t xml:space="preserve">- </w:t>
      </w:r>
      <w:r>
        <w:rPr>
          <w:rtl w:val="true"/>
        </w:rPr>
        <w:t>فاجعة</w:t>
      </w:r>
      <w:bookmarkEnd w:id="1078"/>
    </w:p>
    <w:p>
      <w:pPr>
        <w:pStyle w:val="BookText"/>
        <w:rPr/>
      </w:pPr>
      <w:r>
        <w:rPr>
          <w:rFonts w:ascii="IRNazanin" w:hAnsi="IRNazanin" w:eastAsia="IRNazanin"/>
          <w:color w:val="111111"/>
          <w:sz w:val="28"/>
          <w:sz w:val="28"/>
          <w:szCs w:val="28"/>
          <w:rtl w:val="true"/>
          <w:lang w:bidi="fa-IR"/>
        </w:rPr>
        <w:t>روایة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79" w:name="__RefHeading___Toc8954351_73709187"/>
      <w:bookmarkStart w:id="1080" w:name="_Toc495"/>
      <w:bookmarkEnd w:id="1079"/>
      <w:r>
        <w:rPr/>
        <w:t>41</w:t>
      </w:r>
      <w:r>
        <w:rPr>
          <w:rtl w:val="true"/>
        </w:rPr>
        <w:t xml:space="preserve">- </w:t>
      </w:r>
      <w:r>
        <w:rPr>
          <w:rtl w:val="true"/>
        </w:rPr>
        <w:t>فاجعه آسیای سبز</w:t>
      </w:r>
      <w:bookmarkEnd w:id="1080"/>
    </w:p>
    <w:p>
      <w:pPr>
        <w:pStyle w:val="BookText"/>
        <w:rPr/>
      </w:pPr>
      <w:r>
        <w:rPr>
          <w:rFonts w:ascii="IRNazanin" w:hAnsi="IRNazanin" w:eastAsia="IRNazanin"/>
          <w:color w:val="111111"/>
          <w:sz w:val="28"/>
          <w:sz w:val="28"/>
          <w:szCs w:val="28"/>
          <w:rtl w:val="true"/>
          <w:lang w:bidi="fa-IR"/>
        </w:rPr>
        <w:t>أصله لإمیل زولا الإفرنسی، و الترجمة الفارسیة لأبی تراب شایگان و حسین برهانی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081" w:name="__RefHeading___Toc8954353_73709187"/>
      <w:bookmarkStart w:id="1082" w:name="_Toc496"/>
      <w:bookmarkEnd w:id="1081"/>
      <w:r>
        <w:rPr/>
        <w:t>42</w:t>
      </w:r>
      <w:r>
        <w:rPr>
          <w:rtl w:val="true"/>
        </w:rPr>
        <w:t xml:space="preserve">- </w:t>
      </w:r>
      <w:r>
        <w:rPr>
          <w:rtl w:val="true"/>
        </w:rPr>
        <w:t>فاجعه آسینة</w:t>
      </w:r>
      <w:bookmarkEnd w:id="1082"/>
    </w:p>
    <w:p>
      <w:pPr>
        <w:pStyle w:val="BookText"/>
        <w:rPr/>
      </w:pPr>
      <w:r>
        <w:rPr>
          <w:rFonts w:ascii="IRNazanin" w:hAnsi="IRNazanin" w:eastAsia="IRNazanin"/>
          <w:color w:val="111111"/>
          <w:sz w:val="28"/>
          <w:sz w:val="28"/>
          <w:szCs w:val="28"/>
          <w:rtl w:val="true"/>
          <w:lang w:bidi="fa-IR"/>
        </w:rPr>
        <w:t>روایة فارسیة، لمحمد نوید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الحجر 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 مشار</w:t>
      </w:r>
      <w:r>
        <w:rPr>
          <w:rFonts w:eastAsia="IRNazanin" w:cs="IRNazanin"/>
          <w:color w:val="111111"/>
          <w:sz w:val="28"/>
          <w:szCs w:val="28"/>
          <w:rtl w:val="true"/>
          <w:lang w:bidi="fa-IR"/>
        </w:rPr>
        <w:t>.</w:t>
      </w:r>
    </w:p>
    <w:p>
      <w:pPr>
        <w:pStyle w:val="Heading3"/>
        <w:numPr>
          <w:ilvl w:val="2"/>
          <w:numId w:val="1"/>
        </w:numPr>
        <w:rPr/>
      </w:pPr>
      <w:bookmarkStart w:id="1083" w:name="__RefHeading___Toc8954355_73709187"/>
      <w:bookmarkStart w:id="1084" w:name="_Toc497"/>
      <w:bookmarkEnd w:id="1083"/>
      <w:r>
        <w:rPr/>
        <w:t>43</w:t>
      </w:r>
      <w:r>
        <w:rPr>
          <w:rtl w:val="true"/>
        </w:rPr>
        <w:t xml:space="preserve">- </w:t>
      </w:r>
      <w:r>
        <w:rPr>
          <w:rtl w:val="true"/>
        </w:rPr>
        <w:t>فاجعة دهلی‏</w:t>
      </w:r>
      <w:bookmarkEnd w:id="1084"/>
    </w:p>
    <w:p>
      <w:pPr>
        <w:pStyle w:val="BookText"/>
        <w:rPr/>
      </w:pPr>
      <w:r>
        <w:rPr>
          <w:rFonts w:ascii="IRNazanin" w:hAnsi="IRNazanin" w:eastAsia="IRNazanin"/>
          <w:color w:val="111111"/>
          <w:sz w:val="28"/>
          <w:sz w:val="28"/>
          <w:szCs w:val="28"/>
          <w:rtl w:val="true"/>
          <w:lang w:bidi="fa-IR"/>
        </w:rPr>
        <w:t>فی المنازعات الطائفیة بین الهنود و المسلمین، تألیف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85" w:name="__RefHeading___Toc8954357_73709187"/>
      <w:bookmarkStart w:id="1086" w:name="_Toc498"/>
      <w:bookmarkEnd w:id="1085"/>
      <w:r>
        <w:rPr/>
        <w:t>44</w:t>
      </w:r>
      <w:r>
        <w:rPr>
          <w:rtl w:val="true"/>
        </w:rPr>
        <w:t xml:space="preserve">- </w:t>
      </w:r>
      <w:r>
        <w:rPr>
          <w:rtl w:val="true"/>
        </w:rPr>
        <w:t>فاجعة رمضان‏</w:t>
      </w:r>
      <w:bookmarkEnd w:id="1086"/>
    </w:p>
    <w:p>
      <w:pPr>
        <w:pStyle w:val="BookText"/>
        <w:rPr/>
      </w:pPr>
      <w:r>
        <w:rPr>
          <w:rFonts w:ascii="IRNazanin" w:hAnsi="IRNazanin" w:eastAsia="IRNazanin"/>
          <w:color w:val="111111"/>
          <w:sz w:val="28"/>
          <w:sz w:val="28"/>
          <w:szCs w:val="28"/>
          <w:rtl w:val="true"/>
          <w:lang w:bidi="fa-IR"/>
        </w:rPr>
        <w:t>أصله لجرجی زیدان، و الترجمة لمحمد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للمترجم فی هذا الجزء فاجعة کربلاء و فتح أندلس فرزند ملت</w:t>
      </w:r>
      <w:r>
        <w:rPr>
          <w:rFonts w:eastAsia="IRNazanin" w:cs="IRNazanin"/>
          <w:color w:val="111111"/>
          <w:sz w:val="28"/>
          <w:szCs w:val="28"/>
          <w:rtl w:val="true"/>
          <w:lang w:bidi="fa-IR"/>
        </w:rPr>
        <w:t>.</w:t>
      </w:r>
    </w:p>
    <w:p>
      <w:pPr>
        <w:pStyle w:val="Heading3"/>
        <w:numPr>
          <w:ilvl w:val="2"/>
          <w:numId w:val="1"/>
        </w:numPr>
        <w:rPr/>
      </w:pPr>
      <w:bookmarkStart w:id="1087" w:name="__RefHeading___Toc8954359_73709187"/>
      <w:bookmarkStart w:id="1088" w:name="_Toc499"/>
      <w:bookmarkEnd w:id="1087"/>
      <w:r>
        <w:rPr/>
        <w:t>45</w:t>
      </w:r>
      <w:r>
        <w:rPr>
          <w:rtl w:val="true"/>
        </w:rPr>
        <w:t xml:space="preserve">- </w:t>
      </w:r>
      <w:r>
        <w:rPr>
          <w:rtl w:val="true"/>
        </w:rPr>
        <w:t>فاجعة کربلاء</w:t>
      </w:r>
      <w:bookmarkEnd w:id="1088"/>
    </w:p>
    <w:p>
      <w:pPr>
        <w:pStyle w:val="BookText"/>
        <w:rPr/>
      </w:pPr>
      <w:r>
        <w:rPr>
          <w:rFonts w:ascii="IRNazanin" w:hAnsi="IRNazanin" w:eastAsia="IRNazanin"/>
          <w:color w:val="111111"/>
          <w:sz w:val="28"/>
          <w:sz w:val="28"/>
          <w:szCs w:val="28"/>
          <w:rtl w:val="true"/>
          <w:lang w:bidi="fa-IR"/>
        </w:rPr>
        <w:t>أیضا لجرجی زیدان، و الترجمة أیضا لمحمد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بإیران و أخری لهمایون‏فر، مترجمة عن الإنگلیزیة</w:t>
      </w:r>
      <w:r>
        <w:rPr>
          <w:rFonts w:eastAsia="IRNazanin" w:cs="IRNazanin"/>
          <w:color w:val="111111"/>
          <w:sz w:val="28"/>
          <w:szCs w:val="28"/>
          <w:rtl w:val="true"/>
          <w:lang w:bidi="fa-IR"/>
        </w:rPr>
        <w:t>.</w:t>
      </w:r>
    </w:p>
    <w:p>
      <w:pPr>
        <w:pStyle w:val="Heading3"/>
        <w:numPr>
          <w:ilvl w:val="2"/>
          <w:numId w:val="1"/>
        </w:numPr>
        <w:rPr/>
      </w:pPr>
      <w:bookmarkStart w:id="1089" w:name="__RefHeading___Toc8954361_73709187"/>
      <w:bookmarkStart w:id="1090" w:name="_Toc500"/>
      <w:bookmarkEnd w:id="1089"/>
      <w:r>
        <w:rPr/>
        <w:t>46</w:t>
      </w:r>
      <w:r>
        <w:rPr>
          <w:rtl w:val="true"/>
        </w:rPr>
        <w:t xml:space="preserve">- </w:t>
      </w:r>
      <w:r>
        <w:rPr>
          <w:rtl w:val="true"/>
        </w:rPr>
        <w:t>فاحشة</w:t>
      </w:r>
      <w:bookmarkEnd w:id="1090"/>
    </w:p>
    <w:p>
      <w:pPr>
        <w:pStyle w:val="BookText"/>
        <w:rPr/>
      </w:pPr>
      <w:r>
        <w:rPr>
          <w:rFonts w:ascii="IRNazanin" w:hAnsi="IRNazanin" w:eastAsia="IRNazanin"/>
          <w:color w:val="111111"/>
          <w:sz w:val="28"/>
          <w:sz w:val="28"/>
          <w:szCs w:val="28"/>
          <w:rtl w:val="true"/>
          <w:lang w:bidi="fa-IR"/>
        </w:rPr>
        <w:t xml:space="preserve">روایة فارسیة، لجواد فاضل اللاریجانی، المتوفی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تألیفات کثیرة منها ای آرزوی من دختر یتیم شعلة محاکمات تاریخی و یأتی 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آشنایی فرزند عشق فرشته عشق فرمان مبارک فریب قربانی</w:t>
      </w:r>
      <w:r>
        <w:rPr>
          <w:rFonts w:eastAsia="IRNazanin" w:cs="IRNazanin"/>
          <w:color w:val="111111"/>
          <w:sz w:val="28"/>
          <w:szCs w:val="28"/>
          <w:rtl w:val="true"/>
          <w:lang w:bidi="fa-IR"/>
        </w:rPr>
        <w:t>.</w:t>
      </w:r>
    </w:p>
    <w:p>
      <w:pPr>
        <w:pStyle w:val="Heading3"/>
        <w:numPr>
          <w:ilvl w:val="2"/>
          <w:numId w:val="1"/>
        </w:numPr>
        <w:rPr/>
      </w:pPr>
      <w:bookmarkStart w:id="1091" w:name="__RefHeading___Toc8954363_73709187"/>
      <w:bookmarkStart w:id="1092" w:name="_Toc501"/>
      <w:bookmarkEnd w:id="1091"/>
      <w:r>
        <w:rPr/>
        <w:t>47</w:t>
      </w:r>
      <w:r>
        <w:rPr>
          <w:rtl w:val="true"/>
        </w:rPr>
        <w:t xml:space="preserve">- </w:t>
      </w:r>
      <w:r>
        <w:rPr>
          <w:rtl w:val="true"/>
        </w:rPr>
        <w:t>الفاخر فی الفقه‏</w:t>
      </w:r>
      <w:bookmarkEnd w:id="10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الزیدی، المستبصر العائد إلی القول بالإمامة و الساکن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الشیخ أبی القاسم جعفر محمد بن موسی بن قولویه القمی، أستاذ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المائة الثالثة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أسد الله الکاظمی فی المقابس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الفاخر مختصر من کتابه تحبیر الأحکام و هو الذی ینقل عنه و لم أعثر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من‏ </w:t>
      </w:r>
      <w:bookmarkStart w:id="1093" w:name="pg11731_93912"/>
    </w:p>
    <w:p>
      <w:pPr>
        <w:pStyle w:val="BookText"/>
        <w:rPr/>
      </w:pPr>
      <w:bookmarkEnd w:id="1093"/>
      <w:r>
        <w:rPr>
          <w:rFonts w:ascii="IRNazanin" w:hAnsi="IRNazanin" w:eastAsia="IRNazanin"/>
          <w:color w:val="111111"/>
          <w:sz w:val="28"/>
          <w:sz w:val="28"/>
          <w:szCs w:val="28"/>
          <w:rtl w:val="true"/>
          <w:lang w:bidi="fa-IR"/>
        </w:rPr>
        <w:t>بعض عبارات الواقفین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فیه سواء کان بطریق الروایة و الفتوی فهو عنده مما أجمع علیه و صح من قول الأئمة ع و قد بینت ذلک فی منهج التحقیق فی التوسعة و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تحبر الأحکام بالحاء المهملة و کذا تخییر الأحکام بالخاء المعجمة کما هو الظاهر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الجواهر فی أول مسألة المواسعة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ذکر فی أول کتاب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یروی فیه الا ما أجمع علیه و صح من قول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بحر العلوم فی 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الفاخر مشتمل علی سبعة و ستین کتابا و هی کتاب التوحید ثم ذکر جمیع ما فی النجاشی من الکتب علی الترتیب إلی کتاب تعبیر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النجاشی و الفهرست إلی الفاخر مذکور فیهما، و السید ابن طاوس فی الباب الخامس من فرج المهموم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کتاب الفاخر مختصر من کتاب تحبیر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للصابونی فی هذا الجزء الغصب و یأتی له قریبا فرض الصلاة القضاء و الشهادات</w:t>
      </w:r>
      <w:r>
        <w:rPr>
          <w:rFonts w:eastAsia="IRNazanin" w:cs="IRNazanin"/>
          <w:color w:val="111111"/>
          <w:sz w:val="28"/>
          <w:szCs w:val="28"/>
          <w:rtl w:val="true"/>
          <w:lang w:bidi="fa-IR"/>
        </w:rPr>
        <w:t>.</w:t>
      </w:r>
    </w:p>
    <w:p>
      <w:pPr>
        <w:pStyle w:val="Heading3"/>
        <w:numPr>
          <w:ilvl w:val="2"/>
          <w:numId w:val="1"/>
        </w:numPr>
        <w:rPr/>
      </w:pPr>
      <w:bookmarkStart w:id="1094" w:name="__RefHeading___Toc8954365_73709187"/>
      <w:bookmarkStart w:id="1095" w:name="_Toc502"/>
      <w:bookmarkEnd w:id="1094"/>
      <w:r>
        <w:rPr/>
        <w:t>48</w:t>
      </w:r>
      <w:r>
        <w:rPr>
          <w:rtl w:val="true"/>
        </w:rPr>
        <w:t xml:space="preserve">- </w:t>
      </w:r>
      <w:r>
        <w:rPr>
          <w:rtl w:val="true"/>
        </w:rPr>
        <w:t>فادزهر</w:t>
      </w:r>
      <w:bookmarkEnd w:id="1095"/>
    </w:p>
    <w:p>
      <w:pPr>
        <w:pStyle w:val="BookText"/>
        <w:rPr/>
      </w:pPr>
      <w:r>
        <w:rPr>
          <w:rFonts w:ascii="IRNazanin" w:hAnsi="IRNazanin" w:eastAsia="IRNazanin"/>
          <w:color w:val="111111"/>
          <w:sz w:val="28"/>
          <w:sz w:val="28"/>
          <w:szCs w:val="28"/>
          <w:rtl w:val="true"/>
          <w:lang w:bidi="fa-IR"/>
        </w:rPr>
        <w:t>رسالة فارسیة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فی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الفصد الآتی ذکره،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أخری 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طریق خوردن فادزهر و شناختن آن منقول از خط حکیم کمال الدین حسین، بهترین فادزهر شبانکاره است </w:t>
      </w:r>
      <w:r>
        <w:rPr>
          <w:rFonts w:eastAsia="IRNazanin" w:cs="IRNazanin"/>
          <w:color w:val="111111"/>
          <w:sz w:val="28"/>
          <w:szCs w:val="28"/>
          <w:rtl w:val="true"/>
          <w:lang w:bidi="fa-IR"/>
        </w:rPr>
        <w:t>...].</w:t>
      </w:r>
    </w:p>
    <w:p>
      <w:pPr>
        <w:pStyle w:val="Heading3"/>
        <w:numPr>
          <w:ilvl w:val="2"/>
          <w:numId w:val="1"/>
        </w:numPr>
        <w:rPr/>
      </w:pPr>
      <w:bookmarkStart w:id="1096" w:name="__RefHeading___Toc8954367_73709187"/>
      <w:bookmarkStart w:id="1097" w:name="_Toc503"/>
      <w:bookmarkEnd w:id="1096"/>
      <w:r>
        <w:rPr/>
        <w:t>49</w:t>
      </w:r>
      <w:r>
        <w:rPr>
          <w:rtl w:val="true"/>
        </w:rPr>
        <w:t xml:space="preserve">- </w:t>
      </w:r>
      <w:r>
        <w:rPr>
          <w:rtl w:val="true"/>
        </w:rPr>
        <w:t>فارس ذو الخمار</w:t>
      </w:r>
      <w:bookmarkEnd w:id="1097"/>
    </w:p>
    <w:p>
      <w:pPr>
        <w:pStyle w:val="BookText"/>
        <w:rPr/>
      </w:pPr>
      <w:r>
        <w:rPr>
          <w:rFonts w:ascii="IRNazanin" w:hAnsi="IRNazanin" w:eastAsia="IRNazanin"/>
          <w:color w:val="111111"/>
          <w:sz w:val="28"/>
          <w:sz w:val="28"/>
          <w:szCs w:val="28"/>
          <w:rtl w:val="true"/>
          <w:lang w:bidi="fa-IR"/>
        </w:rPr>
        <w:t>فی أحوال 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الواحد بن أحمد آل مظفر، و یأتی له قائد القوات العلویة</w:t>
      </w:r>
      <w:r>
        <w:rPr>
          <w:rFonts w:eastAsia="IRNazanin" w:cs="IRNazanin"/>
          <w:color w:val="111111"/>
          <w:sz w:val="28"/>
          <w:szCs w:val="28"/>
          <w:rtl w:val="true"/>
          <w:lang w:bidi="fa-IR"/>
        </w:rPr>
        <w:t>.</w:t>
      </w:r>
    </w:p>
    <w:p>
      <w:pPr>
        <w:pStyle w:val="Heading3"/>
        <w:numPr>
          <w:ilvl w:val="2"/>
          <w:numId w:val="1"/>
        </w:numPr>
        <w:rPr/>
      </w:pPr>
      <w:bookmarkStart w:id="1098" w:name="__RefHeading___Toc8954369_73709187"/>
      <w:bookmarkStart w:id="1099" w:name="_Toc504"/>
      <w:bookmarkEnd w:id="1098"/>
      <w:r>
        <w:rPr/>
        <w:t>50</w:t>
      </w:r>
      <w:r>
        <w:rPr>
          <w:rtl w:val="true"/>
        </w:rPr>
        <w:t xml:space="preserve">- </w:t>
      </w:r>
      <w:r>
        <w:rPr>
          <w:rtl w:val="true"/>
        </w:rPr>
        <w:t>فارس‏نامه‏</w:t>
      </w:r>
      <w:bookmarkEnd w:id="1099"/>
    </w:p>
    <w:p>
      <w:pPr>
        <w:pStyle w:val="BookText"/>
        <w:rPr/>
      </w:pPr>
      <w:r>
        <w:rPr>
          <w:rFonts w:ascii="IRNazanin" w:hAnsi="IRNazanin" w:eastAsia="IRNazanin"/>
          <w:color w:val="111111"/>
          <w:sz w:val="28"/>
          <w:sz w:val="28"/>
          <w:szCs w:val="28"/>
          <w:rtl w:val="true"/>
          <w:lang w:bidi="fa-IR"/>
        </w:rPr>
        <w:t xml:space="preserve">فی تاریخ و جغرافیا فارس و شیراز و قلاعها المهمة، و میزانیة الداخل الحکومی فیها، لابن البلخی، ألف علی الظاهر بین سنوات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فی کمبریج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کای لیسترنج و رینولد الن نیکلسون، و ثانیا بطهران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السید جلال الدین الطهرانی، و ثالثا بها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لغیاث الدین میر شجاع محمد بن ملک شاه السلجوقی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آفرین مر خدای را که بدائع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1100" w:name="__RefHeading___Toc8954371_73709187"/>
      <w:bookmarkStart w:id="1101" w:name="_Toc505"/>
      <w:bookmarkEnd w:id="1100"/>
      <w:r>
        <w:rPr/>
        <w:t>51</w:t>
      </w:r>
      <w:r>
        <w:rPr>
          <w:rtl w:val="true"/>
        </w:rPr>
        <w:t xml:space="preserve">- </w:t>
      </w:r>
      <w:r>
        <w:rPr>
          <w:rtl w:val="true"/>
        </w:rPr>
        <w:t>فارس‏نامه‏</w:t>
      </w:r>
      <w:bookmarkEnd w:id="11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جعفر الحسینی، الملقب بحقائق نگار، و یعرف بمیرزا جعفر خان‏ </w:t>
      </w:r>
      <w:bookmarkStart w:id="1102" w:name="pg11731_93913"/>
    </w:p>
    <w:p>
      <w:pPr>
        <w:pStyle w:val="BookText"/>
        <w:rPr/>
      </w:pPr>
      <w:bookmarkEnd w:id="1102"/>
      <w:r>
        <w:rPr>
          <w:rFonts w:ascii="IRNazanin" w:hAnsi="IRNazanin" w:eastAsia="IRNazanin"/>
          <w:color w:val="111111"/>
          <w:sz w:val="28"/>
          <w:sz w:val="28"/>
          <w:szCs w:val="28"/>
          <w:rtl w:val="true"/>
          <w:lang w:bidi="fa-IR"/>
        </w:rPr>
        <w:t>خرموجی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آثار جعفری المذکور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حقائق الاخبار و التحفة المعتمدیة الموجودة نسختها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صاحب الفهرس أن له فارس‏نامه مطبوع بطهران</w:t>
      </w:r>
      <w:r>
        <w:rPr>
          <w:rFonts w:eastAsia="IRNazanin" w:cs="IRNazanin"/>
          <w:color w:val="111111"/>
          <w:sz w:val="28"/>
          <w:szCs w:val="28"/>
          <w:rtl w:val="true"/>
          <w:lang w:bidi="fa-IR"/>
        </w:rPr>
        <w:t>.</w:t>
      </w:r>
    </w:p>
    <w:p>
      <w:pPr>
        <w:pStyle w:val="Heading3"/>
        <w:numPr>
          <w:ilvl w:val="2"/>
          <w:numId w:val="1"/>
        </w:numPr>
        <w:rPr/>
      </w:pPr>
      <w:bookmarkStart w:id="1103" w:name="__RefHeading___Toc8954373_73709187"/>
      <w:bookmarkStart w:id="1104" w:name="_Toc506"/>
      <w:bookmarkEnd w:id="1103"/>
      <w:r>
        <w:rPr/>
        <w:t>52</w:t>
      </w:r>
      <w:r>
        <w:rPr>
          <w:rtl w:val="true"/>
        </w:rPr>
        <w:t xml:space="preserve">- </w:t>
      </w:r>
      <w:r>
        <w:rPr>
          <w:rtl w:val="true"/>
        </w:rPr>
        <w:t>فارس‏نامه ناصری‏</w:t>
      </w:r>
      <w:bookmarkEnd w:id="1104"/>
    </w:p>
    <w:p>
      <w:pPr>
        <w:pStyle w:val="BookText"/>
        <w:rPr/>
      </w:pPr>
      <w:r>
        <w:rPr>
          <w:rFonts w:ascii="IRNazanin" w:hAnsi="IRNazanin" w:eastAsia="IRNazanin"/>
          <w:color w:val="111111"/>
          <w:sz w:val="28"/>
          <w:sz w:val="28"/>
          <w:szCs w:val="28"/>
          <w:rtl w:val="true"/>
          <w:lang w:bidi="fa-IR"/>
        </w:rPr>
        <w:t>فی تاریخ فارس و 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حسن الطبیب بن میرزا حسن الفسائی الحسینی، حفید میرزا مجد الدین محمد بن صدر الدین علی خان المدنی الفسوی الفارسی، المعاصر، من أولاد السید علی خان المدنی، شارح الصمدیة و الصحیفة و عبر عنه فی المآثر بتاریخ فارس‏نامه و طبع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فرس‏نامه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اخترع خریطة فارس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عرضها مع وقف‏نامه قریة سهل‏آباد مجرد التی علیها إمضاء العلماء و الأعیان، و بعد ذلک شرع فی التألیف و جعله فی گفتارین، أولهما فی ما یتعلق بأمراء فارس و ملوکها من صدر الإسلام إلی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ثانیهما فی خصوصیات شیراز و نواحیها و جمیع ما فیها و فی قرأها و حوالیها و فهرس أسماء القری</w:t>
      </w:r>
      <w:r>
        <w:rPr>
          <w:rFonts w:eastAsia="IRNazanin" w:cs="IRNazanin"/>
          <w:color w:val="111111"/>
          <w:sz w:val="28"/>
          <w:szCs w:val="28"/>
          <w:rtl w:val="true"/>
          <w:lang w:bidi="fa-IR"/>
        </w:rPr>
        <w:t>.</w:t>
      </w:r>
    </w:p>
    <w:p>
      <w:pPr>
        <w:pStyle w:val="Heading3"/>
        <w:numPr>
          <w:ilvl w:val="2"/>
          <w:numId w:val="1"/>
        </w:numPr>
        <w:rPr/>
      </w:pPr>
      <w:bookmarkStart w:id="1105" w:name="__RefHeading___Toc8954375_73709187"/>
      <w:bookmarkStart w:id="1106" w:name="_Toc507"/>
      <w:bookmarkEnd w:id="1105"/>
      <w:r>
        <w:rPr/>
        <w:t>53</w:t>
      </w:r>
      <w:r>
        <w:rPr>
          <w:rtl w:val="true"/>
        </w:rPr>
        <w:t xml:space="preserve">- </w:t>
      </w:r>
      <w:r>
        <w:rPr>
          <w:rtl w:val="true"/>
        </w:rPr>
        <w:t>فارس و جنگ بین الملل‏</w:t>
      </w:r>
      <w:bookmarkEnd w:id="1106"/>
    </w:p>
    <w:p>
      <w:pPr>
        <w:pStyle w:val="BookText"/>
        <w:rPr/>
      </w:pPr>
      <w:r>
        <w:rPr>
          <w:rFonts w:ascii="IRNazanin" w:hAnsi="IRNazanin" w:eastAsia="IRNazanin"/>
          <w:color w:val="111111"/>
          <w:sz w:val="28"/>
          <w:sz w:val="28"/>
          <w:szCs w:val="28"/>
          <w:rtl w:val="true"/>
          <w:lang w:bidi="fa-IR"/>
        </w:rPr>
        <w:t>تألیف رکن‏زاده آدمیت الشیرازی ابن عبد الله رکن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تاریخ ما وقع فی ولایات فارس فی ذلک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بطهران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کتاب دلیران تنگستانی</w:t>
      </w:r>
      <w:r>
        <w:rPr>
          <w:rFonts w:eastAsia="IRNazanin" w:cs="IRNazanin"/>
          <w:color w:val="111111"/>
          <w:sz w:val="28"/>
          <w:szCs w:val="28"/>
          <w:rtl w:val="true"/>
          <w:lang w:bidi="fa-IR"/>
        </w:rPr>
        <w:t>.</w:t>
      </w:r>
    </w:p>
    <w:p>
      <w:pPr>
        <w:pStyle w:val="Heading3"/>
        <w:numPr>
          <w:ilvl w:val="2"/>
          <w:numId w:val="1"/>
        </w:numPr>
        <w:rPr/>
      </w:pPr>
      <w:bookmarkStart w:id="1107" w:name="__RefHeading___Toc8954377_73709187"/>
      <w:bookmarkStart w:id="1108" w:name="_Toc508"/>
      <w:bookmarkEnd w:id="1107"/>
      <w:r>
        <w:rPr/>
        <w:t>54</w:t>
      </w:r>
      <w:r>
        <w:rPr>
          <w:rtl w:val="true"/>
        </w:rPr>
        <w:t xml:space="preserve">- </w:t>
      </w:r>
      <w:r>
        <w:rPr>
          <w:rtl w:val="true"/>
        </w:rPr>
        <w:t>فارسی برای آلمانی‏</w:t>
      </w:r>
      <w:bookmarkEnd w:id="1108"/>
    </w:p>
    <w:p>
      <w:pPr>
        <w:pStyle w:val="BookText"/>
        <w:rPr/>
      </w:pPr>
      <w:r>
        <w:rPr>
          <w:rFonts w:ascii="IRNazanin" w:hAnsi="IRNazanin" w:eastAsia="IRNazanin"/>
          <w:color w:val="111111"/>
          <w:sz w:val="28"/>
          <w:sz w:val="28"/>
          <w:szCs w:val="28"/>
          <w:rtl w:val="true"/>
          <w:lang w:bidi="fa-IR"/>
        </w:rPr>
        <w:t>للدکتور فرهاد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تعلیم اللغة الفارسیة للألمانیین، من الأول إلی المراحل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مقدمه باللغة الألمانیة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برلین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09" w:name="__RefHeading___Toc8954379_73709187"/>
      <w:bookmarkStart w:id="1110" w:name="_Toc509"/>
      <w:bookmarkEnd w:id="1109"/>
      <w:r>
        <w:rPr/>
        <w:t>55</w:t>
      </w:r>
      <w:r>
        <w:rPr>
          <w:rtl w:val="true"/>
        </w:rPr>
        <w:t xml:space="preserve">- </w:t>
      </w:r>
      <w:r>
        <w:rPr>
          <w:rtl w:val="true"/>
        </w:rPr>
        <w:t>فارسی برای انگلیسی زبانان‏</w:t>
      </w:r>
      <w:bookmarkEnd w:id="1110"/>
    </w:p>
    <w:p>
      <w:pPr>
        <w:pStyle w:val="BookText"/>
        <w:rPr/>
      </w:pPr>
      <w:r>
        <w:rPr>
          <w:rFonts w:ascii="IRNazanin" w:hAnsi="IRNazanin" w:eastAsia="IRNazanin"/>
          <w:color w:val="111111"/>
          <w:sz w:val="28"/>
          <w:sz w:val="28"/>
          <w:szCs w:val="28"/>
          <w:rtl w:val="true"/>
          <w:lang w:bidi="fa-IR"/>
        </w:rPr>
        <w:t xml:space="preserve">للدکتور منوچهر ستوده أستاذ جامعة طهران، طبع بطهران 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11" w:name="__RefHeading___Toc8954381_73709187"/>
      <w:bookmarkStart w:id="1112" w:name="_Toc510"/>
      <w:bookmarkEnd w:id="1111"/>
      <w:r>
        <w:rPr/>
        <w:t>56</w:t>
      </w:r>
      <w:r>
        <w:rPr>
          <w:rtl w:val="true"/>
        </w:rPr>
        <w:t xml:space="preserve">- </w:t>
      </w:r>
      <w:r>
        <w:rPr>
          <w:rtl w:val="true"/>
        </w:rPr>
        <w:t>فارسی بلگرام‏</w:t>
      </w:r>
      <w:bookmarkEnd w:id="1112"/>
    </w:p>
    <w:p>
      <w:pPr>
        <w:pStyle w:val="BookText"/>
        <w:rPr/>
      </w:pPr>
      <w:r>
        <w:rPr>
          <w:rFonts w:ascii="IRNazanin" w:hAnsi="IRNazanin" w:eastAsia="IRNazanin"/>
          <w:color w:val="111111"/>
          <w:sz w:val="28"/>
          <w:sz w:val="28"/>
          <w:szCs w:val="28"/>
          <w:rtl w:val="true"/>
          <w:lang w:bidi="fa-IR"/>
        </w:rPr>
        <w:t>فی أحوال الشعراء البلگرامیین، للسید علی أصغر البلگرامی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13" w:name="__RefHeading___Toc8954383_73709187"/>
      <w:bookmarkStart w:id="1114" w:name="_Toc511"/>
      <w:bookmarkEnd w:id="1113"/>
      <w:r>
        <w:rPr/>
        <w:t>57</w:t>
      </w:r>
      <w:r>
        <w:rPr>
          <w:rtl w:val="true"/>
        </w:rPr>
        <w:t xml:space="preserve">- </w:t>
      </w:r>
      <w:r>
        <w:rPr>
          <w:rtl w:val="true"/>
        </w:rPr>
        <w:t>فارسی مسمط</w:t>
      </w:r>
      <w:bookmarkEnd w:id="1114"/>
    </w:p>
    <w:p>
      <w:pPr>
        <w:pStyle w:val="BookText"/>
        <w:rPr/>
      </w:pPr>
      <w:r>
        <w:rPr>
          <w:rFonts w:ascii="IRNazanin" w:hAnsi="IRNazanin" w:eastAsia="IRNazanin"/>
          <w:color w:val="111111"/>
          <w:sz w:val="28"/>
          <w:sz w:val="28"/>
          <w:szCs w:val="28"/>
          <w:rtl w:val="true"/>
          <w:lang w:bidi="fa-IR"/>
        </w:rPr>
        <w:t>فی ترجمه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علی فیاض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115" w:name="__RefHeading___Toc8954385_73709187"/>
      <w:bookmarkStart w:id="1116" w:name="_Toc512"/>
      <w:bookmarkEnd w:id="1115"/>
      <w:r>
        <w:rPr/>
        <w:t>58</w:t>
      </w:r>
      <w:r>
        <w:rPr>
          <w:rtl w:val="true"/>
        </w:rPr>
        <w:t xml:space="preserve">- </w:t>
      </w:r>
      <w:r>
        <w:rPr>
          <w:rtl w:val="true"/>
        </w:rPr>
        <w:t>فارسی هیئت‏</w:t>
      </w:r>
      <w:bookmarkEnd w:id="11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متعدد للخواجة الطوسی،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بهذا العنوان هو هیئت للمولی علی القوشچی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و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کتابیست مشتمل بر مقدمه‏ </w:t>
      </w:r>
      <w:bookmarkStart w:id="1117" w:name="pg11731_93914"/>
    </w:p>
    <w:p>
      <w:pPr>
        <w:pStyle w:val="BookText"/>
        <w:rPr/>
      </w:pPr>
      <w:bookmarkEnd w:id="1117"/>
      <w:r>
        <w:rPr>
          <w:rFonts w:ascii="IRNazanin" w:hAnsi="IRNazanin" w:eastAsia="IRNazanin"/>
          <w:color w:val="111111"/>
          <w:sz w:val="28"/>
          <w:sz w:val="28"/>
          <w:szCs w:val="28"/>
          <w:rtl w:val="true"/>
          <w:lang w:bidi="fa-IR"/>
        </w:rPr>
        <w:t>و مقالة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آنچه پیش از شروع دانستنی است، و آن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أول در آنچه تعلق بهندسیات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مختصر فارسی هیئت هذا للحاج میرزا محمد حسین الشهرستانی المتوفی بالحائر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کتبه”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فارسی هیئت هذا للشیخ تقی الدین أبی الخیر محمد بن محمد الفارسی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هذا الجزء للطوسی فائدة فی بقاء النفس</w:t>
      </w:r>
      <w:r>
        <w:rPr>
          <w:rFonts w:eastAsia="IRNazanin" w:cs="IRNazanin"/>
          <w:color w:val="111111"/>
          <w:sz w:val="28"/>
          <w:szCs w:val="28"/>
          <w:rtl w:val="true"/>
          <w:lang w:bidi="fa-IR"/>
        </w:rPr>
        <w:t>.</w:t>
      </w:r>
    </w:p>
    <w:p>
      <w:pPr>
        <w:pStyle w:val="Heading3"/>
        <w:numPr>
          <w:ilvl w:val="2"/>
          <w:numId w:val="1"/>
        </w:numPr>
        <w:rPr/>
      </w:pPr>
      <w:bookmarkStart w:id="1118" w:name="__RefHeading___Toc8954387_73709187"/>
      <w:bookmarkStart w:id="1119" w:name="_Toc513"/>
      <w:bookmarkEnd w:id="1118"/>
      <w:r>
        <w:rPr/>
        <w:t>59</w:t>
      </w:r>
      <w:r>
        <w:rPr>
          <w:rtl w:val="true"/>
        </w:rPr>
        <w:t xml:space="preserve">- </w:t>
      </w:r>
      <w:r>
        <w:rPr>
          <w:rtl w:val="true"/>
        </w:rPr>
        <w:t>فارسی یاد بگیرید</w:t>
      </w:r>
      <w:bookmarkEnd w:id="1119"/>
    </w:p>
    <w:p>
      <w:pPr>
        <w:pStyle w:val="BookText"/>
        <w:rPr/>
      </w:pPr>
      <w:r>
        <w:rPr>
          <w:rFonts w:ascii="IRNazanin" w:hAnsi="IRNazanin" w:eastAsia="IRNazanin"/>
          <w:color w:val="111111"/>
          <w:sz w:val="28"/>
          <w:sz w:val="28"/>
          <w:szCs w:val="28"/>
          <w:rtl w:val="true"/>
          <w:lang w:bidi="fa-IR"/>
        </w:rPr>
        <w:t>للدکتور سلیم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20" w:name="__RefHeading___Toc8954389_73709187"/>
      <w:bookmarkStart w:id="1121" w:name="_Toc514"/>
      <w:bookmarkEnd w:id="1120"/>
      <w:r>
        <w:rPr>
          <w:rtl w:val="true"/>
        </w:rPr>
        <w:t>فارغ‏نامه‏</w:t>
      </w:r>
      <w:bookmarkEnd w:id="1121"/>
    </w:p>
    <w:p>
      <w:pPr>
        <w:pStyle w:val="BookText"/>
        <w:rPr/>
      </w:pPr>
      <w:r>
        <w:rPr>
          <w:rFonts w:ascii="IRNazanin" w:hAnsi="IRNazanin" w:eastAsia="IRNazanin"/>
          <w:color w:val="111111"/>
          <w:sz w:val="28"/>
          <w:sz w:val="28"/>
          <w:szCs w:val="28"/>
          <w:rtl w:val="true"/>
          <w:lang w:bidi="fa-IR"/>
        </w:rPr>
        <w:t xml:space="preserve">اسم لدیوان فارغ گیلانی، المذکور تفصیلاته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122" w:name="__RefHeading___Toc8954391_73709187"/>
      <w:bookmarkStart w:id="1123" w:name="_Toc515"/>
      <w:bookmarkEnd w:id="1122"/>
      <w:r>
        <w:rPr/>
        <w:t>60</w:t>
      </w:r>
      <w:r>
        <w:rPr>
          <w:rtl w:val="true"/>
        </w:rPr>
        <w:t xml:space="preserve">- </w:t>
      </w:r>
      <w:r>
        <w:rPr>
          <w:rtl w:val="true"/>
        </w:rPr>
        <w:t>فارق الحق‏</w:t>
      </w:r>
      <w:bookmarkEnd w:id="1123"/>
    </w:p>
    <w:p>
      <w:pPr>
        <w:pStyle w:val="BookText"/>
        <w:rPr/>
      </w:pPr>
      <w:r>
        <w:rPr>
          <w:rFonts w:ascii="IRNazanin" w:hAnsi="IRNazanin" w:eastAsia="IRNazanin"/>
          <w:color w:val="111111"/>
          <w:sz w:val="28"/>
          <w:sz w:val="28"/>
          <w:szCs w:val="28"/>
          <w:rtl w:val="true"/>
          <w:lang w:bidi="fa-IR"/>
        </w:rPr>
        <w:t>فی المسائل الفرعیة المختلف فیها بین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ألفی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البروجردی کما فی آخر نور الأنوار له المطبوع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غناء الأدیب فی شرح مغنی اللبیب</w:t>
      </w:r>
      <w:r>
        <w:rPr>
          <w:rFonts w:eastAsia="IRNazanin" w:cs="IRNazanin"/>
          <w:color w:val="111111"/>
          <w:sz w:val="28"/>
          <w:szCs w:val="28"/>
          <w:rtl w:val="true"/>
          <w:lang w:bidi="fa-IR"/>
        </w:rPr>
        <w:t>.</w:t>
      </w:r>
    </w:p>
    <w:p>
      <w:pPr>
        <w:pStyle w:val="Heading3"/>
        <w:numPr>
          <w:ilvl w:val="2"/>
          <w:numId w:val="1"/>
        </w:numPr>
        <w:rPr/>
      </w:pPr>
      <w:bookmarkStart w:id="1124" w:name="__RefHeading___Toc8954393_73709187"/>
      <w:bookmarkStart w:id="1125" w:name="_Toc516"/>
      <w:bookmarkEnd w:id="1124"/>
      <w:r>
        <w:rPr/>
        <w:t>61</w:t>
      </w:r>
      <w:r>
        <w:rPr>
          <w:rtl w:val="true"/>
        </w:rPr>
        <w:t xml:space="preserve">- </w:t>
      </w:r>
      <w:r>
        <w:rPr>
          <w:rtl w:val="true"/>
        </w:rPr>
        <w:t>فارقلیطا</w:t>
      </w:r>
      <w:bookmarkEnd w:id="1125"/>
    </w:p>
    <w:p>
      <w:pPr>
        <w:pStyle w:val="BookText"/>
        <w:rPr/>
      </w:pPr>
      <w:r>
        <w:rPr>
          <w:rFonts w:ascii="IRNazanin" w:hAnsi="IRNazanin" w:eastAsia="IRNazanin"/>
          <w:color w:val="111111"/>
          <w:sz w:val="28"/>
          <w:sz w:val="28"/>
          <w:szCs w:val="28"/>
          <w:rtl w:val="true"/>
          <w:lang w:bidi="fa-IR"/>
        </w:rPr>
        <w:t>فی تحقیق معنی هذه الکلمة المذکورة فی کتب الأناجیل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للحاج الشیخ محمد صادق فخر الإسلام، المتوفی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آخر بیان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مطبوع</w:t>
      </w:r>
      <w:r>
        <w:rPr>
          <w:rFonts w:eastAsia="IRNazanin" w:cs="IRNazanin"/>
          <w:color w:val="111111"/>
          <w:sz w:val="28"/>
          <w:szCs w:val="28"/>
          <w:rtl w:val="true"/>
          <w:lang w:bidi="fa-IR"/>
        </w:rPr>
        <w:t>.</w:t>
      </w:r>
    </w:p>
    <w:p>
      <w:pPr>
        <w:pStyle w:val="Heading3"/>
        <w:numPr>
          <w:ilvl w:val="2"/>
          <w:numId w:val="1"/>
        </w:numPr>
        <w:rPr/>
      </w:pPr>
      <w:bookmarkStart w:id="1126" w:name="__RefHeading___Toc8954395_73709187"/>
      <w:bookmarkStart w:id="1127" w:name="_Toc517"/>
      <w:bookmarkEnd w:id="1126"/>
      <w:r>
        <w:rPr/>
        <w:t>62</w:t>
      </w:r>
      <w:r>
        <w:rPr>
          <w:rtl w:val="true"/>
        </w:rPr>
        <w:t xml:space="preserve">- </w:t>
      </w:r>
      <w:r>
        <w:rPr>
          <w:rtl w:val="true"/>
        </w:rPr>
        <w:t>فارما کودینامی‏</w:t>
      </w:r>
      <w:bookmarkEnd w:id="1127"/>
    </w:p>
    <w:p>
      <w:pPr>
        <w:pStyle w:val="BookText"/>
        <w:rPr/>
      </w:pPr>
      <w:r>
        <w:rPr>
          <w:rFonts w:ascii="IRNazanin" w:hAnsi="IRNazanin" w:eastAsia="IRNazanin"/>
          <w:color w:val="111111"/>
          <w:sz w:val="28"/>
          <w:sz w:val="28"/>
          <w:szCs w:val="28"/>
          <w:rtl w:val="true"/>
          <w:lang w:bidi="fa-IR"/>
        </w:rPr>
        <w:t>فارسی فی الطب و الصید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أحمد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28" w:name="__RefHeading___Toc8954397_73709187"/>
      <w:bookmarkStart w:id="1129" w:name="_Toc518"/>
      <w:bookmarkEnd w:id="1128"/>
      <w:r>
        <w:rPr/>
        <w:t>63</w:t>
      </w:r>
      <w:r>
        <w:rPr>
          <w:rtl w:val="true"/>
        </w:rPr>
        <w:t xml:space="preserve">- </w:t>
      </w:r>
      <w:r>
        <w:rPr>
          <w:rtl w:val="true"/>
        </w:rPr>
        <w:t>فاروق أعظم‏</w:t>
      </w:r>
      <w:bookmarkEnd w:id="1129"/>
    </w:p>
    <w:p>
      <w:pPr>
        <w:pStyle w:val="BookText"/>
        <w:rPr/>
      </w:pPr>
      <w:r>
        <w:rPr>
          <w:rFonts w:ascii="IRNazanin" w:hAnsi="IRNazanin" w:eastAsia="IRNazanin"/>
          <w:color w:val="111111"/>
          <w:sz w:val="28"/>
          <w:sz w:val="28"/>
          <w:szCs w:val="28"/>
          <w:rtl w:val="true"/>
          <w:lang w:bidi="fa-IR"/>
        </w:rPr>
        <w:t>فی ترجمه الفاروق علی ما هو مسطور فی کتب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للسید کاظم علی،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130" w:name="__RefHeading___Toc8954399_73709187"/>
      <w:bookmarkStart w:id="1131" w:name="_Toc519"/>
      <w:bookmarkEnd w:id="1130"/>
      <w:r>
        <w:rPr/>
        <w:t>64</w:t>
      </w:r>
      <w:r>
        <w:rPr>
          <w:rtl w:val="true"/>
        </w:rPr>
        <w:t xml:space="preserve">- </w:t>
      </w:r>
      <w:r>
        <w:rPr>
          <w:rtl w:val="true"/>
        </w:rPr>
        <w:t>فاروق الحق‏</w:t>
      </w:r>
      <w:bookmarkEnd w:id="1131"/>
    </w:p>
    <w:p>
      <w:pPr>
        <w:pStyle w:val="BookText"/>
        <w:rPr/>
      </w:pPr>
      <w:r>
        <w:rPr>
          <w:rFonts w:ascii="IRNazanin" w:hAnsi="IRNazanin" w:eastAsia="IRNazanin"/>
          <w:color w:val="111111"/>
          <w:sz w:val="28"/>
          <w:sz w:val="28"/>
          <w:szCs w:val="28"/>
          <w:rtl w:val="true"/>
          <w:lang w:bidi="fa-IR"/>
        </w:rPr>
        <w:t xml:space="preserve">للسید محمد المعروف بالقاضی بن السید فرج الله الدزفولی الحائری، والد السید فاضل النزیل بهمدان، و هو فی الفروق بین المجتهدین و الأخباریین، طبع مرتین إحداهما مع الحق المبین للشیخ الأکبر بطهران فی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خط ترسمه عن البروجردی، أنهی فیه الفرق بینهما إلی ست و ثمانین مسألة من المسائل الدینیة، ثم ذکر فی الخاتمة بعض کلام المحدث الحر و المیرزا محمد النیسابوری، و فرغ منه فی النجف فی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1132" w:name="__RefHeading___Toc8954401_73709187"/>
      <w:bookmarkStart w:id="1133" w:name="_Toc520"/>
      <w:bookmarkEnd w:id="1132"/>
      <w:r>
        <w:rPr/>
        <w:t>65</w:t>
      </w:r>
      <w:r>
        <w:rPr>
          <w:rtl w:val="true"/>
        </w:rPr>
        <w:t xml:space="preserve">- </w:t>
      </w:r>
      <w:r>
        <w:rPr>
          <w:rtl w:val="true"/>
        </w:rPr>
        <w:t>فاروق یکم‏</w:t>
      </w:r>
      <w:bookmarkEnd w:id="113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شهابی الخراسانی، فارسی، طبع بطهران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w:t>
      </w:r>
      <w:r>
        <w:rPr>
          <w:rFonts w:eastAsia="IRNazanin" w:cs="IRNazanin"/>
          <w:color w:val="111111"/>
          <w:sz w:val="28"/>
          <w:szCs w:val="28"/>
          <w:rtl w:val="true"/>
          <w:lang w:bidi="fa-IR"/>
        </w:rPr>
        <w:t xml:space="preserve">. </w:t>
      </w:r>
      <w:bookmarkStart w:id="1134" w:name="pg11731_93915"/>
    </w:p>
    <w:p>
      <w:pPr>
        <w:pStyle w:val="Heading3"/>
        <w:numPr>
          <w:ilvl w:val="2"/>
          <w:numId w:val="1"/>
        </w:numPr>
        <w:rPr/>
      </w:pPr>
      <w:bookmarkStart w:id="1135" w:name="__RefHeading___Toc8954403_73709187"/>
      <w:bookmarkStart w:id="1136" w:name="_Toc521"/>
      <w:bookmarkEnd w:id="1134"/>
      <w:bookmarkEnd w:id="1135"/>
      <w:r>
        <w:rPr/>
        <w:t>66</w:t>
      </w:r>
      <w:r>
        <w:rPr>
          <w:rtl w:val="true"/>
        </w:rPr>
        <w:t xml:space="preserve">- </w:t>
      </w:r>
      <w:r>
        <w:rPr>
          <w:rtl w:val="true"/>
        </w:rPr>
        <w:t>فازلیسم‏</w:t>
      </w:r>
      <w:bookmarkEnd w:id="1136"/>
    </w:p>
    <w:p>
      <w:pPr>
        <w:pStyle w:val="BookText"/>
        <w:rPr/>
      </w:pPr>
      <w:r>
        <w:rPr>
          <w:rFonts w:ascii="IRNazanin" w:hAnsi="IRNazanin" w:eastAsia="IRNazanin"/>
          <w:color w:val="111111"/>
          <w:sz w:val="28"/>
          <w:sz w:val="28"/>
          <w:szCs w:val="28"/>
          <w:rtl w:val="true"/>
          <w:lang w:bidi="fa-IR"/>
        </w:rPr>
        <w:t>فی فلسفة سیاسیة، لحبیب الله نوبخت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قانون فکر</w:t>
      </w:r>
      <w:r>
        <w:rPr>
          <w:rFonts w:eastAsia="IRNazanin" w:cs="IRNazanin"/>
          <w:color w:val="111111"/>
          <w:sz w:val="28"/>
          <w:szCs w:val="28"/>
          <w:rtl w:val="true"/>
          <w:lang w:bidi="fa-IR"/>
        </w:rPr>
        <w:t>.</w:t>
      </w:r>
    </w:p>
    <w:p>
      <w:pPr>
        <w:pStyle w:val="Heading3"/>
        <w:numPr>
          <w:ilvl w:val="2"/>
          <w:numId w:val="1"/>
        </w:numPr>
        <w:rPr/>
      </w:pPr>
      <w:bookmarkStart w:id="1137" w:name="__RefHeading___Toc8954405_73709187"/>
      <w:bookmarkStart w:id="1138" w:name="_Toc522"/>
      <w:bookmarkEnd w:id="1137"/>
      <w:r>
        <w:rPr/>
        <w:t>67</w:t>
      </w:r>
      <w:r>
        <w:rPr>
          <w:rtl w:val="true"/>
        </w:rPr>
        <w:t xml:space="preserve">- </w:t>
      </w:r>
      <w:r>
        <w:rPr>
          <w:rtl w:val="true"/>
        </w:rPr>
        <w:t>الفاضح‏</w:t>
      </w:r>
      <w:bookmarkEnd w:id="1138"/>
    </w:p>
    <w:p>
      <w:pPr>
        <w:pStyle w:val="BookText"/>
        <w:rPr/>
      </w:pPr>
      <w:r>
        <w:rPr>
          <w:rFonts w:ascii="IRNazanin" w:hAnsi="IRNazanin" w:eastAsia="IRNazanin"/>
          <w:color w:val="111111"/>
          <w:sz w:val="28"/>
          <w:sz w:val="28"/>
          <w:szCs w:val="28"/>
          <w:rtl w:val="true"/>
          <w:lang w:bidi="fa-IR"/>
        </w:rPr>
        <w:t xml:space="preserve">فی ذکر معاصی المتغلبین علی أمیر المؤمنین ع، للکراجکی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الغایة</w:t>
      </w:r>
      <w:r>
        <w:rPr>
          <w:rFonts w:eastAsia="IRNazanin" w:cs="IRNazanin"/>
          <w:color w:val="111111"/>
          <w:sz w:val="28"/>
          <w:szCs w:val="28"/>
          <w:rtl w:val="true"/>
          <w:lang w:bidi="fa-IR"/>
        </w:rPr>
        <w:t>.</w:t>
      </w:r>
    </w:p>
    <w:p>
      <w:pPr>
        <w:pStyle w:val="Heading3"/>
        <w:numPr>
          <w:ilvl w:val="2"/>
          <w:numId w:val="1"/>
        </w:numPr>
        <w:rPr/>
      </w:pPr>
      <w:bookmarkStart w:id="1139" w:name="__RefHeading___Toc8954407_73709187"/>
      <w:bookmarkStart w:id="1140" w:name="_Toc523"/>
      <w:bookmarkEnd w:id="1139"/>
      <w:r>
        <w:rPr/>
        <w:t>68</w:t>
      </w:r>
      <w:r>
        <w:rPr>
          <w:rtl w:val="true"/>
        </w:rPr>
        <w:t xml:space="preserve">- </w:t>
      </w:r>
      <w:r>
        <w:rPr>
          <w:rtl w:val="true"/>
        </w:rPr>
        <w:t>فاضحة الغاوین عن شریعة خاتم النبیین ص‏</w:t>
      </w:r>
      <w:bookmarkEnd w:id="1140"/>
    </w:p>
    <w:p>
      <w:pPr>
        <w:pStyle w:val="BookText"/>
        <w:rPr/>
      </w:pPr>
      <w:r>
        <w:rPr>
          <w:rFonts w:ascii="IRNazanin" w:hAnsi="IRNazanin" w:eastAsia="IRNazanin"/>
          <w:color w:val="111111"/>
          <w:sz w:val="28"/>
          <w:sz w:val="28"/>
          <w:szCs w:val="28"/>
          <w:rtl w:val="true"/>
          <w:lang w:bidi="fa-IR"/>
        </w:rPr>
        <w:t>للسید محمد مهدی بن السید صالح الموسوی القزوینی الکاظمی، نزیل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الغرر الحسینیة و الدرر الدینیة و یأتی له فاضحة اللصوص فی هذا الجزء</w:t>
      </w:r>
      <w:r>
        <w:rPr>
          <w:rFonts w:eastAsia="IRNazanin" w:cs="IRNazanin"/>
          <w:color w:val="111111"/>
          <w:sz w:val="28"/>
          <w:szCs w:val="28"/>
          <w:rtl w:val="true"/>
          <w:lang w:bidi="fa-IR"/>
        </w:rPr>
        <w:t>.</w:t>
      </w:r>
    </w:p>
    <w:p>
      <w:pPr>
        <w:pStyle w:val="Heading3"/>
        <w:numPr>
          <w:ilvl w:val="2"/>
          <w:numId w:val="1"/>
        </w:numPr>
        <w:rPr/>
      </w:pPr>
      <w:bookmarkStart w:id="1141" w:name="__RefHeading___Toc8954409_73709187"/>
      <w:bookmarkStart w:id="1142" w:name="_Toc524"/>
      <w:bookmarkEnd w:id="1141"/>
      <w:r>
        <w:rPr/>
        <w:t>69</w:t>
      </w:r>
      <w:r>
        <w:rPr>
          <w:rtl w:val="true"/>
        </w:rPr>
        <w:t xml:space="preserve">- </w:t>
      </w:r>
      <w:r>
        <w:rPr>
          <w:rtl w:val="true"/>
        </w:rPr>
        <w:t>فاضحة اللصوص بشموس النصوص‏</w:t>
      </w:r>
      <w:bookmarkEnd w:id="1142"/>
    </w:p>
    <w:p>
      <w:pPr>
        <w:pStyle w:val="BookText"/>
        <w:rPr/>
      </w:pPr>
      <w:r>
        <w:rPr>
          <w:rFonts w:ascii="IRNazanin" w:hAnsi="IRNazanin" w:eastAsia="IRNazanin"/>
          <w:color w:val="111111"/>
          <w:sz w:val="28"/>
          <w:sz w:val="28"/>
          <w:szCs w:val="28"/>
          <w:rtl w:val="true"/>
          <w:lang w:bidi="fa-IR"/>
        </w:rPr>
        <w:t>فی الرد علی اللص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القزوینی الکاظمی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مذل المبدعین بآیاته القامعة و معز المتشرعین ببیاناته الساطعة القاطعة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1143" w:name="__RefHeading___Toc8954411_73709187"/>
      <w:bookmarkStart w:id="1144" w:name="_Toc525"/>
      <w:bookmarkEnd w:id="1143"/>
      <w:r>
        <w:rPr/>
        <w:t>70</w:t>
      </w:r>
      <w:r>
        <w:rPr>
          <w:rtl w:val="true"/>
        </w:rPr>
        <w:t xml:space="preserve">- </w:t>
      </w:r>
      <w:r>
        <w:rPr>
          <w:rtl w:val="true"/>
        </w:rPr>
        <w:t>فاضح المنکرین و ناصح الجاحدین‏</w:t>
      </w:r>
      <w:bookmarkEnd w:id="1144"/>
    </w:p>
    <w:p>
      <w:pPr>
        <w:pStyle w:val="BookText"/>
        <w:rPr/>
      </w:pPr>
      <w:r>
        <w:rPr>
          <w:rFonts w:ascii="IRNazanin" w:hAnsi="IRNazanin" w:eastAsia="IRNazanin"/>
          <w:color w:val="111111"/>
          <w:sz w:val="28"/>
          <w:sz w:val="28"/>
          <w:szCs w:val="28"/>
          <w:rtl w:val="true"/>
          <w:lang w:bidi="fa-IR"/>
        </w:rPr>
        <w:t>للمولوی شاه میرزا محمد بن الحسن، المعروف بحسن میرزا اللکهنوی، مؤلف تحفه الاخبار المطبوع کما ذکره فی أوله</w:t>
      </w:r>
      <w:r>
        <w:rPr>
          <w:rFonts w:eastAsia="IRNazanin" w:cs="IRNazanin"/>
          <w:color w:val="111111"/>
          <w:sz w:val="28"/>
          <w:szCs w:val="28"/>
          <w:rtl w:val="true"/>
          <w:lang w:bidi="fa-IR"/>
        </w:rPr>
        <w:t>.</w:t>
      </w:r>
    </w:p>
    <w:p>
      <w:pPr>
        <w:pStyle w:val="Heading3"/>
        <w:numPr>
          <w:ilvl w:val="2"/>
          <w:numId w:val="1"/>
        </w:numPr>
        <w:rPr/>
      </w:pPr>
      <w:bookmarkStart w:id="1145" w:name="__RefHeading___Toc8954413_73709187"/>
      <w:bookmarkStart w:id="1146" w:name="_Toc526"/>
      <w:bookmarkEnd w:id="1145"/>
      <w:r>
        <w:rPr/>
        <w:t>71</w:t>
      </w:r>
      <w:r>
        <w:rPr>
          <w:rtl w:val="true"/>
        </w:rPr>
        <w:t xml:space="preserve">- </w:t>
      </w:r>
      <w:r>
        <w:rPr>
          <w:rtl w:val="true"/>
        </w:rPr>
        <w:t>فاطمة</w:t>
      </w:r>
      <w:bookmarkEnd w:id="1146"/>
    </w:p>
    <w:p>
      <w:pPr>
        <w:pStyle w:val="BookText"/>
        <w:rPr/>
      </w:pPr>
      <w:r>
        <w:rPr>
          <w:rFonts w:ascii="IRNazanin" w:hAnsi="IRNazanin" w:eastAsia="IRNazanin"/>
          <w:color w:val="111111"/>
          <w:sz w:val="28"/>
          <w:sz w:val="28"/>
          <w:szCs w:val="28"/>
          <w:rtl w:val="true"/>
          <w:lang w:bidi="fa-IR"/>
        </w:rPr>
        <w:t>فارسی مطبوع، لمحمد رضا نصیری</w:t>
      </w:r>
      <w:r>
        <w:rPr>
          <w:rFonts w:eastAsia="IRNazanin" w:cs="IRNazanin"/>
          <w:color w:val="111111"/>
          <w:sz w:val="28"/>
          <w:szCs w:val="28"/>
          <w:rtl w:val="true"/>
          <w:lang w:bidi="fa-IR"/>
        </w:rPr>
        <w:t>.</w:t>
      </w:r>
    </w:p>
    <w:p>
      <w:pPr>
        <w:pStyle w:val="Heading3"/>
        <w:numPr>
          <w:ilvl w:val="2"/>
          <w:numId w:val="1"/>
        </w:numPr>
        <w:rPr/>
      </w:pPr>
      <w:bookmarkStart w:id="1147" w:name="__RefHeading___Toc8954415_73709187"/>
      <w:bookmarkStart w:id="1148" w:name="_Toc527"/>
      <w:bookmarkEnd w:id="1147"/>
      <w:r>
        <w:rPr/>
        <w:t>72</w:t>
      </w:r>
      <w:r>
        <w:rPr>
          <w:rtl w:val="true"/>
        </w:rPr>
        <w:t xml:space="preserve">- </w:t>
      </w:r>
      <w:r>
        <w:rPr>
          <w:rtl w:val="true"/>
        </w:rPr>
        <w:t>فاطمة أره‏</w:t>
      </w:r>
      <w:bookmarkEnd w:id="1148"/>
    </w:p>
    <w:p>
      <w:pPr>
        <w:pStyle w:val="BookText"/>
        <w:rPr/>
      </w:pPr>
      <w:r>
        <w:rPr>
          <w:rFonts w:ascii="IRNazanin" w:hAnsi="IRNazanin" w:eastAsia="IRNazanin"/>
          <w:color w:val="111111"/>
          <w:sz w:val="28"/>
          <w:sz w:val="28"/>
          <w:szCs w:val="28"/>
          <w:rtl w:val="true"/>
          <w:lang w:bidi="fa-IR"/>
        </w:rPr>
        <w:t xml:space="preserve">فارسی مطبوع بطهران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49" w:name="__RefHeading___Toc8954417_73709187"/>
      <w:bookmarkStart w:id="1150" w:name="_Toc528"/>
      <w:bookmarkEnd w:id="1149"/>
      <w:r>
        <w:rPr/>
        <w:t>73</w:t>
      </w:r>
      <w:r>
        <w:rPr>
          <w:rtl w:val="true"/>
        </w:rPr>
        <w:t xml:space="preserve">- </w:t>
      </w:r>
      <w:r>
        <w:rPr>
          <w:rtl w:val="true"/>
        </w:rPr>
        <w:t>فاطمة دختر محمد</w:t>
      </w:r>
      <w:bookmarkEnd w:id="1150"/>
    </w:p>
    <w:p>
      <w:pPr>
        <w:pStyle w:val="BookText"/>
        <w:rPr/>
      </w:pPr>
      <w:r>
        <w:rPr>
          <w:rFonts w:ascii="IRNazanin" w:hAnsi="IRNazanin" w:eastAsia="IRNazanin"/>
          <w:color w:val="111111"/>
          <w:sz w:val="28"/>
          <w:sz w:val="28"/>
          <w:szCs w:val="28"/>
          <w:rtl w:val="true"/>
          <w:lang w:bidi="fa-IR"/>
        </w:rPr>
        <w:t>فارسی، للدکتور السید جعفر شهیدی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بعدها خمس مرات، غیر إنها لم یذکر المؤلف اسمه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جنایات تاریخ نقل فیه عن هذا الکتاب</w:t>
      </w:r>
      <w:r>
        <w:rPr>
          <w:rFonts w:eastAsia="IRNazanin" w:cs="IRNazanin"/>
          <w:color w:val="111111"/>
          <w:sz w:val="28"/>
          <w:szCs w:val="28"/>
          <w:rtl w:val="true"/>
          <w:lang w:bidi="fa-IR"/>
        </w:rPr>
        <w:t>.</w:t>
      </w:r>
    </w:p>
    <w:p>
      <w:pPr>
        <w:pStyle w:val="Heading3"/>
        <w:numPr>
          <w:ilvl w:val="2"/>
          <w:numId w:val="1"/>
        </w:numPr>
        <w:rPr/>
      </w:pPr>
      <w:bookmarkStart w:id="1151" w:name="__RefHeading___Toc8954419_73709187"/>
      <w:bookmarkStart w:id="1152" w:name="_Toc529"/>
      <w:bookmarkEnd w:id="1151"/>
      <w:r>
        <w:rPr/>
        <w:t>74</w:t>
      </w:r>
      <w:r>
        <w:rPr>
          <w:rtl w:val="true"/>
        </w:rPr>
        <w:t xml:space="preserve">- </w:t>
      </w:r>
      <w:r>
        <w:rPr>
          <w:rtl w:val="true"/>
        </w:rPr>
        <w:t>فاطمة عند الجمهور</w:t>
      </w:r>
      <w:bookmarkEnd w:id="1152"/>
    </w:p>
    <w:p>
      <w:pPr>
        <w:pStyle w:val="BookText"/>
        <w:rPr/>
      </w:pPr>
      <w:r>
        <w:rPr>
          <w:rFonts w:ascii="IRNazanin" w:hAnsi="IRNazanin" w:eastAsia="IRNazanin"/>
          <w:color w:val="111111"/>
          <w:sz w:val="28"/>
          <w:sz w:val="28"/>
          <w:szCs w:val="28"/>
          <w:rtl w:val="true"/>
          <w:lang w:bidi="fa-IR"/>
        </w:rPr>
        <w:t xml:space="preserve">للمیرزا نجم الدین جعفر بن میرزا محمد الطهرانی العسکری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أبسط من حیاة فاطمة الذی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هذا ما وجده من ثمانین کتابا فیما یقرب من مائتی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فتح الأقفال عن صلاة القفال و الفتن أو أخبار آخر الزمان فضل قل هو الله أحد و خواصه کافل الیتیم</w:t>
      </w:r>
      <w:r>
        <w:rPr>
          <w:rFonts w:eastAsia="IRNazanin" w:cs="IRNazanin"/>
          <w:color w:val="111111"/>
          <w:sz w:val="28"/>
          <w:szCs w:val="28"/>
          <w:rtl w:val="true"/>
          <w:lang w:bidi="fa-IR"/>
        </w:rPr>
        <w:t>.</w:t>
      </w:r>
    </w:p>
    <w:p>
      <w:pPr>
        <w:pStyle w:val="Heading3"/>
        <w:numPr>
          <w:ilvl w:val="2"/>
          <w:numId w:val="1"/>
        </w:numPr>
        <w:rPr/>
      </w:pPr>
      <w:bookmarkStart w:id="1153" w:name="__RefHeading___Toc8954421_73709187"/>
      <w:bookmarkStart w:id="1154" w:name="_Toc530"/>
      <w:bookmarkEnd w:id="1153"/>
      <w:r>
        <w:rPr/>
        <w:t>75</w:t>
      </w:r>
      <w:r>
        <w:rPr>
          <w:rtl w:val="true"/>
        </w:rPr>
        <w:t xml:space="preserve">- </w:t>
      </w:r>
      <w:r>
        <w:rPr>
          <w:rtl w:val="true"/>
        </w:rPr>
        <w:t>فاطمی دعوه إسلام‏</w:t>
      </w:r>
      <w:bookmarkEnd w:id="115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من دعا إلی دین الإسلام و شید أرکانه من بنی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طبعا بالأردویة، بقلم الخواجة حسن نظامی، نسبة إلی نظام الدین أولیاء من مشایخ الصوفیة، الدهلوی الحیدرآبادی المعاصر، صاحب التصانیف الکثیرة، </w:t>
      </w:r>
      <w:bookmarkStart w:id="1155" w:name="pg11731_93916"/>
    </w:p>
    <w:p>
      <w:pPr>
        <w:pStyle w:val="BookText"/>
        <w:rPr/>
      </w:pPr>
      <w:bookmarkEnd w:id="1155"/>
      <w:r>
        <w:rPr>
          <w:rFonts w:ascii="IRNazanin" w:hAnsi="IRNazanin" w:eastAsia="IRNazanin"/>
          <w:color w:val="111111"/>
          <w:sz w:val="28"/>
          <w:sz w:val="28"/>
          <w:szCs w:val="28"/>
          <w:rtl w:val="true"/>
          <w:lang w:bidi="fa-IR"/>
        </w:rPr>
        <w:t>منها یزیدنامه فی الطعن علیه و علی أبیه</w:t>
      </w:r>
      <w:r>
        <w:rPr>
          <w:rFonts w:eastAsia="IRNazanin" w:cs="IRNazanin"/>
          <w:color w:val="111111"/>
          <w:sz w:val="28"/>
          <w:szCs w:val="28"/>
          <w:rtl w:val="true"/>
          <w:lang w:bidi="fa-IR"/>
        </w:rPr>
        <w:t>.</w:t>
      </w:r>
    </w:p>
    <w:p>
      <w:pPr>
        <w:pStyle w:val="Heading3"/>
        <w:numPr>
          <w:ilvl w:val="2"/>
          <w:numId w:val="1"/>
        </w:numPr>
        <w:rPr/>
      </w:pPr>
      <w:bookmarkStart w:id="1156" w:name="__RefHeading___Toc8954423_73709187"/>
      <w:bookmarkStart w:id="1157" w:name="_Toc531"/>
      <w:bookmarkEnd w:id="1156"/>
      <w:r>
        <w:rPr/>
        <w:t>76</w:t>
      </w:r>
      <w:r>
        <w:rPr>
          <w:rtl w:val="true"/>
        </w:rPr>
        <w:t xml:space="preserve">- </w:t>
      </w:r>
      <w:r>
        <w:rPr>
          <w:rtl w:val="true"/>
        </w:rPr>
        <w:t>الفاطمیات‏</w:t>
      </w:r>
      <w:bookmarkEnd w:id="1157"/>
    </w:p>
    <w:p>
      <w:pPr>
        <w:pStyle w:val="BookText"/>
        <w:rPr/>
      </w:pPr>
      <w:r>
        <w:rPr>
          <w:rFonts w:ascii="IRNazanin" w:hAnsi="IRNazanin" w:eastAsia="IRNazanin"/>
          <w:color w:val="111111"/>
          <w:sz w:val="28"/>
          <w:sz w:val="28"/>
          <w:szCs w:val="28"/>
          <w:rtl w:val="true"/>
          <w:lang w:bidi="fa-IR"/>
        </w:rPr>
        <w:t xml:space="preserve">لأبی الحسن علی بن محمد المدائنی، المولود فی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ببغداد فی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و الصفدی فی فوات الوفیات ذکرته کما ذکرت له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أیضا فی هذا الجزء الفرج بعد الشدة</w:t>
      </w:r>
      <w:r>
        <w:rPr>
          <w:rFonts w:eastAsia="IRNazanin" w:cs="IRNazanin"/>
          <w:color w:val="111111"/>
          <w:sz w:val="28"/>
          <w:szCs w:val="28"/>
          <w:rtl w:val="true"/>
          <w:lang w:bidi="fa-IR"/>
        </w:rPr>
        <w:t>.</w:t>
      </w:r>
    </w:p>
    <w:p>
      <w:pPr>
        <w:pStyle w:val="Heading3"/>
        <w:numPr>
          <w:ilvl w:val="2"/>
          <w:numId w:val="1"/>
        </w:numPr>
        <w:rPr/>
      </w:pPr>
      <w:bookmarkStart w:id="1158" w:name="__RefHeading___Toc8954425_73709187"/>
      <w:bookmarkStart w:id="1159" w:name="_Toc532"/>
      <w:bookmarkEnd w:id="1158"/>
      <w:r>
        <w:rPr/>
        <w:t>77</w:t>
      </w:r>
      <w:r>
        <w:rPr>
          <w:rtl w:val="true"/>
        </w:rPr>
        <w:t xml:space="preserve">- </w:t>
      </w:r>
      <w:r>
        <w:rPr>
          <w:rtl w:val="true"/>
        </w:rPr>
        <w:t>الرسالة الفاطمیة</w:t>
      </w:r>
      <w:bookmarkEnd w:id="1159"/>
    </w:p>
    <w:p>
      <w:pPr>
        <w:pStyle w:val="BookText"/>
        <w:rPr/>
      </w:pPr>
      <w:r>
        <w:rPr>
          <w:rFonts w:ascii="IRNazanin" w:hAnsi="IRNazanin" w:eastAsia="IRNazanin"/>
          <w:color w:val="111111"/>
          <w:sz w:val="28"/>
          <w:sz w:val="28"/>
          <w:szCs w:val="28"/>
          <w:rtl w:val="true"/>
          <w:lang w:bidi="fa-IR"/>
        </w:rPr>
        <w:t>للمولی محمد أمین بن محمد تقی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محمد الجزائری بأهواز</w:t>
      </w:r>
      <w:r>
        <w:rPr>
          <w:rFonts w:eastAsia="IRNazanin" w:cs="IRNazanin"/>
          <w:color w:val="111111"/>
          <w:sz w:val="28"/>
          <w:szCs w:val="28"/>
          <w:rtl w:val="true"/>
          <w:lang w:bidi="fa-IR"/>
        </w:rPr>
        <w:t>.</w:t>
      </w:r>
    </w:p>
    <w:p>
      <w:pPr>
        <w:pStyle w:val="Heading3"/>
        <w:numPr>
          <w:ilvl w:val="2"/>
          <w:numId w:val="1"/>
        </w:numPr>
        <w:rPr/>
      </w:pPr>
      <w:bookmarkStart w:id="1160" w:name="__RefHeading___Toc8954427_73709187"/>
      <w:bookmarkStart w:id="1161" w:name="_Toc533"/>
      <w:bookmarkEnd w:id="1160"/>
      <w:r>
        <w:rPr/>
        <w:t>78</w:t>
      </w:r>
      <w:r>
        <w:rPr>
          <w:rtl w:val="true"/>
        </w:rPr>
        <w:t xml:space="preserve">- </w:t>
      </w:r>
      <w:r>
        <w:rPr>
          <w:rtl w:val="true"/>
        </w:rPr>
        <w:t>فاکهة الذاکرین‏</w:t>
      </w:r>
      <w:bookmarkEnd w:id="1161"/>
    </w:p>
    <w:p>
      <w:pPr>
        <w:pStyle w:val="BookText"/>
        <w:rPr/>
      </w:pPr>
      <w:r>
        <w:rPr>
          <w:rFonts w:ascii="IRNazanin" w:hAnsi="IRNazanin" w:eastAsia="IRNazanin"/>
          <w:color w:val="111111"/>
          <w:sz w:val="28"/>
          <w:sz w:val="28"/>
          <w:szCs w:val="28"/>
          <w:rtl w:val="true"/>
          <w:lang w:bidi="fa-IR"/>
        </w:rPr>
        <w:t>فی الأذکار و الأدعیة و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للحاج الشیخ محمد باقر بن المولی محمد حسن القائنی البیرجندی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62" w:name="__RefHeading___Toc8954429_73709187"/>
      <w:bookmarkStart w:id="1163" w:name="_Toc534"/>
      <w:bookmarkEnd w:id="1162"/>
      <w:r>
        <w:rPr/>
        <w:t>79</w:t>
      </w:r>
      <w:r>
        <w:rPr>
          <w:rtl w:val="true"/>
        </w:rPr>
        <w:t xml:space="preserve">- </w:t>
      </w:r>
      <w:r>
        <w:rPr>
          <w:rtl w:val="true"/>
        </w:rPr>
        <w:t>فاکهة القارئین و هدیة الصالحین‏</w:t>
      </w:r>
      <w:bookmarkEnd w:id="1163"/>
    </w:p>
    <w:p>
      <w:pPr>
        <w:pStyle w:val="BookText"/>
        <w:rPr/>
      </w:pPr>
      <w:r>
        <w:rPr>
          <w:rFonts w:ascii="IRNazanin" w:hAnsi="IRNazanin" w:eastAsia="IRNazanin"/>
          <w:color w:val="111111"/>
          <w:sz w:val="28"/>
          <w:sz w:val="28"/>
          <w:szCs w:val="28"/>
          <w:rtl w:val="true"/>
          <w:lang w:bidi="fa-IR"/>
        </w:rPr>
        <w:t>للحاج علی قلی آقا، ناصح آذرشهری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کاشف الأذهان الآتی له</w:t>
      </w:r>
      <w:r>
        <w:rPr>
          <w:rFonts w:eastAsia="IRNazanin" w:cs="IRNazanin"/>
          <w:color w:val="111111"/>
          <w:sz w:val="28"/>
          <w:szCs w:val="28"/>
          <w:rtl w:val="true"/>
          <w:lang w:bidi="fa-IR"/>
        </w:rPr>
        <w:t>.</w:t>
      </w:r>
    </w:p>
    <w:p>
      <w:pPr>
        <w:pStyle w:val="Heading3"/>
        <w:numPr>
          <w:ilvl w:val="2"/>
          <w:numId w:val="1"/>
        </w:numPr>
        <w:rPr/>
      </w:pPr>
      <w:bookmarkStart w:id="1164" w:name="__RefHeading___Toc8954431_73709187"/>
      <w:bookmarkStart w:id="1165" w:name="_Toc535"/>
      <w:bookmarkEnd w:id="1164"/>
      <w:r>
        <w:rPr/>
        <w:t>80</w:t>
      </w:r>
      <w:r>
        <w:rPr>
          <w:rtl w:val="true"/>
        </w:rPr>
        <w:t xml:space="preserve">- </w:t>
      </w:r>
      <w:r>
        <w:rPr>
          <w:rtl w:val="true"/>
        </w:rPr>
        <w:t>الفاکهة الکاظمیة للفرقة الإمامیة</w:t>
      </w:r>
      <w:bookmarkEnd w:id="1165"/>
    </w:p>
    <w:p>
      <w:pPr>
        <w:pStyle w:val="BookText"/>
        <w:rPr/>
      </w:pPr>
      <w:r>
        <w:rPr>
          <w:rFonts w:ascii="IRNazanin" w:hAnsi="IRNazanin" w:eastAsia="IRNazanin"/>
          <w:color w:val="111111"/>
          <w:sz w:val="28"/>
          <w:sz w:val="28"/>
          <w:szCs w:val="28"/>
          <w:rtl w:val="true"/>
          <w:lang w:bidi="fa-IR"/>
        </w:rPr>
        <w:t xml:space="preserve">للشیخ عبد الله بن الحاج صالح بن جمعة السماهیجی، المتوفی لیلة الأربعاء تاسع جمادی الآخرة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أربع ساعات و هو مختصر فی دفع بعض ما ظنه من الوساوس الشیطانیة، مما رآه من الاحتیاطات عن بعض نشأت من الالتزام بتکفیر غیر المؤمن من الخاص و عدم عدل غیر الإمام و من نص علیه و عدم إمکان تطهیر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بالکاظمیة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من الدین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الشیخ عبد الحسین بن عبد الرحمن البغدادی کتبت فی شهر رمضان 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 السماهیجی و غیرها،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فذلکة الدلائل القامعة للبدعة فی ترک صلاة الجمعة</w:t>
      </w:r>
      <w:r>
        <w:rPr>
          <w:rFonts w:eastAsia="IRNazanin" w:cs="IRNazanin"/>
          <w:color w:val="111111"/>
          <w:sz w:val="28"/>
          <w:szCs w:val="28"/>
          <w:rtl w:val="true"/>
          <w:lang w:bidi="fa-IR"/>
        </w:rPr>
        <w:t>.</w:t>
      </w:r>
    </w:p>
    <w:p>
      <w:pPr>
        <w:pStyle w:val="Heading3"/>
        <w:numPr>
          <w:ilvl w:val="2"/>
          <w:numId w:val="1"/>
        </w:numPr>
        <w:rPr/>
      </w:pPr>
      <w:bookmarkStart w:id="1166" w:name="__RefHeading___Toc8954433_73709187"/>
      <w:bookmarkStart w:id="1167" w:name="_Toc536"/>
      <w:bookmarkEnd w:id="1166"/>
      <w:r>
        <w:rPr/>
        <w:t>81</w:t>
      </w:r>
      <w:r>
        <w:rPr>
          <w:rtl w:val="true"/>
        </w:rPr>
        <w:t xml:space="preserve">- </w:t>
      </w:r>
      <w:r>
        <w:rPr>
          <w:rtl w:val="true"/>
        </w:rPr>
        <w:t>فال جعفری و تعبیر الرؤیا،</w:t>
      </w:r>
      <w:bookmarkEnd w:id="1167"/>
    </w:p>
    <w:p>
      <w:pPr>
        <w:pStyle w:val="BookText"/>
        <w:rPr/>
      </w:pP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168" w:name="__RefHeading___Toc8954435_73709187"/>
      <w:bookmarkStart w:id="1169" w:name="_Toc537"/>
      <w:bookmarkEnd w:id="1168"/>
      <w:r>
        <w:rPr/>
        <w:t>82</w:t>
      </w:r>
      <w:r>
        <w:rPr>
          <w:rtl w:val="true"/>
        </w:rPr>
        <w:t xml:space="preserve">- </w:t>
      </w:r>
      <w:r>
        <w:rPr>
          <w:rtl w:val="true"/>
        </w:rPr>
        <w:t>فال حافظ</w:t>
      </w:r>
      <w:bookmarkEnd w:id="1169"/>
    </w:p>
    <w:p>
      <w:pPr>
        <w:pStyle w:val="BookText"/>
        <w:rPr/>
      </w:pPr>
      <w:r>
        <w:rPr>
          <w:rFonts w:ascii="IRNazanin" w:hAnsi="IRNazanin" w:eastAsia="IRNazanin"/>
          <w:color w:val="111111"/>
          <w:sz w:val="28"/>
          <w:sz w:val="28"/>
          <w:szCs w:val="28"/>
          <w:rtl w:val="true"/>
          <w:lang w:bidi="fa-IR"/>
        </w:rPr>
        <w:t xml:space="preserve">لاعتماد التولیة، عنایت الله دستغیب روحی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70" w:name="__RefHeading___Toc8954437_73709187"/>
      <w:bookmarkStart w:id="1171" w:name="_Toc538"/>
      <w:bookmarkEnd w:id="1170"/>
      <w:r>
        <w:rPr/>
        <w:t>83</w:t>
      </w:r>
      <w:r>
        <w:rPr>
          <w:rtl w:val="true"/>
        </w:rPr>
        <w:t xml:space="preserve">- </w:t>
      </w:r>
      <w:r>
        <w:rPr>
          <w:rtl w:val="true"/>
        </w:rPr>
        <w:t>فال فلک‏</w:t>
      </w:r>
      <w:bookmarkEnd w:id="1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ثلاثین بابا، فی کل باب سؤال عن شی‏ء مع جوابه‏ </w:t>
      </w:r>
      <w:bookmarkStart w:id="1172" w:name="pg11731_93917"/>
    </w:p>
    <w:p>
      <w:pPr>
        <w:pStyle w:val="BookText"/>
        <w:rPr/>
      </w:pPr>
      <w:bookmarkEnd w:id="1172"/>
      <w:r>
        <w:rPr>
          <w:rFonts w:ascii="IRNazanin" w:hAnsi="IRNazanin" w:eastAsia="IRNazanin"/>
          <w:color w:val="111111"/>
          <w:sz w:val="28"/>
          <w:sz w:val="28"/>
          <w:szCs w:val="28"/>
          <w:rtl w:val="true"/>
          <w:lang w:bidi="fa-IR"/>
        </w:rPr>
        <w:t>المستخرج من جمع عدد اسم السائل و اسم أمه و عدد اسم الیوم من الأسبوع الذی سئل فیه،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ملحمة الأیام أو ملحمة الأنام علی ما کتبت فی أوله، و النسخة ضمن مجموعة عند السید محمد بن نعمة الله التستری بأهواز</w:t>
      </w:r>
      <w:r>
        <w:rPr>
          <w:rFonts w:eastAsia="IRNazanin" w:cs="IRNazanin"/>
          <w:color w:val="111111"/>
          <w:sz w:val="28"/>
          <w:szCs w:val="28"/>
          <w:rtl w:val="true"/>
          <w:lang w:bidi="fa-IR"/>
        </w:rPr>
        <w:t>.</w:t>
      </w:r>
    </w:p>
    <w:p>
      <w:pPr>
        <w:pStyle w:val="Heading3"/>
        <w:numPr>
          <w:ilvl w:val="2"/>
          <w:numId w:val="1"/>
        </w:numPr>
        <w:rPr/>
      </w:pPr>
      <w:bookmarkStart w:id="1173" w:name="__RefHeading___Toc8954439_73709187"/>
      <w:bookmarkStart w:id="1174" w:name="_Toc539"/>
      <w:bookmarkEnd w:id="1173"/>
      <w:r>
        <w:rPr/>
        <w:t>84</w:t>
      </w:r>
      <w:r>
        <w:rPr>
          <w:rtl w:val="true"/>
        </w:rPr>
        <w:t xml:space="preserve">- </w:t>
      </w:r>
      <w:r>
        <w:rPr>
          <w:rtl w:val="true"/>
        </w:rPr>
        <w:t>فال‏نامه‏</w:t>
      </w:r>
      <w:bookmarkEnd w:id="1174"/>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کیفیت ظاهر ساختن ضمیر آن است که هرگاه سائلی مطلب خود را در دل قصد کند بأید پرسید از أو که آنچه در دل قصد کرد، در کدام دایره باشد از این هشت دایره که در صفحه أول است </w:t>
      </w:r>
      <w:r>
        <w:rPr>
          <w:rFonts w:eastAsia="IRNazanin" w:cs="IRNazanin"/>
          <w:color w:val="111111"/>
          <w:sz w:val="28"/>
          <w:szCs w:val="28"/>
          <w:rtl w:val="true"/>
          <w:lang w:bidi="fa-IR"/>
        </w:rPr>
        <w:t>...]</w:t>
      </w:r>
    </w:p>
    <w:p>
      <w:pPr>
        <w:pStyle w:val="Heading3"/>
        <w:numPr>
          <w:ilvl w:val="2"/>
          <w:numId w:val="1"/>
        </w:numPr>
        <w:rPr/>
      </w:pPr>
      <w:bookmarkStart w:id="1175" w:name="__RefHeading___Toc8954441_73709187"/>
      <w:bookmarkStart w:id="1176" w:name="_Toc540"/>
      <w:bookmarkEnd w:id="1175"/>
      <w:r>
        <w:rPr/>
        <w:t>85</w:t>
      </w:r>
      <w:r>
        <w:rPr>
          <w:rtl w:val="true"/>
        </w:rPr>
        <w:t xml:space="preserve">- </w:t>
      </w:r>
      <w:r>
        <w:rPr>
          <w:rtl w:val="true"/>
        </w:rPr>
        <w:t>فال‏نامه‏</w:t>
      </w:r>
      <w:bookmarkEnd w:id="1176"/>
    </w:p>
    <w:p>
      <w:pPr>
        <w:pStyle w:val="BookText"/>
        <w:rPr/>
      </w:pPr>
      <w:r>
        <w:rPr>
          <w:rFonts w:ascii="IRNazanin" w:hAnsi="IRNazanin" w:eastAsia="IRNazanin"/>
          <w:color w:val="111111"/>
          <w:sz w:val="28"/>
          <w:sz w:val="28"/>
          <w:szCs w:val="28"/>
          <w:rtl w:val="true"/>
          <w:lang w:bidi="fa-IR"/>
        </w:rPr>
        <w:t>المنسوب إلی الإمام أبی عبد الله الصادق جعفر بن محمد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این فال ضمیر به غایت خوب و مجرب و معتقد به است،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خواست که جهت سلطان محمود تحفه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فال‏نامه ضمیر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اثنین و عشرین ورقة ضمن مجموعة مع تسع و أربعین رسالة أخری علیها تاریخ محرم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Heading3"/>
        <w:numPr>
          <w:ilvl w:val="2"/>
          <w:numId w:val="1"/>
        </w:numPr>
        <w:rPr/>
      </w:pPr>
      <w:bookmarkStart w:id="1177" w:name="__RefHeading___Toc8954443_73709187"/>
      <w:bookmarkStart w:id="1178" w:name="_Toc541"/>
      <w:bookmarkEnd w:id="1177"/>
      <w:r>
        <w:rPr/>
        <w:t>86</w:t>
      </w:r>
      <w:r>
        <w:rPr>
          <w:rtl w:val="true"/>
        </w:rPr>
        <w:t xml:space="preserve">- </w:t>
      </w:r>
      <w:r>
        <w:rPr>
          <w:rtl w:val="true"/>
        </w:rPr>
        <w:t>فال‏نامه‏</w:t>
      </w:r>
      <w:bookmarkEnd w:id="1178"/>
    </w:p>
    <w:p>
      <w:pPr>
        <w:pStyle w:val="BookText"/>
        <w:rPr/>
      </w:pPr>
      <w:r>
        <w:rPr>
          <w:rFonts w:ascii="IRNazanin" w:hAnsi="IRNazanin" w:eastAsia="IRNazanin"/>
          <w:color w:val="111111"/>
          <w:sz w:val="28"/>
          <w:sz w:val="28"/>
          <w:szCs w:val="28"/>
          <w:rtl w:val="true"/>
          <w:lang w:bidi="fa-IR"/>
        </w:rPr>
        <w:t xml:space="preserve">أیضا منسوب إلی الإمام الصادق، یوجد بهذا العنوان نسختان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کتبت فی القرن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کل باب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فی أولهما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قلیل من 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بطالع گرفتن و احتیاط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179" w:name="__RefHeading___Toc8954445_73709187"/>
      <w:bookmarkStart w:id="1180" w:name="_Toc542"/>
      <w:bookmarkEnd w:id="1179"/>
      <w:r>
        <w:rPr/>
        <w:t>87</w:t>
      </w:r>
      <w:r>
        <w:rPr>
          <w:rtl w:val="true"/>
        </w:rPr>
        <w:t xml:space="preserve">- </w:t>
      </w:r>
      <w:r>
        <w:rPr>
          <w:rtl w:val="true"/>
        </w:rPr>
        <w:t>فال‏نامه‏</w:t>
      </w:r>
      <w:bookmarkEnd w:id="1180"/>
    </w:p>
    <w:p>
      <w:pPr>
        <w:pStyle w:val="BookText"/>
        <w:rPr/>
      </w:pPr>
      <w:r>
        <w:rPr>
          <w:rFonts w:ascii="IRNazanin" w:hAnsi="IRNazanin" w:eastAsia="IRNazanin"/>
          <w:color w:val="111111"/>
          <w:sz w:val="28"/>
          <w:sz w:val="28"/>
          <w:szCs w:val="28"/>
          <w:rtl w:val="true"/>
          <w:lang w:bidi="fa-IR"/>
        </w:rPr>
        <w:t xml:space="preserve">أیضا منسوب إلی الإمام الصادق، و هو النسخة الثانیة فی هذا الباب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منثور لمنظومة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درباره نسخه‏های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181" w:name="__RefHeading___Toc8954447_73709187"/>
      <w:bookmarkStart w:id="1182" w:name="_Toc543"/>
      <w:bookmarkEnd w:id="1181"/>
      <w:r>
        <w:rPr/>
        <w:t>88</w:t>
      </w:r>
      <w:r>
        <w:rPr>
          <w:rtl w:val="true"/>
        </w:rPr>
        <w:t xml:space="preserve">- </w:t>
      </w:r>
      <w:r>
        <w:rPr>
          <w:rtl w:val="true"/>
        </w:rPr>
        <w:t>فال‏نامه‏</w:t>
      </w:r>
      <w:bookmarkEnd w:id="1182"/>
    </w:p>
    <w:p>
      <w:pPr>
        <w:pStyle w:val="BookText"/>
        <w:rPr/>
      </w:pPr>
      <w:r>
        <w:rPr>
          <w:rFonts w:ascii="IRNazanin" w:hAnsi="IRNazanin" w:eastAsia="IRNazanin"/>
          <w:color w:val="111111"/>
          <w:sz w:val="28"/>
          <w:sz w:val="28"/>
          <w:szCs w:val="28"/>
          <w:rtl w:val="true"/>
          <w:lang w:bidi="fa-IR"/>
        </w:rPr>
        <w:t xml:space="preserve">منظومة فارسیة فی التفاؤل بالقرآن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یرجع إلی القرن التاسع،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1183" w:name="__RefHeading___Toc8954449_73709187"/>
      <w:bookmarkStart w:id="1184" w:name="_Toc544"/>
      <w:bookmarkEnd w:id="1183"/>
      <w:r>
        <w:rPr/>
        <w:t>89</w:t>
      </w:r>
      <w:r>
        <w:rPr>
          <w:rtl w:val="true"/>
        </w:rPr>
        <w:t xml:space="preserve">- </w:t>
      </w:r>
      <w:r>
        <w:rPr>
          <w:rtl w:val="true"/>
        </w:rPr>
        <w:t>فال‏نامه‏</w:t>
      </w:r>
      <w:bookmarkEnd w:id="11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أمیر المؤمنین ع، یوجد فی خزانة کتب المولی محمد علی‏ </w:t>
      </w:r>
      <w:bookmarkStart w:id="1185" w:name="pg11731_93918"/>
    </w:p>
    <w:p>
      <w:pPr>
        <w:pStyle w:val="BookText"/>
        <w:rPr/>
      </w:pPr>
      <w:bookmarkEnd w:id="1185"/>
      <w:r>
        <w:rPr>
          <w:rFonts w:ascii="IRNazanin" w:hAnsi="IRNazanin" w:eastAsia="IRNazanin"/>
          <w:color w:val="111111"/>
          <w:sz w:val="28"/>
          <w:sz w:val="28"/>
          <w:szCs w:val="28"/>
          <w:rtl w:val="true"/>
          <w:lang w:bidi="fa-IR"/>
        </w:rPr>
        <w:t>الخوانساری بالنجف</w:t>
      </w:r>
      <w:r>
        <w:rPr>
          <w:rFonts w:eastAsia="IRNazanin" w:cs="IRNazanin"/>
          <w:color w:val="111111"/>
          <w:sz w:val="28"/>
          <w:szCs w:val="28"/>
          <w:rtl w:val="true"/>
          <w:lang w:bidi="fa-IR"/>
        </w:rPr>
        <w:t>.</w:t>
      </w:r>
    </w:p>
    <w:p>
      <w:pPr>
        <w:pStyle w:val="Heading3"/>
        <w:numPr>
          <w:ilvl w:val="2"/>
          <w:numId w:val="1"/>
        </w:numPr>
        <w:rPr/>
      </w:pPr>
      <w:bookmarkStart w:id="1186" w:name="__RefHeading___Toc8954451_73709187"/>
      <w:bookmarkStart w:id="1187" w:name="_Toc545"/>
      <w:bookmarkEnd w:id="1186"/>
      <w:r>
        <w:rPr/>
        <w:t>90</w:t>
      </w:r>
      <w:r>
        <w:rPr>
          <w:rtl w:val="true"/>
        </w:rPr>
        <w:t xml:space="preserve">- </w:t>
      </w:r>
      <w:r>
        <w:rPr>
          <w:rtl w:val="true"/>
        </w:rPr>
        <w:t>فال‏نامه‏</w:t>
      </w:r>
      <w:bookmarkEnd w:id="1187"/>
    </w:p>
    <w:p>
      <w:pPr>
        <w:pStyle w:val="BookText"/>
        <w:rPr/>
      </w:pPr>
      <w:r>
        <w:rPr>
          <w:rFonts w:ascii="IRNazanin" w:hAnsi="IRNazanin" w:eastAsia="IRNazanin"/>
          <w:color w:val="111111"/>
          <w:sz w:val="28"/>
          <w:sz w:val="28"/>
          <w:szCs w:val="28"/>
          <w:rtl w:val="true"/>
          <w:lang w:bidi="fa-IR"/>
        </w:rPr>
        <w:t xml:space="preserve">المنسوب أیضا إلی الأمیر،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ما فی فهرسها لدانش‏پژوه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فال‏نامه ذیل منسوب است بحضرت أمیر المؤمنین علی بن أبی طالب ع باین طریق که أول ده مرتبه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جنگ کتبت فی رمضان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188" w:name="__RefHeading___Toc8954453_73709187"/>
      <w:bookmarkStart w:id="1189" w:name="_Toc546"/>
      <w:bookmarkEnd w:id="1188"/>
      <w:r>
        <w:rPr/>
        <w:t>91</w:t>
      </w:r>
      <w:r>
        <w:rPr>
          <w:rtl w:val="true"/>
        </w:rPr>
        <w:t xml:space="preserve">- </w:t>
      </w:r>
      <w:r>
        <w:rPr>
          <w:rtl w:val="true"/>
        </w:rPr>
        <w:t>فال‏نامه‏</w:t>
      </w:r>
      <w:bookmarkEnd w:id="1189"/>
    </w:p>
    <w:p>
      <w:pPr>
        <w:pStyle w:val="BookText"/>
        <w:rPr/>
      </w:pPr>
      <w:r>
        <w:rPr>
          <w:rFonts w:ascii="IRNazanin" w:hAnsi="IRNazanin" w:eastAsia="IRNazanin"/>
          <w:color w:val="111111"/>
          <w:sz w:val="28"/>
          <w:sz w:val="28"/>
          <w:szCs w:val="28"/>
          <w:rtl w:val="true"/>
          <w:lang w:bidi="fa-IR"/>
        </w:rPr>
        <w:t>فارسی،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مقدمه لمحمد وجدانی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الفرائض البهائیة</w:t>
      </w:r>
      <w:r>
        <w:rPr>
          <w:rFonts w:eastAsia="IRNazanin" w:cs="IRNazanin"/>
          <w:color w:val="111111"/>
          <w:sz w:val="28"/>
          <w:szCs w:val="28"/>
          <w:rtl w:val="true"/>
          <w:lang w:bidi="fa-IR"/>
        </w:rPr>
        <w:t>.</w:t>
      </w:r>
    </w:p>
    <w:p>
      <w:pPr>
        <w:pStyle w:val="Heading3"/>
        <w:numPr>
          <w:ilvl w:val="2"/>
          <w:numId w:val="1"/>
        </w:numPr>
        <w:rPr/>
      </w:pPr>
      <w:bookmarkStart w:id="1190" w:name="__RefHeading___Toc8954455_73709187"/>
      <w:bookmarkStart w:id="1191" w:name="_Toc547"/>
      <w:bookmarkEnd w:id="1190"/>
      <w:r>
        <w:rPr/>
        <w:t>92</w:t>
      </w:r>
      <w:r>
        <w:rPr>
          <w:rtl w:val="true"/>
        </w:rPr>
        <w:t xml:space="preserve">- </w:t>
      </w:r>
      <w:r>
        <w:rPr>
          <w:rtl w:val="true"/>
        </w:rPr>
        <w:t>فال‏نامه‏</w:t>
      </w:r>
      <w:bookmarkEnd w:id="1191"/>
    </w:p>
    <w:p>
      <w:pPr>
        <w:pStyle w:val="BookText"/>
        <w:rPr/>
      </w:pPr>
      <w:r>
        <w:rPr>
          <w:rFonts w:ascii="IRNazanin" w:hAnsi="IRNazanin" w:eastAsia="IRNazanin"/>
          <w:color w:val="111111"/>
          <w:sz w:val="28"/>
          <w:sz w:val="28"/>
          <w:szCs w:val="28"/>
          <w:rtl w:val="true"/>
          <w:lang w:bidi="fa-IR"/>
        </w:rPr>
        <w:t>فارسی، لنظام الدین عبید زاکان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کلیات عبید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قصة موش و گربه</w:t>
      </w:r>
      <w:r>
        <w:rPr>
          <w:rFonts w:eastAsia="IRNazanin" w:cs="IRNazanin"/>
          <w:color w:val="111111"/>
          <w:sz w:val="28"/>
          <w:szCs w:val="28"/>
          <w:rtl w:val="true"/>
          <w:lang w:bidi="fa-IR"/>
        </w:rPr>
        <w:t>.</w:t>
      </w:r>
    </w:p>
    <w:p>
      <w:pPr>
        <w:pStyle w:val="Heading3"/>
        <w:numPr>
          <w:ilvl w:val="2"/>
          <w:numId w:val="1"/>
        </w:numPr>
        <w:rPr/>
      </w:pPr>
      <w:bookmarkStart w:id="1192" w:name="__RefHeading___Toc8954457_73709187"/>
      <w:bookmarkStart w:id="1193" w:name="_Toc548"/>
      <w:bookmarkEnd w:id="1192"/>
      <w:r>
        <w:rPr/>
        <w:t>93</w:t>
      </w:r>
      <w:r>
        <w:rPr>
          <w:rtl w:val="true"/>
        </w:rPr>
        <w:t xml:space="preserve">- </w:t>
      </w:r>
      <w:r>
        <w:rPr>
          <w:rtl w:val="true"/>
        </w:rPr>
        <w:t>فال‏نامه‏</w:t>
      </w:r>
      <w:bookmarkEnd w:id="1193"/>
    </w:p>
    <w:p>
      <w:pPr>
        <w:pStyle w:val="BookText"/>
        <w:rPr/>
      </w:pPr>
      <w:r>
        <w:rPr>
          <w:rFonts w:ascii="IRNazanin" w:hAnsi="IRNazanin" w:eastAsia="IRNazanin"/>
          <w:color w:val="111111"/>
          <w:sz w:val="28"/>
          <w:sz w:val="28"/>
          <w:szCs w:val="28"/>
          <w:rtl w:val="true"/>
          <w:lang w:bidi="fa-IR"/>
        </w:rPr>
        <w:t>للشیخ کبیر بن محمد شریف السرامیذی، ألفه باسم شاه نور الله جهانگیر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نام تو فال هر فرخ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ذمیمة بندگان همان 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کلیة الآداب بطهران، ضمن مجموعة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الحاضر أو قبلها، کما فی فهرسها</w:t>
      </w:r>
      <w:r>
        <w:rPr>
          <w:rFonts w:eastAsia="IRNazanin" w:cs="IRNazanin"/>
          <w:color w:val="111111"/>
          <w:sz w:val="28"/>
          <w:szCs w:val="28"/>
          <w:rtl w:val="true"/>
          <w:lang w:bidi="fa-IR"/>
        </w:rPr>
        <w:t>.</w:t>
      </w:r>
    </w:p>
    <w:p>
      <w:pPr>
        <w:pStyle w:val="Heading3"/>
        <w:numPr>
          <w:ilvl w:val="2"/>
          <w:numId w:val="1"/>
        </w:numPr>
        <w:rPr/>
      </w:pPr>
      <w:bookmarkStart w:id="1194" w:name="__RefHeading___Toc8954459_73709187"/>
      <w:bookmarkStart w:id="1195" w:name="_Toc549"/>
      <w:bookmarkEnd w:id="1194"/>
      <w:r>
        <w:rPr/>
        <w:t>94</w:t>
      </w:r>
      <w:r>
        <w:rPr>
          <w:rtl w:val="true"/>
        </w:rPr>
        <w:t xml:space="preserve">- </w:t>
      </w:r>
      <w:r>
        <w:rPr>
          <w:rtl w:val="true"/>
        </w:rPr>
        <w:t>فال‏نامه اسرارآمیز</w:t>
      </w:r>
      <w:bookmarkEnd w:id="1195"/>
    </w:p>
    <w:p>
      <w:pPr>
        <w:pStyle w:val="BookText"/>
        <w:rPr/>
      </w:pPr>
      <w:r>
        <w:rPr>
          <w:rFonts w:ascii="IRNazanin" w:hAnsi="IRNazanin" w:eastAsia="IRNazanin"/>
          <w:color w:val="111111"/>
          <w:sz w:val="28"/>
          <w:sz w:val="28"/>
          <w:szCs w:val="28"/>
          <w:rtl w:val="true"/>
          <w:lang w:bidi="fa-IR"/>
        </w:rPr>
        <w:t>فارسی، لمصطفی شفقی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قطع صغیر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96" w:name="__RefHeading___Toc8954461_73709187"/>
      <w:bookmarkStart w:id="1197" w:name="_Toc550"/>
      <w:bookmarkEnd w:id="1196"/>
      <w:r>
        <w:rPr/>
        <w:t>95</w:t>
      </w:r>
      <w:r>
        <w:rPr>
          <w:rtl w:val="true"/>
        </w:rPr>
        <w:t xml:space="preserve">- </w:t>
      </w:r>
      <w:r>
        <w:rPr>
          <w:rtl w:val="true"/>
        </w:rPr>
        <w:t>فال‏نامه جعفر</w:t>
      </w:r>
      <w:bookmarkEnd w:id="1197"/>
    </w:p>
    <w:p>
      <w:pPr>
        <w:pStyle w:val="BookText"/>
        <w:rPr/>
      </w:pPr>
      <w:r>
        <w:rPr>
          <w:rFonts w:ascii="IRNazanin" w:hAnsi="IRNazanin" w:eastAsia="IRNazanin"/>
          <w:color w:val="111111"/>
          <w:sz w:val="28"/>
          <w:sz w:val="28"/>
          <w:szCs w:val="28"/>
          <w:rtl w:val="true"/>
          <w:lang w:bidi="fa-IR"/>
        </w:rPr>
        <w:t xml:space="preserve">لعبید زاکان، یوجد ضمن کلیات عبید عند الدکتور مهدوی بطهران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فال‏نامه طیور و فال‏نامه وحوش له</w:t>
      </w:r>
      <w:r>
        <w:rPr>
          <w:rFonts w:eastAsia="IRNazanin" w:cs="IRNazanin"/>
          <w:color w:val="111111"/>
          <w:sz w:val="28"/>
          <w:szCs w:val="28"/>
          <w:rtl w:val="true"/>
          <w:lang w:bidi="fa-IR"/>
        </w:rPr>
        <w:t>.</w:t>
      </w:r>
    </w:p>
    <w:p>
      <w:pPr>
        <w:pStyle w:val="Heading3"/>
        <w:numPr>
          <w:ilvl w:val="2"/>
          <w:numId w:val="1"/>
        </w:numPr>
        <w:rPr/>
      </w:pPr>
      <w:bookmarkStart w:id="1198" w:name="__RefHeading___Toc8954463_73709187"/>
      <w:bookmarkStart w:id="1199" w:name="_Toc551"/>
      <w:bookmarkEnd w:id="1198"/>
      <w:r>
        <w:rPr/>
        <w:t>96</w:t>
      </w:r>
      <w:r>
        <w:rPr>
          <w:rtl w:val="true"/>
        </w:rPr>
        <w:t xml:space="preserve">- </w:t>
      </w:r>
      <w:r>
        <w:rPr>
          <w:rtl w:val="true"/>
        </w:rPr>
        <w:t>فال‏نامه جعفر</w:t>
      </w:r>
      <w:bookmarkEnd w:id="1199"/>
    </w:p>
    <w:p>
      <w:pPr>
        <w:pStyle w:val="BookText"/>
        <w:rPr/>
      </w:pPr>
      <w:r>
        <w:rPr>
          <w:rFonts w:ascii="IRNazanin" w:hAnsi="IRNazanin" w:eastAsia="IRNazanin"/>
          <w:color w:val="111111"/>
          <w:sz w:val="28"/>
          <w:sz w:val="28"/>
          <w:szCs w:val="28"/>
          <w:rtl w:val="true"/>
          <w:lang w:bidi="fa-IR"/>
        </w:rPr>
        <w:t>للشیخ قطب الدین الأردکانی، فارسیة و عربیة، و فیها دوائر و 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حدود القرن الثالث عشر</w:t>
      </w:r>
      <w:r>
        <w:rPr>
          <w:rFonts w:eastAsia="IRNazanin" w:cs="IRNazanin"/>
          <w:color w:val="111111"/>
          <w:sz w:val="28"/>
          <w:szCs w:val="28"/>
          <w:rtl w:val="true"/>
          <w:lang w:bidi="fa-IR"/>
        </w:rPr>
        <w:t>.</w:t>
      </w:r>
    </w:p>
    <w:p>
      <w:pPr>
        <w:pStyle w:val="Heading3"/>
        <w:numPr>
          <w:ilvl w:val="2"/>
          <w:numId w:val="1"/>
        </w:numPr>
        <w:rPr/>
      </w:pPr>
      <w:bookmarkStart w:id="1200" w:name="__RefHeading___Toc8954465_73709187"/>
      <w:bookmarkStart w:id="1201" w:name="_Toc552"/>
      <w:bookmarkEnd w:id="1200"/>
      <w:r>
        <w:rPr/>
        <w:t>97</w:t>
      </w:r>
      <w:r>
        <w:rPr>
          <w:rtl w:val="true"/>
        </w:rPr>
        <w:t xml:space="preserve">- </w:t>
      </w:r>
      <w:r>
        <w:rPr>
          <w:rtl w:val="true"/>
        </w:rPr>
        <w:t>فال‏نامه جعفر صغیر</w:t>
      </w:r>
      <w:bookmarkEnd w:id="1201"/>
    </w:p>
    <w:p>
      <w:pPr>
        <w:pStyle w:val="BookText"/>
        <w:rPr/>
      </w:pPr>
      <w:r>
        <w:rPr>
          <w:rFonts w:ascii="IRNazanin" w:hAnsi="IRNazanin" w:eastAsia="IRNazanin"/>
          <w:color w:val="111111"/>
          <w:sz w:val="28"/>
          <w:sz w:val="28"/>
          <w:szCs w:val="28"/>
          <w:rtl w:val="true"/>
          <w:lang w:bidi="fa-IR"/>
        </w:rPr>
        <w:t xml:space="preserve">فارسی، یوجد ضمن مجموعة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کلیة الآداب بطهران، مع فال‏نامه للشیخ کبیر المذکور</w:t>
      </w:r>
      <w:r>
        <w:rPr>
          <w:rFonts w:eastAsia="IRNazanin" w:cs="IRNazanin"/>
          <w:color w:val="111111"/>
          <w:sz w:val="28"/>
          <w:szCs w:val="28"/>
          <w:rtl w:val="true"/>
          <w:lang w:bidi="fa-IR"/>
        </w:rPr>
        <w:t>.</w:t>
      </w:r>
    </w:p>
    <w:p>
      <w:pPr>
        <w:pStyle w:val="Heading3"/>
        <w:numPr>
          <w:ilvl w:val="2"/>
          <w:numId w:val="1"/>
        </w:numPr>
        <w:rPr/>
      </w:pPr>
      <w:bookmarkStart w:id="1202" w:name="__RefHeading___Toc8954467_73709187"/>
      <w:bookmarkStart w:id="1203" w:name="_Toc553"/>
      <w:bookmarkEnd w:id="1202"/>
      <w:r>
        <w:rPr/>
        <w:t>98</w:t>
      </w:r>
      <w:r>
        <w:rPr>
          <w:rtl w:val="true"/>
        </w:rPr>
        <w:t xml:space="preserve">- </w:t>
      </w:r>
      <w:r>
        <w:rPr>
          <w:rtl w:val="true"/>
        </w:rPr>
        <w:t>فال‏نامه حافظ</w:t>
      </w:r>
      <w:bookmarkEnd w:id="1203"/>
    </w:p>
    <w:p>
      <w:pPr>
        <w:pStyle w:val="BookText"/>
        <w:rPr/>
      </w:pPr>
      <w:r>
        <w:rPr>
          <w:rFonts w:ascii="IRNazanin" w:hAnsi="IRNazanin" w:eastAsia="IRNazanin"/>
          <w:color w:val="111111"/>
          <w:sz w:val="28"/>
          <w:sz w:val="28"/>
          <w:szCs w:val="28"/>
          <w:rtl w:val="true"/>
          <w:lang w:bidi="fa-IR"/>
        </w:rPr>
        <w:t xml:space="preserve">مطبوع بأمریکا، کما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1204" w:name="__RefHeading___Toc8954469_73709187"/>
      <w:bookmarkStart w:id="1205" w:name="_Toc554"/>
      <w:bookmarkEnd w:id="1204"/>
      <w:r>
        <w:rPr/>
        <w:t>99</w:t>
      </w:r>
      <w:r>
        <w:rPr>
          <w:rtl w:val="true"/>
        </w:rPr>
        <w:t xml:space="preserve">- </w:t>
      </w:r>
      <w:r>
        <w:rPr>
          <w:rtl w:val="true"/>
        </w:rPr>
        <w:t>فال‏نامه حروفی منظوم‏</w:t>
      </w:r>
      <w:bookmarkEnd w:id="1205"/>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لدانش‏پژوه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بخواهی فال مصحف بنگری‏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شرط است اندرو در نگری‏ </w:t>
      </w:r>
      <w:bookmarkStart w:id="1206" w:name="pg11731_93919"/>
    </w:p>
    <w:p>
      <w:pPr>
        <w:pStyle w:val="BookText"/>
        <w:rPr/>
      </w:pPr>
      <w:bookmarkEnd w:id="1206"/>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حرفی که هست رجوع کند بفال‏نامه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فال‏نامه در روز پنج‏شنبه شانزدهم محرم الحرام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1207" w:name="__RefHeading___Toc8954471_73709187"/>
      <w:bookmarkStart w:id="1208" w:name="_Toc555"/>
      <w:bookmarkEnd w:id="1207"/>
      <w:r>
        <w:rPr/>
        <w:t>100</w:t>
      </w:r>
      <w:r>
        <w:rPr>
          <w:rtl w:val="true"/>
        </w:rPr>
        <w:t xml:space="preserve">- </w:t>
      </w:r>
      <w:r>
        <w:rPr>
          <w:rtl w:val="true"/>
        </w:rPr>
        <w:t>فال‏نامه شاه ولایت‏</w:t>
      </w:r>
      <w:bookmarkEnd w:id="1208"/>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209" w:name="__RefHeading___Toc8954473_73709187"/>
      <w:bookmarkStart w:id="1210" w:name="_Toc556"/>
      <w:bookmarkEnd w:id="1209"/>
      <w:r>
        <w:rPr/>
        <w:t>101</w:t>
      </w:r>
      <w:r>
        <w:rPr>
          <w:rtl w:val="true"/>
        </w:rPr>
        <w:t xml:space="preserve">- </w:t>
      </w:r>
      <w:r>
        <w:rPr>
          <w:rtl w:val="true"/>
        </w:rPr>
        <w:t>فال‏نامه طیور</w:t>
      </w:r>
      <w:bookmarkEnd w:id="1210"/>
    </w:p>
    <w:p>
      <w:pPr>
        <w:pStyle w:val="BookText"/>
        <w:rPr/>
      </w:pPr>
      <w:r>
        <w:rPr>
          <w:rFonts w:ascii="IRNazanin" w:hAnsi="IRNazanin" w:eastAsia="IRNazanin"/>
          <w:color w:val="111111"/>
          <w:sz w:val="28"/>
          <w:sz w:val="28"/>
          <w:szCs w:val="28"/>
          <w:rtl w:val="true"/>
          <w:lang w:bidi="fa-IR"/>
        </w:rPr>
        <w:t xml:space="preserve">منظومة فارسیة، لعبید زاکان، یوجد عند الدکتور مهدوی بطهران، ضمن کلیات عبید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فال‏نامه بروج له،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211" w:name="__RefHeading___Toc8954475_73709187"/>
      <w:bookmarkStart w:id="1212" w:name="_Toc557"/>
      <w:bookmarkEnd w:id="1211"/>
      <w:r>
        <w:rPr/>
        <w:t>102</w:t>
      </w:r>
      <w:r>
        <w:rPr>
          <w:rtl w:val="true"/>
        </w:rPr>
        <w:t xml:space="preserve">- </w:t>
      </w:r>
      <w:r>
        <w:rPr>
          <w:rtl w:val="true"/>
        </w:rPr>
        <w:t>فال‏نامه وحوش‏</w:t>
      </w:r>
      <w:bookmarkEnd w:id="1212"/>
    </w:p>
    <w:p>
      <w:pPr>
        <w:pStyle w:val="BookText"/>
        <w:rPr/>
      </w:pPr>
      <w:r>
        <w:rPr>
          <w:rFonts w:ascii="IRNazanin" w:hAnsi="IRNazanin" w:eastAsia="IRNazanin"/>
          <w:color w:val="111111"/>
          <w:sz w:val="28"/>
          <w:sz w:val="28"/>
          <w:szCs w:val="28"/>
          <w:rtl w:val="true"/>
          <w:lang w:bidi="fa-IR"/>
        </w:rPr>
        <w:t xml:space="preserve">منظومة فارسیة، لعبید زاکان، یوجد ضمن کلیاته عند الدکتور مهدوی بطهران،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قصة موش و گربه له</w:t>
      </w:r>
      <w:r>
        <w:rPr>
          <w:rFonts w:eastAsia="IRNazanin" w:cs="IRNazanin"/>
          <w:color w:val="111111"/>
          <w:sz w:val="28"/>
          <w:szCs w:val="28"/>
          <w:rtl w:val="true"/>
          <w:lang w:bidi="fa-IR"/>
        </w:rPr>
        <w:t>.</w:t>
      </w:r>
    </w:p>
    <w:p>
      <w:pPr>
        <w:pStyle w:val="Heading3"/>
        <w:numPr>
          <w:ilvl w:val="2"/>
          <w:numId w:val="1"/>
        </w:numPr>
        <w:rPr/>
      </w:pPr>
      <w:bookmarkStart w:id="1213" w:name="__RefHeading___Toc8954477_73709187"/>
      <w:bookmarkStart w:id="1214" w:name="_Toc558"/>
      <w:bookmarkEnd w:id="1213"/>
      <w:r>
        <w:rPr/>
        <w:t>103</w:t>
      </w:r>
      <w:r>
        <w:rPr>
          <w:rtl w:val="true"/>
        </w:rPr>
        <w:t xml:space="preserve">- </w:t>
      </w:r>
      <w:r>
        <w:rPr>
          <w:rtl w:val="true"/>
        </w:rPr>
        <w:t>الفال النجومی‏</w:t>
      </w:r>
      <w:bookmarkEnd w:id="1214"/>
    </w:p>
    <w:p>
      <w:pPr>
        <w:pStyle w:val="BookText"/>
        <w:rPr/>
      </w:pPr>
      <w:r>
        <w:rPr>
          <w:rFonts w:ascii="IRNazanin" w:hAnsi="IRNazanin" w:eastAsia="IRNazanin"/>
          <w:color w:val="111111"/>
          <w:sz w:val="28"/>
          <w:sz w:val="28"/>
          <w:szCs w:val="28"/>
          <w:rtl w:val="true"/>
          <w:lang w:bidi="fa-IR"/>
        </w:rPr>
        <w:t>لأبی سهل الفضل بن أبی سهل، الذی اسمه کنیته بجعل المنصور، ابن نوبخت، المنجم الفاضل المترجم لکثیر من الکتب الیونانیة، و المتولی بعد أبیه ل دار الحکمة الرشیدیة و هو جد صاحب الیاقوت و له کتاب الإمامة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215" w:name="__RefHeading___Toc8954479_73709187"/>
      <w:bookmarkStart w:id="1216" w:name="_Toc559"/>
      <w:bookmarkEnd w:id="1215"/>
      <w:r>
        <w:rPr/>
        <w:t>104</w:t>
      </w:r>
      <w:r>
        <w:rPr>
          <w:rtl w:val="true"/>
        </w:rPr>
        <w:t xml:space="preserve">- </w:t>
      </w:r>
      <w:r>
        <w:rPr>
          <w:rtl w:val="true"/>
        </w:rPr>
        <w:t>فالهای حافظ</w:t>
      </w:r>
      <w:bookmarkEnd w:id="1216"/>
    </w:p>
    <w:p>
      <w:pPr>
        <w:pStyle w:val="BookText"/>
        <w:rPr/>
      </w:pPr>
      <w:r>
        <w:rPr>
          <w:rFonts w:ascii="IRNazanin" w:hAnsi="IRNazanin" w:eastAsia="IRNazanin"/>
          <w:color w:val="111111"/>
          <w:sz w:val="28"/>
          <w:sz w:val="28"/>
          <w:szCs w:val="28"/>
          <w:rtl w:val="true"/>
          <w:lang w:bidi="fa-IR"/>
        </w:rPr>
        <w:t>فارسی، لعزت‏پور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القطع الصغیر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17" w:name="__RefHeading___Toc8954481_73709187"/>
      <w:bookmarkStart w:id="1218" w:name="_Toc560"/>
      <w:bookmarkEnd w:id="1217"/>
      <w:r>
        <w:rPr/>
        <w:t>105</w:t>
      </w:r>
      <w:r>
        <w:rPr>
          <w:rtl w:val="true"/>
        </w:rPr>
        <w:t xml:space="preserve">- </w:t>
      </w:r>
      <w:r>
        <w:rPr>
          <w:rtl w:val="true"/>
        </w:rPr>
        <w:t>فانوس خیال‏</w:t>
      </w:r>
      <w:bookmarkEnd w:id="1218"/>
    </w:p>
    <w:p>
      <w:pPr>
        <w:pStyle w:val="BookText"/>
        <w:rPr/>
      </w:pPr>
      <w:r>
        <w:rPr>
          <w:rFonts w:ascii="IRNazanin" w:hAnsi="IRNazanin" w:eastAsia="IRNazanin"/>
          <w:color w:val="111111"/>
          <w:sz w:val="28"/>
          <w:sz w:val="28"/>
          <w:szCs w:val="28"/>
          <w:rtl w:val="true"/>
          <w:lang w:bidi="fa-IR"/>
        </w:rPr>
        <w:t>فی تحقیق وجود عالم المثال، فارسی و عربی کبیر فی ثمانیة آلاف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مکتبة الشیخ علی بن الشیخ محمد رضا آل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لقطب الدین محمد بن الشیخ علی الشریف الدیلمی اللاهیجی، و لعله نسخه خطه الجید، فرغ منه فی أول شوال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یا من لیس لک فی العوالم العلویة و السفلیة شبیه و لا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رسالة فی عالم المثال للمولی شاه محمد و أخری للقطب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کتبت عن النسخة المذکورة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المهدوی بطهران، مع ثمرة الفوائد و أعمال القلب و شرح بیتی از مثنوی من المؤلف،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أیضا طیف الخیال</w:t>
      </w:r>
      <w:r>
        <w:rPr>
          <w:rFonts w:eastAsia="IRNazanin" w:cs="IRNazanin"/>
          <w:color w:val="111111"/>
          <w:sz w:val="28"/>
          <w:szCs w:val="28"/>
          <w:rtl w:val="true"/>
          <w:lang w:bidi="fa-IR"/>
        </w:rPr>
        <w:t>.</w:t>
      </w:r>
    </w:p>
    <w:p>
      <w:pPr>
        <w:pStyle w:val="Heading3"/>
        <w:numPr>
          <w:ilvl w:val="2"/>
          <w:numId w:val="1"/>
        </w:numPr>
        <w:rPr/>
      </w:pPr>
      <w:bookmarkStart w:id="1219" w:name="__RefHeading___Toc8954483_73709187"/>
      <w:bookmarkStart w:id="1220" w:name="_Toc561"/>
      <w:bookmarkEnd w:id="1219"/>
      <w:r>
        <w:rPr/>
        <w:t>106</w:t>
      </w:r>
      <w:r>
        <w:rPr>
          <w:rtl w:val="true"/>
        </w:rPr>
        <w:t xml:space="preserve">- </w:t>
      </w:r>
      <w:r>
        <w:rPr>
          <w:rtl w:val="true"/>
        </w:rPr>
        <w:t>فاوست‏</w:t>
      </w:r>
      <w:bookmarkEnd w:id="1220"/>
    </w:p>
    <w:p>
      <w:pPr>
        <w:pStyle w:val="BookText"/>
        <w:rPr/>
      </w:pPr>
      <w:r>
        <w:rPr>
          <w:rFonts w:ascii="IRNazanin" w:hAnsi="IRNazanin" w:eastAsia="IRNazanin"/>
          <w:color w:val="111111"/>
          <w:sz w:val="28"/>
          <w:sz w:val="28"/>
          <w:szCs w:val="28"/>
          <w:rtl w:val="true"/>
          <w:lang w:bidi="fa-IR"/>
        </w:rPr>
        <w:t>مجموعة قصصیة، ترجمها بالفارسیة شاپور رزم‏آرا و فریدون بدرة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فرقة إسماعیلیة</w:t>
      </w:r>
      <w:r>
        <w:rPr>
          <w:rFonts w:eastAsia="IRNazanin" w:cs="IRNazanin"/>
          <w:color w:val="111111"/>
          <w:sz w:val="28"/>
          <w:szCs w:val="28"/>
          <w:rtl w:val="true"/>
          <w:lang w:bidi="fa-IR"/>
        </w:rPr>
        <w:t xml:space="preserve">. </w:t>
      </w:r>
      <w:bookmarkStart w:id="1221" w:name="pg11731_93920"/>
    </w:p>
    <w:p>
      <w:pPr>
        <w:pStyle w:val="Heading3"/>
        <w:numPr>
          <w:ilvl w:val="2"/>
          <w:numId w:val="1"/>
        </w:numPr>
        <w:rPr/>
      </w:pPr>
      <w:bookmarkStart w:id="1222" w:name="__RefHeading___Toc8954485_73709187"/>
      <w:bookmarkStart w:id="1223" w:name="_Toc562"/>
      <w:bookmarkEnd w:id="1221"/>
      <w:bookmarkEnd w:id="1222"/>
      <w:r>
        <w:rPr/>
        <w:t>107</w:t>
      </w:r>
      <w:r>
        <w:rPr>
          <w:rtl w:val="true"/>
        </w:rPr>
        <w:t xml:space="preserve">- </w:t>
      </w:r>
      <w:r>
        <w:rPr>
          <w:rtl w:val="true"/>
        </w:rPr>
        <w:t>فاوست‏</w:t>
      </w:r>
      <w:bookmarkEnd w:id="1223"/>
    </w:p>
    <w:p>
      <w:pPr>
        <w:pStyle w:val="BookText"/>
        <w:rPr/>
      </w:pPr>
      <w:r>
        <w:rPr>
          <w:rFonts w:ascii="IRNazanin" w:hAnsi="IRNazanin" w:eastAsia="IRNazanin"/>
          <w:color w:val="111111"/>
          <w:sz w:val="28"/>
          <w:sz w:val="28"/>
          <w:szCs w:val="28"/>
          <w:rtl w:val="true"/>
          <w:lang w:bidi="fa-IR"/>
        </w:rPr>
        <w:t>أصله لگوته الألمانی، ترجمه بالفارسیة عباس 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24" w:name="__RefHeading___Toc8954487_73709187"/>
      <w:bookmarkStart w:id="1225" w:name="_Toc563"/>
      <w:bookmarkEnd w:id="1224"/>
      <w:r>
        <w:rPr/>
        <w:t>108</w:t>
      </w:r>
      <w:r>
        <w:rPr>
          <w:rtl w:val="true"/>
        </w:rPr>
        <w:t xml:space="preserve">- </w:t>
      </w:r>
      <w:r>
        <w:rPr>
          <w:rtl w:val="true"/>
        </w:rPr>
        <w:t>فاوست‏</w:t>
      </w:r>
      <w:bookmarkEnd w:id="1225"/>
    </w:p>
    <w:p>
      <w:pPr>
        <w:pStyle w:val="BookText"/>
        <w:rPr/>
      </w:pPr>
      <w:r>
        <w:rPr>
          <w:rFonts w:ascii="IRNazanin" w:hAnsi="IRNazanin" w:eastAsia="IRNazanin"/>
          <w:color w:val="111111"/>
          <w:sz w:val="28"/>
          <w:sz w:val="28"/>
          <w:szCs w:val="28"/>
          <w:rtl w:val="true"/>
          <w:lang w:bidi="fa-IR"/>
        </w:rPr>
        <w:t>لگوته، ترجمه بالفارسیة حسین کسمائی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فلسفة زندگی</w:t>
      </w:r>
      <w:r>
        <w:rPr>
          <w:rFonts w:eastAsia="IRNazanin" w:cs="IRNazanin"/>
          <w:color w:val="111111"/>
          <w:sz w:val="28"/>
          <w:szCs w:val="28"/>
          <w:rtl w:val="true"/>
          <w:lang w:bidi="fa-IR"/>
        </w:rPr>
        <w:t>.</w:t>
      </w:r>
    </w:p>
    <w:p>
      <w:pPr>
        <w:pStyle w:val="Heading3"/>
        <w:numPr>
          <w:ilvl w:val="2"/>
          <w:numId w:val="1"/>
        </w:numPr>
        <w:rPr/>
      </w:pPr>
      <w:bookmarkStart w:id="1226" w:name="__RefHeading___Toc8954489_73709187"/>
      <w:bookmarkStart w:id="1227" w:name="_Toc564"/>
      <w:bookmarkEnd w:id="1226"/>
      <w:r>
        <w:rPr/>
        <w:t>109</w:t>
      </w:r>
      <w:r>
        <w:rPr>
          <w:rtl w:val="true"/>
        </w:rPr>
        <w:t xml:space="preserve">- </w:t>
      </w:r>
      <w:r>
        <w:rPr>
          <w:rtl w:val="true"/>
        </w:rPr>
        <w:t>الفتاة السوریة</w:t>
      </w:r>
      <w:bookmarkEnd w:id="1227"/>
    </w:p>
    <w:p>
      <w:pPr>
        <w:pStyle w:val="BookText"/>
        <w:rPr/>
      </w:pPr>
      <w:r>
        <w:rPr>
          <w:rFonts w:ascii="IRNazanin" w:hAnsi="IRNazanin" w:eastAsia="IRNazanin"/>
          <w:color w:val="111111"/>
          <w:sz w:val="28"/>
          <w:sz w:val="28"/>
          <w:szCs w:val="28"/>
          <w:rtl w:val="true"/>
          <w:lang w:bidi="fa-IR"/>
        </w:rPr>
        <w:t xml:space="preserve">للشیخ محمود عباس العاملی، المتوفی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الغدیریة و یأتی له قصة أصحاب الفیل</w:t>
      </w:r>
      <w:r>
        <w:rPr>
          <w:rFonts w:eastAsia="IRNazanin" w:cs="IRNazanin"/>
          <w:color w:val="111111"/>
          <w:sz w:val="28"/>
          <w:szCs w:val="28"/>
          <w:rtl w:val="true"/>
          <w:lang w:bidi="fa-IR"/>
        </w:rPr>
        <w:t>.</w:t>
      </w:r>
    </w:p>
    <w:p>
      <w:pPr>
        <w:pStyle w:val="Heading3"/>
        <w:numPr>
          <w:ilvl w:val="2"/>
          <w:numId w:val="1"/>
        </w:numPr>
        <w:rPr/>
      </w:pPr>
      <w:bookmarkStart w:id="1228" w:name="__RefHeading___Toc8954491_73709187"/>
      <w:bookmarkStart w:id="1229" w:name="_Toc565"/>
      <w:bookmarkEnd w:id="1228"/>
      <w:r>
        <w:rPr>
          <w:rtl w:val="true"/>
        </w:rPr>
        <w:t>فتاح المجامع بمفاتیح الشرائع‏</w:t>
      </w:r>
      <w:bookmarkEnd w:id="1229"/>
    </w:p>
    <w:p>
      <w:pPr>
        <w:pStyle w:val="BookText"/>
        <w:rPr/>
      </w:pPr>
      <w:r>
        <w:rPr>
          <w:rFonts w:ascii="IRNazanin" w:hAnsi="IRNazanin" w:eastAsia="IRNazanin"/>
          <w:color w:val="111111"/>
          <w:sz w:val="28"/>
          <w:sz w:val="28"/>
          <w:szCs w:val="28"/>
          <w:rtl w:val="true"/>
          <w:lang w:bidi="fa-IR"/>
        </w:rPr>
        <w:t xml:space="preserve">کما فی بعض نسخه، مثل ما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شرح ولده آقا محمد جعفر الموسوم المصابیح المنیفة کما یأتی، لکن الظاهر، أنه مفتاح المجامع کما یأتی، لآقا محمد علی الکرمانشاهی 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لخطبة مفاتیح الشرائع کتب أولا شرح بعض المجلد الأول، ثم شرع بشرح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علی نواله </w:t>
      </w:r>
      <w:r>
        <w:rPr>
          <w:rFonts w:eastAsia="IRNazanin" w:cs="IRNazanin"/>
          <w:color w:val="111111"/>
          <w:sz w:val="28"/>
          <w:szCs w:val="28"/>
          <w:rtl w:val="true"/>
          <w:lang w:bidi="fa-IR"/>
        </w:rPr>
        <w:t>...]</w:t>
      </w:r>
    </w:p>
    <w:p>
      <w:pPr>
        <w:pStyle w:val="Heading3"/>
        <w:numPr>
          <w:ilvl w:val="2"/>
          <w:numId w:val="1"/>
        </w:numPr>
        <w:rPr/>
      </w:pPr>
      <w:bookmarkStart w:id="1230" w:name="__RefHeading___Toc8954493_73709187"/>
      <w:bookmarkStart w:id="1231" w:name="_Toc566"/>
      <w:bookmarkEnd w:id="1230"/>
      <w:r>
        <w:rPr/>
        <w:t>110</w:t>
      </w:r>
      <w:r>
        <w:rPr>
          <w:rtl w:val="true"/>
        </w:rPr>
        <w:t xml:space="preserve">- </w:t>
      </w:r>
      <w:r>
        <w:rPr>
          <w:rtl w:val="true"/>
        </w:rPr>
        <w:t>فتاوی الشیخ أبی العباس‏</w:t>
      </w:r>
      <w:bookmarkEnd w:id="1231"/>
    </w:p>
    <w:p>
      <w:pPr>
        <w:pStyle w:val="BookText"/>
        <w:rPr/>
      </w:pPr>
      <w:r>
        <w:rPr>
          <w:rFonts w:ascii="IRNazanin" w:hAnsi="IRNazanin" w:eastAsia="IRNazanin"/>
          <w:color w:val="111111"/>
          <w:sz w:val="28"/>
          <w:sz w:val="28"/>
          <w:szCs w:val="28"/>
          <w:rtl w:val="true"/>
          <w:lang w:bidi="fa-IR"/>
        </w:rPr>
        <w:t xml:space="preserve">أحمد بن فهد الحلی 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أجاز العمل بها، و هو مرتب علی ترتیب أبواب الفقه من الطهارة إلی الدیات، و النسخة بخط تلمیذه الجلیل الشیخ فخر الدین أحمد بن محمد السبعی، صاحب سدید الأفهام فی شرح القواعد و الأنوار العلیة فی شرح الألفیة و هی منضمة إلی نضد القواعد للفاضل المقداد، بخط السبعی أیضا کتبه فی الغری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قابله فی تلک السنة أیضا، فی کتب السید محمد الیزدی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الإیجاز لخائف الإعواز</w:t>
      </w:r>
      <w:r>
        <w:rPr>
          <w:rFonts w:eastAsia="IRNazanin" w:cs="IRNazanin"/>
          <w:color w:val="111111"/>
          <w:sz w:val="28"/>
          <w:szCs w:val="28"/>
          <w:rtl w:val="true"/>
          <w:lang w:bidi="fa-IR"/>
        </w:rPr>
        <w:t>.</w:t>
      </w:r>
    </w:p>
    <w:p>
      <w:pPr>
        <w:pStyle w:val="Heading3"/>
        <w:numPr>
          <w:ilvl w:val="2"/>
          <w:numId w:val="1"/>
        </w:numPr>
        <w:rPr/>
      </w:pPr>
      <w:bookmarkStart w:id="1232" w:name="__RefHeading___Toc8954495_73709187"/>
      <w:bookmarkStart w:id="1233" w:name="_Toc567"/>
      <w:bookmarkEnd w:id="1232"/>
      <w:r>
        <w:rPr/>
        <w:t>111</w:t>
      </w:r>
      <w:r>
        <w:rPr>
          <w:rtl w:val="true"/>
        </w:rPr>
        <w:t xml:space="preserve">- </w:t>
      </w:r>
      <w:r>
        <w:rPr>
          <w:rtl w:val="true"/>
        </w:rPr>
        <w:t>فتاوی الأحکام‏</w:t>
      </w:r>
      <w:bookmarkEnd w:id="1233"/>
    </w:p>
    <w:p>
      <w:pPr>
        <w:pStyle w:val="BookText"/>
        <w:rPr/>
      </w:pPr>
      <w:r>
        <w:rPr>
          <w:rFonts w:ascii="IRNazanin" w:hAnsi="IRNazanin" w:eastAsia="IRNazanin"/>
          <w:color w:val="111111"/>
          <w:sz w:val="28"/>
          <w:sz w:val="28"/>
          <w:szCs w:val="28"/>
          <w:rtl w:val="true"/>
          <w:lang w:bidi="fa-IR"/>
        </w:rPr>
        <w:t>فی الصلاة، للمولی الآقا محمد صادق بن الآقا محمد التبریزی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الفوائد</w:t>
      </w:r>
      <w:r>
        <w:rPr>
          <w:rFonts w:eastAsia="IRNazanin" w:cs="IRNazanin"/>
          <w:color w:val="111111"/>
          <w:sz w:val="28"/>
          <w:szCs w:val="28"/>
          <w:rtl w:val="true"/>
          <w:lang w:bidi="fa-IR"/>
        </w:rPr>
        <w:t>.</w:t>
      </w:r>
    </w:p>
    <w:p>
      <w:pPr>
        <w:pStyle w:val="Heading3"/>
        <w:numPr>
          <w:ilvl w:val="2"/>
          <w:numId w:val="1"/>
        </w:numPr>
        <w:rPr/>
      </w:pPr>
      <w:bookmarkStart w:id="1234" w:name="__RefHeading___Toc8954497_73709187"/>
      <w:bookmarkStart w:id="1235" w:name="_Toc568"/>
      <w:bookmarkEnd w:id="1234"/>
      <w:r>
        <w:rPr/>
        <w:t>112</w:t>
      </w:r>
      <w:r>
        <w:rPr>
          <w:rtl w:val="true"/>
        </w:rPr>
        <w:t xml:space="preserve">- </w:t>
      </w:r>
      <w:r>
        <w:rPr>
          <w:rtl w:val="true"/>
        </w:rPr>
        <w:t>فتاوی الإرشاد</w:t>
      </w:r>
      <w:bookmarkEnd w:id="1235"/>
    </w:p>
    <w:p>
      <w:pPr>
        <w:pStyle w:val="BookText"/>
        <w:rPr/>
      </w:pPr>
      <w:r>
        <w:rPr>
          <w:rFonts w:ascii="IRNazanin" w:hAnsi="IRNazanin" w:eastAsia="IRNazanin"/>
          <w:color w:val="111111"/>
          <w:sz w:val="28"/>
          <w:sz w:val="28"/>
          <w:szCs w:val="28"/>
          <w:rtl w:val="true"/>
          <w:lang w:bidi="fa-IR"/>
        </w:rPr>
        <w:t>للشیخ زین الدین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غنیة القاصدین فی معرفة اصطلاحات المحدثین</w:t>
      </w:r>
      <w:r>
        <w:rPr>
          <w:rFonts w:eastAsia="IRNazanin" w:cs="IRNazanin"/>
          <w:color w:val="111111"/>
          <w:sz w:val="28"/>
          <w:szCs w:val="28"/>
          <w:rtl w:val="true"/>
          <w:lang w:bidi="fa-IR"/>
        </w:rPr>
        <w:t>.</w:t>
      </w:r>
    </w:p>
    <w:p>
      <w:pPr>
        <w:pStyle w:val="Heading3"/>
        <w:numPr>
          <w:ilvl w:val="2"/>
          <w:numId w:val="1"/>
        </w:numPr>
        <w:rPr/>
      </w:pPr>
      <w:bookmarkStart w:id="1236" w:name="__RefHeading___Toc8954499_73709187"/>
      <w:bookmarkStart w:id="1237" w:name="_Toc569"/>
      <w:bookmarkEnd w:id="1236"/>
      <w:r>
        <w:rPr/>
        <w:t>113</w:t>
      </w:r>
      <w:r>
        <w:rPr>
          <w:rtl w:val="true"/>
        </w:rPr>
        <w:t xml:space="preserve">- </w:t>
      </w:r>
      <w:r>
        <w:rPr>
          <w:rtl w:val="true"/>
        </w:rPr>
        <w:t>فتاوی برهنة</w:t>
      </w:r>
      <w:bookmarkEnd w:id="1237"/>
    </w:p>
    <w:p>
      <w:pPr>
        <w:pStyle w:val="BookText"/>
        <w:rPr/>
      </w:pPr>
      <w:r>
        <w:rPr>
          <w:rFonts w:ascii="IRNazanin" w:hAnsi="IRNazanin" w:eastAsia="IRNazanin"/>
          <w:color w:val="111111"/>
          <w:sz w:val="28"/>
          <w:sz w:val="28"/>
          <w:szCs w:val="28"/>
          <w:rtl w:val="true"/>
          <w:lang w:bidi="fa-IR"/>
        </w:rPr>
        <w:t>للشیخ نصیر الدین مینایی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بکانپور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238" w:name="__RefHeading___Toc8954501_73709187"/>
      <w:bookmarkStart w:id="1239" w:name="_Toc570"/>
      <w:bookmarkEnd w:id="1238"/>
      <w:r>
        <w:rPr/>
        <w:t>114</w:t>
      </w:r>
      <w:r>
        <w:rPr>
          <w:rtl w:val="true"/>
        </w:rPr>
        <w:t xml:space="preserve">- </w:t>
      </w:r>
      <w:r>
        <w:rPr>
          <w:rtl w:val="true"/>
        </w:rPr>
        <w:t>الفتاوی الجدیدة فی المسألة السدیدة</w:t>
      </w:r>
      <w:bookmarkEnd w:id="1239"/>
    </w:p>
    <w:p>
      <w:pPr>
        <w:pStyle w:val="BookText"/>
        <w:rPr/>
      </w:pPr>
      <w:r>
        <w:rPr>
          <w:rFonts w:ascii="IRNazanin" w:hAnsi="IRNazanin" w:eastAsia="IRNazanin"/>
          <w:color w:val="111111"/>
          <w:sz w:val="28"/>
          <w:sz w:val="28"/>
          <w:szCs w:val="28"/>
          <w:rtl w:val="true"/>
          <w:lang w:bidi="fa-IR"/>
        </w:rPr>
        <w:t>أو فتاوی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تکذیب لقصة عرس قاسم فی أیام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240" w:name="__RefHeading___Toc8954503_73709187"/>
      <w:bookmarkStart w:id="1241" w:name="_Toc571"/>
      <w:bookmarkEnd w:id="1240"/>
      <w:r>
        <w:rPr/>
        <w:t>115</w:t>
      </w:r>
      <w:r>
        <w:rPr>
          <w:rtl w:val="true"/>
        </w:rPr>
        <w:t xml:space="preserve">- </w:t>
      </w:r>
      <w:r>
        <w:rPr>
          <w:rtl w:val="true"/>
        </w:rPr>
        <w:t>فتاوی الحائری‏</w:t>
      </w:r>
      <w:bookmarkEnd w:id="12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فی سبع حصص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الحائری‏ </w:t>
      </w:r>
      <w:bookmarkStart w:id="1242" w:name="pg11731_93921"/>
    </w:p>
    <w:p>
      <w:pPr>
        <w:pStyle w:val="BookText"/>
        <w:rPr/>
      </w:pPr>
      <w:bookmarkEnd w:id="1242"/>
      <w:r>
        <w:rPr>
          <w:rFonts w:ascii="IRNazanin" w:hAnsi="IRNazanin" w:eastAsia="IRNazanin"/>
          <w:color w:val="111111"/>
          <w:sz w:val="28"/>
          <w:sz w:val="28"/>
          <w:szCs w:val="28"/>
          <w:rtl w:val="true"/>
          <w:lang w:bidi="fa-IR"/>
        </w:rPr>
        <w:t>اللاهوری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المقصود فی المهدی الموعود</w:t>
      </w:r>
      <w:r>
        <w:rPr>
          <w:rFonts w:eastAsia="IRNazanin" w:cs="IRNazanin"/>
          <w:color w:val="111111"/>
          <w:sz w:val="28"/>
          <w:szCs w:val="28"/>
          <w:rtl w:val="true"/>
          <w:lang w:bidi="fa-IR"/>
        </w:rPr>
        <w:t>.</w:t>
      </w:r>
    </w:p>
    <w:p>
      <w:pPr>
        <w:pStyle w:val="Heading3"/>
        <w:numPr>
          <w:ilvl w:val="2"/>
          <w:numId w:val="1"/>
        </w:numPr>
        <w:rPr/>
      </w:pPr>
      <w:bookmarkStart w:id="1243" w:name="__RefHeading___Toc8954505_73709187"/>
      <w:bookmarkStart w:id="1244" w:name="_Toc572"/>
      <w:bookmarkEnd w:id="1243"/>
      <w:r>
        <w:rPr/>
        <w:t>116</w:t>
      </w:r>
      <w:r>
        <w:rPr>
          <w:rtl w:val="true"/>
        </w:rPr>
        <w:t xml:space="preserve">- </w:t>
      </w:r>
      <w:r>
        <w:rPr>
          <w:rtl w:val="true"/>
        </w:rPr>
        <w:t>فتاوی‏</w:t>
      </w:r>
      <w:bookmarkEnd w:id="1244"/>
    </w:p>
    <w:p>
      <w:pPr>
        <w:pStyle w:val="BookText"/>
        <w:rPr/>
      </w:pPr>
      <w:r>
        <w:rPr>
          <w:rFonts w:ascii="IRNazanin" w:hAnsi="IRNazanin" w:eastAsia="IRNazanin"/>
          <w:color w:val="111111"/>
          <w:sz w:val="28"/>
          <w:sz w:val="28"/>
          <w:szCs w:val="28"/>
          <w:rtl w:val="true"/>
          <w:lang w:bidi="fa-IR"/>
        </w:rPr>
        <w:t xml:space="preserve">السید ماجد ابن السید هاشم بن علی بن مرتضی بن علی بن ماجد بن الحسین البحرانی الجد حفصی، المتوفی بشیراز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سلیمان الماحوزی فی رسالته فی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فتاوی متفرقة جمعها بعض تلامذته و هی عندی” الشیخ سلیمان الماحوزی”</w:t>
      </w:r>
      <w:r>
        <w:rPr>
          <w:rFonts w:eastAsia="IRNazanin" w:cs="IRNazanin"/>
          <w:color w:val="111111"/>
          <w:sz w:val="28"/>
          <w:szCs w:val="28"/>
          <w:rtl w:val="true"/>
          <w:lang w:bidi="fa-IR"/>
        </w:rPr>
        <w:t>. ..].</w:t>
      </w:r>
    </w:p>
    <w:p>
      <w:pPr>
        <w:pStyle w:val="Heading3"/>
        <w:numPr>
          <w:ilvl w:val="2"/>
          <w:numId w:val="1"/>
        </w:numPr>
        <w:rPr/>
      </w:pPr>
      <w:bookmarkStart w:id="1245" w:name="__RefHeading___Toc8954507_73709187"/>
      <w:bookmarkStart w:id="1246" w:name="_Toc573"/>
      <w:bookmarkEnd w:id="1245"/>
      <w:r>
        <w:rPr/>
        <w:t>117</w:t>
      </w:r>
      <w:r>
        <w:rPr>
          <w:rtl w:val="true"/>
        </w:rPr>
        <w:t xml:space="preserve">- </w:t>
      </w:r>
      <w:r>
        <w:rPr>
          <w:rtl w:val="true"/>
        </w:rPr>
        <w:t>فتاوی الشرائع‏</w:t>
      </w:r>
      <w:bookmarkEnd w:id="1246"/>
    </w:p>
    <w:p>
      <w:pPr>
        <w:pStyle w:val="BookText"/>
        <w:rPr/>
      </w:pPr>
      <w:r>
        <w:rPr>
          <w:rFonts w:ascii="IRNazanin" w:hAnsi="IRNazanin" w:eastAsia="IRNazanin"/>
          <w:color w:val="111111"/>
          <w:sz w:val="28"/>
          <w:sz w:val="28"/>
          <w:szCs w:val="28"/>
          <w:rtl w:val="true"/>
          <w:lang w:bidi="fa-IR"/>
        </w:rPr>
        <w:t xml:space="preserve">للشهید الثانی 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للشهید فی هذا الجزء غنیة القاصدین فی معرفة اصطلاحات المحدثین</w:t>
      </w:r>
      <w:r>
        <w:rPr>
          <w:rFonts w:eastAsia="IRNazanin" w:cs="IRNazanin"/>
          <w:color w:val="111111"/>
          <w:sz w:val="28"/>
          <w:szCs w:val="28"/>
          <w:rtl w:val="true"/>
          <w:lang w:bidi="fa-IR"/>
        </w:rPr>
        <w:t>.</w:t>
      </w:r>
    </w:p>
    <w:p>
      <w:pPr>
        <w:pStyle w:val="Heading3"/>
        <w:numPr>
          <w:ilvl w:val="2"/>
          <w:numId w:val="1"/>
        </w:numPr>
        <w:rPr/>
      </w:pPr>
      <w:bookmarkStart w:id="1247" w:name="__RefHeading___Toc8954509_73709187"/>
      <w:bookmarkStart w:id="1248" w:name="_Toc574"/>
      <w:bookmarkEnd w:id="1247"/>
      <w:r>
        <w:rPr/>
        <w:t>118</w:t>
      </w:r>
      <w:r>
        <w:rPr>
          <w:rtl w:val="true"/>
        </w:rPr>
        <w:t xml:space="preserve">- </w:t>
      </w:r>
      <w:r>
        <w:rPr>
          <w:rtl w:val="true"/>
        </w:rPr>
        <w:t>فتاوی العلامة الحلی‏</w:t>
      </w:r>
      <w:bookmarkEnd w:id="124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بخط الشیخ زین الدین علی بن الحسن بن علالة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له فی ظهرها الفاضل المقداد إجازة تاریخها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المجموعة فی أردبیل و فی آخر الفتاوی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ذلک علی و أجزت له روایته بالطرق التی لی إلی الشیخ جمال الدین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المقداد بن عبد الله السیوری تجاوز الله عنه </w:t>
      </w:r>
      <w:r>
        <w:rPr>
          <w:rFonts w:eastAsia="IRNazanin" w:cs="IRNazanin"/>
          <w:color w:val="111111"/>
          <w:sz w:val="28"/>
          <w:szCs w:val="28"/>
          <w:rtl w:val="true"/>
          <w:lang w:bidi="fa-IR"/>
        </w:rPr>
        <w:t>...].</w:t>
      </w:r>
    </w:p>
    <w:p>
      <w:pPr>
        <w:pStyle w:val="Heading3"/>
        <w:numPr>
          <w:ilvl w:val="2"/>
          <w:numId w:val="1"/>
        </w:numPr>
        <w:rPr/>
      </w:pPr>
      <w:bookmarkStart w:id="1249" w:name="__RefHeading___Toc8954511_73709187"/>
      <w:bookmarkStart w:id="1250" w:name="_Toc575"/>
      <w:bookmarkEnd w:id="1249"/>
      <w:r>
        <w:rPr/>
        <w:t>119</w:t>
      </w:r>
      <w:r>
        <w:rPr>
          <w:rtl w:val="true"/>
        </w:rPr>
        <w:t xml:space="preserve">- </w:t>
      </w:r>
      <w:r>
        <w:rPr>
          <w:rtl w:val="true"/>
        </w:rPr>
        <w:t>فتاوی العلماء</w:t>
      </w:r>
      <w:bookmarkEnd w:id="1250"/>
    </w:p>
    <w:p>
      <w:pPr>
        <w:pStyle w:val="BookText"/>
        <w:rPr/>
      </w:pPr>
      <w:r>
        <w:rPr>
          <w:rFonts w:ascii="IRNazanin" w:hAnsi="IRNazanin" w:eastAsia="IRNazanin"/>
          <w:color w:val="111111"/>
          <w:sz w:val="28"/>
          <w:sz w:val="28"/>
          <w:szCs w:val="28"/>
          <w:rtl w:val="true"/>
          <w:lang w:bidi="fa-IR"/>
        </w:rPr>
        <w:t xml:space="preserve">فی حرمة السفر إلی الحج من طریق الجبل، فی رسالة مختصرة مطبوعة بطهران، فی شعبان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251" w:name="__RefHeading___Toc8954513_73709187"/>
      <w:bookmarkStart w:id="1252" w:name="_Toc576"/>
      <w:bookmarkEnd w:id="1251"/>
      <w:r>
        <w:rPr>
          <w:rtl w:val="true"/>
        </w:rPr>
        <w:t>فتاوی العلماء</w:t>
      </w:r>
      <w:bookmarkEnd w:id="1252"/>
    </w:p>
    <w:p>
      <w:pPr>
        <w:pStyle w:val="BookText"/>
        <w:rPr/>
      </w:pPr>
      <w:r>
        <w:rPr>
          <w:rFonts w:ascii="IRNazanin" w:hAnsi="IRNazanin" w:eastAsia="IRNazanin"/>
          <w:color w:val="111111"/>
          <w:sz w:val="28"/>
          <w:sz w:val="28"/>
          <w:szCs w:val="28"/>
          <w:rtl w:val="true"/>
          <w:lang w:bidi="fa-IR"/>
        </w:rPr>
        <w:t>فی عرس قاسم بن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الفتاوی الجدیدة</w:t>
      </w:r>
      <w:r>
        <w:rPr>
          <w:rFonts w:eastAsia="IRNazanin" w:cs="IRNazanin"/>
          <w:color w:val="111111"/>
          <w:sz w:val="28"/>
          <w:szCs w:val="28"/>
          <w:rtl w:val="true"/>
          <w:lang w:bidi="fa-IR"/>
        </w:rPr>
        <w:t>.</w:t>
      </w:r>
    </w:p>
    <w:p>
      <w:pPr>
        <w:pStyle w:val="Heading3"/>
        <w:numPr>
          <w:ilvl w:val="2"/>
          <w:numId w:val="1"/>
        </w:numPr>
        <w:rPr/>
      </w:pPr>
      <w:bookmarkStart w:id="1253" w:name="__RefHeading___Toc8954515_73709187"/>
      <w:bookmarkStart w:id="1254" w:name="_Toc577"/>
      <w:bookmarkEnd w:id="1253"/>
      <w:r>
        <w:rPr/>
        <w:t>120</w:t>
      </w:r>
      <w:r>
        <w:rPr>
          <w:rtl w:val="true"/>
        </w:rPr>
        <w:t xml:space="preserve">- </w:t>
      </w:r>
      <w:r>
        <w:rPr>
          <w:rtl w:val="true"/>
        </w:rPr>
        <w:t>فتاوی علماء الحلة</w:t>
      </w:r>
      <w:bookmarkEnd w:id="1254"/>
    </w:p>
    <w:p>
      <w:pPr>
        <w:pStyle w:val="BookText"/>
        <w:rPr/>
      </w:pPr>
      <w:r>
        <w:rPr>
          <w:rFonts w:ascii="IRNazanin" w:hAnsi="IRNazanin" w:eastAsia="IRNazanin"/>
          <w:color w:val="111111"/>
          <w:sz w:val="28"/>
          <w:sz w:val="28"/>
          <w:szCs w:val="28"/>
          <w:rtl w:val="true"/>
          <w:lang w:bidi="fa-IR"/>
        </w:rPr>
        <w:t xml:space="preserve">فی الواجب من المعرفة، رأیتها بخط الشیخ شرف الدین علی المازندرانی النجفی، فی مجموعة کتبها فی النجف حدود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عند الشیخ هادی کاشف الغطاء، و ذکر الشیخ شرف الدین المذکور أنه کتبها عن نسخه رآها الشیخ السعید محمد بن مکی الشهید بالمدینة، و هی قد کتبت عن خط هؤلاء، و هم الشیخ نجیب الدین یحیی بن سعید صاحب الجامع و الشیخ سدید الدین یوسف بن المطهر والد العلامة الحلی، و هما کتبا فتواهما مفصلا ثم أمضی فتوی هذین، الشیخ یوسف بن علوان الفقیه و الشیخ نجیب الدین محمد بن نما، ثم کتب أیضا مفصلا المحقق أبو القاسم نجم الدین جعفر بن سعید المتوفی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ثم أمضاه الشیخ محمد بن أبی العز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المحقق الکرکی ذکر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شاهد قبل ذلک هذه المسألة و رأی خطوط هؤلاء الأئمة و کتب جوابا مفصلا </w:t>
      </w:r>
      <w:bookmarkStart w:id="1255" w:name="pg11731_93922"/>
    </w:p>
    <w:p>
      <w:pPr>
        <w:pStyle w:val="BookText"/>
        <w:rPr/>
      </w:pPr>
      <w:bookmarkEnd w:id="1255"/>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الشیخ شرف الدین، جواب الکرکی أیضا، نقلا عن المنقول من خطه بهذه الفتاوی فی تلک المجموعة بخطه فی التاریخ</w:t>
      </w:r>
      <w:r>
        <w:rPr>
          <w:rFonts w:eastAsia="IRNazanin" w:cs="IRNazanin"/>
          <w:color w:val="111111"/>
          <w:sz w:val="28"/>
          <w:szCs w:val="28"/>
          <w:rtl w:val="true"/>
          <w:lang w:bidi="fa-IR"/>
        </w:rPr>
        <w:t>.</w:t>
      </w:r>
    </w:p>
    <w:p>
      <w:pPr>
        <w:pStyle w:val="Heading3"/>
        <w:numPr>
          <w:ilvl w:val="2"/>
          <w:numId w:val="1"/>
        </w:numPr>
        <w:rPr/>
      </w:pPr>
      <w:bookmarkStart w:id="1256" w:name="__RefHeading___Toc8954517_73709187"/>
      <w:bookmarkStart w:id="1257" w:name="_Toc578"/>
      <w:bookmarkEnd w:id="1256"/>
      <w:r>
        <w:rPr/>
        <w:t>121</w:t>
      </w:r>
      <w:r>
        <w:rPr>
          <w:rtl w:val="true"/>
        </w:rPr>
        <w:t xml:space="preserve">- </w:t>
      </w:r>
      <w:r>
        <w:rPr>
          <w:rtl w:val="true"/>
        </w:rPr>
        <w:t>الفتاوی العلویة</w:t>
      </w:r>
      <w:bookmarkEnd w:id="1257"/>
    </w:p>
    <w:p>
      <w:pPr>
        <w:pStyle w:val="BookText"/>
        <w:rPr/>
      </w:pPr>
      <w:r>
        <w:rPr>
          <w:rFonts w:ascii="IRNazanin" w:hAnsi="IRNazanin" w:eastAsia="IRNazanin"/>
          <w:color w:val="111111"/>
          <w:sz w:val="28"/>
          <w:sz w:val="28"/>
          <w:szCs w:val="28"/>
          <w:rtl w:val="true"/>
          <w:lang w:bidi="fa-IR"/>
        </w:rPr>
        <w:t xml:space="preserve">لتاج العلماء السید علی محمد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فی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الغرة</w:t>
      </w:r>
      <w:r>
        <w:rPr>
          <w:rFonts w:eastAsia="IRNazanin" w:cs="IRNazanin"/>
          <w:color w:val="111111"/>
          <w:sz w:val="28"/>
          <w:szCs w:val="28"/>
          <w:rtl w:val="true"/>
          <w:lang w:bidi="fa-IR"/>
        </w:rPr>
        <w:t>.</w:t>
      </w:r>
    </w:p>
    <w:p>
      <w:pPr>
        <w:pStyle w:val="Heading3"/>
        <w:numPr>
          <w:ilvl w:val="2"/>
          <w:numId w:val="1"/>
        </w:numPr>
        <w:rPr/>
      </w:pPr>
      <w:bookmarkStart w:id="1258" w:name="__RefHeading___Toc8954519_73709187"/>
      <w:bookmarkStart w:id="1259" w:name="_Toc579"/>
      <w:bookmarkEnd w:id="1258"/>
      <w:r>
        <w:rPr/>
        <w:t>122</w:t>
      </w:r>
      <w:r>
        <w:rPr>
          <w:rtl w:val="true"/>
        </w:rPr>
        <w:t xml:space="preserve">- </w:t>
      </w:r>
      <w:r>
        <w:rPr>
          <w:rtl w:val="true"/>
        </w:rPr>
        <w:t>فتاوی فقیه العرب‏</w:t>
      </w:r>
      <w:bookmarkEnd w:id="1259"/>
    </w:p>
    <w:p>
      <w:pPr>
        <w:pStyle w:val="BookText"/>
        <w:rPr/>
      </w:pPr>
      <w:r>
        <w:rPr>
          <w:rFonts w:ascii="IRNazanin" w:hAnsi="IRNazanin" w:eastAsia="IRNazanin"/>
          <w:color w:val="111111"/>
          <w:sz w:val="28"/>
          <w:sz w:val="28"/>
          <w:szCs w:val="28"/>
          <w:rtl w:val="true"/>
          <w:lang w:bidi="fa-IR"/>
        </w:rPr>
        <w:t xml:space="preserve">لإمام اللغة أحمد بن فارس 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غریب إعراب القرآن</w:t>
      </w:r>
      <w:r>
        <w:rPr>
          <w:rFonts w:eastAsia="IRNazanin" w:cs="IRNazanin"/>
          <w:color w:val="111111"/>
          <w:sz w:val="28"/>
          <w:szCs w:val="28"/>
          <w:rtl w:val="true"/>
          <w:lang w:bidi="fa-IR"/>
        </w:rPr>
        <w:t>.</w:t>
      </w:r>
    </w:p>
    <w:p>
      <w:pPr>
        <w:pStyle w:val="Heading3"/>
        <w:numPr>
          <w:ilvl w:val="2"/>
          <w:numId w:val="1"/>
        </w:numPr>
        <w:rPr/>
      </w:pPr>
      <w:bookmarkStart w:id="1260" w:name="__RefHeading___Toc8954521_73709187"/>
      <w:bookmarkStart w:id="1261" w:name="_Toc580"/>
      <w:bookmarkEnd w:id="1260"/>
      <w:r>
        <w:rPr/>
        <w:t>123</w:t>
      </w:r>
      <w:r>
        <w:rPr>
          <w:rtl w:val="true"/>
        </w:rPr>
        <w:t xml:space="preserve">- </w:t>
      </w:r>
      <w:r>
        <w:rPr>
          <w:rtl w:val="true"/>
        </w:rPr>
        <w:t>فتاوی المحقق الکرکی‏</w:t>
      </w:r>
      <w:bookmarkEnd w:id="1261"/>
    </w:p>
    <w:p>
      <w:pPr>
        <w:pStyle w:val="BookText"/>
        <w:rPr/>
      </w:pPr>
      <w:r>
        <w:rPr>
          <w:rFonts w:ascii="IRNazanin" w:hAnsi="IRNazanin" w:eastAsia="IRNazanin"/>
          <w:color w:val="111111"/>
          <w:sz w:val="28"/>
          <w:sz w:val="28"/>
          <w:szCs w:val="28"/>
          <w:rtl w:val="true"/>
          <w:lang w:bidi="fa-IR"/>
        </w:rPr>
        <w:t xml:space="preserve">من جمع تلمیذه الشیخ حسین بن عدار، کما یظهر من إجازة الشیخ حسین المذکور، لتلمیذه الشیخ حمزة فی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Heading3"/>
        <w:numPr>
          <w:ilvl w:val="2"/>
          <w:numId w:val="1"/>
        </w:numPr>
        <w:rPr/>
      </w:pPr>
      <w:bookmarkStart w:id="1262" w:name="__RefHeading___Toc8954523_73709187"/>
      <w:bookmarkStart w:id="1263" w:name="_Toc581"/>
      <w:bookmarkEnd w:id="1262"/>
      <w:r>
        <w:rPr/>
        <w:t>124</w:t>
      </w:r>
      <w:r>
        <w:rPr>
          <w:rtl w:val="true"/>
        </w:rPr>
        <w:t xml:space="preserve">- </w:t>
      </w:r>
      <w:r>
        <w:rPr>
          <w:rtl w:val="true"/>
        </w:rPr>
        <w:t>فتاوی المختصر النافع‏</w:t>
      </w:r>
      <w:bookmarkEnd w:id="1263"/>
    </w:p>
    <w:p>
      <w:pPr>
        <w:pStyle w:val="BookText"/>
        <w:rPr/>
      </w:pPr>
      <w:r>
        <w:rPr>
          <w:rFonts w:ascii="IRNazanin" w:hAnsi="IRNazanin" w:eastAsia="IRNazanin"/>
          <w:color w:val="111111"/>
          <w:sz w:val="28"/>
          <w:sz w:val="28"/>
          <w:szCs w:val="28"/>
          <w:rtl w:val="true"/>
          <w:lang w:bidi="fa-IR"/>
        </w:rPr>
        <w:t xml:space="preserve">للشهید الثانی 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غنیة القاصدین فی معرفة اصطلاحات المحدثین</w:t>
      </w:r>
      <w:r>
        <w:rPr>
          <w:rFonts w:eastAsia="IRNazanin" w:cs="IRNazanin"/>
          <w:color w:val="111111"/>
          <w:sz w:val="28"/>
          <w:szCs w:val="28"/>
          <w:rtl w:val="true"/>
          <w:lang w:bidi="fa-IR"/>
        </w:rPr>
        <w:t>.</w:t>
      </w:r>
    </w:p>
    <w:p>
      <w:pPr>
        <w:pStyle w:val="Heading3"/>
        <w:numPr>
          <w:ilvl w:val="2"/>
          <w:numId w:val="1"/>
        </w:numPr>
        <w:rPr/>
      </w:pPr>
      <w:bookmarkStart w:id="1264" w:name="__RefHeading___Toc8954525_73709187"/>
      <w:bookmarkStart w:id="1265" w:name="_Toc582"/>
      <w:bookmarkEnd w:id="1264"/>
      <w:r>
        <w:rPr>
          <w:rtl w:val="true"/>
        </w:rPr>
        <w:t>فتاوی المیراث‏</w:t>
      </w:r>
      <w:bookmarkEnd w:id="1265"/>
    </w:p>
    <w:p>
      <w:pPr>
        <w:pStyle w:val="BookText"/>
        <w:rPr/>
      </w:pPr>
      <w:r>
        <w:rPr>
          <w:rFonts w:ascii="IRNazanin" w:hAnsi="IRNazanin" w:eastAsia="IRNazanin"/>
          <w:color w:val="111111"/>
          <w:sz w:val="28"/>
          <w:sz w:val="28"/>
          <w:szCs w:val="28"/>
          <w:rtl w:val="true"/>
          <w:lang w:bidi="fa-IR"/>
        </w:rPr>
        <w:t>الموسوم ب نظم اللآلی أیضا یأتی فی النون</w:t>
      </w:r>
      <w:r>
        <w:rPr>
          <w:rFonts w:eastAsia="IRNazanin" w:cs="IRNazanin"/>
          <w:color w:val="111111"/>
          <w:sz w:val="28"/>
          <w:szCs w:val="28"/>
          <w:rtl w:val="true"/>
          <w:lang w:bidi="fa-IR"/>
        </w:rPr>
        <w:t>.</w:t>
      </w:r>
    </w:p>
    <w:p>
      <w:pPr>
        <w:pStyle w:val="Heading3"/>
        <w:numPr>
          <w:ilvl w:val="2"/>
          <w:numId w:val="1"/>
        </w:numPr>
        <w:rPr/>
      </w:pPr>
      <w:bookmarkStart w:id="1266" w:name="__RefHeading___Toc8954527_73709187"/>
      <w:bookmarkStart w:id="1267" w:name="_Toc583"/>
      <w:bookmarkEnd w:id="1266"/>
      <w:r>
        <w:rPr/>
        <w:t>125</w:t>
      </w:r>
      <w:r>
        <w:rPr>
          <w:rtl w:val="true"/>
        </w:rPr>
        <w:t xml:space="preserve">- </w:t>
      </w:r>
      <w:r>
        <w:rPr>
          <w:rtl w:val="true"/>
        </w:rPr>
        <w:t>فتح آذربایجان‏</w:t>
      </w:r>
      <w:bookmarkEnd w:id="1267"/>
    </w:p>
    <w:p>
      <w:pPr>
        <w:pStyle w:val="BookText"/>
        <w:rPr/>
      </w:pPr>
      <w:r>
        <w:rPr>
          <w:rFonts w:ascii="IRNazanin" w:hAnsi="IRNazanin" w:eastAsia="IRNazanin"/>
          <w:color w:val="111111"/>
          <w:sz w:val="28"/>
          <w:sz w:val="28"/>
          <w:szCs w:val="28"/>
          <w:rtl w:val="true"/>
          <w:lang w:bidi="fa-IR"/>
        </w:rPr>
        <w:t xml:space="preserve">فی مجلدین ینقل عنه السید محمد رضا بن محمد صادق الطباطبائی التبریزی، فی کتابه تاریخ أولاد الأطهار المطبوع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268" w:name="__RefHeading___Toc8954529_73709187"/>
      <w:bookmarkStart w:id="1269" w:name="_Toc584"/>
      <w:bookmarkEnd w:id="1268"/>
      <w:r>
        <w:rPr/>
        <w:t>126</w:t>
      </w:r>
      <w:r>
        <w:rPr>
          <w:rtl w:val="true"/>
        </w:rPr>
        <w:t xml:space="preserve">- </w:t>
      </w:r>
      <w:r>
        <w:rPr>
          <w:rtl w:val="true"/>
        </w:rPr>
        <w:t>فتح آسمان‏</w:t>
      </w:r>
      <w:bookmarkEnd w:id="1269"/>
    </w:p>
    <w:p>
      <w:pPr>
        <w:pStyle w:val="BookText"/>
        <w:rPr/>
      </w:pPr>
      <w:r>
        <w:rPr>
          <w:rFonts w:ascii="IRNazanin" w:hAnsi="IRNazanin" w:eastAsia="IRNazanin"/>
          <w:color w:val="111111"/>
          <w:sz w:val="28"/>
          <w:sz w:val="28"/>
          <w:szCs w:val="28"/>
          <w:rtl w:val="true"/>
          <w:lang w:bidi="fa-IR"/>
        </w:rPr>
        <w:t>لسرتیپ نور الدین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70" w:name="__RefHeading___Toc8954531_73709187"/>
      <w:bookmarkStart w:id="1271" w:name="_Toc585"/>
      <w:bookmarkEnd w:id="1270"/>
      <w:r>
        <w:rPr/>
        <w:t>127</w:t>
      </w:r>
      <w:r>
        <w:rPr>
          <w:rtl w:val="true"/>
        </w:rPr>
        <w:t xml:space="preserve">- </w:t>
      </w:r>
      <w:r>
        <w:rPr>
          <w:rtl w:val="true"/>
        </w:rPr>
        <w:t>فتح الأبواب بین ذوی الألباب و رب الأرباب‏</w:t>
      </w:r>
      <w:bookmarkEnd w:id="12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الاستخارات للسید بن طاوس الحلی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جل جلاله الذی عطف علی أولیائه و خاصته و لطف لهم بما أریهم من أسرار ملکوته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راجه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 مولی علی الخیابانی کما فی آخر وقائعه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علیها خط الشیخ محمد الحر جد صاحب الوسائل صححه و قرأه علی ولدیه فی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من آخرها قال فی دیباجته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رأیت عندی یوم الثلثاء الرابع و العشرین من شهر رجب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باعثا قویا عرفت أنه من جانب العنایة الإلهیة، علی أن أصنف فی المشاورة بالله جل جلاله کتابا، ما أعلم أن أحدا سبقنی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هذا یعنی یوم الشروع الرابع و العشرین یوم فتح الله جل جلاله أبواب النصرة فی‏ </w:t>
      </w:r>
      <w:bookmarkStart w:id="1272" w:name="pg11731_93923"/>
    </w:p>
    <w:p>
      <w:pPr>
        <w:pStyle w:val="BookText"/>
        <w:rPr/>
      </w:pPr>
      <w:bookmarkEnd w:id="1272"/>
      <w:r>
        <w:rPr>
          <w:rFonts w:ascii="IRNazanin" w:hAnsi="IRNazanin" w:eastAsia="IRNazanin"/>
          <w:color w:val="111111"/>
          <w:sz w:val="28"/>
          <w:sz w:val="28"/>
          <w:szCs w:val="28"/>
          <w:rtl w:val="true"/>
          <w:lang w:bidi="fa-IR"/>
        </w:rPr>
        <w:t xml:space="preserve">حرب البصرة علی مولانا علی أمیر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 أبوابه منتهیا إلی أربع و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بالفارسیة أیضا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غیاث سلطان الوری</w:t>
      </w:r>
      <w:r>
        <w:rPr>
          <w:rFonts w:eastAsia="IRNazanin" w:cs="IRNazanin"/>
          <w:color w:val="111111"/>
          <w:sz w:val="28"/>
          <w:szCs w:val="28"/>
          <w:rtl w:val="true"/>
          <w:lang w:bidi="fa-IR"/>
        </w:rPr>
        <w:t>.</w:t>
      </w:r>
    </w:p>
    <w:p>
      <w:pPr>
        <w:pStyle w:val="Heading3"/>
        <w:numPr>
          <w:ilvl w:val="2"/>
          <w:numId w:val="1"/>
        </w:numPr>
        <w:rPr/>
      </w:pPr>
      <w:bookmarkStart w:id="1273" w:name="__RefHeading___Toc8954533_73709187"/>
      <w:bookmarkStart w:id="1274" w:name="_Toc586"/>
      <w:bookmarkEnd w:id="1273"/>
      <w:r>
        <w:rPr/>
        <w:t>128</w:t>
      </w:r>
      <w:r>
        <w:rPr>
          <w:rtl w:val="true"/>
        </w:rPr>
        <w:t xml:space="preserve">- </w:t>
      </w:r>
      <w:r>
        <w:rPr>
          <w:rtl w:val="true"/>
        </w:rPr>
        <w:t>فتح الأبواب و حقیقة الآداب‏</w:t>
      </w:r>
      <w:bookmarkEnd w:id="1274"/>
    </w:p>
    <w:p>
      <w:pPr>
        <w:pStyle w:val="BookText"/>
        <w:rPr/>
      </w:pPr>
      <w:r>
        <w:rPr>
          <w:rFonts w:ascii="IRNazanin" w:hAnsi="IRNazanin" w:eastAsia="IRNazanin"/>
          <w:color w:val="111111"/>
          <w:sz w:val="28"/>
          <w:sz w:val="28"/>
          <w:szCs w:val="28"/>
          <w:rtl w:val="true"/>
          <w:lang w:bidi="fa-IR"/>
        </w:rPr>
        <w:t xml:space="preserve">رسالة عرفانیة فارسیة، لأحمد جمالی أو پیرجمالی الأردستانی،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اهدنا فیمن هدیت و تولنا فیمن تولیت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خواهی تو فتوحات تمام‏</w:t>
      </w:r>
    </w:p>
    <w:p>
      <w:pPr>
        <w:pStyle w:val="BookText"/>
        <w:rPr/>
      </w:pPr>
      <w:r>
        <w:rPr>
          <w:rFonts w:ascii="IRNazanin" w:hAnsi="IRNazanin" w:eastAsia="IRNazanin"/>
          <w:color w:val="111111"/>
          <w:sz w:val="28"/>
          <w:sz w:val="28"/>
          <w:szCs w:val="28"/>
          <w:rtl w:val="true"/>
          <w:lang w:bidi="fa-IR"/>
        </w:rPr>
        <w:t>رو فقیر مرتضی شو و السلام‏</w:t>
      </w:r>
    </w:p>
    <w:p>
      <w:pPr>
        <w:pStyle w:val="BookText"/>
        <w:rPr/>
      </w:pPr>
      <w:r>
        <w:rPr>
          <w:rFonts w:ascii="IRNazanin" w:hAnsi="IRNazanin" w:eastAsia="IRNazanin"/>
          <w:color w:val="111111"/>
          <w:sz w:val="28"/>
          <w:sz w:val="28"/>
          <w:szCs w:val="28"/>
          <w:rtl w:val="true"/>
          <w:lang w:bidi="fa-IR"/>
        </w:rPr>
        <w:t>تم فتح الأبواب و هو القسم السادس من حقائق أحوال النبی العربی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کلیاته کما فی فهرسها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بخط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1275" w:name="__RefHeading___Toc8954535_73709187"/>
      <w:bookmarkStart w:id="1276" w:name="_Toc587"/>
      <w:bookmarkEnd w:id="1275"/>
      <w:r>
        <w:rPr/>
        <w:t>129</w:t>
      </w:r>
      <w:r>
        <w:rPr>
          <w:rtl w:val="true"/>
        </w:rPr>
        <w:t xml:space="preserve">- </w:t>
      </w:r>
      <w:r>
        <w:rPr>
          <w:rtl w:val="true"/>
        </w:rPr>
        <w:t>فتح الأبواب‏</w:t>
      </w:r>
      <w:bookmarkEnd w:id="1276"/>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الزاهدی الجیلانی الأصفهانی، الشهیر بالحزین، المتوفی ببنارس الهند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فتح السبل الفارسی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للحزین فی هذا الجزء فتح السبل فرس‏نامه الفرق بین العلم و المعرفة الفرق بین اللمس و المس فرهنگ‏نامه الفصول البلیغة الفصیح الفضائل فی إحیاء سنن الأوائل فضل العراق فعل المضارع فلذة الأکباد فوائد الطب الفوائد العلیة فهرست تصانیف الشیخ الحزین رسالة فی القبلة القصائد النعتیة القضاء و القدر رسالة فی القوة القدسیة</w:t>
      </w:r>
      <w:r>
        <w:rPr>
          <w:rFonts w:eastAsia="IRNazanin" w:cs="IRNazanin"/>
          <w:color w:val="111111"/>
          <w:sz w:val="28"/>
          <w:szCs w:val="28"/>
          <w:rtl w:val="true"/>
          <w:lang w:bidi="fa-IR"/>
        </w:rPr>
        <w:t>.</w:t>
      </w:r>
    </w:p>
    <w:p>
      <w:pPr>
        <w:pStyle w:val="Heading3"/>
        <w:numPr>
          <w:ilvl w:val="2"/>
          <w:numId w:val="1"/>
        </w:numPr>
        <w:rPr/>
      </w:pPr>
      <w:bookmarkStart w:id="1277" w:name="__RefHeading___Toc8954537_73709187"/>
      <w:bookmarkStart w:id="1278" w:name="_Toc588"/>
      <w:bookmarkEnd w:id="1277"/>
      <w:r>
        <w:rPr/>
        <w:t>130</w:t>
      </w:r>
      <w:r>
        <w:rPr>
          <w:rtl w:val="true"/>
        </w:rPr>
        <w:t xml:space="preserve">- </w:t>
      </w:r>
      <w:r>
        <w:rPr>
          <w:rtl w:val="true"/>
        </w:rPr>
        <w:t>فتح الأقفال عن صلاة القفال المروزی‏</w:t>
      </w:r>
      <w:bookmarkEnd w:id="1278"/>
    </w:p>
    <w:p>
      <w:pPr>
        <w:pStyle w:val="BookText"/>
        <w:rPr/>
      </w:pPr>
      <w:r>
        <w:rPr>
          <w:rFonts w:ascii="IRNazanin" w:hAnsi="IRNazanin" w:eastAsia="IRNazanin"/>
          <w:color w:val="111111"/>
          <w:sz w:val="28"/>
          <w:sz w:val="28"/>
          <w:szCs w:val="28"/>
          <w:rtl w:val="true"/>
          <w:lang w:bidi="fa-IR"/>
        </w:rPr>
        <w:t xml:space="preserve">عبد الله بن أحمد بن عبد الله، المتوفی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صلاها بین یدی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حیاة الحیوان فی مادة القمری و فی مرآة الجنان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ترجمه السلطان محمود سبکتکین فی الوفیات لابن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میرزا نجم الدین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فیه جمیع خصوصیات تلک الصلاة عن کتب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فاطمة عند الجمهور</w:t>
      </w:r>
      <w:r>
        <w:rPr>
          <w:rFonts w:eastAsia="IRNazanin" w:cs="IRNazanin"/>
          <w:color w:val="111111"/>
          <w:sz w:val="28"/>
          <w:szCs w:val="28"/>
          <w:rtl w:val="true"/>
          <w:lang w:bidi="fa-IR"/>
        </w:rPr>
        <w:t>.</w:t>
      </w:r>
    </w:p>
    <w:p>
      <w:pPr>
        <w:pStyle w:val="Heading3"/>
        <w:numPr>
          <w:ilvl w:val="2"/>
          <w:numId w:val="1"/>
        </w:numPr>
        <w:rPr/>
      </w:pPr>
      <w:bookmarkStart w:id="1279" w:name="__RefHeading___Toc8954539_73709187"/>
      <w:bookmarkStart w:id="1280" w:name="_Toc589"/>
      <w:bookmarkEnd w:id="1279"/>
      <w:r>
        <w:rPr/>
        <w:t>131</w:t>
      </w:r>
      <w:r>
        <w:rPr>
          <w:rtl w:val="true"/>
        </w:rPr>
        <w:t xml:space="preserve">- </w:t>
      </w:r>
      <w:r>
        <w:rPr>
          <w:rtl w:val="true"/>
        </w:rPr>
        <w:t>فتح أندلس‏</w:t>
      </w:r>
      <w:bookmarkEnd w:id="12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لجرجی زیدان المصری، ترجمه بالفارسیة إبراهیم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281" w:name="pg11731_93924"/>
    </w:p>
    <w:p>
      <w:pPr>
        <w:pStyle w:val="Heading3"/>
        <w:numPr>
          <w:ilvl w:val="2"/>
          <w:numId w:val="1"/>
        </w:numPr>
        <w:rPr/>
      </w:pPr>
      <w:bookmarkStart w:id="1282" w:name="__RefHeading___Toc8954541_73709187"/>
      <w:bookmarkStart w:id="1283" w:name="_Toc590"/>
      <w:bookmarkEnd w:id="1281"/>
      <w:bookmarkEnd w:id="1282"/>
      <w:r>
        <w:rPr/>
        <w:t>132</w:t>
      </w:r>
      <w:r>
        <w:rPr>
          <w:rtl w:val="true"/>
        </w:rPr>
        <w:t xml:space="preserve">- </w:t>
      </w:r>
      <w:r>
        <w:rPr>
          <w:rtl w:val="true"/>
        </w:rPr>
        <w:t>فتح أندلس أو طارق بن زیاد</w:t>
      </w:r>
      <w:bookmarkEnd w:id="1283"/>
    </w:p>
    <w:p>
      <w:pPr>
        <w:pStyle w:val="BookText"/>
        <w:rPr/>
      </w:pPr>
      <w:r>
        <w:rPr>
          <w:rFonts w:ascii="IRNazanin" w:hAnsi="IRNazanin" w:eastAsia="IRNazanin"/>
          <w:color w:val="111111"/>
          <w:sz w:val="28"/>
          <w:sz w:val="28"/>
          <w:szCs w:val="28"/>
          <w:rtl w:val="true"/>
          <w:lang w:bidi="fa-IR"/>
        </w:rPr>
        <w:t>لجرجی زیدان، ترجمه بالفارسیة محمد علی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فی هذا الجزء فاجعة رمضان</w:t>
      </w:r>
      <w:r>
        <w:rPr>
          <w:rFonts w:eastAsia="IRNazanin" w:cs="IRNazanin"/>
          <w:color w:val="111111"/>
          <w:sz w:val="28"/>
          <w:szCs w:val="28"/>
          <w:rtl w:val="true"/>
          <w:lang w:bidi="fa-IR"/>
        </w:rPr>
        <w:t>.</w:t>
      </w:r>
    </w:p>
    <w:p>
      <w:pPr>
        <w:pStyle w:val="Heading3"/>
        <w:numPr>
          <w:ilvl w:val="2"/>
          <w:numId w:val="1"/>
        </w:numPr>
        <w:rPr/>
      </w:pPr>
      <w:bookmarkStart w:id="1284" w:name="__RefHeading___Toc8954543_73709187"/>
      <w:bookmarkStart w:id="1285" w:name="_Toc591"/>
      <w:bookmarkEnd w:id="1284"/>
      <w:r>
        <w:rPr/>
        <w:t>133</w:t>
      </w:r>
      <w:r>
        <w:rPr>
          <w:rtl w:val="true"/>
        </w:rPr>
        <w:t xml:space="preserve">- </w:t>
      </w:r>
      <w:r>
        <w:rPr>
          <w:rtl w:val="true"/>
        </w:rPr>
        <w:t>فتح الباب إلی طریق الحق و الصواب‏</w:t>
      </w:r>
      <w:bookmarkEnd w:id="1285"/>
    </w:p>
    <w:p>
      <w:pPr>
        <w:pStyle w:val="BookText"/>
        <w:rPr/>
      </w:pPr>
      <w:r>
        <w:rPr>
          <w:rFonts w:ascii="IRNazanin" w:hAnsi="IRNazanin" w:eastAsia="IRNazanin"/>
          <w:color w:val="111111"/>
          <w:sz w:val="28"/>
          <w:sz w:val="28"/>
          <w:szCs w:val="28"/>
          <w:rtl w:val="true"/>
          <w:lang w:bidi="fa-IR"/>
        </w:rPr>
        <w:t>فی رد من قال بانسداد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للمیرزا محمد الأخباری 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فتح لنا أبواب نعمه الظاهرة و 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تألیفه بکربلاء یوم السبت أول شهر المحرم من السنة العاشرة بعد المائتین و الألف، رتبه علی مراشد و ألفه لتلمیذه المجاز منه المولی عبد الحسین و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ادعی انسداد باب العلم هو الشهید الثانی فی درایته ثم ولده الشیخ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ضمن مجموعة من رسائل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ضمن رسائله بخط تلمیذه محمد رضا بن محمد جعفر الدوانی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ینتهی إلی قلیل من المرشد الخامس، و کتب سیدنا حوشی علیه و أبدی بعض مراماته فی حاشیة علی المرشد الثانی، الذی فی ذکر آیات الانفتاح و قد أنهاها إلی إحدی و أربعین آیة بالخصوص، غیر سائر العمومات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بغداد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رسالة فی إمکان حصول العلم من خبر الثقة العامی، بنفقة حفید المصنف، المیرزا أحمد</w:t>
      </w:r>
      <w:r>
        <w:rPr>
          <w:rFonts w:eastAsia="IRNazanin" w:cs="IRNazanin"/>
          <w:color w:val="111111"/>
          <w:sz w:val="28"/>
          <w:szCs w:val="28"/>
          <w:rtl w:val="true"/>
          <w:lang w:bidi="fa-IR"/>
        </w:rPr>
        <w:t>.</w:t>
      </w:r>
    </w:p>
    <w:p>
      <w:pPr>
        <w:pStyle w:val="Heading3"/>
        <w:numPr>
          <w:ilvl w:val="2"/>
          <w:numId w:val="1"/>
        </w:numPr>
        <w:rPr/>
      </w:pPr>
      <w:bookmarkStart w:id="1286" w:name="__RefHeading___Toc8954545_73709187"/>
      <w:bookmarkStart w:id="1287" w:name="_Toc592"/>
      <w:bookmarkEnd w:id="1286"/>
      <w:r>
        <w:rPr/>
        <w:t>134</w:t>
      </w:r>
      <w:r>
        <w:rPr>
          <w:rtl w:val="true"/>
        </w:rPr>
        <w:t xml:space="preserve">- </w:t>
      </w:r>
      <w:r>
        <w:rPr>
          <w:rtl w:val="true"/>
        </w:rPr>
        <w:t>فتح الباب‏</w:t>
      </w:r>
      <w:bookmarkEnd w:id="1287"/>
    </w:p>
    <w:p>
      <w:pPr>
        <w:pStyle w:val="BookText"/>
        <w:rPr/>
      </w:pPr>
      <w:r>
        <w:rPr>
          <w:rFonts w:ascii="IRNazanin" w:hAnsi="IRNazanin" w:eastAsia="IRNazanin"/>
          <w:color w:val="111111"/>
          <w:sz w:val="28"/>
          <w:sz w:val="28"/>
          <w:szCs w:val="28"/>
          <w:rtl w:val="true"/>
          <w:lang w:bidi="fa-IR"/>
        </w:rPr>
        <w:t>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الوحید بن نعمة الله الجیلانی أو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 و صرح فی آخره بنسبة و تلمذه علی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الفصل و الوصل</w:t>
      </w:r>
      <w:r>
        <w:rPr>
          <w:rFonts w:eastAsia="IRNazanin" w:cs="IRNazanin"/>
          <w:color w:val="111111"/>
          <w:sz w:val="28"/>
          <w:szCs w:val="28"/>
          <w:rtl w:val="true"/>
          <w:lang w:bidi="fa-IR"/>
        </w:rPr>
        <w:t>.</w:t>
      </w:r>
    </w:p>
    <w:p>
      <w:pPr>
        <w:pStyle w:val="Heading3"/>
        <w:numPr>
          <w:ilvl w:val="2"/>
          <w:numId w:val="1"/>
        </w:numPr>
        <w:rPr/>
      </w:pPr>
      <w:bookmarkStart w:id="1288" w:name="__RefHeading___Toc8954547_73709187"/>
      <w:bookmarkStart w:id="1289" w:name="_Toc593"/>
      <w:bookmarkEnd w:id="1288"/>
      <w:r>
        <w:rPr/>
        <w:t>135</w:t>
      </w:r>
      <w:r>
        <w:rPr>
          <w:rtl w:val="true"/>
        </w:rPr>
        <w:t xml:space="preserve">- </w:t>
      </w:r>
      <w:r>
        <w:rPr>
          <w:rtl w:val="true"/>
        </w:rPr>
        <w:t>فتح الباب فی جواز تقبیل الأیدی و الأعتاب‏</w:t>
      </w:r>
      <w:bookmarkEnd w:id="12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هبة الدین محمد علی بن الحسین بن محسن، الشهیر بالشهرستانی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فی مائتی بیت کتبه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الغالیة فی رد الفئة الغالیة و الغدیریة و یأتی فذلکة المحاسب فساد بیبلها فضائل الفرس و مزایا العجم بین الأمم فغان إسلام فلسفة اتحاد الإسلام فیصل الدلائل فی أجوبة المسائل فیض الباری فیض الساحل فی أجوبة المسائل قاضی الأمل فی نظم أعلام لا تقبل أل القرآن إمام‏ </w:t>
      </w:r>
      <w:bookmarkStart w:id="1290" w:name="pg11731_93925"/>
    </w:p>
    <w:p>
      <w:pPr>
        <w:pStyle w:val="BookText"/>
        <w:rPr/>
      </w:pPr>
      <w:bookmarkEnd w:id="1290"/>
      <w:r>
        <w:rPr>
          <w:rFonts w:ascii="IRNazanin" w:hAnsi="IRNazanin" w:eastAsia="IRNazanin"/>
          <w:color w:val="111111"/>
          <w:sz w:val="28"/>
          <w:sz w:val="28"/>
          <w:szCs w:val="28"/>
          <w:rtl w:val="true"/>
          <w:lang w:bidi="fa-IR"/>
        </w:rPr>
        <w:t>الکل فی الکل قصاری الکلم فی قصاری الحکم قلادة النحور فی نظم البحور قیام مقدس الکاظمیات</w:t>
      </w:r>
      <w:r>
        <w:rPr>
          <w:rFonts w:eastAsia="IRNazanin" w:cs="IRNazanin"/>
          <w:color w:val="111111"/>
          <w:sz w:val="28"/>
          <w:szCs w:val="28"/>
          <w:rtl w:val="true"/>
          <w:lang w:bidi="fa-IR"/>
        </w:rPr>
        <w:t>.</w:t>
      </w:r>
    </w:p>
    <w:p>
      <w:pPr>
        <w:pStyle w:val="Heading3"/>
        <w:numPr>
          <w:ilvl w:val="2"/>
          <w:numId w:val="1"/>
        </w:numPr>
        <w:rPr/>
      </w:pPr>
      <w:bookmarkStart w:id="1291" w:name="__RefHeading___Toc8954549_73709187"/>
      <w:bookmarkStart w:id="1292" w:name="_Toc594"/>
      <w:bookmarkEnd w:id="1291"/>
      <w:r>
        <w:rPr>
          <w:rtl w:val="true"/>
        </w:rPr>
        <w:t>فتح الجواب الباهر</w:t>
      </w:r>
      <w:bookmarkEnd w:id="1292"/>
    </w:p>
    <w:p>
      <w:pPr>
        <w:pStyle w:val="BookText"/>
        <w:rPr/>
      </w:pPr>
      <w:r>
        <w:rPr>
          <w:rFonts w:ascii="IRNazanin" w:hAnsi="IRNazanin" w:eastAsia="IRNazanin"/>
          <w:color w:val="111111"/>
          <w:sz w:val="28"/>
          <w:sz w:val="28"/>
          <w:szCs w:val="28"/>
          <w:rtl w:val="true"/>
          <w:lang w:bidi="fa-IR"/>
        </w:rPr>
        <w:t>هو فتح محجوب الجواب الآتی</w:t>
      </w:r>
      <w:r>
        <w:rPr>
          <w:rFonts w:eastAsia="IRNazanin" w:cs="IRNazanin"/>
          <w:color w:val="111111"/>
          <w:sz w:val="28"/>
          <w:szCs w:val="28"/>
          <w:rtl w:val="true"/>
          <w:lang w:bidi="fa-IR"/>
        </w:rPr>
        <w:t>.</w:t>
      </w:r>
    </w:p>
    <w:p>
      <w:pPr>
        <w:pStyle w:val="Heading3"/>
        <w:numPr>
          <w:ilvl w:val="2"/>
          <w:numId w:val="1"/>
        </w:numPr>
        <w:rPr/>
      </w:pPr>
      <w:bookmarkStart w:id="1293" w:name="__RefHeading___Toc8954551_73709187"/>
      <w:bookmarkStart w:id="1294" w:name="_Toc595"/>
      <w:bookmarkEnd w:id="1293"/>
      <w:r>
        <w:rPr/>
        <w:t>136</w:t>
      </w:r>
      <w:r>
        <w:rPr>
          <w:rtl w:val="true"/>
        </w:rPr>
        <w:t xml:space="preserve">- </w:t>
      </w:r>
      <w:r>
        <w:rPr>
          <w:rtl w:val="true"/>
        </w:rPr>
        <w:t>فتح الرحمن‏</w:t>
      </w:r>
      <w:bookmarkEnd w:id="1294"/>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فهارسها</w:t>
      </w:r>
      <w:r>
        <w:rPr>
          <w:rFonts w:eastAsia="IRNazanin" w:cs="IRNazanin"/>
          <w:color w:val="111111"/>
          <w:sz w:val="28"/>
          <w:szCs w:val="28"/>
          <w:rtl w:val="true"/>
          <w:lang w:bidi="fa-IR"/>
        </w:rPr>
        <w:t>.</w:t>
      </w:r>
    </w:p>
    <w:p>
      <w:pPr>
        <w:pStyle w:val="Heading3"/>
        <w:numPr>
          <w:ilvl w:val="2"/>
          <w:numId w:val="1"/>
        </w:numPr>
        <w:rPr/>
      </w:pPr>
      <w:bookmarkStart w:id="1295" w:name="__RefHeading___Toc8954553_73709187"/>
      <w:bookmarkStart w:id="1296" w:name="_Toc596"/>
      <w:bookmarkEnd w:id="1295"/>
      <w:r>
        <w:rPr/>
        <w:t>137</w:t>
      </w:r>
      <w:r>
        <w:rPr>
          <w:rtl w:val="true"/>
        </w:rPr>
        <w:t xml:space="preserve">- </w:t>
      </w:r>
      <w:r>
        <w:rPr>
          <w:rtl w:val="true"/>
        </w:rPr>
        <w:t>فتح الرحمن‏</w:t>
      </w:r>
      <w:bookmarkEnd w:id="1296"/>
    </w:p>
    <w:p>
      <w:pPr>
        <w:pStyle w:val="BookText"/>
        <w:rPr/>
      </w:pPr>
      <w:r>
        <w:rPr>
          <w:rFonts w:ascii="IRNazanin" w:hAnsi="IRNazanin" w:eastAsia="IRNazanin"/>
          <w:color w:val="111111"/>
          <w:sz w:val="28"/>
          <w:sz w:val="28"/>
          <w:szCs w:val="28"/>
          <w:rtl w:val="true"/>
          <w:lang w:bidi="fa-IR"/>
        </w:rPr>
        <w:t xml:space="preserve">بترجمة القرآن، لشاه ولی الله، قطب الدین أحمد بن عبد الرحیم الدهلوی النقش‏بندی العمری، المولود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بعضها مع دیباجة المؤلف و بعضها خال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بالترکیة باسم التفسیر الجمالی علی تنزیل الجلالی و طبع ببولاق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 فتح الرحمن نسخ فی الآصفیة و بانکی‏پور و غیرها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نشریة کتابخانه مرکزی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الفوز الکبیر فی أصول التفسیر</w:t>
      </w:r>
      <w:r>
        <w:rPr>
          <w:rFonts w:eastAsia="IRNazanin" w:cs="IRNazanin"/>
          <w:color w:val="111111"/>
          <w:sz w:val="28"/>
          <w:szCs w:val="28"/>
          <w:rtl w:val="true"/>
          <w:lang w:bidi="fa-IR"/>
        </w:rPr>
        <w:t>.</w:t>
      </w:r>
    </w:p>
    <w:p>
      <w:pPr>
        <w:pStyle w:val="Heading3"/>
        <w:numPr>
          <w:ilvl w:val="2"/>
          <w:numId w:val="1"/>
        </w:numPr>
        <w:rPr/>
      </w:pPr>
      <w:bookmarkStart w:id="1297" w:name="__RefHeading___Toc8954555_73709187"/>
      <w:bookmarkStart w:id="1298" w:name="_Toc597"/>
      <w:bookmarkEnd w:id="1297"/>
      <w:r>
        <w:rPr/>
        <w:t>138</w:t>
      </w:r>
      <w:r>
        <w:rPr>
          <w:rtl w:val="true"/>
        </w:rPr>
        <w:t xml:space="preserve">- </w:t>
      </w:r>
      <w:r>
        <w:rPr>
          <w:rtl w:val="true"/>
        </w:rPr>
        <w:t>فتح الرحمن لطالب آیات القرآن‏</w:t>
      </w:r>
      <w:bookmarkEnd w:id="1298"/>
    </w:p>
    <w:p>
      <w:pPr>
        <w:pStyle w:val="BookText"/>
        <w:rPr/>
      </w:pPr>
      <w:r>
        <w:rPr>
          <w:rFonts w:ascii="IRNazanin" w:hAnsi="IRNazanin" w:eastAsia="IRNazanin"/>
          <w:color w:val="111111"/>
          <w:sz w:val="28"/>
          <w:sz w:val="28"/>
          <w:szCs w:val="28"/>
          <w:rtl w:val="true"/>
          <w:lang w:bidi="fa-IR"/>
        </w:rPr>
        <w:t xml:space="preserve">للسید فیض الله بیک الحسنی، طبع بمصر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مقدمته تمام نسبه إلی الحسن المثنی، یذکر الآیات عددا و السور رمزا، مثلا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w:t>
      </w:r>
      <w:r>
        <w:rPr>
          <w:rFonts w:eastAsia="IRNazanin" w:cs="IRNazanin"/>
          <w:color w:val="111111"/>
          <w:sz w:val="28"/>
          <w:szCs w:val="28"/>
          <w:rtl w:val="true"/>
          <w:lang w:bidi="fa-IR"/>
        </w:rPr>
        <w:t>).</w:t>
      </w:r>
    </w:p>
    <w:p>
      <w:pPr>
        <w:pStyle w:val="Heading3"/>
        <w:numPr>
          <w:ilvl w:val="2"/>
          <w:numId w:val="1"/>
        </w:numPr>
        <w:rPr/>
      </w:pPr>
      <w:bookmarkStart w:id="1299" w:name="__RefHeading___Toc8954557_73709187"/>
      <w:bookmarkStart w:id="1300" w:name="_Toc598"/>
      <w:bookmarkEnd w:id="1299"/>
      <w:r>
        <w:rPr/>
        <w:t>139</w:t>
      </w:r>
      <w:r>
        <w:rPr>
          <w:rtl w:val="true"/>
        </w:rPr>
        <w:t xml:space="preserve">- </w:t>
      </w:r>
      <w:r>
        <w:rPr>
          <w:rtl w:val="true"/>
        </w:rPr>
        <w:t>فتح السبل‏</w:t>
      </w:r>
      <w:bookmarkEnd w:id="13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الکلام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لاهور قبل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ثلاثة فواتح، ثالثها فی بیان طریق الباطن و السلوک إلی الحق فی منهجین، أولهما منهج الحکماء و ثانیهما منهج الصوفیة، ثم توصیة و تمهید لإثبات الإمامة، و هو الغرض المهم فی تألیف الکتاب، فی نمایشات و تنبیهات یشغل ثلثی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مفتح الأبواب افتح لنا أبواب رحمتک و أفض علینا أنوار 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مقالات فی فرق الإسلام و یثبت حقیة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نسخا منه، نسخه عند السید شهاب الدین بقم، کما ذکره، و نسخه عند السید محمود القمی الشهیر بمدیر، استکتبها الشیخ محمد الطهرانی فی الأربعاء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عن نسخه عصر المؤلف التی هی بخط المولی أبی طالب التبتی، فرغ من الکتابة فی الاثنین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علیها خط المؤلف فی طهران عند السید علی رضا الریحانی، ضمن مجموعة مع الإغاثة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للحزین فی هذا الجزء فتح الأبواب</w:t>
      </w:r>
      <w:r>
        <w:rPr>
          <w:rFonts w:eastAsia="IRNazanin" w:cs="IRNazanin"/>
          <w:color w:val="111111"/>
          <w:sz w:val="28"/>
          <w:szCs w:val="28"/>
          <w:rtl w:val="true"/>
          <w:lang w:bidi="fa-IR"/>
        </w:rPr>
        <w:t xml:space="preserve">. </w:t>
      </w:r>
      <w:bookmarkStart w:id="1301" w:name="pg11731_93926"/>
    </w:p>
    <w:p>
      <w:pPr>
        <w:pStyle w:val="Heading3"/>
        <w:numPr>
          <w:ilvl w:val="2"/>
          <w:numId w:val="1"/>
        </w:numPr>
        <w:rPr/>
      </w:pPr>
      <w:bookmarkStart w:id="1302" w:name="__RefHeading___Toc8954559_73709187"/>
      <w:bookmarkStart w:id="1303" w:name="_Toc599"/>
      <w:bookmarkEnd w:id="1301"/>
      <w:bookmarkEnd w:id="1302"/>
      <w:r>
        <w:rPr/>
        <w:t>140</w:t>
      </w:r>
      <w:r>
        <w:rPr>
          <w:rtl w:val="true"/>
        </w:rPr>
        <w:t xml:space="preserve">- </w:t>
      </w:r>
      <w:r>
        <w:rPr>
          <w:rtl w:val="true"/>
        </w:rPr>
        <w:t>فتح شیروان‏</w:t>
      </w:r>
      <w:bookmarkEnd w:id="1303"/>
    </w:p>
    <w:p>
      <w:pPr>
        <w:pStyle w:val="BookText"/>
        <w:rPr/>
      </w:pPr>
      <w:r>
        <w:rPr>
          <w:rFonts w:ascii="IRNazanin" w:hAnsi="IRNazanin" w:eastAsia="IRNazanin"/>
          <w:color w:val="111111"/>
          <w:sz w:val="28"/>
          <w:sz w:val="28"/>
          <w:szCs w:val="28"/>
          <w:rtl w:val="true"/>
          <w:lang w:bidi="fa-IR"/>
        </w:rPr>
        <w:t xml:space="preserve">قصیدة فارسیة، لصنیع الله کاشانی الطبیب،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حسن صنعة فیها، أن کل مصرع منها مطابق للتاریخ المذکور</w:t>
      </w:r>
      <w:r>
        <w:rPr>
          <w:rFonts w:eastAsia="IRNazanin" w:cs="IRNazanin"/>
          <w:color w:val="111111"/>
          <w:sz w:val="28"/>
          <w:szCs w:val="28"/>
          <w:rtl w:val="true"/>
          <w:lang w:bidi="fa-IR"/>
        </w:rPr>
        <w:t>.</w:t>
      </w:r>
    </w:p>
    <w:p>
      <w:pPr>
        <w:pStyle w:val="Heading3"/>
        <w:numPr>
          <w:ilvl w:val="2"/>
          <w:numId w:val="1"/>
        </w:numPr>
        <w:rPr/>
      </w:pPr>
      <w:bookmarkStart w:id="1304" w:name="__RefHeading___Toc8954561_73709187"/>
      <w:bookmarkStart w:id="1305" w:name="_Toc600"/>
      <w:bookmarkEnd w:id="1304"/>
      <w:r>
        <w:rPr/>
        <w:t>141</w:t>
      </w:r>
      <w:r>
        <w:rPr>
          <w:rtl w:val="true"/>
        </w:rPr>
        <w:t xml:space="preserve">- </w:t>
      </w:r>
      <w:r>
        <w:rPr>
          <w:rtl w:val="true"/>
        </w:rPr>
        <w:t>فتح العلوم‏</w:t>
      </w:r>
      <w:bookmarkEnd w:id="1305"/>
    </w:p>
    <w:p>
      <w:pPr>
        <w:pStyle w:val="BookText"/>
        <w:rPr/>
      </w:pPr>
      <w:r>
        <w:rPr>
          <w:rFonts w:ascii="IRNazanin" w:hAnsi="IRNazanin" w:eastAsia="IRNazanin"/>
          <w:color w:val="111111"/>
          <w:sz w:val="28"/>
          <w:sz w:val="28"/>
          <w:szCs w:val="28"/>
          <w:rtl w:val="true"/>
          <w:lang w:bidi="fa-IR"/>
        </w:rPr>
        <w:t xml:space="preserve">للمیرزا علی أکبر بن الحاج میرزا محسن الأردبیلی، المولود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لتعلیم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من أول أبجد إلی آخر العقائد مطبوع فارسی</w:t>
      </w:r>
      <w:r>
        <w:rPr>
          <w:rFonts w:eastAsia="IRNazanin" w:cs="IRNazanin"/>
          <w:color w:val="111111"/>
          <w:sz w:val="28"/>
          <w:szCs w:val="28"/>
          <w:rtl w:val="true"/>
          <w:lang w:bidi="fa-IR"/>
        </w:rPr>
        <w:t>.</w:t>
      </w:r>
    </w:p>
    <w:p>
      <w:pPr>
        <w:pStyle w:val="Heading3"/>
        <w:numPr>
          <w:ilvl w:val="2"/>
          <w:numId w:val="1"/>
        </w:numPr>
        <w:rPr/>
      </w:pPr>
      <w:bookmarkStart w:id="1306" w:name="__RefHeading___Toc8954563_73709187"/>
      <w:bookmarkStart w:id="1307" w:name="_Toc601"/>
      <w:bookmarkEnd w:id="1306"/>
      <w:r>
        <w:rPr/>
        <w:t>142</w:t>
      </w:r>
      <w:r>
        <w:rPr>
          <w:rtl w:val="true"/>
        </w:rPr>
        <w:t xml:space="preserve">- </w:t>
      </w:r>
      <w:r>
        <w:rPr>
          <w:rtl w:val="true"/>
        </w:rPr>
        <w:t>فتح الغالب فی رد شرح المطالب‏</w:t>
      </w:r>
      <w:bookmarkEnd w:id="1307"/>
    </w:p>
    <w:p>
      <w:pPr>
        <w:pStyle w:val="BookText"/>
        <w:rPr/>
      </w:pPr>
      <w:r>
        <w:rPr>
          <w:rFonts w:ascii="IRNazanin" w:hAnsi="IRNazanin" w:eastAsia="IRNazanin"/>
          <w:color w:val="111111"/>
          <w:sz w:val="28"/>
          <w:sz w:val="28"/>
          <w:szCs w:val="28"/>
          <w:rtl w:val="true"/>
          <w:lang w:bidi="fa-IR"/>
        </w:rPr>
        <w:t>للسید المعاصر، السید ذاکر حسین بن السید أحمد حسین اللکهنوی، الطبیب المخصوص لممتاز الملک المیرزا جعفر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تقریظات کثیرة من الفضلاء المعاصرین من الهند، مثل السید نجم الحسن و سبط الحسن و سبط الحسین و شبیر حسن و سجاد حسین و غیرهم</w:t>
      </w:r>
      <w:r>
        <w:rPr>
          <w:rFonts w:eastAsia="IRNazanin" w:cs="IRNazanin"/>
          <w:color w:val="111111"/>
          <w:sz w:val="28"/>
          <w:szCs w:val="28"/>
          <w:rtl w:val="true"/>
          <w:lang w:bidi="fa-IR"/>
        </w:rPr>
        <w:t>.</w:t>
      </w:r>
    </w:p>
    <w:p>
      <w:pPr>
        <w:pStyle w:val="Heading3"/>
        <w:numPr>
          <w:ilvl w:val="2"/>
          <w:numId w:val="1"/>
        </w:numPr>
        <w:rPr/>
      </w:pPr>
      <w:bookmarkStart w:id="1308" w:name="__RefHeading___Toc8954565_73709187"/>
      <w:bookmarkStart w:id="1309" w:name="_Toc602"/>
      <w:bookmarkEnd w:id="1308"/>
      <w:r>
        <w:rPr/>
        <w:t>143</w:t>
      </w:r>
      <w:r>
        <w:rPr>
          <w:rtl w:val="true"/>
        </w:rPr>
        <w:t xml:space="preserve">- </w:t>
      </w:r>
      <w:r>
        <w:rPr>
          <w:rtl w:val="true"/>
        </w:rPr>
        <w:t>فتح الفوائض و الدرر</w:t>
      </w:r>
      <w:bookmarkEnd w:id="1309"/>
    </w:p>
    <w:p>
      <w:pPr>
        <w:pStyle w:val="BookText"/>
        <w:rPr/>
      </w:pPr>
      <w:r>
        <w:rPr>
          <w:rFonts w:ascii="IRNazanin" w:hAnsi="IRNazanin" w:eastAsia="IRNazanin"/>
          <w:color w:val="111111"/>
          <w:sz w:val="28"/>
          <w:sz w:val="28"/>
          <w:szCs w:val="28"/>
          <w:rtl w:val="true"/>
          <w:lang w:bidi="fa-IR"/>
        </w:rPr>
        <w:t xml:space="preserve">فارسی، لمحمد عیسی بن محمد جعفر الفتحی، ألفه باسم شاه‏زاده علی شاه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أحقر محمد عیسی پسر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حکم شه‏زاده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سیرت پیغمبر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به رشته مسطر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 المقدمة 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منظوم و منثور، و تخلصه فی أشعاره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الثالث عشر فی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1310" w:name="__RefHeading___Toc8954567_73709187"/>
      <w:bookmarkStart w:id="1311" w:name="_Toc603"/>
      <w:bookmarkEnd w:id="1310"/>
      <w:r>
        <w:rPr/>
        <w:t>144</w:t>
      </w:r>
      <w:r>
        <w:rPr>
          <w:rtl w:val="true"/>
        </w:rPr>
        <w:t xml:space="preserve">- </w:t>
      </w:r>
      <w:r>
        <w:rPr>
          <w:rtl w:val="true"/>
        </w:rPr>
        <w:t>فتح قطب شمال و جنوب‏</w:t>
      </w:r>
      <w:bookmarkEnd w:id="1311"/>
    </w:p>
    <w:p>
      <w:pPr>
        <w:pStyle w:val="BookText"/>
        <w:rPr/>
      </w:pPr>
      <w:r>
        <w:rPr>
          <w:rFonts w:ascii="IRNazanin" w:hAnsi="IRNazanin" w:eastAsia="IRNazanin"/>
          <w:color w:val="111111"/>
          <w:sz w:val="28"/>
          <w:sz w:val="28"/>
          <w:szCs w:val="28"/>
          <w:rtl w:val="true"/>
          <w:lang w:bidi="fa-IR"/>
        </w:rPr>
        <w:t xml:space="preserve">أصله لأون روسل، ترجمه بالفارسیة حسین زمانی، طبع بطهران بقطع صغیر فی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12" w:name="__RefHeading___Toc8954569_73709187"/>
      <w:bookmarkStart w:id="1313" w:name="_Toc604"/>
      <w:bookmarkEnd w:id="1312"/>
      <w:r>
        <w:rPr>
          <w:rtl w:val="true"/>
        </w:rPr>
        <w:t>فتح الکلام فی رد منتهی الکلام‏</w:t>
      </w:r>
      <w:bookmarkEnd w:id="1313"/>
    </w:p>
    <w:p>
      <w:pPr>
        <w:pStyle w:val="BookText"/>
        <w:rPr/>
      </w:pPr>
      <w:r>
        <w:rPr>
          <w:rFonts w:ascii="IRNazanin" w:hAnsi="IRNazanin" w:eastAsia="IRNazanin"/>
          <w:color w:val="111111"/>
          <w:sz w:val="28"/>
          <w:sz w:val="28"/>
          <w:szCs w:val="28"/>
          <w:rtl w:val="true"/>
          <w:lang w:bidi="fa-IR"/>
        </w:rPr>
        <w:t>و یسمی أیضا حملة الضرغام کما مر فی الحاء</w:t>
      </w:r>
      <w:r>
        <w:rPr>
          <w:rFonts w:eastAsia="IRNazanin" w:cs="IRNazanin"/>
          <w:color w:val="111111"/>
          <w:sz w:val="28"/>
          <w:szCs w:val="28"/>
          <w:rtl w:val="true"/>
          <w:lang w:bidi="fa-IR"/>
        </w:rPr>
        <w:t>.</w:t>
      </w:r>
    </w:p>
    <w:p>
      <w:pPr>
        <w:pStyle w:val="Heading3"/>
        <w:numPr>
          <w:ilvl w:val="2"/>
          <w:numId w:val="1"/>
        </w:numPr>
        <w:rPr/>
      </w:pPr>
      <w:bookmarkStart w:id="1314" w:name="__RefHeading___Toc8954571_73709187"/>
      <w:bookmarkStart w:id="1315" w:name="_Toc605"/>
      <w:bookmarkEnd w:id="1314"/>
      <w:r>
        <w:rPr/>
        <w:t>145</w:t>
      </w:r>
      <w:r>
        <w:rPr>
          <w:rtl w:val="true"/>
        </w:rPr>
        <w:t xml:space="preserve">- </w:t>
      </w:r>
      <w:r>
        <w:rPr>
          <w:rtl w:val="true"/>
        </w:rPr>
        <w:t>فتح المبین‏</w:t>
      </w:r>
      <w:bookmarkEnd w:id="1315"/>
    </w:p>
    <w:p>
      <w:pPr>
        <w:pStyle w:val="BookText"/>
        <w:rPr/>
      </w:pPr>
      <w:r>
        <w:rPr>
          <w:rFonts w:ascii="IRNazanin" w:hAnsi="IRNazanin" w:eastAsia="IRNazanin"/>
          <w:color w:val="111111"/>
          <w:sz w:val="28"/>
          <w:sz w:val="28"/>
          <w:szCs w:val="28"/>
          <w:rtl w:val="true"/>
          <w:lang w:bidi="fa-IR"/>
        </w:rPr>
        <w:t>بالأردو، فی رد العامة، مطبوع، کما فی فهرس الاثنی عشریة اللاهوریة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للمولوی میرزا أحمد علی الأمرتسری الواعظ المعاصر الهندی، صاحب الإنصاف و غیره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قلع الفتن</w:t>
      </w:r>
      <w:r>
        <w:rPr>
          <w:rFonts w:eastAsia="IRNazanin" w:cs="IRNazanin"/>
          <w:color w:val="111111"/>
          <w:sz w:val="28"/>
          <w:szCs w:val="28"/>
          <w:rtl w:val="true"/>
          <w:lang w:bidi="fa-IR"/>
        </w:rPr>
        <w:t>.</w:t>
      </w:r>
    </w:p>
    <w:p>
      <w:pPr>
        <w:pStyle w:val="Heading3"/>
        <w:numPr>
          <w:ilvl w:val="2"/>
          <w:numId w:val="1"/>
        </w:numPr>
        <w:rPr/>
      </w:pPr>
      <w:bookmarkStart w:id="1316" w:name="__RefHeading___Toc8954573_73709187"/>
      <w:bookmarkStart w:id="1317" w:name="_Toc606"/>
      <w:bookmarkEnd w:id="1316"/>
      <w:r>
        <w:rPr/>
        <w:t>146</w:t>
      </w:r>
      <w:r>
        <w:rPr>
          <w:rtl w:val="true"/>
        </w:rPr>
        <w:t xml:space="preserve">- </w:t>
      </w:r>
      <w:r>
        <w:rPr>
          <w:rtl w:val="true"/>
        </w:rPr>
        <w:t>الفتح المبین‏</w:t>
      </w:r>
      <w:bookmarkEnd w:id="1317"/>
    </w:p>
    <w:p>
      <w:pPr>
        <w:pStyle w:val="BookText"/>
        <w:rPr/>
      </w:pPr>
      <w:r>
        <w:rPr>
          <w:rFonts w:ascii="IRNazanin" w:hAnsi="IRNazanin" w:eastAsia="IRNazanin"/>
          <w:color w:val="111111"/>
          <w:sz w:val="28"/>
          <w:sz w:val="28"/>
          <w:szCs w:val="28"/>
          <w:rtl w:val="true"/>
          <w:lang w:bidi="fa-IR"/>
        </w:rPr>
        <w:t>للسید تاج الدین السعیدی، مؤلف الحواشی النقیة علی الآداب و الشمسیة کذا فی رسالة مشایخ الشیعة</w:t>
      </w:r>
      <w:r>
        <w:rPr>
          <w:rFonts w:eastAsia="IRNazanin" w:cs="IRNazanin"/>
          <w:color w:val="111111"/>
          <w:sz w:val="28"/>
          <w:szCs w:val="28"/>
          <w:rtl w:val="true"/>
          <w:lang w:bidi="fa-IR"/>
        </w:rPr>
        <w:t>.</w:t>
      </w:r>
    </w:p>
    <w:p>
      <w:pPr>
        <w:pStyle w:val="Heading3"/>
        <w:numPr>
          <w:ilvl w:val="2"/>
          <w:numId w:val="1"/>
        </w:numPr>
        <w:rPr/>
      </w:pPr>
      <w:bookmarkStart w:id="1318" w:name="__RefHeading___Toc8954575_73709187"/>
      <w:bookmarkStart w:id="1319" w:name="_Toc607"/>
      <w:bookmarkEnd w:id="1318"/>
      <w:r>
        <w:rPr/>
        <w:t>147</w:t>
      </w:r>
      <w:r>
        <w:rPr>
          <w:rtl w:val="true"/>
        </w:rPr>
        <w:t xml:space="preserve">- </w:t>
      </w:r>
      <w:r>
        <w:rPr>
          <w:rtl w:val="true"/>
        </w:rPr>
        <w:t>الفتح المبین‏</w:t>
      </w:r>
      <w:bookmarkEnd w:id="1319"/>
    </w:p>
    <w:p>
      <w:pPr>
        <w:pStyle w:val="BookText"/>
        <w:rPr/>
      </w:pPr>
      <w:r>
        <w:rPr>
          <w:rFonts w:ascii="IRNazanin" w:hAnsi="IRNazanin" w:eastAsia="IRNazanin"/>
          <w:color w:val="111111"/>
          <w:sz w:val="28"/>
          <w:sz w:val="28"/>
          <w:szCs w:val="28"/>
          <w:rtl w:val="true"/>
          <w:lang w:bidi="fa-IR"/>
        </w:rPr>
        <w:t>فی ترجمه الشیخ علی الحزین، فارسی للشیخ علی أکبر النهاوندی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للمؤلف فی هذا الجزء کتاب الغیبة</w:t>
      </w:r>
      <w:r>
        <w:rPr>
          <w:rFonts w:eastAsia="IRNazanin" w:cs="IRNazanin"/>
          <w:color w:val="111111"/>
          <w:sz w:val="28"/>
          <w:szCs w:val="28"/>
          <w:rtl w:val="true"/>
          <w:lang w:bidi="fa-IR"/>
        </w:rPr>
        <w:t xml:space="preserve">. </w:t>
      </w:r>
      <w:bookmarkStart w:id="1320" w:name="pg11731_93927"/>
    </w:p>
    <w:p>
      <w:pPr>
        <w:pStyle w:val="Heading3"/>
        <w:numPr>
          <w:ilvl w:val="2"/>
          <w:numId w:val="1"/>
        </w:numPr>
        <w:rPr/>
      </w:pPr>
      <w:bookmarkStart w:id="1321" w:name="__RefHeading___Toc8954577_73709187"/>
      <w:bookmarkStart w:id="1322" w:name="_Toc608"/>
      <w:bookmarkEnd w:id="1320"/>
      <w:bookmarkEnd w:id="1321"/>
      <w:r>
        <w:rPr/>
        <w:t>148</w:t>
      </w:r>
      <w:r>
        <w:rPr>
          <w:rtl w:val="true"/>
        </w:rPr>
        <w:t xml:space="preserve">- </w:t>
      </w:r>
      <w:r>
        <w:rPr>
          <w:rtl w:val="true"/>
        </w:rPr>
        <w:t>فتح المثانی‏</w:t>
      </w:r>
      <w:bookmarkEnd w:id="1322"/>
    </w:p>
    <w:p>
      <w:pPr>
        <w:pStyle w:val="BookText"/>
        <w:rPr/>
      </w:pPr>
      <w:r>
        <w:rPr>
          <w:rFonts w:ascii="IRNazanin" w:hAnsi="IRNazanin" w:eastAsia="IRNazanin"/>
          <w:color w:val="111111"/>
          <w:sz w:val="28"/>
          <w:sz w:val="28"/>
          <w:szCs w:val="28"/>
          <w:rtl w:val="true"/>
          <w:lang w:bidi="fa-IR"/>
        </w:rPr>
        <w:t>فارسی فی بیان 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 سزاوار خالقی است که بر صفحه پاک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المؤلف فی المقدمة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 منها فی کلیة إلهیات بطهران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أراک عند إبراهیم دهگان، کتبت فی صفر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صفحة</w:t>
      </w:r>
      <w:r>
        <w:rPr>
          <w:rFonts w:eastAsia="IRNazanin" w:cs="IRNazanin"/>
          <w:color w:val="111111"/>
          <w:sz w:val="28"/>
          <w:szCs w:val="28"/>
          <w:rtl w:val="true"/>
          <w:lang w:bidi="fa-IR"/>
        </w:rPr>
        <w:t>.</w:t>
      </w:r>
    </w:p>
    <w:p>
      <w:pPr>
        <w:pStyle w:val="Heading3"/>
        <w:numPr>
          <w:ilvl w:val="2"/>
          <w:numId w:val="1"/>
        </w:numPr>
        <w:rPr/>
      </w:pPr>
      <w:bookmarkStart w:id="1323" w:name="__RefHeading___Toc8954579_73709187"/>
      <w:bookmarkStart w:id="1324" w:name="_Toc609"/>
      <w:bookmarkEnd w:id="1323"/>
      <w:r>
        <w:rPr/>
        <w:t>149</w:t>
      </w:r>
      <w:r>
        <w:rPr>
          <w:rtl w:val="true"/>
        </w:rPr>
        <w:t xml:space="preserve">- </w:t>
      </w:r>
      <w:r>
        <w:rPr>
          <w:rtl w:val="true"/>
        </w:rPr>
        <w:t>فتح محجوب الجواب الباهر فی شرح وجوب خلق الکافر</w:t>
      </w:r>
      <w:bookmarkEnd w:id="1324"/>
    </w:p>
    <w:p>
      <w:pPr>
        <w:pStyle w:val="BookText"/>
        <w:rPr/>
      </w:pPr>
      <w:r>
        <w:rPr>
          <w:rFonts w:ascii="IRNazanin" w:hAnsi="IRNazanin" w:eastAsia="IRNazanin"/>
          <w:color w:val="111111"/>
          <w:sz w:val="28"/>
          <w:sz w:val="28"/>
          <w:szCs w:val="28"/>
          <w:rtl w:val="true"/>
          <w:lang w:bidi="fa-IR"/>
        </w:rPr>
        <w:t xml:space="preserve">للسید بن طاوس الحلی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قال المیرزا کمالا صهر المولی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بمطالعته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الشیخ الحر فی رسالته فی خلق الکافر الجواب الباهر قال السید فی کتاب الإجازات عند تعداد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صنفته و ما عرفت أن أحدا سبقنی إلی مثله کتاب فتح المحجوب و هو الجواب الباهر فی شرح وجوب خلق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سماه السید باسمین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غیاث سلطان الوری</w:t>
      </w:r>
      <w:r>
        <w:rPr>
          <w:rFonts w:eastAsia="IRNazanin" w:cs="IRNazanin"/>
          <w:color w:val="111111"/>
          <w:sz w:val="28"/>
          <w:szCs w:val="28"/>
          <w:rtl w:val="true"/>
          <w:lang w:bidi="fa-IR"/>
        </w:rPr>
        <w:t>.</w:t>
      </w:r>
    </w:p>
    <w:p>
      <w:pPr>
        <w:pStyle w:val="Heading3"/>
        <w:numPr>
          <w:ilvl w:val="2"/>
          <w:numId w:val="1"/>
        </w:numPr>
        <w:rPr/>
      </w:pPr>
      <w:bookmarkStart w:id="1325" w:name="__RefHeading___Toc8954581_73709187"/>
      <w:bookmarkStart w:id="1326" w:name="_Toc610"/>
      <w:bookmarkEnd w:id="1325"/>
      <w:r>
        <w:rPr/>
        <w:t>150</w:t>
      </w:r>
      <w:r>
        <w:rPr>
          <w:rtl w:val="true"/>
        </w:rPr>
        <w:t xml:space="preserve">- </w:t>
      </w:r>
      <w:r>
        <w:rPr>
          <w:rtl w:val="true"/>
        </w:rPr>
        <w:t>فتح المفتاح‏</w:t>
      </w:r>
      <w:bookmarkEnd w:id="1326"/>
    </w:p>
    <w:p>
      <w:pPr>
        <w:pStyle w:val="BookText"/>
        <w:rPr/>
      </w:pPr>
      <w:r>
        <w:rPr>
          <w:rFonts w:ascii="IRNazanin" w:hAnsi="IRNazanin" w:eastAsia="IRNazanin"/>
          <w:color w:val="111111"/>
          <w:sz w:val="28"/>
          <w:sz w:val="28"/>
          <w:szCs w:val="28"/>
          <w:rtl w:val="true"/>
          <w:lang w:bidi="fa-IR"/>
        </w:rPr>
        <w:t>مختصر مفتاح الفلاح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تلامیذ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جادة النجاة و الصلاة علی أشرف البریات </w:t>
      </w:r>
      <w:r>
        <w:rPr>
          <w:rFonts w:eastAsia="IRNazanin" w:cs="IRNazanin"/>
          <w:color w:val="111111"/>
          <w:sz w:val="28"/>
          <w:szCs w:val="28"/>
          <w:rtl w:val="true"/>
          <w:lang w:bidi="fa-IR"/>
        </w:rPr>
        <w:t>...].</w:t>
      </w:r>
    </w:p>
    <w:p>
      <w:pPr>
        <w:pStyle w:val="Heading3"/>
        <w:numPr>
          <w:ilvl w:val="2"/>
          <w:numId w:val="1"/>
        </w:numPr>
        <w:rPr/>
      </w:pPr>
      <w:bookmarkStart w:id="1327" w:name="__RefHeading___Toc8954583_73709187"/>
      <w:bookmarkStart w:id="1328" w:name="_Toc611"/>
      <w:bookmarkEnd w:id="1327"/>
      <w:r>
        <w:rPr/>
        <w:t>151</w:t>
      </w:r>
      <w:r>
        <w:rPr>
          <w:rtl w:val="true"/>
        </w:rPr>
        <w:t xml:space="preserve">- </w:t>
      </w:r>
      <w:r>
        <w:rPr>
          <w:rtl w:val="true"/>
        </w:rPr>
        <w:t>فتح المفاتیح‏</w:t>
      </w:r>
      <w:bookmarkEnd w:id="1328"/>
    </w:p>
    <w:p>
      <w:pPr>
        <w:pStyle w:val="BookText"/>
        <w:rPr/>
      </w:pPr>
      <w:r>
        <w:rPr>
          <w:rFonts w:ascii="IRNazanin" w:hAnsi="IRNazanin" w:eastAsia="IRNazanin"/>
          <w:color w:val="111111"/>
          <w:sz w:val="28"/>
          <w:sz w:val="28"/>
          <w:szCs w:val="28"/>
          <w:rtl w:val="true"/>
          <w:lang w:bidi="fa-IR"/>
        </w:rPr>
        <w:t>شرح لمفاتیح الفیض، ألف ظاهرا فی عصر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المنقول عنه کثیرا فی حاشیة المفاتیح بخط المولی محمد یوسف بن محمد علی اللاهیجی و قد کتبه فی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1329" w:name="__RefHeading___Toc8954585_73709187"/>
      <w:bookmarkStart w:id="1330" w:name="_Toc612"/>
      <w:bookmarkEnd w:id="1329"/>
      <w:r>
        <w:rPr/>
        <w:t>152</w:t>
      </w:r>
      <w:r>
        <w:rPr>
          <w:rtl w:val="true"/>
        </w:rPr>
        <w:t xml:space="preserve">- </w:t>
      </w:r>
      <w:r>
        <w:rPr>
          <w:rtl w:val="true"/>
        </w:rPr>
        <w:t>فتح مکة</w:t>
      </w:r>
      <w:bookmarkEnd w:id="1330"/>
    </w:p>
    <w:p>
      <w:pPr>
        <w:pStyle w:val="BookText"/>
        <w:rPr/>
      </w:pPr>
      <w:r>
        <w:rPr>
          <w:rFonts w:ascii="IRNazanin" w:hAnsi="IRNazanin" w:eastAsia="IRNazanin"/>
          <w:color w:val="111111"/>
          <w:sz w:val="28"/>
          <w:sz w:val="28"/>
          <w:szCs w:val="28"/>
          <w:rtl w:val="true"/>
          <w:lang w:bidi="fa-IR"/>
        </w:rPr>
        <w:t>فارسی، للحاج میرزا خلیل الصیمری الکمره‏إی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بقطع صغیر 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قبلة إسلام کعبه یا مسجد الحرام</w:t>
      </w:r>
      <w:r>
        <w:rPr>
          <w:rFonts w:eastAsia="IRNazanin" w:cs="IRNazanin"/>
          <w:color w:val="111111"/>
          <w:sz w:val="28"/>
          <w:szCs w:val="28"/>
          <w:rtl w:val="true"/>
          <w:lang w:bidi="fa-IR"/>
        </w:rPr>
        <w:t>.</w:t>
      </w:r>
    </w:p>
    <w:p>
      <w:pPr>
        <w:pStyle w:val="Heading3"/>
        <w:numPr>
          <w:ilvl w:val="2"/>
          <w:numId w:val="1"/>
        </w:numPr>
        <w:rPr/>
      </w:pPr>
      <w:bookmarkStart w:id="1331" w:name="__RefHeading___Toc8954587_73709187"/>
      <w:bookmarkStart w:id="1332" w:name="_Toc613"/>
      <w:bookmarkEnd w:id="1331"/>
      <w:r>
        <w:rPr/>
        <w:t>153</w:t>
      </w:r>
      <w:r>
        <w:rPr>
          <w:rtl w:val="true"/>
        </w:rPr>
        <w:t xml:space="preserve">- </w:t>
      </w:r>
      <w:r>
        <w:rPr>
          <w:rtl w:val="true"/>
        </w:rPr>
        <w:t>فتح الملک المجید لنفع العبید</w:t>
      </w:r>
      <w:bookmarkEnd w:id="1332"/>
    </w:p>
    <w:p>
      <w:pPr>
        <w:pStyle w:val="BookText"/>
        <w:rPr/>
      </w:pPr>
      <w:r>
        <w:rPr>
          <w:rFonts w:ascii="IRNazanin" w:hAnsi="IRNazanin" w:eastAsia="IRNazanin"/>
          <w:color w:val="111111"/>
          <w:sz w:val="28"/>
          <w:sz w:val="28"/>
          <w:szCs w:val="28"/>
          <w:rtl w:val="true"/>
          <w:lang w:bidi="fa-IR"/>
        </w:rPr>
        <w:t>المعروف ب المجربات طبع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الدیربی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الدعاء یوم الأربعاء فی آخر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بسر الحسن و أخیه و جده و أبیه و أمه و بنیه اکفنی شر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صلاة هذا الیوم فی أنیس الصالحین 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3"/>
        <w:numPr>
          <w:ilvl w:val="2"/>
          <w:numId w:val="1"/>
        </w:numPr>
        <w:rPr/>
      </w:pPr>
      <w:bookmarkStart w:id="1333" w:name="__RefHeading___Toc8954589_73709187"/>
      <w:bookmarkStart w:id="1334" w:name="_Toc614"/>
      <w:bookmarkEnd w:id="1333"/>
      <w:r>
        <w:rPr/>
        <w:t>154</w:t>
      </w:r>
      <w:r>
        <w:rPr>
          <w:rtl w:val="true"/>
        </w:rPr>
        <w:t xml:space="preserve">- </w:t>
      </w:r>
      <w:r>
        <w:rPr>
          <w:rtl w:val="true"/>
        </w:rPr>
        <w:t>فتح‏نامه‏</w:t>
      </w:r>
      <w:bookmarkEnd w:id="13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محاربات إیران و روسیا التزاریة و معاهده گلستان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مطبوع فارسی طبعت بعد ورود الطبع بتبریز، کما ذکر </w:t>
      </w:r>
      <w:bookmarkStart w:id="1335" w:name="pg11731_93928"/>
    </w:p>
    <w:p>
      <w:pPr>
        <w:pStyle w:val="BookText"/>
        <w:rPr/>
      </w:pPr>
      <w:bookmarkEnd w:id="1335"/>
      <w:r>
        <w:rPr>
          <w:rFonts w:ascii="IRNazanin" w:hAnsi="IRNazanin" w:eastAsia="IRNazanin"/>
          <w:color w:val="111111"/>
          <w:sz w:val="28"/>
          <w:sz w:val="28"/>
          <w:szCs w:val="28"/>
          <w:rtl w:val="true"/>
          <w:lang w:bidi="fa-IR"/>
        </w:rPr>
        <w:t>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1336" w:name="__RefHeading___Toc8954591_73709187"/>
      <w:bookmarkStart w:id="1337" w:name="_Toc615"/>
      <w:bookmarkEnd w:id="1336"/>
      <w:r>
        <w:rPr/>
        <w:t>155</w:t>
      </w:r>
      <w:r>
        <w:rPr>
          <w:rtl w:val="true"/>
        </w:rPr>
        <w:t xml:space="preserve">- </w:t>
      </w:r>
      <w:r>
        <w:rPr>
          <w:rtl w:val="true"/>
        </w:rPr>
        <w:t>فتح‏نامه‏</w:t>
      </w:r>
      <w:bookmarkEnd w:id="1337"/>
    </w:p>
    <w:p>
      <w:pPr>
        <w:pStyle w:val="BookText"/>
        <w:rPr/>
      </w:pPr>
      <w:r>
        <w:rPr>
          <w:rFonts w:ascii="IRNazanin" w:hAnsi="IRNazanin" w:eastAsia="IRNazanin"/>
          <w:color w:val="111111"/>
          <w:sz w:val="28"/>
          <w:sz w:val="28"/>
          <w:szCs w:val="28"/>
          <w:rtl w:val="true"/>
          <w:lang w:bidi="fa-IR"/>
        </w:rPr>
        <w:t>فی فتوحات مختار بن أبی عبید الثقفی، فی ألفی بیت، فارسی علی وزن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عبد الوهاب چهار محالی الأصفهانی، و مر للمؤلف فی هذا الجزء الغزوات</w:t>
      </w:r>
      <w:r>
        <w:rPr>
          <w:rFonts w:eastAsia="IRNazanin" w:cs="IRNazanin"/>
          <w:color w:val="111111"/>
          <w:sz w:val="28"/>
          <w:szCs w:val="28"/>
          <w:rtl w:val="true"/>
          <w:lang w:bidi="fa-IR"/>
        </w:rPr>
        <w:t>.</w:t>
      </w:r>
    </w:p>
    <w:p>
      <w:pPr>
        <w:pStyle w:val="Heading3"/>
        <w:numPr>
          <w:ilvl w:val="2"/>
          <w:numId w:val="1"/>
        </w:numPr>
        <w:rPr/>
      </w:pPr>
      <w:bookmarkStart w:id="1338" w:name="__RefHeading___Toc8954593_73709187"/>
      <w:bookmarkStart w:id="1339" w:name="_Toc616"/>
      <w:bookmarkEnd w:id="1338"/>
      <w:r>
        <w:rPr/>
        <w:t>156</w:t>
      </w:r>
      <w:r>
        <w:rPr>
          <w:rtl w:val="true"/>
        </w:rPr>
        <w:t xml:space="preserve">- </w:t>
      </w:r>
      <w:r>
        <w:rPr>
          <w:rtl w:val="true"/>
        </w:rPr>
        <w:t>فتح‏نامه انجمن جعفری ورامین‏</w:t>
      </w:r>
      <w:bookmarkEnd w:id="1339"/>
    </w:p>
    <w:p>
      <w:pPr>
        <w:pStyle w:val="BookText"/>
        <w:rPr/>
      </w:pPr>
      <w:r>
        <w:rPr>
          <w:rFonts w:ascii="IRNazanin" w:hAnsi="IRNazanin" w:eastAsia="IRNazanin"/>
          <w:color w:val="111111"/>
          <w:sz w:val="28"/>
          <w:sz w:val="28"/>
          <w:szCs w:val="28"/>
          <w:rtl w:val="true"/>
          <w:lang w:bidi="fa-IR"/>
        </w:rPr>
        <w:t>فی تسعمائة بیت، لنقی الورامینی، من أتباع محمد علی شاه و أعداء الدستور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وقایع تلک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فتح‏نامه انجمن اتحادیه جعفری 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خدا نطق أنشأ کنم‏</w:t>
      </w:r>
    </w:p>
    <w:p>
      <w:pPr>
        <w:pStyle w:val="BookText"/>
        <w:rPr/>
      </w:pPr>
      <w:r>
        <w:rPr>
          <w:rFonts w:ascii="IRNazanin" w:hAnsi="IRNazanin" w:eastAsia="IRNazanin"/>
          <w:color w:val="111111"/>
          <w:sz w:val="28"/>
          <w:sz w:val="28"/>
          <w:szCs w:val="28"/>
          <w:rtl w:val="true"/>
          <w:lang w:bidi="fa-IR"/>
        </w:rPr>
        <w:t>صفات الهی من أنشأ کنم‏</w:t>
      </w:r>
    </w:p>
    <w:p>
      <w:pPr>
        <w:pStyle w:val="BookText"/>
        <w:rPr/>
      </w:pP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340" w:name="__RefHeading___Toc8954595_73709187"/>
      <w:bookmarkStart w:id="1341" w:name="_Toc617"/>
      <w:bookmarkEnd w:id="1340"/>
      <w:r>
        <w:rPr/>
        <w:t>157</w:t>
      </w:r>
      <w:r>
        <w:rPr>
          <w:rtl w:val="true"/>
        </w:rPr>
        <w:t xml:space="preserve">- </w:t>
      </w:r>
      <w:r>
        <w:rPr>
          <w:rtl w:val="true"/>
        </w:rPr>
        <w:t>فتح‏نامه جنگ أوزبک‏</w:t>
      </w:r>
      <w:bookmarkEnd w:id="1341"/>
    </w:p>
    <w:p>
      <w:pPr>
        <w:pStyle w:val="BookText"/>
        <w:rPr/>
      </w:pPr>
      <w:r>
        <w:rPr>
          <w:rFonts w:ascii="IRNazanin" w:hAnsi="IRNazanin" w:eastAsia="IRNazanin"/>
          <w:color w:val="111111"/>
          <w:sz w:val="28"/>
          <w:sz w:val="28"/>
          <w:szCs w:val="28"/>
          <w:rtl w:val="true"/>
          <w:lang w:bidi="fa-IR"/>
        </w:rPr>
        <w:t>و فتح الله‏ویردی خان علی سلیم خان فی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الحادی عشر، عرفها بالتفصیل صاحب الفهرست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3886</w:t>
      </w:r>
      <w:r>
        <w:rPr>
          <w:rFonts w:eastAsia="IRNazanin" w:cs="IRNazanin"/>
          <w:color w:val="111111"/>
          <w:sz w:val="28"/>
          <w:szCs w:val="28"/>
          <w:rtl w:val="true"/>
          <w:lang w:bidi="fa-IR"/>
        </w:rPr>
        <w:t>).</w:t>
      </w:r>
    </w:p>
    <w:p>
      <w:pPr>
        <w:pStyle w:val="Heading3"/>
        <w:numPr>
          <w:ilvl w:val="2"/>
          <w:numId w:val="1"/>
        </w:numPr>
        <w:rPr/>
      </w:pPr>
      <w:bookmarkStart w:id="1342" w:name="__RefHeading___Toc8954597_73709187"/>
      <w:bookmarkStart w:id="1343" w:name="_Toc618"/>
      <w:bookmarkEnd w:id="1342"/>
      <w:r>
        <w:rPr/>
        <w:t>158</w:t>
      </w:r>
      <w:r>
        <w:rPr>
          <w:rtl w:val="true"/>
        </w:rPr>
        <w:t xml:space="preserve">- </w:t>
      </w:r>
      <w:r>
        <w:rPr>
          <w:rtl w:val="true"/>
        </w:rPr>
        <w:t>فتح‏نامه سند</w:t>
      </w:r>
      <w:bookmarkEnd w:id="1343"/>
    </w:p>
    <w:p>
      <w:pPr>
        <w:pStyle w:val="BookText"/>
        <w:rPr/>
      </w:pPr>
      <w:r>
        <w:rPr>
          <w:rFonts w:ascii="IRNazanin" w:hAnsi="IRNazanin" w:eastAsia="IRNazanin"/>
          <w:color w:val="111111"/>
          <w:sz w:val="28"/>
          <w:sz w:val="28"/>
          <w:szCs w:val="28"/>
          <w:rtl w:val="true"/>
          <w:lang w:bidi="fa-IR"/>
        </w:rPr>
        <w:t>فارسی، لعلی بن حامة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بحیدرآباد الهند</w:t>
      </w:r>
      <w:r>
        <w:rPr>
          <w:rFonts w:eastAsia="IRNazanin" w:cs="IRNazanin"/>
          <w:color w:val="111111"/>
          <w:sz w:val="28"/>
          <w:szCs w:val="28"/>
          <w:rtl w:val="true"/>
          <w:lang w:bidi="fa-IR"/>
        </w:rPr>
        <w:t>.</w:t>
      </w:r>
    </w:p>
    <w:p>
      <w:pPr>
        <w:pStyle w:val="Heading3"/>
        <w:numPr>
          <w:ilvl w:val="2"/>
          <w:numId w:val="1"/>
        </w:numPr>
        <w:rPr/>
      </w:pPr>
      <w:bookmarkStart w:id="1344" w:name="__RefHeading___Toc8954599_73709187"/>
      <w:bookmarkStart w:id="1345" w:name="_Toc619"/>
      <w:bookmarkEnd w:id="1344"/>
      <w:r>
        <w:rPr/>
        <w:t>159</w:t>
      </w:r>
      <w:r>
        <w:rPr>
          <w:rtl w:val="true"/>
        </w:rPr>
        <w:t xml:space="preserve">- </w:t>
      </w:r>
      <w:r>
        <w:rPr>
          <w:rtl w:val="true"/>
        </w:rPr>
        <w:t>فتح‏نامه عباس نامدار</w:t>
      </w:r>
      <w:bookmarkEnd w:id="1345"/>
    </w:p>
    <w:p>
      <w:pPr>
        <w:pStyle w:val="BookText"/>
        <w:rPr/>
      </w:pPr>
      <w:r>
        <w:rPr>
          <w:rFonts w:ascii="IRNazanin" w:hAnsi="IRNazanin" w:eastAsia="IRNazanin"/>
          <w:color w:val="111111"/>
          <w:sz w:val="28"/>
          <w:sz w:val="28"/>
          <w:szCs w:val="28"/>
          <w:rtl w:val="true"/>
          <w:lang w:bidi="fa-IR"/>
        </w:rPr>
        <w:t>نظیر شاهنامه للفردوسی، فی فتوحات شاه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لصادقی کتاب دار،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تصانیفه فی </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 آخر مجمع الخواص له بعنوان عباس‏نامه</w:t>
      </w:r>
      <w:r>
        <w:rPr>
          <w:rFonts w:eastAsia="IRNazanin" w:cs="IRNazanin"/>
          <w:color w:val="111111"/>
          <w:sz w:val="28"/>
          <w:szCs w:val="28"/>
          <w:rtl w:val="true"/>
          <w:lang w:bidi="fa-IR"/>
        </w:rPr>
        <w:t>.</w:t>
      </w:r>
    </w:p>
    <w:p>
      <w:pPr>
        <w:pStyle w:val="Heading3"/>
        <w:numPr>
          <w:ilvl w:val="2"/>
          <w:numId w:val="1"/>
        </w:numPr>
        <w:rPr/>
      </w:pPr>
      <w:bookmarkStart w:id="1346" w:name="__RefHeading___Toc8954601_73709187"/>
      <w:bookmarkStart w:id="1347" w:name="_Toc620"/>
      <w:bookmarkEnd w:id="1346"/>
      <w:r>
        <w:rPr/>
        <w:t>160</w:t>
      </w:r>
      <w:r>
        <w:rPr>
          <w:rtl w:val="true"/>
        </w:rPr>
        <w:t xml:space="preserve">- </w:t>
      </w:r>
      <w:r>
        <w:rPr>
          <w:rtl w:val="true"/>
        </w:rPr>
        <w:t>فتح‏نامه قندهار</w:t>
      </w:r>
      <w:bookmarkEnd w:id="1347"/>
    </w:p>
    <w:p>
      <w:pPr>
        <w:pStyle w:val="BookText"/>
        <w:rPr/>
      </w:pPr>
      <w:r>
        <w:rPr>
          <w:rFonts w:ascii="IRNazanin" w:hAnsi="IRNazanin" w:eastAsia="IRNazanin"/>
          <w:color w:val="111111"/>
          <w:sz w:val="28"/>
          <w:sz w:val="28"/>
          <w:szCs w:val="28"/>
          <w:rtl w:val="true"/>
          <w:lang w:bidi="fa-IR"/>
        </w:rPr>
        <w:t xml:space="preserve">للمیرزا عبد القادر التونی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أنشأه للشاه عباس الثانی الصفوی</w:t>
      </w:r>
      <w:r>
        <w:rPr>
          <w:rFonts w:eastAsia="IRNazanin" w:cs="IRNazanin"/>
          <w:color w:val="111111"/>
          <w:sz w:val="28"/>
          <w:szCs w:val="28"/>
          <w:rtl w:val="true"/>
          <w:lang w:bidi="fa-IR"/>
        </w:rPr>
        <w:t>.</w:t>
      </w:r>
    </w:p>
    <w:p>
      <w:pPr>
        <w:pStyle w:val="Heading3"/>
        <w:numPr>
          <w:ilvl w:val="2"/>
          <w:numId w:val="1"/>
        </w:numPr>
        <w:rPr/>
      </w:pPr>
      <w:bookmarkStart w:id="1348" w:name="__RefHeading___Toc8954603_73709187"/>
      <w:bookmarkStart w:id="1349" w:name="_Toc621"/>
      <w:bookmarkEnd w:id="1348"/>
      <w:r>
        <w:rPr/>
        <w:t>161</w:t>
      </w:r>
      <w:r>
        <w:rPr>
          <w:rtl w:val="true"/>
        </w:rPr>
        <w:t xml:space="preserve">- </w:t>
      </w:r>
      <w:r>
        <w:rPr>
          <w:rtl w:val="true"/>
        </w:rPr>
        <w:t>فتح‏نامه قندهار</w:t>
      </w:r>
      <w:bookmarkEnd w:id="1349"/>
    </w:p>
    <w:p>
      <w:pPr>
        <w:pStyle w:val="BookText"/>
        <w:rPr/>
      </w:pPr>
      <w:r>
        <w:rPr>
          <w:rFonts w:ascii="IRNazanin" w:hAnsi="IRNazanin" w:eastAsia="IRNazanin"/>
          <w:color w:val="111111"/>
          <w:sz w:val="28"/>
          <w:sz w:val="28"/>
          <w:szCs w:val="28"/>
          <w:rtl w:val="true"/>
          <w:lang w:bidi="fa-IR"/>
        </w:rPr>
        <w:t xml:space="preserve">لمحمد علی بن عبد الرحیم، المتخلص بصائب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ملک الشعراء للشاه عباس الثانی، و أنشأ له هذا فی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3"/>
        <w:numPr>
          <w:ilvl w:val="2"/>
          <w:numId w:val="1"/>
        </w:numPr>
        <w:rPr/>
      </w:pPr>
      <w:bookmarkStart w:id="1350" w:name="__RefHeading___Toc8954605_73709187"/>
      <w:bookmarkStart w:id="1351" w:name="_Toc622"/>
      <w:bookmarkEnd w:id="1350"/>
      <w:r>
        <w:rPr/>
        <w:t>162</w:t>
      </w:r>
      <w:r>
        <w:rPr>
          <w:rtl w:val="true"/>
        </w:rPr>
        <w:t xml:space="preserve">- </w:t>
      </w:r>
      <w:r>
        <w:rPr>
          <w:rtl w:val="true"/>
        </w:rPr>
        <w:t>فتح‏نامه لرستان‏</w:t>
      </w:r>
      <w:bookmarkEnd w:id="13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غلام رضا خان سردار أشرف بن حسین قلی خان والی پشت‏کوه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أنیس المسافر له الذی ذکر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1352" w:name="pg11731_93929"/>
    </w:p>
    <w:p>
      <w:pPr>
        <w:pStyle w:val="Heading3"/>
        <w:numPr>
          <w:ilvl w:val="2"/>
          <w:numId w:val="1"/>
        </w:numPr>
        <w:rPr/>
      </w:pPr>
      <w:bookmarkStart w:id="1353" w:name="__RefHeading___Toc8954607_73709187"/>
      <w:bookmarkStart w:id="1354" w:name="_Toc623"/>
      <w:bookmarkEnd w:id="1352"/>
      <w:bookmarkEnd w:id="1353"/>
      <w:r>
        <w:rPr/>
        <w:t>163</w:t>
      </w:r>
      <w:r>
        <w:rPr>
          <w:rtl w:val="true"/>
        </w:rPr>
        <w:t xml:space="preserve">- </w:t>
      </w:r>
      <w:r>
        <w:rPr>
          <w:rtl w:val="true"/>
        </w:rPr>
        <w:t>فتح‏نامه قندهار</w:t>
      </w:r>
      <w:bookmarkEnd w:id="1354"/>
    </w:p>
    <w:p>
      <w:pPr>
        <w:pStyle w:val="BookText"/>
        <w:rPr/>
      </w:pPr>
      <w:r>
        <w:rPr>
          <w:rFonts w:ascii="IRNazanin" w:hAnsi="IRNazanin" w:eastAsia="IRNazanin"/>
          <w:color w:val="111111"/>
          <w:sz w:val="28"/>
          <w:sz w:val="28"/>
          <w:szCs w:val="28"/>
          <w:rtl w:val="true"/>
          <w:lang w:bidi="fa-IR"/>
        </w:rPr>
        <w:t xml:space="preserve">لمیرزا محمد طاهر وحید القزوینی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1355" w:name="__RefHeading___Toc8954609_73709187"/>
      <w:bookmarkStart w:id="1356" w:name="_Toc624"/>
      <w:bookmarkEnd w:id="1355"/>
      <w:r>
        <w:rPr/>
        <w:t>164</w:t>
      </w:r>
      <w:r>
        <w:rPr>
          <w:rtl w:val="true"/>
        </w:rPr>
        <w:t xml:space="preserve">- </w:t>
      </w:r>
      <w:r>
        <w:rPr>
          <w:rtl w:val="true"/>
        </w:rPr>
        <w:t>فتح نامه‏ها</w:t>
      </w:r>
      <w:bookmarkEnd w:id="1356"/>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کتبت فی القرن الحادی عشر تحتوی علی المنشآت الدیوانیة و المکاتیب و التهانی و المعاهدات، من العهد السلجوقی إلی الصفوی، دونت هذه المجموعة 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منها تحت عنوان فتح‏نامه و إلیک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شاه سلیمان فی الغلبة علی الأزبک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ملک کیومرث لشاهرخ بهادر، کتبه فی فتح کیومرث الرستمداری لآذربایجان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فتح‏نامه بخارا فتح‏نامه قلعة خجند فتح‏نامه کارکیا الذی کتبها میرزا محمد سلطان، إلی کارکیا سلطان محمد حاکم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جرجان لمیرزا أبی القاسم بابر، کتبها إلی کارکیا سلطان محمد، فتح‏نامه لجهان شاه قرا یوسف ترکمان، کتبها إلی کارکیا سلطان محمد فتح‏نامه هرات لمیرزا محمد سلطان، کتبها إلی أمیره محمد الرشتی فتح‏نامه مملکت سند فتح‏نامه آذربایجان و دیار بکر فی غلبة الشاه طهماسب علی السلطان سلیمان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فی فتوحات الشاه إسماعیل الماضی علی الأزبک و قتل شیبک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أیضا فی غلبة الشاه المذکور علی علاء الدولة ذو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لشاه عباس علی دین محمد أوزبک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أسترآباد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شاه طهماسب لإبراهیم خان حاکم شیراز فی فتح قلعة کلستان فتح‏نامه أیضا لإبراهیم خان المذکور، فی إخراج العساکر الرومیة من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فتح‏نامه لنظام شاه کتبه لقطب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المکتبة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1357" w:name="__RefHeading___Toc8954611_73709187"/>
      <w:bookmarkStart w:id="1358" w:name="_Toc625"/>
      <w:bookmarkEnd w:id="1357"/>
      <w:r>
        <w:rPr/>
        <w:t>165</w:t>
      </w:r>
      <w:r>
        <w:rPr>
          <w:rtl w:val="true"/>
        </w:rPr>
        <w:t xml:space="preserve">- </w:t>
      </w:r>
      <w:r>
        <w:rPr>
          <w:rtl w:val="true"/>
        </w:rPr>
        <w:t>فتح نامه‏ها</w:t>
      </w:r>
      <w:bookmarkEnd w:id="13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المنشآت، عدة منها فتح‏نامه بخط محمد علی بن محمد علی جزی سین رخواری، تاریخ کتابتها المحرم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فهرسها فتح‏نامه خراسان من شاه طهماسب الصفوی إلی جعفر سلطان الحاکم برشت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آذربایجان و دیار بکر أیضا لشاه طهماسب إلی ملک کیومرث الرستمداری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فتح‏نامه ملک کیومرث لشاهرخ بهادر، کتبها إلی ملک کیومرث فی فتح آذربایجان و تبریز فتح‏نامه شاه إسماعیل‏ </w:t>
      </w:r>
      <w:bookmarkStart w:id="1359" w:name="pg11731_93930"/>
    </w:p>
    <w:p>
      <w:pPr>
        <w:pStyle w:val="BookText"/>
        <w:rPr/>
      </w:pPr>
      <w:bookmarkEnd w:id="1359"/>
      <w:r>
        <w:rPr>
          <w:rFonts w:ascii="IRNazanin" w:hAnsi="IRNazanin" w:eastAsia="IRNazanin"/>
          <w:color w:val="111111"/>
          <w:sz w:val="28"/>
          <w:sz w:val="28"/>
          <w:szCs w:val="28"/>
          <w:rtl w:val="true"/>
          <w:lang w:bidi="fa-IR"/>
        </w:rPr>
        <w:t>بعد قتل شیبک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شاه إسماعیل بعد فتح علی علاء الدولة و مراد بیک فتح‏نامه شاه عباس فی فتح علی دین محمد الأوزبک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فتح‏نامه شاه عباس فی فتح نسا و أبیورد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المکتبة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Heading3"/>
        <w:numPr>
          <w:ilvl w:val="2"/>
          <w:numId w:val="1"/>
        </w:numPr>
        <w:rPr/>
      </w:pPr>
      <w:bookmarkStart w:id="1360" w:name="__RefHeading___Toc8954613_73709187"/>
      <w:bookmarkStart w:id="1361" w:name="_Toc626"/>
      <w:bookmarkEnd w:id="1360"/>
      <w:r>
        <w:rPr/>
        <w:t>166</w:t>
      </w:r>
      <w:r>
        <w:rPr>
          <w:rtl w:val="true"/>
        </w:rPr>
        <w:t xml:space="preserve">- </w:t>
      </w:r>
      <w:r>
        <w:rPr>
          <w:rtl w:val="true"/>
        </w:rPr>
        <w:t>فتح‏نامه هرات‏</w:t>
      </w:r>
      <w:bookmarkEnd w:id="1361"/>
    </w:p>
    <w:p>
      <w:pPr>
        <w:pStyle w:val="BookText"/>
        <w:rPr/>
      </w:pPr>
      <w:r>
        <w:rPr>
          <w:rFonts w:ascii="IRNazanin" w:hAnsi="IRNazanin" w:eastAsia="IRNazanin"/>
          <w:color w:val="111111"/>
          <w:sz w:val="28"/>
          <w:sz w:val="28"/>
          <w:szCs w:val="28"/>
          <w:rtl w:val="true"/>
          <w:lang w:bidi="fa-IR"/>
        </w:rPr>
        <w:t xml:space="preserve">لبدائع‏نگار التفرشی، السید مهدی اللاهوتی بن مصطفی وکیل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بطهران</w:t>
      </w:r>
      <w:r>
        <w:rPr>
          <w:rFonts w:eastAsia="IRNazanin" w:cs="IRNazanin"/>
          <w:color w:val="111111"/>
          <w:sz w:val="28"/>
          <w:szCs w:val="28"/>
          <w:rtl w:val="true"/>
          <w:lang w:bidi="fa-IR"/>
        </w:rPr>
        <w:t>.</w:t>
      </w:r>
    </w:p>
    <w:p>
      <w:pPr>
        <w:pStyle w:val="Heading3"/>
        <w:numPr>
          <w:ilvl w:val="2"/>
          <w:numId w:val="1"/>
        </w:numPr>
        <w:rPr/>
      </w:pPr>
      <w:bookmarkStart w:id="1362" w:name="__RefHeading___Toc8954615_73709187"/>
      <w:bookmarkStart w:id="1363" w:name="_Toc627"/>
      <w:bookmarkEnd w:id="1362"/>
      <w:r>
        <w:rPr/>
        <w:t>167</w:t>
      </w:r>
      <w:r>
        <w:rPr>
          <w:rtl w:val="true"/>
        </w:rPr>
        <w:t xml:space="preserve">- </w:t>
      </w:r>
      <w:r>
        <w:rPr>
          <w:rtl w:val="true"/>
        </w:rPr>
        <w:t>فتح و ظفر</w:t>
      </w:r>
      <w:bookmarkEnd w:id="1363"/>
    </w:p>
    <w:p>
      <w:pPr>
        <w:pStyle w:val="BookText"/>
        <w:rPr/>
      </w:pPr>
      <w:r>
        <w:rPr>
          <w:rFonts w:ascii="IRNazanin" w:hAnsi="IRNazanin" w:eastAsia="IRNazanin"/>
          <w:color w:val="111111"/>
          <w:sz w:val="28"/>
          <w:sz w:val="28"/>
          <w:szCs w:val="28"/>
          <w:rtl w:val="true"/>
          <w:lang w:bidi="fa-IR"/>
        </w:rPr>
        <w:t xml:space="preserve">فی مدح الشاه‏زاده مظفر، نظم فی زمن ولایة عهده فی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ثم صار بعد أبیه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المیرزا أبی نصر فتح الله بن محمد کاظم الشیبانی الکاشانی، المتوفی بطهران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 و ستین سنة، و دفن فی خانقاه له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 له جواهر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فواکه السحر</w:t>
      </w:r>
      <w:r>
        <w:rPr>
          <w:rFonts w:eastAsia="IRNazanin" w:cs="IRNazanin"/>
          <w:color w:val="111111"/>
          <w:sz w:val="28"/>
          <w:szCs w:val="28"/>
          <w:rtl w:val="true"/>
          <w:lang w:bidi="fa-IR"/>
        </w:rPr>
        <w:t>.</w:t>
      </w:r>
    </w:p>
    <w:p>
      <w:pPr>
        <w:pStyle w:val="Heading3"/>
        <w:numPr>
          <w:ilvl w:val="2"/>
          <w:numId w:val="1"/>
        </w:numPr>
        <w:rPr/>
      </w:pPr>
      <w:bookmarkStart w:id="1364" w:name="__RefHeading___Toc8954617_73709187"/>
      <w:bookmarkStart w:id="1365" w:name="_Toc628"/>
      <w:bookmarkEnd w:id="1364"/>
      <w:r>
        <w:rPr/>
        <w:t>168</w:t>
      </w:r>
      <w:r>
        <w:rPr>
          <w:rtl w:val="true"/>
        </w:rPr>
        <w:t xml:space="preserve">- </w:t>
      </w:r>
      <w:r>
        <w:rPr>
          <w:rtl w:val="true"/>
        </w:rPr>
        <w:t>الفتحیة فی الأعمال الجیبیة</w:t>
      </w:r>
      <w:bookmarkEnd w:id="1365"/>
    </w:p>
    <w:p>
      <w:pPr>
        <w:pStyle w:val="BookText"/>
        <w:rPr/>
      </w:pPr>
      <w:r>
        <w:rPr>
          <w:rFonts w:ascii="IRNazanin" w:hAnsi="IRNazanin" w:eastAsia="IRNazanin"/>
          <w:color w:val="111111"/>
          <w:sz w:val="28"/>
          <w:sz w:val="28"/>
          <w:szCs w:val="28"/>
          <w:rtl w:val="true"/>
          <w:lang w:bidi="fa-IR"/>
        </w:rPr>
        <w:t>رسالة فی العمل بالربع المجیب، لبدر الدین محمد سبط المازنی، فی مقدمه و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جدید کما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1366" w:name="__RefHeading___Toc8954619_73709187"/>
      <w:bookmarkStart w:id="1367" w:name="_Toc629"/>
      <w:bookmarkEnd w:id="1366"/>
      <w:r>
        <w:rPr/>
        <w:t>169</w:t>
      </w:r>
      <w:r>
        <w:rPr>
          <w:rtl w:val="true"/>
        </w:rPr>
        <w:t xml:space="preserve">- </w:t>
      </w:r>
      <w:r>
        <w:rPr>
          <w:rtl w:val="true"/>
        </w:rPr>
        <w:t>الفتحیة</w:t>
      </w:r>
      <w:bookmarkEnd w:id="1367"/>
    </w:p>
    <w:p>
      <w:pPr>
        <w:pStyle w:val="BookText"/>
        <w:rPr/>
      </w:pPr>
      <w:r>
        <w:rPr>
          <w:rFonts w:ascii="IRNazanin" w:hAnsi="IRNazanin" w:eastAsia="IRNazanin"/>
          <w:color w:val="111111"/>
          <w:sz w:val="28"/>
          <w:sz w:val="28"/>
          <w:szCs w:val="28"/>
          <w:rtl w:val="true"/>
          <w:lang w:bidi="fa-IR"/>
        </w:rPr>
        <w:t>اسم ل نصاب نظمه أبو الفتح الحجازی، إیضاحا ل نصاب أبی نصر الفراهی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حروف أول الکلمة لکل من مفتوحها و مضمومها و مکسورها بیتان، طبع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أبو الفتح الحجازی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تسمیه کرده شد این رسالة برسالة فتحیة در لغت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فرهنگ 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3"/>
        <w:numPr>
          <w:ilvl w:val="2"/>
          <w:numId w:val="1"/>
        </w:numPr>
        <w:rPr/>
      </w:pPr>
      <w:bookmarkStart w:id="1368" w:name="__RefHeading___Toc8954621_73709187"/>
      <w:bookmarkStart w:id="1369" w:name="_Toc630"/>
      <w:bookmarkEnd w:id="1368"/>
      <w:r>
        <w:rPr/>
        <w:t>170</w:t>
      </w:r>
      <w:r>
        <w:rPr>
          <w:rtl w:val="true"/>
        </w:rPr>
        <w:t xml:space="preserve">- </w:t>
      </w:r>
      <w:r>
        <w:rPr>
          <w:rtl w:val="true"/>
        </w:rPr>
        <w:t>فتحیة</w:t>
      </w:r>
      <w:bookmarkEnd w:id="1369"/>
    </w:p>
    <w:p>
      <w:pPr>
        <w:pStyle w:val="BookText"/>
        <w:rPr/>
      </w:pPr>
      <w:r>
        <w:rPr>
          <w:rFonts w:ascii="IRNazanin" w:hAnsi="IRNazanin" w:eastAsia="IRNazanin"/>
          <w:color w:val="111111"/>
          <w:sz w:val="28"/>
          <w:sz w:val="28"/>
          <w:szCs w:val="28"/>
          <w:rtl w:val="true"/>
          <w:lang w:bidi="fa-IR"/>
        </w:rPr>
        <w:t xml:space="preserve">فی الکلام، لمیرزا أبی القاسم القمی، ألفها فی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کتبت فی تلک التاریخ،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1370" w:name="__RefHeading___Toc8954623_73709187"/>
      <w:bookmarkStart w:id="1371" w:name="_Toc631"/>
      <w:bookmarkEnd w:id="1370"/>
      <w:r>
        <w:rPr/>
        <w:t>171</w:t>
      </w:r>
      <w:r>
        <w:rPr>
          <w:rtl w:val="true"/>
        </w:rPr>
        <w:t xml:space="preserve">- </w:t>
      </w:r>
      <w:r>
        <w:rPr>
          <w:rtl w:val="true"/>
        </w:rPr>
        <w:t>الفتحیة</w:t>
      </w:r>
      <w:bookmarkEnd w:id="1371"/>
    </w:p>
    <w:p>
      <w:pPr>
        <w:pStyle w:val="BookText"/>
        <w:rPr/>
      </w:pPr>
      <w:r>
        <w:rPr>
          <w:rFonts w:ascii="IRNazanin" w:hAnsi="IRNazanin" w:eastAsia="IRNazanin"/>
          <w:color w:val="111111"/>
          <w:sz w:val="28"/>
          <w:sz w:val="28"/>
          <w:szCs w:val="28"/>
          <w:rtl w:val="true"/>
          <w:lang w:bidi="fa-IR"/>
        </w:rPr>
        <w:t xml:space="preserve">فی ترجمه السید المیر أبی الفتح العربشاهی، لأبی المعالی السید شهاب الدین محمد حسین بن محمود الحسینی التبریزی المشهور بآقا نجفی، طبع بتبریز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372" w:name="__RefHeading___Toc8954625_73709187"/>
      <w:bookmarkStart w:id="1373" w:name="_Toc632"/>
      <w:bookmarkEnd w:id="1372"/>
      <w:r>
        <w:rPr/>
        <w:t>172</w:t>
      </w:r>
      <w:r>
        <w:rPr>
          <w:rtl w:val="true"/>
        </w:rPr>
        <w:t xml:space="preserve">- </w:t>
      </w:r>
      <w:r>
        <w:rPr>
          <w:rtl w:val="true"/>
        </w:rPr>
        <w:t>الفترات و القرانات‏</w:t>
      </w:r>
      <w:bookmarkEnd w:id="137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الجفر الأسود لجعفر بن منصور الیمن حسین بن فرح‏ </w:t>
      </w:r>
      <w:bookmarkStart w:id="1374" w:name="pg11731_93931"/>
    </w:p>
    <w:p>
      <w:pPr>
        <w:pStyle w:val="BookText"/>
        <w:rPr/>
      </w:pPr>
      <w:bookmarkEnd w:id="1374"/>
      <w:r>
        <w:rPr>
          <w:rFonts w:ascii="IRNazanin" w:hAnsi="IRNazanin" w:eastAsia="IRNazanin"/>
          <w:color w:val="111111"/>
          <w:sz w:val="28"/>
          <w:sz w:val="28"/>
          <w:szCs w:val="28"/>
          <w:rtl w:val="true"/>
          <w:lang w:bidi="fa-IR"/>
        </w:rPr>
        <w:t xml:space="preserve">الإسماعیلی، من دعاة المنصور بالله فی أواخر القرن الرابع،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المجدوع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الفرائض و حدود الدین</w:t>
      </w:r>
      <w:r>
        <w:rPr>
          <w:rFonts w:eastAsia="IRNazanin" w:cs="IRNazanin"/>
          <w:color w:val="111111"/>
          <w:sz w:val="28"/>
          <w:szCs w:val="28"/>
          <w:rtl w:val="true"/>
          <w:lang w:bidi="fa-IR"/>
        </w:rPr>
        <w:t>.</w:t>
      </w:r>
    </w:p>
    <w:p>
      <w:pPr>
        <w:pStyle w:val="Heading3"/>
        <w:numPr>
          <w:ilvl w:val="2"/>
          <w:numId w:val="1"/>
        </w:numPr>
        <w:rPr/>
      </w:pPr>
      <w:bookmarkStart w:id="1375" w:name="__RefHeading___Toc8954627_73709187"/>
      <w:bookmarkStart w:id="1376" w:name="_Toc633"/>
      <w:bookmarkEnd w:id="1375"/>
      <w:r>
        <w:rPr/>
        <w:t>173</w:t>
      </w:r>
      <w:r>
        <w:rPr>
          <w:rtl w:val="true"/>
        </w:rPr>
        <w:t xml:space="preserve">- </w:t>
      </w:r>
      <w:r>
        <w:rPr>
          <w:rtl w:val="true"/>
        </w:rPr>
        <w:t>فتق الکمائم‏</w:t>
      </w:r>
      <w:bookmarkEnd w:id="1376"/>
    </w:p>
    <w:p>
      <w:pPr>
        <w:pStyle w:val="BookText"/>
        <w:rPr/>
      </w:pPr>
      <w:r>
        <w:rPr>
          <w:rFonts w:ascii="IRNazanin" w:hAnsi="IRNazanin" w:eastAsia="IRNazanin"/>
          <w:color w:val="111111"/>
          <w:sz w:val="28"/>
          <w:sz w:val="28"/>
          <w:szCs w:val="28"/>
          <w:rtl w:val="true"/>
          <w:lang w:bidi="fa-IR"/>
        </w:rPr>
        <w:t xml:space="preserve">فی تفسیر شعر المتنبی، لأبی محمد طاهر بن الحسین المخزومی،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Heading3"/>
        <w:numPr>
          <w:ilvl w:val="2"/>
          <w:numId w:val="1"/>
        </w:numPr>
        <w:rPr/>
      </w:pPr>
      <w:bookmarkStart w:id="1377" w:name="__RefHeading___Toc8954629_73709187"/>
      <w:bookmarkStart w:id="1378" w:name="_Toc634"/>
      <w:bookmarkEnd w:id="1377"/>
      <w:r>
        <w:rPr/>
        <w:t>174</w:t>
      </w:r>
      <w:r>
        <w:rPr>
          <w:rtl w:val="true"/>
        </w:rPr>
        <w:t xml:space="preserve">- </w:t>
      </w:r>
      <w:r>
        <w:rPr>
          <w:rtl w:val="true"/>
        </w:rPr>
        <w:t>الفتن‏</w:t>
      </w:r>
      <w:bookmarkEnd w:id="1378"/>
    </w:p>
    <w:p>
      <w:pPr>
        <w:pStyle w:val="BookText"/>
        <w:rPr/>
      </w:pPr>
      <w:r>
        <w:rPr>
          <w:rFonts w:ascii="IRNazanin" w:hAnsi="IRNazanin" w:eastAsia="IRNazanin"/>
          <w:color w:val="111111"/>
          <w:sz w:val="28"/>
          <w:sz w:val="28"/>
          <w:szCs w:val="28"/>
          <w:rtl w:val="true"/>
          <w:lang w:bidi="fa-IR"/>
        </w:rPr>
        <w:t>لأبی صالح السلیلی بن أحمد بن عیسی بن شیخ الحسالی أو السائی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السید بن طاوس فی کتابه، مرتبا علی الأبواب، و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المصنف من رواه الجمهور و أورد ما أجده بلفظه من نسخه أصلها بخط مصنفه فی المدرسة المعروفة بالمرکی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المدنی أو المترکی أو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بالجانب الغربی من البلاد الواسطیة، تاریخ کتابتها فی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مشایخ السلیلی</w:t>
      </w:r>
    </w:p>
    <w:p>
      <w:pPr>
        <w:pStyle w:val="BookText"/>
        <w:rPr/>
      </w:pPr>
      <w:r>
        <w:rPr>
          <w:rFonts w:ascii="IRNazanin" w:hAnsi="IRNazanin" w:eastAsia="IRNazanin"/>
          <w:color w:val="111111"/>
          <w:sz w:val="28"/>
          <w:sz w:val="28"/>
          <w:szCs w:val="28"/>
          <w:rtl w:val="true"/>
          <w:lang w:bidi="fa-IR"/>
        </w:rPr>
        <w:t xml:space="preserve">فی کتابه هذا من علماء العامة مثل، محمد بن جریر العامی صاحب التاریخ 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لکن بعض مشایخه من الخاصة،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الثلج محمد بن أحمد المتوفی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السقیفة الذی ینقل عنه الدیلمی صاحب الإرشاد فی کتابه الغرر و الدرر</w:t>
      </w:r>
      <w:r>
        <w:rPr>
          <w:rFonts w:eastAsia="IRNazanin" w:cs="IRNazanin"/>
          <w:color w:val="111111"/>
          <w:sz w:val="28"/>
          <w:szCs w:val="28"/>
          <w:rtl w:val="true"/>
          <w:lang w:bidi="fa-IR"/>
        </w:rPr>
        <w:t>.</w:t>
      </w:r>
    </w:p>
    <w:p>
      <w:pPr>
        <w:pStyle w:val="Heading3"/>
        <w:numPr>
          <w:ilvl w:val="2"/>
          <w:numId w:val="1"/>
        </w:numPr>
        <w:rPr/>
      </w:pPr>
      <w:bookmarkStart w:id="1379" w:name="__RefHeading___Toc8954631_73709187"/>
      <w:bookmarkStart w:id="1380" w:name="_Toc635"/>
      <w:bookmarkEnd w:id="1379"/>
      <w:r>
        <w:rPr/>
        <w:t>175</w:t>
      </w:r>
      <w:r>
        <w:rPr>
          <w:rtl w:val="true"/>
        </w:rPr>
        <w:t xml:space="preserve">- </w:t>
      </w:r>
      <w:r>
        <w:rPr>
          <w:rtl w:val="true"/>
        </w:rPr>
        <w:t>الفتن‏</w:t>
      </w:r>
      <w:bookmarkEnd w:id="1380"/>
    </w:p>
    <w:p>
      <w:pPr>
        <w:pStyle w:val="BookText"/>
        <w:rPr/>
      </w:pPr>
      <w:r>
        <w:rPr>
          <w:rFonts w:ascii="IRNazanin" w:hAnsi="IRNazanin" w:eastAsia="IRNazanin"/>
          <w:color w:val="111111"/>
          <w:sz w:val="28"/>
          <w:sz w:val="28"/>
          <w:szCs w:val="28"/>
          <w:rtl w:val="true"/>
          <w:lang w:bidi="fa-IR"/>
        </w:rPr>
        <w:t xml:space="preserve">للحافظ أبی نعیم أحمد بن عبد الله الأصفهانی،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الحلیة و الأربعین فی أمر المهدی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السید هاشم فی غایة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فی هذا الجزء الفوائد</w:t>
      </w:r>
      <w:r>
        <w:rPr>
          <w:rFonts w:eastAsia="IRNazanin" w:cs="IRNazanin"/>
          <w:color w:val="111111"/>
          <w:sz w:val="28"/>
          <w:szCs w:val="28"/>
          <w:rtl w:val="true"/>
          <w:lang w:bidi="fa-IR"/>
        </w:rPr>
        <w:t>.</w:t>
      </w:r>
    </w:p>
    <w:p>
      <w:pPr>
        <w:pStyle w:val="Heading3"/>
        <w:numPr>
          <w:ilvl w:val="2"/>
          <w:numId w:val="1"/>
        </w:numPr>
        <w:rPr/>
      </w:pPr>
      <w:bookmarkStart w:id="1381" w:name="__RefHeading___Toc8954633_73709187"/>
      <w:bookmarkStart w:id="1382" w:name="_Toc636"/>
      <w:bookmarkEnd w:id="1381"/>
      <w:r>
        <w:rPr/>
        <w:t>176</w:t>
      </w:r>
      <w:r>
        <w:rPr>
          <w:rtl w:val="true"/>
        </w:rPr>
        <w:t xml:space="preserve">- </w:t>
      </w:r>
      <w:r>
        <w:rPr>
          <w:rtl w:val="true"/>
        </w:rPr>
        <w:t>الفتن و أخبار آخر الزمان من کتب الجمهور</w:t>
      </w:r>
      <w:bookmarkEnd w:id="1382"/>
    </w:p>
    <w:p>
      <w:pPr>
        <w:pStyle w:val="BookText"/>
        <w:rPr/>
      </w:pPr>
      <w:r>
        <w:rPr>
          <w:rFonts w:ascii="IRNazanin" w:hAnsi="IRNazanin" w:eastAsia="IRNazanin"/>
          <w:color w:val="111111"/>
          <w:sz w:val="28"/>
          <w:sz w:val="28"/>
          <w:szCs w:val="28"/>
          <w:rtl w:val="true"/>
          <w:lang w:bidi="fa-IR"/>
        </w:rPr>
        <w:t xml:space="preserve">للشیخ میرزا نجم الدین الطهرانی العسکری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کلها مستخرجة من کنز العمال و مستدرک الحاکم و مر للمؤلف فی هذا الجزء فاطمة عند الجمهور</w:t>
      </w:r>
      <w:r>
        <w:rPr>
          <w:rFonts w:eastAsia="IRNazanin" w:cs="IRNazanin"/>
          <w:color w:val="111111"/>
          <w:sz w:val="28"/>
          <w:szCs w:val="28"/>
          <w:rtl w:val="true"/>
          <w:lang w:bidi="fa-IR"/>
        </w:rPr>
        <w:t>.</w:t>
      </w:r>
    </w:p>
    <w:p>
      <w:pPr>
        <w:pStyle w:val="Heading3"/>
        <w:numPr>
          <w:ilvl w:val="2"/>
          <w:numId w:val="1"/>
        </w:numPr>
        <w:rPr/>
      </w:pPr>
      <w:bookmarkStart w:id="1383" w:name="__RefHeading___Toc8954635_73709187"/>
      <w:bookmarkStart w:id="1384" w:name="_Toc637"/>
      <w:bookmarkEnd w:id="1383"/>
      <w:r>
        <w:rPr/>
        <w:t>177</w:t>
      </w:r>
      <w:r>
        <w:rPr>
          <w:rtl w:val="true"/>
        </w:rPr>
        <w:t xml:space="preserve">- </w:t>
      </w:r>
      <w:r>
        <w:rPr>
          <w:rtl w:val="true"/>
        </w:rPr>
        <w:t>الفتن و المحن‏</w:t>
      </w:r>
      <w:bookmarkEnd w:id="1384"/>
    </w:p>
    <w:p>
      <w:pPr>
        <w:pStyle w:val="BookText"/>
        <w:rPr/>
      </w:pPr>
      <w:r>
        <w:rPr>
          <w:rFonts w:ascii="IRNazanin" w:hAnsi="IRNazanin" w:eastAsia="IRNazanin"/>
          <w:color w:val="111111"/>
          <w:sz w:val="28"/>
          <w:sz w:val="28"/>
          <w:szCs w:val="28"/>
          <w:rtl w:val="true"/>
          <w:lang w:bidi="fa-IR"/>
        </w:rPr>
        <w:t>ثامن مجلدات بحار الأنوار للمجلسی طبع فی تبریز و طهران فی أحد و ستین و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الفرائد الطریقة فی شرح الصحیفة</w:t>
      </w:r>
      <w:r>
        <w:rPr>
          <w:rFonts w:eastAsia="IRNazanin" w:cs="IRNazanin"/>
          <w:color w:val="111111"/>
          <w:sz w:val="28"/>
          <w:szCs w:val="28"/>
          <w:rtl w:val="true"/>
          <w:lang w:bidi="fa-IR"/>
        </w:rPr>
        <w:t>.</w:t>
      </w:r>
    </w:p>
    <w:p>
      <w:pPr>
        <w:pStyle w:val="Heading3"/>
        <w:numPr>
          <w:ilvl w:val="2"/>
          <w:numId w:val="1"/>
        </w:numPr>
        <w:rPr/>
      </w:pPr>
      <w:bookmarkStart w:id="1385" w:name="__RefHeading___Toc8954637_73709187"/>
      <w:bookmarkStart w:id="1386" w:name="_Toc638"/>
      <w:bookmarkEnd w:id="1385"/>
      <w:r>
        <w:rPr/>
        <w:t>178</w:t>
      </w:r>
      <w:r>
        <w:rPr>
          <w:rtl w:val="true"/>
        </w:rPr>
        <w:t xml:space="preserve">- </w:t>
      </w:r>
      <w:r>
        <w:rPr>
          <w:rtl w:val="true"/>
        </w:rPr>
        <w:t>فتن و محن‏</w:t>
      </w:r>
      <w:bookmarkEnd w:id="1386"/>
    </w:p>
    <w:p>
      <w:pPr>
        <w:pStyle w:val="BookText"/>
        <w:rPr/>
      </w:pPr>
      <w:r>
        <w:rPr>
          <w:rFonts w:ascii="IRNazanin" w:hAnsi="IRNazanin" w:eastAsia="IRNazanin"/>
          <w:color w:val="111111"/>
          <w:sz w:val="28"/>
          <w:sz w:val="28"/>
          <w:szCs w:val="28"/>
          <w:rtl w:val="true"/>
          <w:lang w:bidi="fa-IR"/>
        </w:rPr>
        <w:t>منظوم فارسی فی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میرزا حسن بن الحاج میرزا علی الأنصاری الجابری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 فی آخر کتابه آفتاب درخشنده</w:t>
      </w:r>
      <w:r>
        <w:rPr>
          <w:rFonts w:eastAsia="IRNazanin" w:cs="IRNazanin"/>
          <w:color w:val="111111"/>
          <w:sz w:val="28"/>
          <w:szCs w:val="28"/>
          <w:rtl w:val="true"/>
          <w:lang w:bidi="fa-IR"/>
        </w:rPr>
        <w:t>.</w:t>
      </w:r>
    </w:p>
    <w:p>
      <w:pPr>
        <w:pStyle w:val="Heading3"/>
        <w:numPr>
          <w:ilvl w:val="2"/>
          <w:numId w:val="1"/>
        </w:numPr>
        <w:rPr/>
      </w:pPr>
      <w:bookmarkStart w:id="1387" w:name="__RefHeading___Toc8954639_73709187"/>
      <w:bookmarkStart w:id="1388" w:name="_Toc639"/>
      <w:bookmarkEnd w:id="1387"/>
      <w:r>
        <w:rPr/>
        <w:t>179</w:t>
      </w:r>
      <w:r>
        <w:rPr>
          <w:rtl w:val="true"/>
        </w:rPr>
        <w:t xml:space="preserve">- </w:t>
      </w:r>
      <w:r>
        <w:rPr>
          <w:rtl w:val="true"/>
        </w:rPr>
        <w:t>الفتن و الملاحم‏</w:t>
      </w:r>
      <w:bookmarkEnd w:id="138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جعفر بن محمد بن مالک بن عیسی بن سابور الکوفی</w:t>
      </w:r>
      <w:r>
        <w:rPr>
          <w:rFonts w:eastAsia="IRNazanin" w:cs="IRNazanin"/>
          <w:color w:val="111111"/>
          <w:sz w:val="28"/>
          <w:szCs w:val="28"/>
          <w:rtl w:val="true"/>
          <w:lang w:bidi="fa-IR"/>
        </w:rPr>
        <w:t xml:space="preserve">. </w:t>
      </w:r>
      <w:bookmarkStart w:id="1389" w:name="pg11731_93932"/>
    </w:p>
    <w:p>
      <w:pPr>
        <w:pStyle w:val="BookText"/>
        <w:rPr/>
      </w:pPr>
      <w:bookmarkEnd w:id="1389"/>
      <w:r>
        <w:rPr>
          <w:rFonts w:ascii="IRNazanin" w:hAnsi="IRNazanin" w:eastAsia="IRNazanin"/>
          <w:color w:val="111111"/>
          <w:sz w:val="28"/>
          <w:sz w:val="28"/>
          <w:szCs w:val="28"/>
          <w:rtl w:val="true"/>
          <w:lang w:bidi="fa-IR"/>
        </w:rPr>
        <w:t>مر له فی هذا المجلد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390" w:name="__RefHeading___Toc8954641_73709187"/>
      <w:bookmarkStart w:id="1391" w:name="_Toc640"/>
      <w:bookmarkEnd w:id="1390"/>
      <w:r>
        <w:rPr/>
        <w:t>180</w:t>
      </w:r>
      <w:r>
        <w:rPr>
          <w:rtl w:val="true"/>
        </w:rPr>
        <w:t xml:space="preserve">- </w:t>
      </w:r>
      <w:r>
        <w:rPr>
          <w:rtl w:val="true"/>
        </w:rPr>
        <w:t>الفتن و الملاحم‏</w:t>
      </w:r>
      <w:bookmarkEnd w:id="1391"/>
    </w:p>
    <w:p>
      <w:pPr>
        <w:pStyle w:val="BookText"/>
        <w:rPr/>
      </w:pPr>
      <w:r>
        <w:rPr>
          <w:rFonts w:ascii="IRNazanin" w:hAnsi="IRNazanin" w:eastAsia="IRNazanin"/>
          <w:color w:val="111111"/>
          <w:sz w:val="28"/>
          <w:sz w:val="28"/>
          <w:szCs w:val="28"/>
          <w:rtl w:val="true"/>
          <w:lang w:bidi="fa-IR"/>
        </w:rPr>
        <w:t>للحسن بن علی بن أبی حمزة البطائنی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392" w:name="__RefHeading___Toc8954643_73709187"/>
      <w:bookmarkStart w:id="1393" w:name="_Toc641"/>
      <w:bookmarkEnd w:id="1392"/>
      <w:r>
        <w:rPr/>
        <w:t>181</w:t>
      </w:r>
      <w:r>
        <w:rPr>
          <w:rtl w:val="true"/>
        </w:rPr>
        <w:t xml:space="preserve">- </w:t>
      </w:r>
      <w:r>
        <w:rPr>
          <w:rtl w:val="true"/>
        </w:rPr>
        <w:t>الفتن و الملاحم‏</w:t>
      </w:r>
      <w:bookmarkEnd w:id="1393"/>
    </w:p>
    <w:p>
      <w:pPr>
        <w:pStyle w:val="BookText"/>
        <w:rPr/>
      </w:pPr>
      <w:r>
        <w:rPr>
          <w:rFonts w:ascii="IRNazanin" w:hAnsi="IRNazanin" w:eastAsia="IRNazanin"/>
          <w:color w:val="111111"/>
          <w:sz w:val="28"/>
          <w:sz w:val="28"/>
          <w:szCs w:val="28"/>
          <w:rtl w:val="true"/>
          <w:lang w:bidi="fa-IR"/>
        </w:rPr>
        <w:t xml:space="preserve">للسید رضی الدین علی بن موسی بن طاوس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نسبه فی الریاض عن خط أبی المظفر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یخالف ما مر من نسب والد و ما یأتی من نسب 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الریاض و قال و فی ظهر النسخة التی رأیتها فوائد شریفه، بخط السید عبد الکریم بن أبی الفضائل أحمد بن طاوس، منها تاریخ ولادة ولده أبی الفضل محمد بن عبد الکریم، الذی سماه بهذا الاسم جده أبو الفضائل أحمد، ولد فی بغداد عند طلوع الشمس من یوم الاثنین سلخ المحرم من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الفوائد نسبهم المنتهی إلی الإمام المجتبی، بخط السید أبی المظفر علی ظهر تلک النسخة، کما ذکره فی ترجمه أبی المظفر، مصرحا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النسخة هی خط مؤلفه، و قال فی الریاض أیضا فی ترجمه السید أبی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ابن عم السید بن طاوس، و قد نقل عنه ابن طاوس فیما ألحقه بکتابه الفتن و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للسید ابن طاوس ملحقات ب الفتن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محمد رضا بن السید محمد تقی شیخ الإسلام فی 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نسخه الفتن بخط مؤلفه و تاریخها فی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ینقل عنه المحدث الجزائری فی الأنوار النعمانیة و النسخة موجودة عنده” المحدث الجزائری” فی تستر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هذه النسخة عین ما رآه صاحب الریاض ثم رأیت المستنسخ منه، و ذکر الکاتب و هو الشیخ محمد تقی بن محمد کاظم بن الشیخ محمد علی بن الحاج شیخ جعفر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ممن أطلعتهم علی النسخة و شاهدوها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أوائل النسخة و أواخرها مزقت بالأرضة، فکتب ما یقرأ منه، ذکر فیه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ظفرت بثلاثة کتب فی الفتن کلها من العامة، أحدها الفتن لنعیم بن حماد الخزاعی المتوفی فی الحبس بسامراء 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الفتن لأبی صالح السلیلی فی نسخه کتابتها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الفتن لأبی یحیی زکریا بن یحیی بن الحارث البزاز، کتابته سلخ ربیع الأول فی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استعرته من وقف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أذکر من هذه الثلاثة المصنفات ما یوفقنی الله جل جلاله لذکره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النقل عن فتن نعیم ثم السلیلی ثم‏ </w:t>
      </w:r>
      <w:bookmarkStart w:id="1394" w:name="pg11731_93933"/>
    </w:p>
    <w:p>
      <w:pPr>
        <w:pStyle w:val="BookText"/>
        <w:rPr/>
      </w:pPr>
      <w:bookmarkEnd w:id="1394"/>
      <w:r>
        <w:rPr>
          <w:rFonts w:ascii="IRNazanin" w:hAnsi="IRNazanin" w:eastAsia="IRNazanin"/>
          <w:color w:val="111111"/>
          <w:sz w:val="28"/>
          <w:sz w:val="28"/>
          <w:szCs w:val="28"/>
          <w:rtl w:val="true"/>
          <w:lang w:bidi="fa-IR"/>
        </w:rPr>
        <w:t>زکریا بن یحیی، و بین کل منها و بعدها ینقل عن جملة من الکتب الآخر، و بعض أصول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أول الجزء الثالث یعنی ما فیه النقل عن فتن زکریا بن یحیی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فإننی ذکرت فی خطبة هذا الکتاب التشریف بالمنن فی التعریف بالفتن ما حضرنی من السبب الباعث علی جمع جواهره و إظهار سرائره و حیث قد تکمل ما هدانا الله إلیه، و دلنا علیه من کتاب الفتن لنعیم بن حماد، و کتاب الفتن لأبی صالح السلیلی کما قدمناه، فها نحن نذکر ما نختاره بالله من کتاب الفتن لأبی یحیی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أنه سمی هذا الکتاب کتاب التشریف بالمنن فی التعریف بالفتن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طبع أخیرا فی النجف عن نسخه قوبلت بخط المؤلف الموجود فی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طاوس فی هذا المجلد غیاث سلطان الوری</w:t>
      </w:r>
      <w:r>
        <w:rPr>
          <w:rFonts w:eastAsia="IRNazanin" w:cs="IRNazanin"/>
          <w:color w:val="111111"/>
          <w:sz w:val="28"/>
          <w:szCs w:val="28"/>
          <w:rtl w:val="true"/>
          <w:lang w:bidi="fa-IR"/>
        </w:rPr>
        <w:t>.</w:t>
      </w:r>
    </w:p>
    <w:p>
      <w:pPr>
        <w:pStyle w:val="Heading3"/>
        <w:numPr>
          <w:ilvl w:val="2"/>
          <w:numId w:val="1"/>
        </w:numPr>
        <w:rPr/>
      </w:pPr>
      <w:bookmarkStart w:id="1395" w:name="__RefHeading___Toc8954645_73709187"/>
      <w:bookmarkStart w:id="1396" w:name="_Toc642"/>
      <w:bookmarkEnd w:id="1395"/>
      <w:r>
        <w:rPr/>
        <w:t>182</w:t>
      </w:r>
      <w:r>
        <w:rPr>
          <w:rtl w:val="true"/>
        </w:rPr>
        <w:t xml:space="preserve">- </w:t>
      </w:r>
      <w:r>
        <w:rPr>
          <w:rtl w:val="true"/>
        </w:rPr>
        <w:t>فتنة</w:t>
      </w:r>
      <w:bookmarkEnd w:id="1396"/>
    </w:p>
    <w:p>
      <w:pPr>
        <w:pStyle w:val="BookText"/>
        <w:rPr/>
      </w:pPr>
      <w:r>
        <w:rPr>
          <w:rFonts w:ascii="IRNazanin" w:hAnsi="IRNazanin" w:eastAsia="IRNazanin"/>
          <w:color w:val="111111"/>
          <w:sz w:val="28"/>
          <w:sz w:val="28"/>
          <w:szCs w:val="28"/>
          <w:rtl w:val="true"/>
          <w:lang w:bidi="fa-IR"/>
        </w:rPr>
        <w:t>روایة فارسیة، لعلی دشتی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قلمرو سعدی</w:t>
      </w:r>
      <w:r>
        <w:rPr>
          <w:rFonts w:eastAsia="IRNazanin" w:cs="IRNazanin"/>
          <w:color w:val="111111"/>
          <w:sz w:val="28"/>
          <w:szCs w:val="28"/>
          <w:rtl w:val="true"/>
          <w:lang w:bidi="fa-IR"/>
        </w:rPr>
        <w:t>.</w:t>
      </w:r>
    </w:p>
    <w:p>
      <w:pPr>
        <w:pStyle w:val="Heading3"/>
        <w:numPr>
          <w:ilvl w:val="2"/>
          <w:numId w:val="1"/>
        </w:numPr>
        <w:rPr/>
      </w:pPr>
      <w:bookmarkStart w:id="1397" w:name="__RefHeading___Toc8954647_73709187"/>
      <w:bookmarkStart w:id="1398" w:name="_Toc643"/>
      <w:bookmarkEnd w:id="1397"/>
      <w:r>
        <w:rPr/>
        <w:t>183</w:t>
      </w:r>
      <w:r>
        <w:rPr>
          <w:rtl w:val="true"/>
        </w:rPr>
        <w:t xml:space="preserve">- </w:t>
      </w:r>
      <w:r>
        <w:rPr>
          <w:rtl w:val="true"/>
        </w:rPr>
        <w:t>فتنة باب‏</w:t>
      </w:r>
      <w:bookmarkEnd w:id="1398"/>
    </w:p>
    <w:p>
      <w:pPr>
        <w:pStyle w:val="BookText"/>
        <w:rPr/>
      </w:pPr>
      <w:r>
        <w:rPr>
          <w:rFonts w:ascii="IRNazanin" w:hAnsi="IRNazanin" w:eastAsia="IRNazanin"/>
          <w:color w:val="111111"/>
          <w:sz w:val="28"/>
          <w:sz w:val="28"/>
          <w:szCs w:val="28"/>
          <w:rtl w:val="true"/>
          <w:lang w:bidi="fa-IR"/>
        </w:rPr>
        <w:t xml:space="preserve">لاعتضاد السلطنة وزیر العلوم، علی قلی میرزا بن فتح علی شاه القاجار، المتخلص فی شعره بفخری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مع تعلیقات لعبد الحسین نوائی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طبقات المضلین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فی هذا الجزء فلک السعادة فی إبطال أحکام النجوم</w:t>
      </w:r>
      <w:r>
        <w:rPr>
          <w:rFonts w:eastAsia="IRNazanin" w:cs="IRNazanin"/>
          <w:color w:val="111111"/>
          <w:sz w:val="28"/>
          <w:szCs w:val="28"/>
          <w:rtl w:val="true"/>
          <w:lang w:bidi="fa-IR"/>
        </w:rPr>
        <w:t>.</w:t>
      </w:r>
    </w:p>
    <w:p>
      <w:pPr>
        <w:pStyle w:val="Heading3"/>
        <w:numPr>
          <w:ilvl w:val="2"/>
          <w:numId w:val="1"/>
        </w:numPr>
        <w:rPr/>
      </w:pPr>
      <w:bookmarkStart w:id="1399" w:name="__RefHeading___Toc8954649_73709187"/>
      <w:bookmarkStart w:id="1400" w:name="_Toc644"/>
      <w:bookmarkEnd w:id="1399"/>
      <w:r>
        <w:rPr/>
        <w:t>184</w:t>
      </w:r>
      <w:r>
        <w:rPr>
          <w:rtl w:val="true"/>
        </w:rPr>
        <w:t xml:space="preserve">- </w:t>
      </w:r>
      <w:r>
        <w:rPr>
          <w:rtl w:val="true"/>
        </w:rPr>
        <w:t>فتنه‏های بیدار</w:t>
      </w:r>
      <w:bookmarkEnd w:id="1400"/>
    </w:p>
    <w:p>
      <w:pPr>
        <w:pStyle w:val="BookText"/>
        <w:rPr/>
      </w:pPr>
      <w:r>
        <w:rPr>
          <w:rFonts w:ascii="IRNazanin" w:hAnsi="IRNazanin" w:eastAsia="IRNazanin"/>
          <w:color w:val="111111"/>
          <w:sz w:val="28"/>
          <w:sz w:val="28"/>
          <w:szCs w:val="28"/>
          <w:rtl w:val="true"/>
          <w:lang w:bidi="fa-IR"/>
        </w:rPr>
        <w:t>أصله لپریسلی، و الترجمة الفارسیة لإبراهیم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01" w:name="__RefHeading___Toc8954651_73709187"/>
      <w:bookmarkStart w:id="1402" w:name="_Toc645"/>
      <w:bookmarkEnd w:id="1401"/>
      <w:r>
        <w:rPr/>
        <w:t>185</w:t>
      </w:r>
      <w:r>
        <w:rPr>
          <w:rtl w:val="true"/>
        </w:rPr>
        <w:t xml:space="preserve">- </w:t>
      </w:r>
      <w:r>
        <w:rPr>
          <w:rtl w:val="true"/>
        </w:rPr>
        <w:t>الفتوة</w:t>
      </w:r>
      <w:bookmarkEnd w:id="1402"/>
    </w:p>
    <w:p>
      <w:pPr>
        <w:pStyle w:val="BookText"/>
        <w:rPr/>
      </w:pPr>
      <w:r>
        <w:rPr>
          <w:rFonts w:ascii="IRNazanin" w:hAnsi="IRNazanin" w:eastAsia="IRNazanin"/>
          <w:color w:val="111111"/>
          <w:sz w:val="28"/>
          <w:sz w:val="28"/>
          <w:szCs w:val="28"/>
          <w:rtl w:val="true"/>
          <w:lang w:bidi="fa-IR"/>
        </w:rPr>
        <w:t>للشیخ شهاب الدین السهروردی، رسالة عربیة مع عبارات فارسیة عرفانیة</w:t>
      </w:r>
      <w:r>
        <w:rPr>
          <w:rFonts w:eastAsia="IRNazanin" w:cs="IRNazanin"/>
          <w:color w:val="111111"/>
          <w:sz w:val="28"/>
          <w:szCs w:val="28"/>
          <w:rtl w:val="true"/>
          <w:lang w:bidi="fa-IR"/>
        </w:rPr>
        <w:t>.</w:t>
      </w:r>
    </w:p>
    <w:p>
      <w:pPr>
        <w:pStyle w:val="Heading3"/>
        <w:numPr>
          <w:ilvl w:val="2"/>
          <w:numId w:val="1"/>
        </w:numPr>
        <w:rPr/>
      </w:pPr>
      <w:bookmarkStart w:id="1403" w:name="__RefHeading___Toc8954653_73709187"/>
      <w:bookmarkStart w:id="1404" w:name="_Toc646"/>
      <w:bookmarkEnd w:id="1403"/>
      <w:r>
        <w:rPr/>
        <w:t>186</w:t>
      </w:r>
      <w:r>
        <w:rPr>
          <w:rtl w:val="true"/>
        </w:rPr>
        <w:t xml:space="preserve">- </w:t>
      </w:r>
      <w:r>
        <w:rPr>
          <w:rtl w:val="true"/>
        </w:rPr>
        <w:t>فتوت‏</w:t>
      </w:r>
      <w:bookmarkEnd w:id="1404"/>
    </w:p>
    <w:p>
      <w:pPr>
        <w:pStyle w:val="BookText"/>
        <w:rPr/>
      </w:pPr>
      <w:r>
        <w:rPr>
          <w:rFonts w:ascii="IRNazanin" w:hAnsi="IRNazanin" w:eastAsia="IRNazanin"/>
          <w:color w:val="111111"/>
          <w:sz w:val="28"/>
          <w:sz w:val="28"/>
          <w:szCs w:val="28"/>
          <w:rtl w:val="true"/>
          <w:lang w:bidi="fa-IR"/>
        </w:rPr>
        <w:t>أو الفتوتیة للسید علی الهمدانی، ألفه باسم الشیخ حاجی بن طوطی علی شاه قتلانی، الذی أخذ کسوة الفتوة منه، کما أخذ هو أیضا من أبی المیامن محمد بن محمد الأذکانی، و 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 و سپاس صانعی را که حدائق ریاض موجودات را از بیدای ظلمت‏آباد عدم به صحرای وجود آورد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سید علی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bookmarkStart w:id="1405" w:name="pg11731_93934"/>
    </w:p>
    <w:p>
      <w:pPr>
        <w:pStyle w:val="BookText"/>
        <w:rPr/>
      </w:pPr>
      <w:bookmarkEnd w:id="14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عشرة ورقة کما فی فهرسها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حدود 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ثلاثة رسائل منها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المجموعة رجب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1406" w:name="__RefHeading___Toc8954655_73709187"/>
      <w:bookmarkStart w:id="1407" w:name="_Toc647"/>
      <w:bookmarkEnd w:id="1406"/>
      <w:r>
        <w:rPr/>
        <w:t>187</w:t>
      </w:r>
      <w:r>
        <w:rPr>
          <w:rtl w:val="true"/>
        </w:rPr>
        <w:t xml:space="preserve">- </w:t>
      </w:r>
      <w:r>
        <w:rPr>
          <w:rtl w:val="true"/>
        </w:rPr>
        <w:t>الفتوة</w:t>
      </w:r>
      <w:bookmarkEnd w:id="1407"/>
    </w:p>
    <w:p>
      <w:pPr>
        <w:pStyle w:val="BookText"/>
        <w:rPr/>
      </w:pPr>
      <w:r>
        <w:rPr>
          <w:rFonts w:ascii="IRNazanin" w:hAnsi="IRNazanin" w:eastAsia="IRNazanin"/>
          <w:color w:val="111111"/>
          <w:sz w:val="28"/>
          <w:sz w:val="28"/>
          <w:szCs w:val="28"/>
          <w:rtl w:val="true"/>
          <w:lang w:bidi="fa-IR"/>
        </w:rPr>
        <w:t xml:space="preserve">رسالة منتخبة من کتاب الفتوة لأبی عبد الرحمن السلمی النیشابوری،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الفتوة هی الموافقة و حسن الطاعة، و ترک کل مذموم، و ملازمة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یزلفنا لدیه إنه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المنتخب من کتاب الفتوة للشیخ أبی عبد الرحمن السلمی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408" w:name="__RefHeading___Toc8954657_73709187"/>
      <w:bookmarkStart w:id="1409" w:name="_Toc648"/>
      <w:bookmarkEnd w:id="1408"/>
      <w:r>
        <w:rPr/>
        <w:t>188</w:t>
      </w:r>
      <w:r>
        <w:rPr>
          <w:rtl w:val="true"/>
        </w:rPr>
        <w:t xml:space="preserve">- </w:t>
      </w:r>
      <w:r>
        <w:rPr>
          <w:rtl w:val="true"/>
        </w:rPr>
        <w:t>فتوت‏نامه‏</w:t>
      </w:r>
      <w:bookmarkEnd w:id="1409"/>
    </w:p>
    <w:p>
      <w:pPr>
        <w:pStyle w:val="BookText"/>
        <w:rPr/>
      </w:pPr>
      <w:r>
        <w:rPr>
          <w:rFonts w:ascii="IRNazanin" w:hAnsi="IRNazanin" w:eastAsia="IRNazanin"/>
          <w:color w:val="111111"/>
          <w:sz w:val="28"/>
          <w:sz w:val="28"/>
          <w:szCs w:val="28"/>
          <w:rtl w:val="true"/>
          <w:lang w:bidi="fa-IR"/>
        </w:rPr>
        <w:t xml:space="preserve">منظوم فارسی،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هوشمند خوب کردار </w:t>
      </w:r>
      <w:r>
        <w:rPr>
          <w:rFonts w:eastAsia="IRNazanin" w:cs="IRNazanin"/>
          <w:color w:val="111111"/>
          <w:sz w:val="28"/>
          <w:szCs w:val="28"/>
          <w:rtl w:val="true"/>
          <w:lang w:bidi="fa-IR"/>
        </w:rPr>
        <w:t>...</w:t>
      </w:r>
    </w:p>
    <w:p>
      <w:pPr>
        <w:pStyle w:val="Heading3"/>
        <w:numPr>
          <w:ilvl w:val="2"/>
          <w:numId w:val="1"/>
        </w:numPr>
        <w:rPr/>
      </w:pPr>
      <w:bookmarkStart w:id="1410" w:name="__RefHeading___Toc8954659_73709187"/>
      <w:bookmarkStart w:id="1411" w:name="_Toc649"/>
      <w:bookmarkEnd w:id="1410"/>
      <w:r>
        <w:rPr>
          <w:rtl w:val="true"/>
        </w:rPr>
        <w:t xml:space="preserve">. </w:t>
      </w:r>
      <w:r>
        <w:rPr/>
        <w:t>189</w:t>
      </w:r>
      <w:r>
        <w:rPr>
          <w:rtl w:val="true"/>
        </w:rPr>
        <w:t xml:space="preserve">- </w:t>
      </w:r>
      <w:r>
        <w:rPr>
          <w:rtl w:val="true"/>
        </w:rPr>
        <w:t>فتوت‏نامه‏</w:t>
      </w:r>
      <w:bookmarkEnd w:id="1411"/>
    </w:p>
    <w:p>
      <w:pPr>
        <w:pStyle w:val="BookText"/>
        <w:rPr/>
      </w:pPr>
      <w:r>
        <w:rPr>
          <w:rFonts w:ascii="IRNazanin" w:hAnsi="IRNazanin" w:eastAsia="IRNazanin"/>
          <w:color w:val="111111"/>
          <w:sz w:val="28"/>
          <w:sz w:val="28"/>
          <w:szCs w:val="28"/>
          <w:rtl w:val="true"/>
          <w:lang w:bidi="fa-IR"/>
        </w:rPr>
        <w:t xml:space="preserve">للمولی کمال الدین عبد الرزاق بن جمال الدین السمرقندی الکاشانی، المتوفی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ینقل عنه المحدث الفیض الکاشانی فی کتابه ألفت‏نامه أقول و لعله لعبد الرزاق السمرقندی جلال الدین المتوفی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مطلع السعدین</w:t>
      </w:r>
      <w:r>
        <w:rPr>
          <w:rFonts w:eastAsia="IRNazanin" w:cs="IRNazanin"/>
          <w:color w:val="111111"/>
          <w:sz w:val="28"/>
          <w:szCs w:val="28"/>
          <w:rtl w:val="true"/>
          <w:lang w:bidi="fa-IR"/>
        </w:rPr>
        <w:t>.</w:t>
      </w:r>
    </w:p>
    <w:p>
      <w:pPr>
        <w:pStyle w:val="Heading3"/>
        <w:numPr>
          <w:ilvl w:val="2"/>
          <w:numId w:val="1"/>
        </w:numPr>
        <w:rPr/>
      </w:pPr>
      <w:bookmarkStart w:id="1412" w:name="__RefHeading___Toc8954661_73709187"/>
      <w:bookmarkStart w:id="1413" w:name="_Toc650"/>
      <w:bookmarkEnd w:id="1412"/>
      <w:r>
        <w:rPr/>
        <w:t>190</w:t>
      </w:r>
      <w:r>
        <w:rPr>
          <w:rtl w:val="true"/>
        </w:rPr>
        <w:t xml:space="preserve">- </w:t>
      </w:r>
      <w:r>
        <w:rPr>
          <w:rtl w:val="true"/>
        </w:rPr>
        <w:t>فتوت‏نامه‏</w:t>
      </w:r>
      <w:bookmarkEnd w:id="1413"/>
    </w:p>
    <w:p>
      <w:pPr>
        <w:pStyle w:val="BookText"/>
        <w:rPr/>
      </w:pPr>
      <w:r>
        <w:rPr>
          <w:rFonts w:ascii="IRNazanin" w:hAnsi="IRNazanin" w:eastAsia="IRNazanin"/>
          <w:color w:val="111111"/>
          <w:sz w:val="28"/>
          <w:sz w:val="28"/>
          <w:szCs w:val="28"/>
          <w:rtl w:val="true"/>
          <w:lang w:bidi="fa-IR"/>
        </w:rPr>
        <w:t xml:space="preserve">للشیخ نجم الدین التبریزی، المتخلص زرکوب،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1414" w:name="__RefHeading___Toc8954663_73709187"/>
      <w:bookmarkStart w:id="1415" w:name="_Toc651"/>
      <w:bookmarkEnd w:id="1414"/>
      <w:r>
        <w:rPr/>
        <w:t>191</w:t>
      </w:r>
      <w:r>
        <w:rPr>
          <w:rtl w:val="true"/>
        </w:rPr>
        <w:t xml:space="preserve">- </w:t>
      </w:r>
      <w:r>
        <w:rPr>
          <w:rtl w:val="true"/>
        </w:rPr>
        <w:t>فتوت‏نامه سلطانی‏</w:t>
      </w:r>
      <w:bookmarkEnd w:id="1415"/>
    </w:p>
    <w:p>
      <w:pPr>
        <w:pStyle w:val="BookText"/>
        <w:rPr/>
      </w:pPr>
      <w:r>
        <w:rPr>
          <w:rFonts w:ascii="IRNazanin" w:hAnsi="IRNazanin" w:eastAsia="IRNazanin"/>
          <w:color w:val="111111"/>
          <w:sz w:val="28"/>
          <w:sz w:val="28"/>
          <w:szCs w:val="28"/>
          <w:rtl w:val="true"/>
          <w:lang w:bidi="fa-IR"/>
        </w:rPr>
        <w:t xml:space="preserve">للمولی کمال الدین حسین بن علی الواعظ البیهقی، المعروف بالکاشفی، المتوفی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الفتوة فکتب هذا الکتاب فی آداب الفتوة و سیرة الفتیان، و کیفیة الدخول فی دائرة الفتوة، و لبس لباسها أی السروال الخاص، و شد الوسط، و هو فی حکم لبس الخرقة و الکشتی للمتصوفة، لکن له آداب خاص بالشیعة، و هو مذکور فی الکتاب بآدابه من إسراج الضیاء الذی له خمس شفق، إیماء إلی أن قلب المرید لا بد أن یتنور بمحبة الخمسة من آل العباء، و ذکر الصلوات علی النبی و آله مکررا، و تسمیة الأئمة الاثنی عشر، و قراءة دعاء الفتوة المرویة عن الإمام الصادق، و غیر ذلک، مما یوجد فی نسخه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ناقصة فی مکتبة ملک الشعراء بهار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رءوس مطالبه فی مجلة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فضل الصلوات علی النبی و قضاء و قدر</w:t>
      </w:r>
      <w:r>
        <w:rPr>
          <w:rFonts w:eastAsia="IRNazanin" w:cs="IRNazanin"/>
          <w:color w:val="111111"/>
          <w:sz w:val="28"/>
          <w:szCs w:val="28"/>
          <w:rtl w:val="true"/>
          <w:lang w:bidi="fa-IR"/>
        </w:rPr>
        <w:t xml:space="preserve">. </w:t>
      </w:r>
      <w:bookmarkStart w:id="1416" w:name="pg11731_93935"/>
    </w:p>
    <w:p>
      <w:pPr>
        <w:pStyle w:val="Heading3"/>
        <w:numPr>
          <w:ilvl w:val="2"/>
          <w:numId w:val="1"/>
        </w:numPr>
        <w:rPr/>
      </w:pPr>
      <w:bookmarkStart w:id="1417" w:name="__RefHeading___Toc8954665_73709187"/>
      <w:bookmarkStart w:id="1418" w:name="_Toc652"/>
      <w:bookmarkEnd w:id="1416"/>
      <w:bookmarkEnd w:id="1417"/>
      <w:r>
        <w:rPr>
          <w:rtl w:val="true"/>
        </w:rPr>
        <w:t>فتوتیة</w:t>
      </w:r>
      <w:bookmarkEnd w:id="1418"/>
    </w:p>
    <w:p>
      <w:pPr>
        <w:pStyle w:val="BookText"/>
        <w:rPr/>
      </w:pPr>
      <w:r>
        <w:rPr>
          <w:rFonts w:ascii="IRNazanin" w:hAnsi="IRNazanin" w:eastAsia="IRNazanin"/>
          <w:color w:val="111111"/>
          <w:sz w:val="28"/>
          <w:sz w:val="28"/>
          <w:szCs w:val="28"/>
          <w:rtl w:val="true"/>
          <w:lang w:bidi="fa-IR"/>
        </w:rPr>
        <w:t>لمیر سید علی الهمدانی، مر بعنوان فتوت</w:t>
      </w:r>
      <w:r>
        <w:rPr>
          <w:rFonts w:eastAsia="IRNazanin" w:cs="IRNazanin"/>
          <w:color w:val="111111"/>
          <w:sz w:val="28"/>
          <w:szCs w:val="28"/>
          <w:rtl w:val="true"/>
          <w:lang w:bidi="fa-IR"/>
        </w:rPr>
        <w:t>.</w:t>
      </w:r>
    </w:p>
    <w:p>
      <w:pPr>
        <w:pStyle w:val="Heading3"/>
        <w:numPr>
          <w:ilvl w:val="2"/>
          <w:numId w:val="1"/>
        </w:numPr>
        <w:rPr/>
      </w:pPr>
      <w:bookmarkStart w:id="1419" w:name="__RefHeading___Toc8954667_73709187"/>
      <w:bookmarkStart w:id="1420" w:name="_Toc653"/>
      <w:bookmarkEnd w:id="1419"/>
      <w:r>
        <w:rPr/>
        <w:t>192</w:t>
      </w:r>
      <w:r>
        <w:rPr>
          <w:rtl w:val="true"/>
        </w:rPr>
        <w:t xml:space="preserve">- </w:t>
      </w:r>
      <w:r>
        <w:rPr>
          <w:rtl w:val="true"/>
        </w:rPr>
        <w:t>الفتوحات‏</w:t>
      </w:r>
      <w:bookmarkEnd w:id="1420"/>
    </w:p>
    <w:p>
      <w:pPr>
        <w:pStyle w:val="BookText"/>
        <w:rPr/>
      </w:pPr>
      <w:r>
        <w:rPr>
          <w:rFonts w:ascii="IRNazanin" w:hAnsi="IRNazanin" w:eastAsia="IRNazanin"/>
          <w:color w:val="111111"/>
          <w:sz w:val="28"/>
          <w:sz w:val="28"/>
          <w:szCs w:val="28"/>
          <w:rtl w:val="true"/>
          <w:lang w:bidi="fa-IR"/>
        </w:rPr>
        <w:t>فی بیان کیفیة التوسل بأسماء الله الحسنی لقضاء الحاجات، فی جدول کبیر، قدم علیه مقدمه طویلة ذکر المؤلف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والده سمع شیئا عن میرزا محمد الرجالی أوان مجاورته للبیت العتیق، ثم رآه بعینه بخط المیرزا محمد أیضا، و ذکر فی آخر جدوله رباعیة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از سائر حاجات آمد</w:t>
      </w:r>
    </w:p>
    <w:p>
      <w:pPr>
        <w:pStyle w:val="BookText"/>
        <w:rPr/>
      </w:pPr>
      <w:r>
        <w:rPr>
          <w:rFonts w:ascii="Amiri" w:hAnsi="Amiri" w:eastAsia="Amiri" w:cs="Amiri"/>
          <w:color w:val="111111"/>
          <w:sz w:val="28"/>
          <w:sz w:val="28"/>
          <w:szCs w:val="28"/>
          <w:rtl w:val="true"/>
          <w:lang w:bidi="ar-SA"/>
        </w:rPr>
        <w:t>بر جملة عارفان إشارات آمد</w:t>
      </w:r>
    </w:p>
    <w:p>
      <w:pPr>
        <w:pStyle w:val="BookText"/>
        <w:rPr/>
      </w:pPr>
      <w:r>
        <w:rPr>
          <w:rFonts w:ascii="IRNazanin" w:hAnsi="IRNazanin" w:eastAsia="IRNazanin"/>
          <w:color w:val="111111"/>
          <w:sz w:val="28"/>
          <w:sz w:val="28"/>
          <w:szCs w:val="28"/>
          <w:rtl w:val="true"/>
          <w:lang w:bidi="fa-IR"/>
        </w:rPr>
        <w:t>پرسیدم سالش از خرد گفت بگو</w:t>
      </w:r>
    </w:p>
    <w:p>
      <w:pPr>
        <w:pStyle w:val="BookText"/>
        <w:rPr/>
      </w:pPr>
      <w:r>
        <w:rPr>
          <w:rFonts w:ascii="IRNazanin" w:hAnsi="IRNazanin" w:eastAsia="IRNazanin"/>
          <w:color w:val="111111"/>
          <w:sz w:val="28"/>
          <w:sz w:val="28"/>
          <w:szCs w:val="28"/>
          <w:rtl w:val="true"/>
          <w:lang w:bidi="fa-IR"/>
        </w:rPr>
        <w:t>این جام ز باده خرابات آمد</w:t>
      </w:r>
    </w:p>
    <w:p>
      <w:pPr>
        <w:pStyle w:val="BookText"/>
        <w:rPr/>
      </w:pPr>
      <w:r>
        <w:rPr>
          <w:rFonts w:ascii="IRNazanin" w:hAnsi="IRNazanin" w:eastAsia="IRNazanin"/>
          <w:color w:val="111111"/>
          <w:sz w:val="28"/>
          <w:sz w:val="28"/>
          <w:szCs w:val="28"/>
          <w:rtl w:val="true"/>
          <w:lang w:bidi="fa-IR"/>
        </w:rPr>
        <w:t>رأیته ناقص الأول لکنه مجدول نفیس فی کتب الحاج شیخ عبد الله الممقانی بالنجف</w:t>
      </w:r>
      <w:r>
        <w:rPr>
          <w:rFonts w:eastAsia="IRNazanin" w:cs="IRNazanin"/>
          <w:color w:val="111111"/>
          <w:sz w:val="28"/>
          <w:szCs w:val="28"/>
          <w:rtl w:val="true"/>
          <w:lang w:bidi="fa-IR"/>
        </w:rPr>
        <w:t>.</w:t>
      </w:r>
    </w:p>
    <w:p>
      <w:pPr>
        <w:pStyle w:val="Heading3"/>
        <w:numPr>
          <w:ilvl w:val="2"/>
          <w:numId w:val="1"/>
        </w:numPr>
        <w:rPr/>
      </w:pPr>
      <w:bookmarkStart w:id="1421" w:name="__RefHeading___Toc8954669_73709187"/>
      <w:bookmarkStart w:id="1422" w:name="_Toc654"/>
      <w:bookmarkEnd w:id="1421"/>
      <w:r>
        <w:rPr/>
        <w:t>193</w:t>
      </w:r>
      <w:r>
        <w:rPr>
          <w:rtl w:val="true"/>
        </w:rPr>
        <w:t xml:space="preserve">- </w:t>
      </w:r>
      <w:r>
        <w:rPr>
          <w:rtl w:val="true"/>
        </w:rPr>
        <w:t>الفتوحات‏</w:t>
      </w:r>
      <w:bookmarkEnd w:id="1422"/>
    </w:p>
    <w:p>
      <w:pPr>
        <w:pStyle w:val="BookText"/>
        <w:rPr/>
      </w:pPr>
      <w:r>
        <w:rPr>
          <w:rFonts w:ascii="IRNazanin" w:hAnsi="IRNazanin" w:eastAsia="IRNazanin"/>
          <w:color w:val="111111"/>
          <w:sz w:val="28"/>
          <w:sz w:val="28"/>
          <w:szCs w:val="28"/>
          <w:rtl w:val="true"/>
          <w:lang w:bidi="fa-IR"/>
        </w:rPr>
        <w:t xml:space="preserve">للسید أبی بکر بن عبد الرحمن بن محمد بن شهاب الدین العلوی الحسینی الحضرمی، المولود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محمد بن عقیل صاحب النصائح فی آخر دیوان المصنف المطبوع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تحت عنوان الفتوحات الباحث بشرح تقریرات المباحث فی أحکام الوارث بحیدرآباد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الشهاب الثاقب</w:t>
      </w:r>
      <w:r>
        <w:rPr>
          <w:rFonts w:eastAsia="IRNazanin" w:cs="IRNazanin"/>
          <w:color w:val="111111"/>
          <w:sz w:val="28"/>
          <w:szCs w:val="28"/>
          <w:rtl w:val="true"/>
          <w:lang w:bidi="fa-IR"/>
        </w:rPr>
        <w:t>.</w:t>
      </w:r>
    </w:p>
    <w:p>
      <w:pPr>
        <w:pStyle w:val="Heading3"/>
        <w:numPr>
          <w:ilvl w:val="2"/>
          <w:numId w:val="1"/>
        </w:numPr>
        <w:rPr/>
      </w:pPr>
      <w:bookmarkStart w:id="1423" w:name="__RefHeading___Toc8954671_73709187"/>
      <w:bookmarkStart w:id="1424" w:name="_Toc655"/>
      <w:bookmarkEnd w:id="1423"/>
      <w:r>
        <w:rPr/>
        <w:t>194</w:t>
      </w:r>
      <w:r>
        <w:rPr>
          <w:rtl w:val="true"/>
        </w:rPr>
        <w:t xml:space="preserve">- </w:t>
      </w:r>
      <w:r>
        <w:rPr>
          <w:rtl w:val="true"/>
        </w:rPr>
        <w:t>الفتوحات‏</w:t>
      </w:r>
      <w:bookmarkEnd w:id="1424"/>
    </w:p>
    <w:p>
      <w:pPr>
        <w:pStyle w:val="BookText"/>
        <w:rPr/>
      </w:pPr>
      <w:r>
        <w:rPr>
          <w:rFonts w:ascii="IRNazanin" w:hAnsi="IRNazanin" w:eastAsia="IRNazanin"/>
          <w:color w:val="111111"/>
          <w:sz w:val="28"/>
          <w:sz w:val="28"/>
          <w:szCs w:val="28"/>
          <w:rtl w:val="true"/>
          <w:lang w:bidi="fa-IR"/>
        </w:rPr>
        <w:t xml:space="preserve">لمحمد بن عمر الواقدی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غلط الحدیث</w:t>
      </w:r>
      <w:r>
        <w:rPr>
          <w:rFonts w:eastAsia="IRNazanin" w:cs="IRNazanin"/>
          <w:color w:val="111111"/>
          <w:sz w:val="28"/>
          <w:szCs w:val="28"/>
          <w:rtl w:val="true"/>
          <w:lang w:bidi="fa-IR"/>
        </w:rPr>
        <w:t>.</w:t>
      </w:r>
    </w:p>
    <w:p>
      <w:pPr>
        <w:pStyle w:val="Heading3"/>
        <w:numPr>
          <w:ilvl w:val="2"/>
          <w:numId w:val="1"/>
        </w:numPr>
        <w:rPr/>
      </w:pPr>
      <w:bookmarkStart w:id="1425" w:name="__RefHeading___Toc8954673_73709187"/>
      <w:bookmarkStart w:id="1426" w:name="_Toc656"/>
      <w:bookmarkEnd w:id="1425"/>
      <w:r>
        <w:rPr/>
        <w:t>195</w:t>
      </w:r>
      <w:r>
        <w:rPr>
          <w:rtl w:val="true"/>
        </w:rPr>
        <w:t xml:space="preserve">- </w:t>
      </w:r>
      <w:r>
        <w:rPr>
          <w:rtl w:val="true"/>
        </w:rPr>
        <w:t>الفتوحات الحیدریة</w:t>
      </w:r>
      <w:bookmarkEnd w:id="1426"/>
    </w:p>
    <w:p>
      <w:pPr>
        <w:pStyle w:val="BookText"/>
        <w:rPr/>
      </w:pPr>
      <w:r>
        <w:rPr>
          <w:rFonts w:ascii="IRNazanin" w:hAnsi="IRNazanin" w:eastAsia="IRNazanin"/>
          <w:color w:val="111111"/>
          <w:sz w:val="28"/>
          <w:sz w:val="28"/>
          <w:szCs w:val="28"/>
          <w:rtl w:val="true"/>
          <w:lang w:bidi="fa-IR"/>
        </w:rPr>
        <w:t xml:space="preserve">للسید محمد قلی بن محمد بن حامد النیسابوری الکنتوری،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إعجاز حسین صاحب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فیه قائلا إنه فی رد بعض فصول کتاب عبد الحی الموسوم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ثلاثة فصول، فی المقدمة بین شناعة أعمال الصوفیة و أقوالهم و أقوال عبد الحی، من منع تفضیل أمیر المؤمنین ع و منع إقامة عزاء الحسین ع، و أثبت من کتب المخالفین جواز الندبة و النیاحة علیه، و حمل صورة ضریحه کما هو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عظم أجورنا ببکائنا فی مصیبة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w:t>
      </w:r>
      <w:r>
        <w:rPr>
          <w:rFonts w:eastAsia="IRNazanin" w:cs="IRNazanin"/>
          <w:color w:val="111111"/>
          <w:sz w:val="28"/>
          <w:szCs w:val="28"/>
          <w:rtl w:val="true"/>
          <w:lang w:bidi="fa-IR"/>
        </w:rPr>
        <w:t>.</w:t>
      </w:r>
    </w:p>
    <w:p>
      <w:pPr>
        <w:pStyle w:val="Heading3"/>
        <w:numPr>
          <w:ilvl w:val="2"/>
          <w:numId w:val="1"/>
        </w:numPr>
        <w:rPr/>
      </w:pPr>
      <w:bookmarkStart w:id="1427" w:name="__RefHeading___Toc8954675_73709187"/>
      <w:bookmarkStart w:id="1428" w:name="_Toc657"/>
      <w:bookmarkEnd w:id="1427"/>
      <w:r>
        <w:rPr/>
        <w:t>196</w:t>
      </w:r>
      <w:r>
        <w:rPr>
          <w:rtl w:val="true"/>
        </w:rPr>
        <w:t xml:space="preserve">- </w:t>
      </w:r>
      <w:r>
        <w:rPr>
          <w:rtl w:val="true"/>
        </w:rPr>
        <w:t>الفتوحات الرضویة فی الأحکام الفقهیة</w:t>
      </w:r>
      <w:bookmarkEnd w:id="1428"/>
    </w:p>
    <w:p>
      <w:pPr>
        <w:pStyle w:val="BookText"/>
        <w:rPr/>
      </w:pPr>
      <w:r>
        <w:rPr>
          <w:rFonts w:ascii="IRNazanin" w:hAnsi="IRNazanin" w:eastAsia="IRNazanin"/>
          <w:color w:val="111111"/>
          <w:sz w:val="28"/>
          <w:sz w:val="28"/>
          <w:szCs w:val="28"/>
          <w:rtl w:val="true"/>
          <w:lang w:bidi="fa-IR"/>
        </w:rPr>
        <w:t>الاستدلالیة خرجت منه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للمولی المعاصر محمد علی بن أحمد الأنصاری القراچه‏داغی، ذکر فی فهرس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فی هذا الجزء فضائل قم رسالة فی فضل المساجد</w:t>
      </w:r>
      <w:r>
        <w:rPr>
          <w:rFonts w:eastAsia="IRNazanin" w:cs="IRNazanin"/>
          <w:color w:val="111111"/>
          <w:sz w:val="28"/>
          <w:szCs w:val="28"/>
          <w:rtl w:val="true"/>
          <w:lang w:bidi="fa-IR"/>
        </w:rPr>
        <w:t>.</w:t>
      </w:r>
    </w:p>
    <w:p>
      <w:pPr>
        <w:pStyle w:val="Heading3"/>
        <w:numPr>
          <w:ilvl w:val="2"/>
          <w:numId w:val="1"/>
        </w:numPr>
        <w:rPr/>
      </w:pPr>
      <w:bookmarkStart w:id="1429" w:name="__RefHeading___Toc8954677_73709187"/>
      <w:bookmarkStart w:id="1430" w:name="_Toc658"/>
      <w:bookmarkEnd w:id="1429"/>
      <w:r>
        <w:rPr/>
        <w:t>197</w:t>
      </w:r>
      <w:r>
        <w:rPr>
          <w:rtl w:val="true"/>
        </w:rPr>
        <w:t xml:space="preserve">- </w:t>
      </w:r>
      <w:r>
        <w:rPr>
          <w:rtl w:val="true"/>
        </w:rPr>
        <w:t>فتوحات شاه إسماعیل‏</w:t>
      </w:r>
      <w:bookmarkEnd w:id="143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نظما فارسیا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عبد الله هاتفی الخبوشانی، </w:t>
      </w:r>
      <w:bookmarkStart w:id="1431" w:name="pg11731_93936"/>
    </w:p>
    <w:p>
      <w:pPr>
        <w:pStyle w:val="BookText"/>
        <w:rPr/>
      </w:pPr>
      <w:bookmarkEnd w:id="1431"/>
      <w:r>
        <w:rPr>
          <w:rFonts w:ascii="IRNazanin" w:hAnsi="IRNazanin" w:eastAsia="IRNazanin"/>
          <w:color w:val="111111"/>
          <w:sz w:val="28"/>
          <w:sz w:val="28"/>
          <w:szCs w:val="28"/>
          <w:rtl w:val="true"/>
          <w:lang w:bidi="fa-IR"/>
        </w:rPr>
        <w:t xml:space="preserve">ابن أخت الجامی، و ناظم تیمورنامه 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مقدمه غزلیات الجامی فی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نظمه بأمر شاه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فتح‏نامه متعددا</w:t>
      </w:r>
      <w:r>
        <w:rPr>
          <w:rFonts w:eastAsia="IRNazanin" w:cs="IRNazanin"/>
          <w:color w:val="111111"/>
          <w:sz w:val="28"/>
          <w:szCs w:val="28"/>
          <w:rtl w:val="true"/>
          <w:lang w:bidi="fa-IR"/>
        </w:rPr>
        <w:t>.</w:t>
      </w:r>
    </w:p>
    <w:p>
      <w:pPr>
        <w:pStyle w:val="Heading3"/>
        <w:numPr>
          <w:ilvl w:val="2"/>
          <w:numId w:val="1"/>
        </w:numPr>
        <w:rPr/>
      </w:pPr>
      <w:bookmarkStart w:id="1432" w:name="__RefHeading___Toc8954679_73709187"/>
      <w:bookmarkStart w:id="1433" w:name="_Toc659"/>
      <w:bookmarkEnd w:id="1432"/>
      <w:r>
        <w:rPr/>
        <w:t>198</w:t>
      </w:r>
      <w:r>
        <w:rPr>
          <w:rtl w:val="true"/>
        </w:rPr>
        <w:t xml:space="preserve">- </w:t>
      </w:r>
      <w:r>
        <w:rPr>
          <w:rtl w:val="true"/>
        </w:rPr>
        <w:t>فتوحات شاهی‏</w:t>
      </w:r>
      <w:bookmarkEnd w:id="1433"/>
    </w:p>
    <w:p>
      <w:pPr>
        <w:pStyle w:val="BookText"/>
        <w:rPr/>
      </w:pPr>
      <w:r>
        <w:rPr>
          <w:rFonts w:ascii="IRNazanin" w:hAnsi="IRNazanin" w:eastAsia="IRNazanin"/>
          <w:color w:val="111111"/>
          <w:sz w:val="28"/>
          <w:sz w:val="28"/>
          <w:szCs w:val="28"/>
          <w:rtl w:val="true"/>
          <w:lang w:bidi="fa-IR"/>
        </w:rPr>
        <w:t xml:space="preserve">تاریخ فارسی فی فتوحات شاه إسماعیل الصفوی المتوفی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صدر الدین سلطان إبراهیم الأمینی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فی هراة أولا فی خدمة السلطان حسین میرزا بایقرا و فی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 بشاه إسماعیل، و بأمره ألف الکتاب و رتبه علی قسمین أولها بمنزلة المدخل و فیه خمسة فتوحات، فی بدو الخلق و إیجاد أبی البشر، فی میلاد النبی، فی أحوال الأئمة، فی أجداد الصفویة، فی ولادة شاه إسماعیل و أیام صغره، و الموجود من الکتاب هذا المقدمة، و المقصود الأصلی الذی هو فی القسم الثانی، المرتب علی اثنی عشر دفترا فی وقایع اثنی عشرة سنة من أول سلطنة شاه إسماعیل و فتوحاته فی کل سنة،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إنها سرقة من حبیب السیر لخواند میر، 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یرجع إلی القرن الثانی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مکتبة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تبریز کتابتها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إلینا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ثمینة فی موزة ایران باستان من القرن العاشر،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1434" w:name="__RefHeading___Toc8954681_73709187"/>
      <w:bookmarkStart w:id="1435" w:name="_Toc660"/>
      <w:bookmarkEnd w:id="1434"/>
      <w:r>
        <w:rPr/>
        <w:t>199</w:t>
      </w:r>
      <w:r>
        <w:rPr>
          <w:rtl w:val="true"/>
        </w:rPr>
        <w:t xml:space="preserve">- </w:t>
      </w:r>
      <w:r>
        <w:rPr>
          <w:rtl w:val="true"/>
        </w:rPr>
        <w:t>فتوحات عادلشاهی‏</w:t>
      </w:r>
      <w:bookmarkEnd w:id="1435"/>
    </w:p>
    <w:p>
      <w:pPr>
        <w:pStyle w:val="BookText"/>
        <w:rPr/>
      </w:pPr>
      <w:r>
        <w:rPr>
          <w:rFonts w:ascii="IRNazanin" w:hAnsi="IRNazanin" w:eastAsia="IRNazanin"/>
          <w:color w:val="111111"/>
          <w:sz w:val="28"/>
          <w:sz w:val="28"/>
          <w:szCs w:val="28"/>
          <w:rtl w:val="true"/>
          <w:lang w:bidi="fa-IR"/>
        </w:rPr>
        <w:t xml:space="preserve">لفزونی الأسترآبادی، کما فی فهرس المتحف البریطانی،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Heading3"/>
        <w:numPr>
          <w:ilvl w:val="2"/>
          <w:numId w:val="1"/>
        </w:numPr>
        <w:rPr/>
      </w:pPr>
      <w:bookmarkStart w:id="1436" w:name="__RefHeading___Toc8954683_73709187"/>
      <w:bookmarkStart w:id="1437" w:name="_Toc661"/>
      <w:bookmarkEnd w:id="1436"/>
      <w:r>
        <w:rPr/>
        <w:t>200</w:t>
      </w:r>
      <w:r>
        <w:rPr>
          <w:rtl w:val="true"/>
        </w:rPr>
        <w:t xml:space="preserve">- </w:t>
      </w:r>
      <w:r>
        <w:rPr>
          <w:rtl w:val="true"/>
        </w:rPr>
        <w:t>فتوحات عباسی‏</w:t>
      </w:r>
      <w:bookmarkEnd w:id="1437"/>
    </w:p>
    <w:p>
      <w:pPr>
        <w:pStyle w:val="BookText"/>
        <w:rPr/>
      </w:pPr>
      <w:r>
        <w:rPr>
          <w:rFonts w:ascii="IRNazanin" w:hAnsi="IRNazanin" w:eastAsia="IRNazanin"/>
          <w:color w:val="111111"/>
          <w:sz w:val="28"/>
          <w:sz w:val="28"/>
          <w:szCs w:val="28"/>
          <w:rtl w:val="true"/>
          <w:lang w:bidi="fa-IR"/>
        </w:rPr>
        <w:t xml:space="preserve">لمحمد نصیر بن قاضی بن کاشف الدین محمد ألفه للشاه عباس الصفوی، فی ثلاثة فتوحات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شبهة طفره یوجد نسخه منها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و یحتمل أن یکون هذا تاریخ التألیف و هذه النسخة تحتوی علی الفتح الثانی فقط</w:t>
      </w:r>
    </w:p>
    <w:p>
      <w:pPr>
        <w:pStyle w:val="Heading3"/>
        <w:numPr>
          <w:ilvl w:val="2"/>
          <w:numId w:val="1"/>
        </w:numPr>
        <w:rPr/>
      </w:pPr>
      <w:bookmarkStart w:id="1438" w:name="__RefHeading___Toc8954685_73709187"/>
      <w:bookmarkStart w:id="1439" w:name="_Toc662"/>
      <w:bookmarkEnd w:id="1438"/>
      <w:r>
        <w:rPr/>
        <w:t>201</w:t>
      </w:r>
      <w:r>
        <w:rPr>
          <w:rtl w:val="true"/>
        </w:rPr>
        <w:t xml:space="preserve">- </w:t>
      </w:r>
      <w:r>
        <w:rPr>
          <w:rtl w:val="true"/>
        </w:rPr>
        <w:t>الفتوحات الغیبیة فی براهین الأعمال الهندسیة</w:t>
      </w:r>
      <w:bookmarkEnd w:id="14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محمد باقر بن زین العابدین الیزدی، صاحب عیون الحساب أورد فیه ترجمه براهین الأعمال الهندسیة الذی ألفه أبو الوفاء محمد بن محمد البوزجانی الحاسب المتوفی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1440" w:name="pg11731_93937"/>
    </w:p>
    <w:p>
      <w:pPr>
        <w:pStyle w:val="BookText"/>
        <w:rPr/>
      </w:pPr>
      <w:bookmarkEnd w:id="1440"/>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خداوندی را که بیک فتح پرگار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441" w:name="__RefHeading___Toc8954687_73709187"/>
      <w:bookmarkStart w:id="1442" w:name="_Toc663"/>
      <w:bookmarkEnd w:id="1441"/>
      <w:r>
        <w:rPr/>
        <w:t>202</w:t>
      </w:r>
      <w:r>
        <w:rPr>
          <w:rtl w:val="true"/>
        </w:rPr>
        <w:t xml:space="preserve">- </w:t>
      </w:r>
      <w:r>
        <w:rPr>
          <w:rtl w:val="true"/>
        </w:rPr>
        <w:t>الفتوحات الغیبیة فی الختوم و الأحراز</w:t>
      </w:r>
      <w:bookmarkEnd w:id="1442"/>
    </w:p>
    <w:p>
      <w:pPr>
        <w:pStyle w:val="BookText"/>
        <w:rPr/>
      </w:pPr>
      <w:r>
        <w:rPr>
          <w:rFonts w:ascii="IRNazanin" w:hAnsi="IRNazanin" w:eastAsia="IRNazanin"/>
          <w:color w:val="111111"/>
          <w:sz w:val="28"/>
          <w:sz w:val="28"/>
          <w:szCs w:val="28"/>
          <w:rtl w:val="true"/>
          <w:lang w:bidi="fa-IR"/>
        </w:rPr>
        <w:t xml:space="preserve">فارسی للسید حسین بن محسن بن مرتضی آل أبی المعالی الحسینی الحائری، المتوفی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فی خزانة ولده السید محمد علی هبة الدین الشهرستانی بالکاظمیة</w:t>
      </w:r>
    </w:p>
    <w:p>
      <w:pPr>
        <w:pStyle w:val="Heading3"/>
        <w:numPr>
          <w:ilvl w:val="2"/>
          <w:numId w:val="1"/>
        </w:numPr>
        <w:rPr/>
      </w:pPr>
      <w:bookmarkStart w:id="1443" w:name="__RefHeading___Toc8954689_73709187"/>
      <w:bookmarkStart w:id="1444" w:name="_Toc664"/>
      <w:bookmarkEnd w:id="1443"/>
      <w:r>
        <w:rPr/>
        <w:t>203</w:t>
      </w:r>
      <w:r>
        <w:rPr>
          <w:rtl w:val="true"/>
        </w:rPr>
        <w:t xml:space="preserve">- </w:t>
      </w:r>
      <w:r>
        <w:rPr>
          <w:rtl w:val="true"/>
        </w:rPr>
        <w:t>فتوحات فریدونیة</w:t>
      </w:r>
      <w:bookmarkEnd w:id="1444"/>
    </w:p>
    <w:p>
      <w:pPr>
        <w:pStyle w:val="BookText"/>
        <w:rPr/>
      </w:pPr>
      <w:r>
        <w:rPr>
          <w:rFonts w:ascii="IRNazanin" w:hAnsi="IRNazanin" w:eastAsia="IRNazanin"/>
          <w:color w:val="111111"/>
          <w:sz w:val="28"/>
          <w:sz w:val="28"/>
          <w:szCs w:val="28"/>
          <w:rtl w:val="true"/>
          <w:lang w:bidi="fa-IR"/>
        </w:rPr>
        <w:t xml:space="preserve">لمحمد طاهر بن حسن خادم البسطامی، ألفه باسم فریدون خان حاکم أسترآباد و مازندران و بسطام و دامغان و کرایلی و هو فی محارباته، ألفه فی شوال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أشعار من المؤلف و غیره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و ذکر فهرست الکتاب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2297</w:t>
      </w:r>
      <w:r>
        <w:rPr>
          <w:rFonts w:eastAsia="IRNazanin" w:cs="IRNazanin"/>
          <w:color w:val="111111"/>
          <w:sz w:val="28"/>
          <w:szCs w:val="28"/>
          <w:rtl w:val="true"/>
          <w:lang w:bidi="fa-IR"/>
        </w:rPr>
        <w:t>)</w:t>
      </w:r>
    </w:p>
    <w:p>
      <w:pPr>
        <w:pStyle w:val="Heading3"/>
        <w:numPr>
          <w:ilvl w:val="2"/>
          <w:numId w:val="1"/>
        </w:numPr>
        <w:rPr/>
      </w:pPr>
      <w:bookmarkStart w:id="1445" w:name="__RefHeading___Toc8954691_73709187"/>
      <w:bookmarkStart w:id="1446" w:name="_Toc665"/>
      <w:bookmarkEnd w:id="1445"/>
      <w:r>
        <w:rPr/>
        <w:t>204</w:t>
      </w:r>
      <w:r>
        <w:rPr>
          <w:rtl w:val="true"/>
        </w:rPr>
        <w:t xml:space="preserve">- </w:t>
      </w:r>
      <w:r>
        <w:rPr>
          <w:rtl w:val="true"/>
        </w:rPr>
        <w:t>الفتوحات المنطقیة</w:t>
      </w:r>
      <w:bookmarkEnd w:id="1446"/>
    </w:p>
    <w:p>
      <w:pPr>
        <w:pStyle w:val="BookText"/>
        <w:rPr/>
      </w:pPr>
      <w:r>
        <w:rPr>
          <w:rFonts w:ascii="IRNazanin" w:hAnsi="IRNazanin" w:eastAsia="IRNazanin"/>
          <w:color w:val="111111"/>
          <w:sz w:val="28"/>
          <w:sz w:val="28"/>
          <w:szCs w:val="28"/>
          <w:rtl w:val="true"/>
          <w:lang w:bidi="fa-IR"/>
        </w:rPr>
        <w:t xml:space="preserve">فی المنطق متنا و شرحا کلاهما للشیخ فتح الله بن علوان الکعبی الدورتی، المتوفی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المتن له أیضا، فیه أربعین فتوحا،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بیده ملکوت کل شی‏ء علی ما هدیتنا إلی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بیده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أحمد المدعو بالسید آغا التستری فی النجف 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یرجع إلی عصر المؤلف، لا یذکر فی الفهرست مؤلفها و لا إنها شرح أو متن‏</w:t>
      </w:r>
    </w:p>
    <w:p>
      <w:pPr>
        <w:pStyle w:val="Heading3"/>
        <w:numPr>
          <w:ilvl w:val="2"/>
          <w:numId w:val="1"/>
        </w:numPr>
        <w:rPr/>
      </w:pPr>
      <w:bookmarkStart w:id="1447" w:name="__RefHeading___Toc8954693_73709187"/>
      <w:bookmarkStart w:id="1448" w:name="_Toc666"/>
      <w:bookmarkEnd w:id="1447"/>
      <w:r>
        <w:rPr/>
        <w:t>205</w:t>
      </w:r>
      <w:r>
        <w:rPr>
          <w:rtl w:val="true"/>
        </w:rPr>
        <w:t xml:space="preserve">- </w:t>
      </w:r>
      <w:r>
        <w:rPr>
          <w:rtl w:val="true"/>
        </w:rPr>
        <w:t>فتوحات میرانشاهی‏</w:t>
      </w:r>
      <w:bookmarkEnd w:id="1448"/>
    </w:p>
    <w:p>
      <w:pPr>
        <w:pStyle w:val="BookText"/>
        <w:rPr/>
      </w:pPr>
      <w:r>
        <w:rPr>
          <w:rFonts w:ascii="IRNazanin" w:hAnsi="IRNazanin" w:eastAsia="IRNazanin"/>
          <w:color w:val="111111"/>
          <w:sz w:val="28"/>
          <w:sz w:val="28"/>
          <w:szCs w:val="28"/>
          <w:rtl w:val="true"/>
          <w:lang w:bidi="fa-IR"/>
        </w:rPr>
        <w:t>للمولی سعد الدین الکرمانی، و هو من مآخذ تاریخ نگارستان‏</w:t>
      </w:r>
    </w:p>
    <w:p>
      <w:pPr>
        <w:pStyle w:val="Heading3"/>
        <w:numPr>
          <w:ilvl w:val="2"/>
          <w:numId w:val="1"/>
        </w:numPr>
        <w:rPr/>
      </w:pPr>
      <w:bookmarkStart w:id="1449" w:name="__RefHeading___Toc8954695_73709187"/>
      <w:bookmarkStart w:id="1450" w:name="_Toc667"/>
      <w:bookmarkEnd w:id="1449"/>
      <w:r>
        <w:rPr/>
        <w:t>206</w:t>
      </w:r>
      <w:r>
        <w:rPr>
          <w:rtl w:val="true"/>
        </w:rPr>
        <w:t xml:space="preserve">- </w:t>
      </w:r>
      <w:r>
        <w:rPr>
          <w:rtl w:val="true"/>
        </w:rPr>
        <w:t>فتوحات نظامیة</w:t>
      </w:r>
      <w:bookmarkEnd w:id="1450"/>
    </w:p>
    <w:p>
      <w:pPr>
        <w:pStyle w:val="BookText"/>
        <w:rPr/>
      </w:pPr>
      <w:r>
        <w:rPr>
          <w:rFonts w:ascii="IRNazanin" w:hAnsi="IRNazanin" w:eastAsia="IRNazanin"/>
          <w:color w:val="111111"/>
          <w:sz w:val="28"/>
          <w:sz w:val="28"/>
          <w:szCs w:val="28"/>
          <w:rtl w:val="true"/>
          <w:lang w:bidi="fa-IR"/>
        </w:rPr>
        <w:t xml:space="preserve">فارسی، للحاج میرزا رفیع نظام العلماء التبریزی، طبع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للحاج میرزا محمد حسین الشهرستانی، و السید علی الیزدی و الشیخ إسماعیل بن الحاج میرزا خلیل 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کما فی فهرسها و یأتی له القضاء و القدر</w:t>
      </w:r>
    </w:p>
    <w:p>
      <w:pPr>
        <w:pStyle w:val="Heading3"/>
        <w:numPr>
          <w:ilvl w:val="2"/>
          <w:numId w:val="1"/>
        </w:numPr>
        <w:rPr/>
      </w:pPr>
      <w:bookmarkStart w:id="1451" w:name="__RefHeading___Toc8954697_73709187"/>
      <w:bookmarkStart w:id="1452" w:name="_Toc668"/>
      <w:bookmarkEnd w:id="1451"/>
      <w:r>
        <w:rPr/>
        <w:t>207</w:t>
      </w:r>
      <w:r>
        <w:rPr>
          <w:rtl w:val="true"/>
        </w:rPr>
        <w:t xml:space="preserve">- </w:t>
      </w:r>
      <w:r>
        <w:rPr>
          <w:rtl w:val="true"/>
        </w:rPr>
        <w:t>فتوح الأبرار</w:t>
      </w:r>
      <w:bookmarkEnd w:id="14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ترجمه الکلمات القصار، التی أنشأها ارتجالا مولانا أمیر المؤمنین 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دلنا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مؤلفه عند السید شهاب الدین بقم، و استظهر أنه تألیف عصر الصفویة 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عبد الله بن حاجی تقی البروجردی 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1453" w:name="pg11731_93938"/>
    </w:p>
    <w:p>
      <w:pPr>
        <w:pStyle w:val="Heading3"/>
        <w:numPr>
          <w:ilvl w:val="2"/>
          <w:numId w:val="1"/>
        </w:numPr>
        <w:rPr/>
      </w:pPr>
      <w:bookmarkStart w:id="1454" w:name="__RefHeading___Toc8954699_73709187"/>
      <w:bookmarkStart w:id="1455" w:name="_Toc669"/>
      <w:bookmarkEnd w:id="1453"/>
      <w:bookmarkEnd w:id="1454"/>
      <w:r>
        <w:rPr/>
        <w:t>208</w:t>
      </w:r>
      <w:r>
        <w:rPr>
          <w:rtl w:val="true"/>
        </w:rPr>
        <w:t xml:space="preserve">- </w:t>
      </w:r>
      <w:r>
        <w:rPr>
          <w:rtl w:val="true"/>
        </w:rPr>
        <w:t>فتوح الإسلام‏</w:t>
      </w:r>
      <w:bookmarkEnd w:id="1455"/>
    </w:p>
    <w:p>
      <w:pPr>
        <w:pStyle w:val="BookText"/>
        <w:rPr/>
      </w:pPr>
      <w:r>
        <w:rPr>
          <w:rFonts w:ascii="IRNazanin" w:hAnsi="IRNazanin" w:eastAsia="IRNazanin"/>
          <w:color w:val="111111"/>
          <w:sz w:val="28"/>
          <w:sz w:val="28"/>
          <w:szCs w:val="28"/>
          <w:rtl w:val="true"/>
          <w:lang w:bidi="fa-IR"/>
        </w:rPr>
        <w:t xml:space="preserve">لأحمد بن أعثم أبی محمد الکوفی الأخباری المؤرخ، المتوفی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یاقوت کتاب الفتوح قال و هو معروف، ذکر فیه إلی أیام الرشید، ألفه 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محمد بن أحمد المؤرخ الهروی بالفارسیة فی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للصدر افتخار أکابر خوارزم، و الترجمة طبع فی بمبئی فی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 یعرف بتاریخ أعثم أیضا، و فی کشف الظنون قال فتوح أعثم و هو محمد بن علی المعروف بأعثم الکوفی و ترجمته لأحمد بن محمد أقول الظاهر أنه تصحیف، و الصحیح أبو محمد أحمد بن أعثم کما ذکره یاقوت و یأتی له فتوح الشام‏</w:t>
      </w:r>
    </w:p>
    <w:p>
      <w:pPr>
        <w:pStyle w:val="Heading3"/>
        <w:numPr>
          <w:ilvl w:val="2"/>
          <w:numId w:val="1"/>
        </w:numPr>
        <w:rPr/>
      </w:pPr>
      <w:bookmarkStart w:id="1456" w:name="__RefHeading___Toc8954701_73709187"/>
      <w:bookmarkStart w:id="1457" w:name="_Toc670"/>
      <w:bookmarkEnd w:id="1456"/>
      <w:r>
        <w:rPr/>
        <w:t>209</w:t>
      </w:r>
      <w:r>
        <w:rPr>
          <w:rtl w:val="true"/>
        </w:rPr>
        <w:t xml:space="preserve">- </w:t>
      </w:r>
      <w:r>
        <w:rPr>
          <w:rtl w:val="true"/>
        </w:rPr>
        <w:t>فتوح الإسلام‏</w:t>
      </w:r>
      <w:bookmarkEnd w:id="1457"/>
    </w:p>
    <w:p>
      <w:pPr>
        <w:pStyle w:val="BookText"/>
        <w:rPr/>
      </w:pPr>
      <w:r>
        <w:rPr>
          <w:rFonts w:ascii="IRNazanin" w:hAnsi="IRNazanin" w:eastAsia="IRNazanin"/>
          <w:color w:val="111111"/>
          <w:sz w:val="28"/>
          <w:sz w:val="28"/>
          <w:szCs w:val="28"/>
          <w:rtl w:val="true"/>
          <w:lang w:bidi="fa-IR"/>
        </w:rPr>
        <w:t xml:space="preserve">لأبی مخنف لوط بن یحیی بن سعید بن مخنف الأزدی الکوفی ذکره النجاشی، و یروی عنه أبو منذر هشام الکلبی الذی توفی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الغارات و یأتی فتوح الشام و فتوح العراق له‏</w:t>
      </w:r>
    </w:p>
    <w:p>
      <w:pPr>
        <w:pStyle w:val="Heading3"/>
        <w:numPr>
          <w:ilvl w:val="2"/>
          <w:numId w:val="1"/>
        </w:numPr>
        <w:rPr/>
      </w:pPr>
      <w:bookmarkStart w:id="1458" w:name="__RefHeading___Toc8954703_73709187"/>
      <w:bookmarkStart w:id="1459" w:name="_Toc671"/>
      <w:bookmarkEnd w:id="1458"/>
      <w:r>
        <w:rPr/>
        <w:t>210</w:t>
      </w:r>
      <w:r>
        <w:rPr>
          <w:rtl w:val="true"/>
        </w:rPr>
        <w:t xml:space="preserve">- </w:t>
      </w:r>
      <w:r>
        <w:rPr>
          <w:rtl w:val="true"/>
        </w:rPr>
        <w:t>فتوح الإسلام‏</w:t>
      </w:r>
      <w:bookmarkEnd w:id="1459"/>
    </w:p>
    <w:p>
      <w:pPr>
        <w:pStyle w:val="BookText"/>
        <w:rPr/>
      </w:pPr>
      <w:r>
        <w:rPr>
          <w:rFonts w:ascii="IRNazanin" w:hAnsi="IRNazanin" w:eastAsia="IRNazanin"/>
          <w:color w:val="111111"/>
          <w:sz w:val="28"/>
          <w:sz w:val="28"/>
          <w:szCs w:val="28"/>
          <w:rtl w:val="true"/>
          <w:lang w:bidi="fa-IR"/>
        </w:rPr>
        <w:t xml:space="preserve">لمحمد بن عمر الواقدی، طبع فی القاهرة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الذی یعبر عنه ب المغازی النبویة و طبع بهذا العنوان فی کلکتة و مصر أیضا و مر له فی هذا المجلد غلط الحدیث‏</w:t>
      </w:r>
    </w:p>
    <w:p>
      <w:pPr>
        <w:pStyle w:val="Heading3"/>
        <w:numPr>
          <w:ilvl w:val="2"/>
          <w:numId w:val="1"/>
        </w:numPr>
        <w:rPr/>
      </w:pPr>
      <w:bookmarkStart w:id="1460" w:name="__RefHeading___Toc8954705_73709187"/>
      <w:bookmarkStart w:id="1461" w:name="_Toc672"/>
      <w:bookmarkEnd w:id="1460"/>
      <w:r>
        <w:rPr/>
        <w:t>211</w:t>
      </w:r>
      <w:r>
        <w:rPr>
          <w:rtl w:val="true"/>
        </w:rPr>
        <w:t xml:space="preserve">- </w:t>
      </w:r>
      <w:r>
        <w:rPr>
          <w:rtl w:val="true"/>
        </w:rPr>
        <w:t>فتوح الأمصار</w:t>
      </w:r>
      <w:bookmarkEnd w:id="1461"/>
    </w:p>
    <w:p>
      <w:pPr>
        <w:pStyle w:val="BookText"/>
        <w:rPr/>
      </w:pPr>
      <w:r>
        <w:rPr>
          <w:rFonts w:ascii="IRNazanin" w:hAnsi="IRNazanin" w:eastAsia="IRNazanin"/>
          <w:color w:val="111111"/>
          <w:sz w:val="28"/>
          <w:sz w:val="28"/>
          <w:szCs w:val="28"/>
          <w:rtl w:val="true"/>
          <w:lang w:bidi="fa-IR"/>
        </w:rPr>
        <w:t>لمحمد بن عمر الواقدی ذکره کشف الظنون و مر له فی هذا الجزء غلط الحدیث‏</w:t>
      </w:r>
    </w:p>
    <w:p>
      <w:pPr>
        <w:pStyle w:val="Heading3"/>
        <w:numPr>
          <w:ilvl w:val="2"/>
          <w:numId w:val="1"/>
        </w:numPr>
        <w:rPr/>
      </w:pPr>
      <w:bookmarkStart w:id="1462" w:name="__RefHeading___Toc8954707_73709187"/>
      <w:bookmarkStart w:id="1463" w:name="_Toc673"/>
      <w:bookmarkEnd w:id="1462"/>
      <w:r>
        <w:rPr/>
        <w:t>212</w:t>
      </w:r>
      <w:r>
        <w:rPr>
          <w:rtl w:val="true"/>
        </w:rPr>
        <w:t xml:space="preserve">- </w:t>
      </w:r>
      <w:r>
        <w:rPr>
          <w:rtl w:val="true"/>
        </w:rPr>
        <w:t>فتوح البلدان‏</w:t>
      </w:r>
      <w:bookmarkEnd w:id="1463"/>
    </w:p>
    <w:p>
      <w:pPr>
        <w:pStyle w:val="BookText"/>
        <w:rPr/>
      </w:pPr>
      <w:r>
        <w:rPr>
          <w:rFonts w:ascii="IRNazanin" w:hAnsi="IRNazanin" w:eastAsia="IRNazanin"/>
          <w:color w:val="111111"/>
          <w:sz w:val="28"/>
          <w:sz w:val="28"/>
          <w:szCs w:val="28"/>
          <w:rtl w:val="true"/>
          <w:lang w:bidi="fa-IR"/>
        </w:rPr>
        <w:t xml:space="preserve">لأبی الفرج محمد بن إسحاق، المعروف بابن الندیم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فوز العلوم الآتی قریبا</w:t>
      </w:r>
    </w:p>
    <w:p>
      <w:pPr>
        <w:pStyle w:val="Heading3"/>
        <w:numPr>
          <w:ilvl w:val="2"/>
          <w:numId w:val="1"/>
        </w:numPr>
        <w:rPr/>
      </w:pPr>
      <w:bookmarkStart w:id="1464" w:name="__RefHeading___Toc8954709_73709187"/>
      <w:bookmarkStart w:id="1465" w:name="_Toc674"/>
      <w:bookmarkEnd w:id="1464"/>
      <w:r>
        <w:rPr/>
        <w:t>213</w:t>
      </w:r>
      <w:r>
        <w:rPr>
          <w:rtl w:val="true"/>
        </w:rPr>
        <w:t xml:space="preserve">- </w:t>
      </w:r>
      <w:r>
        <w:rPr>
          <w:rtl w:val="true"/>
        </w:rPr>
        <w:t>فتوح الجزیرة و أراضی ربیعة</w:t>
      </w:r>
      <w:bookmarkEnd w:id="1465"/>
    </w:p>
    <w:p>
      <w:pPr>
        <w:pStyle w:val="BookText"/>
        <w:rPr/>
      </w:pPr>
      <w:r>
        <w:rPr>
          <w:rFonts w:ascii="IRNazanin" w:hAnsi="IRNazanin" w:eastAsia="IRNazanin"/>
          <w:color w:val="111111"/>
          <w:sz w:val="28"/>
          <w:sz w:val="28"/>
          <w:szCs w:val="28"/>
          <w:rtl w:val="true"/>
          <w:lang w:bidi="fa-IR"/>
        </w:rPr>
        <w:t>و دیار بکر و أرض فارس و العراق و بلاد العجم و الترک لمحمد بن عمر الواقدی و النسخة فی مکتبة پاریس قال فی فهرس المکتبة إنه روایة الواقدی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جزء من کتابه المغازی النبویة أو فتوح الإسلام و طبع مستقلا فی بلدة غوتنغن فی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مر له غلط الحدیث‏</w:t>
      </w:r>
    </w:p>
    <w:p>
      <w:pPr>
        <w:pStyle w:val="Heading3"/>
        <w:numPr>
          <w:ilvl w:val="2"/>
          <w:numId w:val="1"/>
        </w:numPr>
        <w:rPr/>
      </w:pPr>
      <w:bookmarkStart w:id="1466" w:name="__RefHeading___Toc8954711_73709187"/>
      <w:bookmarkStart w:id="1467" w:name="_Toc675"/>
      <w:bookmarkEnd w:id="1466"/>
      <w:r>
        <w:rPr/>
        <w:t>214</w:t>
      </w:r>
      <w:r>
        <w:rPr>
          <w:rtl w:val="true"/>
        </w:rPr>
        <w:t xml:space="preserve">- </w:t>
      </w:r>
      <w:r>
        <w:rPr>
          <w:rtl w:val="true"/>
        </w:rPr>
        <w:t>فتوح الحرمین‏</w:t>
      </w:r>
      <w:bookmarkEnd w:id="14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مثنویات المولی محیی اللاری، تلمیذ المحقق الدوانی، المتوفی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خزانة عامرة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نظمه بعد عودته عن حج بیت الله، و نظمه باسم السلطان مظفر بن محمود شاه، و نال منه بصلة مائة ألف سکندریا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ترجمه طبقات‏ </w:t>
      </w:r>
      <w:bookmarkStart w:id="1468" w:name="pg11731_93939"/>
    </w:p>
    <w:p>
      <w:pPr>
        <w:pStyle w:val="BookText"/>
        <w:rPr/>
      </w:pPr>
      <w:bookmarkEnd w:id="1468"/>
      <w:r>
        <w:rPr>
          <w:rFonts w:ascii="IRNazanin" w:hAnsi="IRNazanin" w:eastAsia="IRNazanin"/>
          <w:color w:val="111111"/>
          <w:sz w:val="28"/>
          <w:sz w:val="28"/>
          <w:szCs w:val="28"/>
          <w:rtl w:val="true"/>
          <w:lang w:bidi="fa-IR"/>
        </w:rPr>
        <w:t xml:space="preserve">سلاطین الإسلام لعباس إقبال عصر نظم المثنوی و تاریخه تقریبا، فإن السلطان مظفر الثانی بن محمود شاه الأول الملقب بایقرا جلس علی سریر الملک فی أحمدآباد گجرات، بعد موت أبیه بایقرا فی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هو فی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نظم المثنوی بین</w:t>
      </w:r>
    </w:p>
    <w:p>
      <w:pPr>
        <w:pStyle w:val="BookText"/>
        <w:rPr/>
      </w:pPr>
      <w:r>
        <w:rPr>
          <w:rFonts w:ascii="IRNazanin" w:hAnsi="IRNazanin" w:eastAsia="IRNazanin"/>
          <w:color w:val="111111"/>
          <w:sz w:val="28"/>
          <w:sz w:val="28"/>
          <w:szCs w:val="28"/>
          <w:rtl w:val="true"/>
          <w:lang w:bidi="fa-IR"/>
        </w:rPr>
        <w:t xml:space="preserve">التاریخین، و أما الناظم فقد أدرک عصر شاه طهماسب الذی جلس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خزانة عامرة و لم نطلع بتاریخ موته و یوجد فی المکتبة الخدیویة فتوح الحرمین منظوم فی التاریخ و نسبها مؤلف الفهرس إلی محیی أفندی القسطنطینی و قال إن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 جهان غرقه آلای تو</w:t>
      </w:r>
    </w:p>
    <w:p>
      <w:pPr>
        <w:pStyle w:val="Heading3"/>
        <w:numPr>
          <w:ilvl w:val="2"/>
          <w:numId w:val="1"/>
        </w:numPr>
        <w:rPr/>
      </w:pPr>
      <w:bookmarkStart w:id="1469" w:name="__RefHeading___Toc8954713_73709187"/>
      <w:bookmarkStart w:id="1470" w:name="_Toc676"/>
      <w:bookmarkEnd w:id="1469"/>
      <w:r>
        <w:rPr/>
        <w:t>215</w:t>
      </w:r>
      <w:r>
        <w:rPr>
          <w:rtl w:val="true"/>
        </w:rPr>
        <w:t xml:space="preserve">- </w:t>
      </w:r>
      <w:r>
        <w:rPr>
          <w:rtl w:val="true"/>
        </w:rPr>
        <w:t>فتوح خراسان‏</w:t>
      </w:r>
      <w:bookmarkEnd w:id="1470"/>
    </w:p>
    <w:p>
      <w:pPr>
        <w:pStyle w:val="BookText"/>
        <w:rPr/>
      </w:pPr>
      <w:r>
        <w:rPr>
          <w:rFonts w:ascii="IRNazanin" w:hAnsi="IRNazanin" w:eastAsia="IRNazanin"/>
          <w:color w:val="111111"/>
          <w:sz w:val="28"/>
          <w:sz w:val="28"/>
          <w:szCs w:val="28"/>
          <w:rtl w:val="true"/>
          <w:lang w:bidi="fa-IR"/>
        </w:rPr>
        <w:t>لأبی مخنف لوط بن یحیی ذکره النجاشی و ابن الندیم و مر له آنفا فتوح الإسلام‏</w:t>
      </w:r>
    </w:p>
    <w:p>
      <w:pPr>
        <w:pStyle w:val="Heading3"/>
        <w:numPr>
          <w:ilvl w:val="2"/>
          <w:numId w:val="1"/>
        </w:numPr>
        <w:rPr/>
      </w:pPr>
      <w:bookmarkStart w:id="1471" w:name="__RefHeading___Toc8954715_73709187"/>
      <w:bookmarkStart w:id="1472" w:name="_Toc677"/>
      <w:bookmarkEnd w:id="1471"/>
      <w:r>
        <w:rPr/>
        <w:t>216</w:t>
      </w:r>
      <w:r>
        <w:rPr>
          <w:rtl w:val="true"/>
        </w:rPr>
        <w:t xml:space="preserve">- </w:t>
      </w:r>
      <w:r>
        <w:rPr>
          <w:rtl w:val="true"/>
        </w:rPr>
        <w:t>فتوح خراسان‏</w:t>
      </w:r>
      <w:bookmarkEnd w:id="1472"/>
    </w:p>
    <w:p>
      <w:pPr>
        <w:pStyle w:val="BookText"/>
        <w:rPr/>
      </w:pPr>
      <w:r>
        <w:rPr>
          <w:rFonts w:ascii="IRNazanin" w:hAnsi="IRNazanin" w:eastAsia="IRNazanin"/>
          <w:color w:val="111111"/>
          <w:sz w:val="28"/>
          <w:sz w:val="28"/>
          <w:szCs w:val="28"/>
          <w:rtl w:val="true"/>
          <w:lang w:bidi="fa-IR"/>
        </w:rPr>
        <w:t xml:space="preserve">لأبی المنذر هشام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ابن خلکان و مر له فی هذا الجزء الغارات‏</w:t>
      </w:r>
    </w:p>
    <w:p>
      <w:pPr>
        <w:pStyle w:val="Heading3"/>
        <w:numPr>
          <w:ilvl w:val="2"/>
          <w:numId w:val="1"/>
        </w:numPr>
        <w:rPr/>
      </w:pPr>
      <w:bookmarkStart w:id="1473" w:name="__RefHeading___Toc8954717_73709187"/>
      <w:bookmarkStart w:id="1474" w:name="_Toc678"/>
      <w:bookmarkEnd w:id="1473"/>
      <w:r>
        <w:rPr/>
        <w:t>217</w:t>
      </w:r>
      <w:r>
        <w:rPr>
          <w:rtl w:val="true"/>
        </w:rPr>
        <w:t xml:space="preserve">- </w:t>
      </w:r>
      <w:r>
        <w:rPr>
          <w:rtl w:val="true"/>
        </w:rPr>
        <w:t>فتوح الروح‏</w:t>
      </w:r>
      <w:bookmarkEnd w:id="1474"/>
    </w:p>
    <w:p>
      <w:pPr>
        <w:pStyle w:val="BookText"/>
        <w:rPr/>
      </w:pPr>
      <w:r>
        <w:rPr>
          <w:rFonts w:ascii="IRNazanin" w:hAnsi="IRNazanin" w:eastAsia="IRNazanin"/>
          <w:color w:val="111111"/>
          <w:sz w:val="28"/>
          <w:sz w:val="28"/>
          <w:szCs w:val="28"/>
          <w:rtl w:val="true"/>
          <w:lang w:bidi="fa-IR"/>
        </w:rPr>
        <w:t xml:space="preserve">لأبی نصر أحمد، شیخ الإسلام جام، الملقب به ژنده پیل، و پیر جام، و أحمد جام،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1475" w:name="__RefHeading___Toc8954719_73709187"/>
      <w:bookmarkStart w:id="1476" w:name="_Toc679"/>
      <w:bookmarkEnd w:id="1475"/>
      <w:r>
        <w:rPr/>
        <w:t>218</w:t>
      </w:r>
      <w:r>
        <w:rPr>
          <w:rtl w:val="true"/>
        </w:rPr>
        <w:t xml:space="preserve">- </w:t>
      </w:r>
      <w:r>
        <w:rPr>
          <w:rtl w:val="true"/>
        </w:rPr>
        <w:t>فتوح السلاطین‏</w:t>
      </w:r>
      <w:bookmarkEnd w:id="1476"/>
    </w:p>
    <w:p>
      <w:pPr>
        <w:pStyle w:val="BookText"/>
        <w:rPr/>
      </w:pPr>
      <w:r>
        <w:rPr>
          <w:rFonts w:ascii="IRNazanin" w:hAnsi="IRNazanin" w:eastAsia="IRNazanin"/>
          <w:color w:val="111111"/>
          <w:sz w:val="28"/>
          <w:sz w:val="28"/>
          <w:szCs w:val="28"/>
          <w:rtl w:val="true"/>
          <w:lang w:bidi="fa-IR"/>
        </w:rPr>
        <w:t xml:space="preserve">مثنوی فارسی، فی تاریخ سلاطین الهند لعصامی السمرقندی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477" w:name="__RefHeading___Toc8954721_73709187"/>
      <w:bookmarkStart w:id="1478" w:name="_Toc680"/>
      <w:bookmarkEnd w:id="1477"/>
      <w:r>
        <w:rPr>
          <w:rtl w:val="true"/>
        </w:rPr>
        <w:t>فتوح الشام‏</w:t>
      </w:r>
      <w:bookmarkEnd w:id="1478"/>
    </w:p>
    <w:p>
      <w:pPr>
        <w:pStyle w:val="BookText"/>
        <w:rPr/>
      </w:pPr>
      <w:r>
        <w:rPr>
          <w:rFonts w:ascii="IRNazanin" w:hAnsi="IRNazanin" w:eastAsia="IRNazanin"/>
          <w:color w:val="111111"/>
          <w:sz w:val="28"/>
          <w:sz w:val="28"/>
          <w:szCs w:val="28"/>
          <w:rtl w:val="true"/>
          <w:lang w:bidi="fa-IR"/>
        </w:rPr>
        <w:t xml:space="preserve">لأحمد بن أعثم الکوفی و ترجمه إلی الفارسیة أحمد بن محمد المتوفی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بعد فتوحات الشام للواقدی، و الظاهر أنه ما مر بعنوان فتوح الإسلام‏</w:t>
      </w:r>
    </w:p>
    <w:p>
      <w:pPr>
        <w:pStyle w:val="Heading3"/>
        <w:numPr>
          <w:ilvl w:val="2"/>
          <w:numId w:val="1"/>
        </w:numPr>
        <w:rPr/>
      </w:pPr>
      <w:bookmarkStart w:id="1479" w:name="__RefHeading___Toc8954723_73709187"/>
      <w:bookmarkStart w:id="1480" w:name="_Toc681"/>
      <w:bookmarkEnd w:id="1479"/>
      <w:r>
        <w:rPr/>
        <w:t>219</w:t>
      </w:r>
      <w:r>
        <w:rPr>
          <w:rtl w:val="true"/>
        </w:rPr>
        <w:t xml:space="preserve">- </w:t>
      </w:r>
      <w:r>
        <w:rPr>
          <w:rtl w:val="true"/>
        </w:rPr>
        <w:t>فتوح الشام‏</w:t>
      </w:r>
      <w:bookmarkEnd w:id="1480"/>
    </w:p>
    <w:p>
      <w:pPr>
        <w:pStyle w:val="BookText"/>
        <w:rPr/>
      </w:pPr>
      <w:r>
        <w:rPr>
          <w:rFonts w:ascii="IRNazanin" w:hAnsi="IRNazanin" w:eastAsia="IRNazanin"/>
          <w:color w:val="111111"/>
          <w:sz w:val="28"/>
          <w:sz w:val="28"/>
          <w:szCs w:val="28"/>
          <w:rtl w:val="true"/>
          <w:lang w:bidi="fa-IR"/>
        </w:rPr>
        <w:t>لأبی مخنف لوط بن یحیی الأزدی الکوفی ذکره النجاشی و ابن الندیم و مر له فی هذا الجزء فتوح الإسلام و فتوح خراسان‏</w:t>
      </w:r>
    </w:p>
    <w:p>
      <w:pPr>
        <w:pStyle w:val="Heading3"/>
        <w:numPr>
          <w:ilvl w:val="2"/>
          <w:numId w:val="1"/>
        </w:numPr>
        <w:rPr/>
      </w:pPr>
      <w:bookmarkStart w:id="1481" w:name="__RefHeading___Toc8954725_73709187"/>
      <w:bookmarkStart w:id="1482" w:name="_Toc682"/>
      <w:bookmarkEnd w:id="1481"/>
      <w:r>
        <w:rPr/>
        <w:t>220</w:t>
      </w:r>
      <w:r>
        <w:rPr>
          <w:rtl w:val="true"/>
        </w:rPr>
        <w:t xml:space="preserve">- </w:t>
      </w:r>
      <w:r>
        <w:rPr>
          <w:rtl w:val="true"/>
        </w:rPr>
        <w:t>فتوح الشام‏</w:t>
      </w:r>
      <w:bookmarkEnd w:id="14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للواقدی محمد بن عمر ذکره ابن الندیم و کشف الظنون و غیرهما و عبر الأخیر عنه بفتوحات أیضا، و قال نظمها محمد بن محمود بن أجا التدموری المتوفی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ألف بیت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المکتبة العمومیة بدمشق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کتابتها 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مع شروحه فی کلکتة و مصر فی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قال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یتشیع حسن المذهب یلزم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w:t>
      </w:r>
      <w:bookmarkStart w:id="1483" w:name="pg11731_93940"/>
    </w:p>
    <w:p>
      <w:pPr>
        <w:pStyle w:val="BookText"/>
        <w:rPr/>
      </w:pPr>
      <w:bookmarkEnd w:id="1483"/>
      <w:r>
        <w:rPr>
          <w:rFonts w:ascii="IRNazanin" w:hAnsi="IRNazanin" w:eastAsia="IRNazanin"/>
          <w:color w:val="111111"/>
          <w:sz w:val="28"/>
          <w:sz w:val="28"/>
          <w:szCs w:val="28"/>
          <w:rtl w:val="true"/>
          <w:lang w:bidi="fa-IR"/>
        </w:rPr>
        <w:t>فی هذا الجزء غلط الحدیث‏</w:t>
      </w:r>
    </w:p>
    <w:p>
      <w:pPr>
        <w:pStyle w:val="Heading3"/>
        <w:numPr>
          <w:ilvl w:val="2"/>
          <w:numId w:val="1"/>
        </w:numPr>
        <w:rPr/>
      </w:pPr>
      <w:bookmarkStart w:id="1484" w:name="__RefHeading___Toc8954727_73709187"/>
      <w:bookmarkStart w:id="1485" w:name="_Toc683"/>
      <w:bookmarkEnd w:id="1484"/>
      <w:r>
        <w:rPr/>
        <w:t>221</w:t>
      </w:r>
      <w:r>
        <w:rPr>
          <w:rtl w:val="true"/>
        </w:rPr>
        <w:t xml:space="preserve">- </w:t>
      </w:r>
      <w:r>
        <w:rPr>
          <w:rtl w:val="true"/>
        </w:rPr>
        <w:t>فتوح الشام‏</w:t>
      </w:r>
      <w:bookmarkEnd w:id="1485"/>
    </w:p>
    <w:p>
      <w:pPr>
        <w:pStyle w:val="BookText"/>
        <w:rPr/>
      </w:pPr>
      <w:r>
        <w:rPr>
          <w:rFonts w:ascii="IRNazanin" w:hAnsi="IRNazanin" w:eastAsia="IRNazanin"/>
          <w:color w:val="111111"/>
          <w:sz w:val="28"/>
          <w:sz w:val="28"/>
          <w:szCs w:val="28"/>
          <w:rtl w:val="true"/>
          <w:lang w:bidi="fa-IR"/>
        </w:rPr>
        <w:t xml:space="preserve">لأبی المنذر هشام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له فی هذا الجزء الغارات‏</w:t>
      </w:r>
    </w:p>
    <w:p>
      <w:pPr>
        <w:pStyle w:val="Heading3"/>
        <w:numPr>
          <w:ilvl w:val="2"/>
          <w:numId w:val="1"/>
        </w:numPr>
        <w:rPr/>
      </w:pPr>
      <w:bookmarkStart w:id="1486" w:name="__RefHeading___Toc8954729_73709187"/>
      <w:bookmarkStart w:id="1487" w:name="_Toc684"/>
      <w:bookmarkEnd w:id="1486"/>
      <w:r>
        <w:rPr/>
        <w:t>222</w:t>
      </w:r>
      <w:r>
        <w:rPr>
          <w:rtl w:val="true"/>
        </w:rPr>
        <w:t xml:space="preserve">- </w:t>
      </w:r>
      <w:r>
        <w:rPr>
          <w:rtl w:val="true"/>
        </w:rPr>
        <w:t>فتوح العراق‏</w:t>
      </w:r>
      <w:bookmarkEnd w:id="1487"/>
    </w:p>
    <w:p>
      <w:pPr>
        <w:pStyle w:val="BookText"/>
        <w:rPr/>
      </w:pPr>
      <w:r>
        <w:rPr>
          <w:rFonts w:ascii="IRNazanin" w:hAnsi="IRNazanin" w:eastAsia="IRNazanin"/>
          <w:color w:val="111111"/>
          <w:sz w:val="28"/>
          <w:sz w:val="28"/>
          <w:szCs w:val="28"/>
          <w:rtl w:val="true"/>
          <w:lang w:bidi="fa-IR"/>
        </w:rPr>
        <w:t>لأبی مخنف لوط بن یحیی الأزدی الکوفی، ذکره النجاشی و ابن الندیم و مر له فی هذا الجزء فتوح الإسلام‏</w:t>
      </w:r>
    </w:p>
    <w:p>
      <w:pPr>
        <w:pStyle w:val="Heading3"/>
        <w:numPr>
          <w:ilvl w:val="2"/>
          <w:numId w:val="1"/>
        </w:numPr>
        <w:rPr/>
      </w:pPr>
      <w:bookmarkStart w:id="1488" w:name="__RefHeading___Toc8954731_73709187"/>
      <w:bookmarkStart w:id="1489" w:name="_Toc685"/>
      <w:bookmarkEnd w:id="1488"/>
      <w:r>
        <w:rPr/>
        <w:t>223</w:t>
      </w:r>
      <w:r>
        <w:rPr>
          <w:rtl w:val="true"/>
        </w:rPr>
        <w:t xml:space="preserve">- </w:t>
      </w:r>
      <w:r>
        <w:rPr>
          <w:rtl w:val="true"/>
        </w:rPr>
        <w:t>فتوح العراق‏</w:t>
      </w:r>
      <w:bookmarkEnd w:id="1489"/>
    </w:p>
    <w:p>
      <w:pPr>
        <w:pStyle w:val="BookText"/>
        <w:rPr/>
      </w:pPr>
      <w:r>
        <w:rPr>
          <w:rFonts w:ascii="IRNazanin" w:hAnsi="IRNazanin" w:eastAsia="IRNazanin"/>
          <w:color w:val="111111"/>
          <w:sz w:val="28"/>
          <w:sz w:val="28"/>
          <w:szCs w:val="28"/>
          <w:rtl w:val="true"/>
          <w:lang w:bidi="fa-IR"/>
        </w:rPr>
        <w:t xml:space="preserve">لمحمد بن عمر الواقدی المتوفی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مر له غلط الحدیث‏</w:t>
      </w:r>
    </w:p>
    <w:p>
      <w:pPr>
        <w:pStyle w:val="Heading3"/>
        <w:numPr>
          <w:ilvl w:val="2"/>
          <w:numId w:val="1"/>
        </w:numPr>
        <w:rPr/>
      </w:pPr>
      <w:bookmarkStart w:id="1490" w:name="__RefHeading___Toc8954733_73709187"/>
      <w:bookmarkStart w:id="1491" w:name="_Toc686"/>
      <w:bookmarkEnd w:id="1490"/>
      <w:r>
        <w:rPr/>
        <w:t>224</w:t>
      </w:r>
      <w:r>
        <w:rPr>
          <w:rtl w:val="true"/>
        </w:rPr>
        <w:t xml:space="preserve">- </w:t>
      </w:r>
      <w:r>
        <w:rPr>
          <w:rtl w:val="true"/>
        </w:rPr>
        <w:t>فتوح العراق‏</w:t>
      </w:r>
      <w:bookmarkEnd w:id="1491"/>
    </w:p>
    <w:p>
      <w:pPr>
        <w:pStyle w:val="BookText"/>
        <w:rPr/>
      </w:pPr>
      <w:r>
        <w:rPr>
          <w:rFonts w:ascii="IRNazanin" w:hAnsi="IRNazanin" w:eastAsia="IRNazanin"/>
          <w:color w:val="111111"/>
          <w:sz w:val="28"/>
          <w:sz w:val="28"/>
          <w:szCs w:val="28"/>
          <w:rtl w:val="true"/>
          <w:lang w:bidi="fa-IR"/>
        </w:rPr>
        <w:t xml:space="preserve">لأبی المنذر هشام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ابن خلکان و مر له الغارات‏</w:t>
      </w:r>
    </w:p>
    <w:p>
      <w:pPr>
        <w:pStyle w:val="Heading3"/>
        <w:numPr>
          <w:ilvl w:val="2"/>
          <w:numId w:val="1"/>
        </w:numPr>
        <w:rPr/>
      </w:pPr>
      <w:bookmarkStart w:id="1492" w:name="__RefHeading___Toc8954735_73709187"/>
      <w:bookmarkStart w:id="1493" w:name="_Toc687"/>
      <w:bookmarkEnd w:id="1492"/>
      <w:r>
        <w:rPr/>
        <w:t>225</w:t>
      </w:r>
      <w:r>
        <w:rPr>
          <w:rtl w:val="true"/>
        </w:rPr>
        <w:t xml:space="preserve">- </w:t>
      </w:r>
      <w:r>
        <w:rPr>
          <w:rtl w:val="true"/>
        </w:rPr>
        <w:t>فتوح العرب و کنوز الأدب‏</w:t>
      </w:r>
      <w:bookmarkEnd w:id="1493"/>
    </w:p>
    <w:p>
      <w:pPr>
        <w:pStyle w:val="BookText"/>
        <w:rPr/>
      </w:pPr>
      <w:r>
        <w:rPr>
          <w:rFonts w:ascii="IRNazanin" w:hAnsi="IRNazanin" w:eastAsia="IRNazanin"/>
          <w:color w:val="111111"/>
          <w:sz w:val="28"/>
          <w:sz w:val="28"/>
          <w:szCs w:val="28"/>
          <w:rtl w:val="true"/>
          <w:lang w:bidi="fa-IR"/>
        </w:rPr>
        <w:t xml:space="preserve">فی تاریخ إسپانیا و مراکش، للمیرزا عبد الرحیم خان بن محمد نبی خان الشیرازی طبع فی بمبئی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ترجمه من الإنگلیزیة لمستر جمبر الإنگلیزی و فی آخره بعض المختارات من أشعار المترجم‏</w:t>
      </w:r>
    </w:p>
    <w:p>
      <w:pPr>
        <w:pStyle w:val="Heading3"/>
        <w:numPr>
          <w:ilvl w:val="2"/>
          <w:numId w:val="1"/>
        </w:numPr>
        <w:rPr/>
      </w:pPr>
      <w:bookmarkStart w:id="1494" w:name="__RefHeading___Toc8954737_73709187"/>
      <w:bookmarkStart w:id="1495" w:name="_Toc688"/>
      <w:bookmarkEnd w:id="1494"/>
      <w:r>
        <w:rPr/>
        <w:t>226</w:t>
      </w:r>
      <w:r>
        <w:rPr>
          <w:rtl w:val="true"/>
        </w:rPr>
        <w:t xml:space="preserve">- </w:t>
      </w:r>
      <w:r>
        <w:rPr>
          <w:rtl w:val="true"/>
        </w:rPr>
        <w:t>فتوح الغیب‏</w:t>
      </w:r>
      <w:bookmarkEnd w:id="1495"/>
    </w:p>
    <w:p>
      <w:pPr>
        <w:pStyle w:val="BookText"/>
        <w:rPr/>
      </w:pPr>
      <w:r>
        <w:rPr>
          <w:rFonts w:ascii="IRNazanin" w:hAnsi="IRNazanin" w:eastAsia="IRNazanin"/>
          <w:color w:val="111111"/>
          <w:sz w:val="28"/>
          <w:sz w:val="28"/>
          <w:szCs w:val="28"/>
          <w:rtl w:val="true"/>
          <w:lang w:bidi="fa-IR"/>
        </w:rPr>
        <w:t xml:space="preserve">منظوما للسید عبد القادر الجیلانی، و الشرح الفارسی منثورا للشیخ عبد الحق البخاری المحدث الدهلوی،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المتن و الشرح معا بنولکشور علی الحجر فی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فی هذا الجزء الغنیة</w:t>
      </w:r>
    </w:p>
    <w:p>
      <w:pPr>
        <w:pStyle w:val="Heading3"/>
        <w:numPr>
          <w:ilvl w:val="2"/>
          <w:numId w:val="1"/>
        </w:numPr>
        <w:rPr/>
      </w:pPr>
      <w:bookmarkStart w:id="1496" w:name="__RefHeading___Toc8954739_73709187"/>
      <w:bookmarkStart w:id="1497" w:name="_Toc689"/>
      <w:bookmarkEnd w:id="1496"/>
      <w:r>
        <w:rPr/>
        <w:t>227</w:t>
      </w:r>
      <w:r>
        <w:rPr>
          <w:rtl w:val="true"/>
        </w:rPr>
        <w:t xml:space="preserve">- </w:t>
      </w:r>
      <w:r>
        <w:rPr>
          <w:rtl w:val="true"/>
        </w:rPr>
        <w:t>فتوح فارس‏</w:t>
      </w:r>
      <w:bookmarkEnd w:id="1497"/>
    </w:p>
    <w:p>
      <w:pPr>
        <w:pStyle w:val="BookText"/>
        <w:rPr/>
      </w:pPr>
      <w:r>
        <w:rPr>
          <w:rFonts w:ascii="IRNazanin" w:hAnsi="IRNazanin" w:eastAsia="IRNazanin"/>
          <w:color w:val="111111"/>
          <w:sz w:val="28"/>
          <w:sz w:val="28"/>
          <w:szCs w:val="28"/>
          <w:rtl w:val="true"/>
          <w:lang w:bidi="fa-IR"/>
        </w:rPr>
        <w:t>لأبی المنذر هشام الکلبی ذکره النجاشی و ابن خلکان و مر له الغارات‏</w:t>
      </w:r>
    </w:p>
    <w:p>
      <w:pPr>
        <w:pStyle w:val="Heading3"/>
        <w:numPr>
          <w:ilvl w:val="2"/>
          <w:numId w:val="1"/>
        </w:numPr>
        <w:rPr/>
      </w:pPr>
      <w:bookmarkStart w:id="1498" w:name="__RefHeading___Toc8954741_73709187"/>
      <w:bookmarkStart w:id="1499" w:name="_Toc690"/>
      <w:bookmarkEnd w:id="1498"/>
      <w:r>
        <w:rPr/>
        <w:t>228</w:t>
      </w:r>
      <w:r>
        <w:rPr>
          <w:rtl w:val="true"/>
        </w:rPr>
        <w:t xml:space="preserve">- </w:t>
      </w:r>
      <w:r>
        <w:rPr>
          <w:rtl w:val="true"/>
        </w:rPr>
        <w:t>فتوح مصر و الإسکندریة</w:t>
      </w:r>
      <w:bookmarkEnd w:id="1499"/>
    </w:p>
    <w:p>
      <w:pPr>
        <w:pStyle w:val="BookText"/>
        <w:rPr/>
      </w:pPr>
      <w:r>
        <w:rPr>
          <w:rFonts w:ascii="IRNazanin" w:hAnsi="IRNazanin" w:eastAsia="IRNazanin"/>
          <w:color w:val="111111"/>
          <w:sz w:val="28"/>
          <w:sz w:val="28"/>
          <w:szCs w:val="28"/>
          <w:rtl w:val="true"/>
          <w:lang w:bidi="fa-IR"/>
        </w:rPr>
        <w:t xml:space="preserve">لمحمد بن عمر الواقدی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مکتبة پاریس و طبع فی لیدن فی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مر له غلط الحدیث‏</w:t>
      </w:r>
    </w:p>
    <w:p>
      <w:pPr>
        <w:pStyle w:val="Heading3"/>
        <w:numPr>
          <w:ilvl w:val="2"/>
          <w:numId w:val="1"/>
        </w:numPr>
        <w:rPr/>
      </w:pPr>
      <w:bookmarkStart w:id="1500" w:name="__RefHeading___Toc8954743_73709187"/>
      <w:bookmarkStart w:id="1501" w:name="_Toc691"/>
      <w:bookmarkEnd w:id="1500"/>
      <w:r>
        <w:rPr>
          <w:rtl w:val="true"/>
        </w:rPr>
        <w:t>فتور زمان الصدور</w:t>
      </w:r>
      <w:bookmarkEnd w:id="1501"/>
    </w:p>
    <w:p>
      <w:pPr>
        <w:pStyle w:val="BookText"/>
        <w:rPr/>
      </w:pPr>
      <w:r>
        <w:rPr>
          <w:rFonts w:ascii="IRNazanin" w:hAnsi="IRNazanin" w:eastAsia="IRNazanin"/>
          <w:color w:val="111111"/>
          <w:sz w:val="28"/>
          <w:sz w:val="28"/>
          <w:szCs w:val="28"/>
          <w:rtl w:val="true"/>
          <w:lang w:bidi="fa-IR"/>
        </w:rPr>
        <w:t xml:space="preserve">مر بعنوان صدور زمان الفتور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 فی حرف الفاء و کذلک عند ذکر نصرة الفترة الذی أدرج فیه تمام هذا الکتاب المسمی فتور زمان الصدور المنبئ عن القرون الخالیة فی العصور</w:t>
      </w:r>
    </w:p>
    <w:p>
      <w:pPr>
        <w:pStyle w:val="Heading3"/>
        <w:numPr>
          <w:ilvl w:val="2"/>
          <w:numId w:val="1"/>
        </w:numPr>
        <w:rPr/>
      </w:pPr>
      <w:bookmarkStart w:id="1502" w:name="__RefHeading___Toc8954745_73709187"/>
      <w:bookmarkStart w:id="1503" w:name="_Toc692"/>
      <w:bookmarkEnd w:id="1502"/>
      <w:r>
        <w:rPr/>
        <w:t>229</w:t>
      </w:r>
      <w:r>
        <w:rPr>
          <w:rtl w:val="true"/>
        </w:rPr>
        <w:t xml:space="preserve">- </w:t>
      </w:r>
      <w:r>
        <w:rPr>
          <w:rtl w:val="true"/>
        </w:rPr>
        <w:t>فتوی الخلاف من اللمعة</w:t>
      </w:r>
      <w:bookmarkEnd w:id="1503"/>
    </w:p>
    <w:p>
      <w:pPr>
        <w:pStyle w:val="BookText"/>
        <w:rPr/>
      </w:pPr>
      <w:r>
        <w:rPr>
          <w:rFonts w:ascii="IRNazanin" w:hAnsi="IRNazanin" w:eastAsia="IRNazanin"/>
          <w:color w:val="111111"/>
          <w:sz w:val="28"/>
          <w:sz w:val="28"/>
          <w:szCs w:val="28"/>
          <w:rtl w:val="true"/>
          <w:lang w:bidi="fa-IR"/>
        </w:rPr>
        <w:t>للشیخ زین الدین الشهید الثانی عد من تصانیفه فی الأمل و الریاض و مر له فی هذا الجزء غنیة القاصدین‏</w:t>
      </w:r>
    </w:p>
    <w:p>
      <w:pPr>
        <w:pStyle w:val="Heading3"/>
        <w:numPr>
          <w:ilvl w:val="2"/>
          <w:numId w:val="1"/>
        </w:numPr>
        <w:rPr/>
      </w:pPr>
      <w:bookmarkStart w:id="1504" w:name="__RefHeading___Toc8954747_73709187"/>
      <w:bookmarkStart w:id="1505" w:name="_Toc693"/>
      <w:bookmarkEnd w:id="1504"/>
      <w:r>
        <w:rPr/>
        <w:t>230</w:t>
      </w:r>
      <w:r>
        <w:rPr>
          <w:rtl w:val="true"/>
        </w:rPr>
        <w:t xml:space="preserve">- </w:t>
      </w:r>
      <w:r>
        <w:rPr>
          <w:rtl w:val="true"/>
        </w:rPr>
        <w:t>فتوی خلافیات الشرائع‏</w:t>
      </w:r>
      <w:bookmarkEnd w:id="15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الأعلام المتقدمین علی الشهید الثانی، فإنه‏ </w:t>
      </w:r>
      <w:bookmarkStart w:id="1506" w:name="pg11731_93941"/>
    </w:p>
    <w:p>
      <w:pPr>
        <w:pStyle w:val="BookText"/>
        <w:rPr/>
      </w:pPr>
      <w:bookmarkEnd w:id="1506"/>
      <w:r>
        <w:rPr>
          <w:rFonts w:ascii="IRNazanin" w:hAnsi="IRNazanin" w:eastAsia="IRNazanin"/>
          <w:color w:val="111111"/>
          <w:sz w:val="28"/>
          <w:sz w:val="28"/>
          <w:szCs w:val="28"/>
          <w:rtl w:val="true"/>
          <w:lang w:bidi="fa-IR"/>
        </w:rPr>
        <w:t>کتب حاشیة علیه، فقد عد فی الأمل و الریاض من تصانیف الشهید حاشیة فتوی خلافیات الشرائع‏</w:t>
      </w:r>
    </w:p>
    <w:p>
      <w:pPr>
        <w:pStyle w:val="Heading3"/>
        <w:numPr>
          <w:ilvl w:val="2"/>
          <w:numId w:val="1"/>
        </w:numPr>
        <w:rPr/>
      </w:pPr>
      <w:bookmarkStart w:id="1507" w:name="__RefHeading___Toc8954749_73709187"/>
      <w:bookmarkStart w:id="1508" w:name="_Toc694"/>
      <w:bookmarkEnd w:id="1507"/>
      <w:r>
        <w:rPr/>
        <w:t>231</w:t>
      </w:r>
      <w:r>
        <w:rPr>
          <w:rtl w:val="true"/>
        </w:rPr>
        <w:t xml:space="preserve">- </w:t>
      </w:r>
      <w:r>
        <w:rPr>
          <w:rtl w:val="true"/>
        </w:rPr>
        <w:t>فتوای ذم صوفیة</w:t>
      </w:r>
      <w:bookmarkEnd w:id="1508"/>
    </w:p>
    <w:p>
      <w:pPr>
        <w:pStyle w:val="BookText"/>
        <w:rPr/>
      </w:pPr>
      <w:r>
        <w:rPr>
          <w:rFonts w:ascii="IRNazanin" w:hAnsi="IRNazanin" w:eastAsia="IRNazanin"/>
          <w:color w:val="111111"/>
          <w:sz w:val="28"/>
          <w:sz w:val="28"/>
          <w:szCs w:val="28"/>
          <w:rtl w:val="true"/>
          <w:lang w:bidi="fa-IR"/>
        </w:rPr>
        <w:t xml:space="preserve">و هو استفتاء من العلماء عن الصوفیة، و فتاویهم فی ذم الصوفیة فی صفحة،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زین العابدین العلوی العاملی، و المیرزا رفیع الدین النائینی، و المیرزا حبیب الله، و المیرزا نور الدین، و المیر محمد باقر الخراسانی، و الشیخ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نوشته‏ای که از جهت فتوی در ذم صوفیه نوشته‏اند علمای طایفه محقه و فضلای فرقه ناجیة 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تاریخ أحد رسائلها ذی قعدة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لعل الاستفتاء مما فعله مخالفو المجلسی کالمولی محمد طاهر راجع توضیح المشربین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حدیقة الشیعة فی ج </w:t>
      </w:r>
      <w:r>
        <w:rPr>
          <w:rFonts w:eastAsia="IRNazanin" w:cs="IRNazanin"/>
          <w:color w:val="111111"/>
          <w:sz w:val="28"/>
          <w:szCs w:val="28"/>
          <w:lang w:bidi="fa-IR"/>
        </w:rPr>
        <w:t>6</w:t>
      </w:r>
    </w:p>
    <w:p>
      <w:pPr>
        <w:pStyle w:val="Heading3"/>
        <w:numPr>
          <w:ilvl w:val="2"/>
          <w:numId w:val="1"/>
        </w:numPr>
        <w:rPr/>
      </w:pPr>
      <w:bookmarkStart w:id="1509" w:name="__RefHeading___Toc8954751_73709187"/>
      <w:bookmarkStart w:id="1510" w:name="_Toc695"/>
      <w:bookmarkEnd w:id="1509"/>
      <w:r>
        <w:rPr/>
        <w:t>232</w:t>
      </w:r>
      <w:r>
        <w:rPr>
          <w:rtl w:val="true"/>
        </w:rPr>
        <w:t xml:space="preserve">- </w:t>
      </w:r>
      <w:r>
        <w:rPr>
          <w:rtl w:val="true"/>
        </w:rPr>
        <w:t>فتوی المجتهد و رجوعه عنه‏</w:t>
      </w:r>
      <w:bookmarkEnd w:id="1510"/>
    </w:p>
    <w:p>
      <w:pPr>
        <w:pStyle w:val="BookText"/>
        <w:rPr/>
      </w:pPr>
      <w:r>
        <w:rPr>
          <w:rFonts w:ascii="IRNazanin" w:hAnsi="IRNazanin" w:eastAsia="IRNazanin"/>
          <w:color w:val="111111"/>
          <w:sz w:val="28"/>
          <w:sz w:val="28"/>
          <w:szCs w:val="28"/>
          <w:rtl w:val="true"/>
          <w:lang w:bidi="fa-IR"/>
        </w:rPr>
        <w:t xml:space="preserve">للشیخ الحاج محمد هادی الطهرانی 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الخطبة فصل إذا رجع المجتهد عن الفتوی انتقضت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ناقصة ضمن مجموعة من رسائله و یأتی للمؤلف فوائد متفرقة</w:t>
      </w:r>
    </w:p>
    <w:p>
      <w:pPr>
        <w:pStyle w:val="Heading3"/>
        <w:numPr>
          <w:ilvl w:val="2"/>
          <w:numId w:val="1"/>
        </w:numPr>
        <w:rPr/>
      </w:pPr>
      <w:bookmarkStart w:id="1511" w:name="__RefHeading___Toc8954753_73709187"/>
      <w:bookmarkStart w:id="1512" w:name="_Toc696"/>
      <w:bookmarkEnd w:id="1511"/>
      <w:r>
        <w:rPr/>
        <w:t>233</w:t>
      </w:r>
      <w:r>
        <w:rPr>
          <w:rtl w:val="true"/>
        </w:rPr>
        <w:t xml:space="preserve">- </w:t>
      </w:r>
      <w:r>
        <w:rPr>
          <w:rtl w:val="true"/>
        </w:rPr>
        <w:t>الفتیان الأربعة</w:t>
      </w:r>
      <w:bookmarkEnd w:id="1512"/>
    </w:p>
    <w:p>
      <w:pPr>
        <w:pStyle w:val="BookText"/>
        <w:rPr/>
      </w:pPr>
      <w:r>
        <w:rPr>
          <w:rFonts w:ascii="IRNazanin" w:hAnsi="IRNazanin" w:eastAsia="IRNazanin"/>
          <w:color w:val="111111"/>
          <w:sz w:val="28"/>
          <w:sz w:val="28"/>
          <w:szCs w:val="28"/>
          <w:rtl w:val="true"/>
          <w:lang w:bidi="fa-IR"/>
        </w:rPr>
        <w:t xml:space="preserve">لأبی المنذر هشام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مر له فی هذا الجزء الغارات‏</w:t>
      </w:r>
    </w:p>
    <w:p>
      <w:pPr>
        <w:pStyle w:val="Heading3"/>
        <w:numPr>
          <w:ilvl w:val="2"/>
          <w:numId w:val="1"/>
        </w:numPr>
        <w:rPr/>
      </w:pPr>
      <w:bookmarkStart w:id="1513" w:name="__RefHeading___Toc8954755_73709187"/>
      <w:bookmarkStart w:id="1514" w:name="_Toc697"/>
      <w:bookmarkEnd w:id="1513"/>
      <w:r>
        <w:rPr/>
        <w:t>234</w:t>
      </w:r>
      <w:r>
        <w:rPr>
          <w:rtl w:val="true"/>
        </w:rPr>
        <w:t xml:space="preserve">- </w:t>
      </w:r>
      <w:r>
        <w:rPr>
          <w:rtl w:val="true"/>
        </w:rPr>
        <w:t>فتیا فقیه العرب‏</w:t>
      </w:r>
      <w:bookmarkEnd w:id="1514"/>
    </w:p>
    <w:p>
      <w:pPr>
        <w:pStyle w:val="BookText"/>
        <w:rPr/>
      </w:pPr>
      <w:r>
        <w:rPr>
          <w:rFonts w:ascii="IRNazanin" w:hAnsi="IRNazanin" w:eastAsia="IRNazanin"/>
          <w:color w:val="111111"/>
          <w:sz w:val="28"/>
          <w:sz w:val="28"/>
          <w:szCs w:val="28"/>
          <w:rtl w:val="true"/>
          <w:lang w:bidi="fa-IR"/>
        </w:rPr>
        <w:t xml:space="preserve">لأحمد بن فارس اللغوی الرازی فیه المسائل اللغویة الفقهیة التی کان یسألها عن الفقهاء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نظام الشرف الحسینی فی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فقه اللغة له المعروف الصاحبی لأنه عمله للصاحب بن عباد و مر له فی هذا الجزء غریب إعراب القرآن‏</w:t>
      </w:r>
    </w:p>
    <w:p>
      <w:pPr>
        <w:pStyle w:val="Heading3"/>
        <w:numPr>
          <w:ilvl w:val="2"/>
          <w:numId w:val="1"/>
        </w:numPr>
        <w:rPr/>
      </w:pPr>
      <w:bookmarkStart w:id="1515" w:name="__RefHeading___Toc8954757_73709187"/>
      <w:bookmarkStart w:id="1516" w:name="_Toc698"/>
      <w:bookmarkEnd w:id="1515"/>
      <w:r>
        <w:rPr/>
        <w:t>235</w:t>
      </w:r>
      <w:r>
        <w:rPr>
          <w:rtl w:val="true"/>
        </w:rPr>
        <w:t xml:space="preserve">- </w:t>
      </w:r>
      <w:r>
        <w:rPr>
          <w:rtl w:val="true"/>
        </w:rPr>
        <w:t>فجائع‏</w:t>
      </w:r>
      <w:bookmarkEnd w:id="1516"/>
    </w:p>
    <w:p>
      <w:pPr>
        <w:pStyle w:val="BookText"/>
        <w:rPr/>
      </w:pPr>
      <w:r>
        <w:rPr>
          <w:rFonts w:ascii="IRNazanin" w:hAnsi="IRNazanin" w:eastAsia="IRNazanin"/>
          <w:color w:val="111111"/>
          <w:sz w:val="28"/>
          <w:sz w:val="28"/>
          <w:szCs w:val="28"/>
          <w:rtl w:val="true"/>
          <w:lang w:bidi="fa-IR"/>
        </w:rPr>
        <w:t xml:space="preserve">فارسی، لعباس خلیلی طبع بطهران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غرائب عالم‏</w:t>
      </w:r>
    </w:p>
    <w:p>
      <w:pPr>
        <w:pStyle w:val="Heading3"/>
        <w:numPr>
          <w:ilvl w:val="2"/>
          <w:numId w:val="1"/>
        </w:numPr>
        <w:rPr/>
      </w:pPr>
      <w:bookmarkStart w:id="1517" w:name="__RefHeading___Toc8954759_73709187"/>
      <w:bookmarkStart w:id="1518" w:name="_Toc699"/>
      <w:bookmarkEnd w:id="1517"/>
      <w:r>
        <w:rPr/>
        <w:t>236</w:t>
      </w:r>
      <w:r>
        <w:rPr>
          <w:rtl w:val="true"/>
        </w:rPr>
        <w:t xml:space="preserve">- </w:t>
      </w:r>
      <w:r>
        <w:rPr>
          <w:rtl w:val="true"/>
        </w:rPr>
        <w:t>فجائع‏</w:t>
      </w:r>
      <w:bookmarkEnd w:id="1518"/>
    </w:p>
    <w:p>
      <w:pPr>
        <w:pStyle w:val="BookText"/>
        <w:rPr/>
      </w:pPr>
      <w:r>
        <w:rPr>
          <w:rFonts w:ascii="IRNazanin" w:hAnsi="IRNazanin" w:eastAsia="IRNazanin"/>
          <w:color w:val="111111"/>
          <w:sz w:val="28"/>
          <w:sz w:val="28"/>
          <w:szCs w:val="28"/>
          <w:rtl w:val="true"/>
          <w:lang w:bidi="fa-IR"/>
        </w:rPr>
        <w:t xml:space="preserve">فارسی، لعلی زرین قلم 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19" w:name="__RefHeading___Toc8954761_73709187"/>
      <w:bookmarkStart w:id="1520" w:name="_Toc700"/>
      <w:bookmarkEnd w:id="1519"/>
      <w:r>
        <w:rPr/>
        <w:t>237</w:t>
      </w:r>
      <w:r>
        <w:rPr>
          <w:rtl w:val="true"/>
        </w:rPr>
        <w:t xml:space="preserve">- </w:t>
      </w:r>
      <w:r>
        <w:rPr>
          <w:rtl w:val="true"/>
        </w:rPr>
        <w:t>فجائع بشر</w:t>
      </w:r>
      <w:bookmarkEnd w:id="15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شعریة فارسیة، للمهندس محسن بن إسحاق الأصفهانی الدستگردی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21" w:name="pg11731_93942"/>
    </w:p>
    <w:p>
      <w:pPr>
        <w:pStyle w:val="Heading3"/>
        <w:numPr>
          <w:ilvl w:val="2"/>
          <w:numId w:val="1"/>
        </w:numPr>
        <w:rPr/>
      </w:pPr>
      <w:bookmarkStart w:id="1522" w:name="__RefHeading___Toc8954763_73709187"/>
      <w:bookmarkStart w:id="1523" w:name="_Toc701"/>
      <w:bookmarkEnd w:id="1521"/>
      <w:bookmarkEnd w:id="1522"/>
      <w:r>
        <w:rPr/>
        <w:t>238</w:t>
      </w:r>
      <w:r>
        <w:rPr>
          <w:rtl w:val="true"/>
        </w:rPr>
        <w:t xml:space="preserve">- </w:t>
      </w:r>
      <w:r>
        <w:rPr>
          <w:rtl w:val="true"/>
        </w:rPr>
        <w:t>فجائع بهائیت‏</w:t>
      </w:r>
      <w:bookmarkEnd w:id="1523"/>
    </w:p>
    <w:p>
      <w:pPr>
        <w:pStyle w:val="BookText"/>
        <w:rPr/>
      </w:pPr>
      <w:r>
        <w:rPr>
          <w:rFonts w:ascii="IRNazanin" w:hAnsi="IRNazanin" w:eastAsia="IRNazanin"/>
          <w:color w:val="111111"/>
          <w:sz w:val="28"/>
          <w:sz w:val="28"/>
          <w:szCs w:val="28"/>
          <w:rtl w:val="true"/>
          <w:lang w:bidi="fa-IR"/>
        </w:rPr>
        <w:t xml:space="preserve">فی واقعة قتل أبرقوه، للحاج الشیخ حسین الخراسانی طبع بطهران 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24" w:name="__RefHeading___Toc8954765_73709187"/>
      <w:bookmarkStart w:id="1525" w:name="_Toc702"/>
      <w:bookmarkEnd w:id="1524"/>
      <w:r>
        <w:rPr/>
        <w:t>239</w:t>
      </w:r>
      <w:r>
        <w:rPr>
          <w:rtl w:val="true"/>
        </w:rPr>
        <w:t xml:space="preserve">- </w:t>
      </w:r>
      <w:r>
        <w:rPr>
          <w:rtl w:val="true"/>
        </w:rPr>
        <w:t>فجائع مرگ‏</w:t>
      </w:r>
      <w:bookmarkEnd w:id="1525"/>
    </w:p>
    <w:p>
      <w:pPr>
        <w:pStyle w:val="BookText"/>
        <w:rPr/>
      </w:pPr>
      <w:r>
        <w:rPr>
          <w:rFonts w:ascii="IRNazanin" w:hAnsi="IRNazanin" w:eastAsia="IRNazanin"/>
          <w:color w:val="111111"/>
          <w:sz w:val="28"/>
          <w:sz w:val="28"/>
          <w:szCs w:val="28"/>
          <w:rtl w:val="true"/>
          <w:lang w:bidi="fa-IR"/>
        </w:rPr>
        <w:t xml:space="preserve">فارسی، لفریدون میرزا نادری، 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26" w:name="__RefHeading___Toc8954767_73709187"/>
      <w:bookmarkStart w:id="1527" w:name="_Toc703"/>
      <w:bookmarkEnd w:id="1526"/>
      <w:r>
        <w:rPr/>
        <w:t>240</w:t>
      </w:r>
      <w:r>
        <w:rPr>
          <w:rtl w:val="true"/>
        </w:rPr>
        <w:t xml:space="preserve">- </w:t>
      </w:r>
      <w:r>
        <w:rPr>
          <w:rtl w:val="true"/>
        </w:rPr>
        <w:t>فجایع مرگهای سگهای هار</w:t>
      </w:r>
      <w:bookmarkEnd w:id="1527"/>
    </w:p>
    <w:p>
      <w:pPr>
        <w:pStyle w:val="BookText"/>
        <w:rPr/>
      </w:pPr>
      <w:r>
        <w:rPr>
          <w:rFonts w:ascii="IRNazanin" w:hAnsi="IRNazanin" w:eastAsia="IRNazanin"/>
          <w:color w:val="111111"/>
          <w:sz w:val="28"/>
          <w:sz w:val="28"/>
          <w:szCs w:val="28"/>
          <w:rtl w:val="true"/>
          <w:lang w:bidi="fa-IR"/>
        </w:rPr>
        <w:t xml:space="preserve">فارسی، لرضا صدری طبع مع تقریظات من سعید نفیسی و الدکتور مهدی قدسی و ذبیح الله صفا،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28" w:name="__RefHeading___Toc8954769_73709187"/>
      <w:bookmarkStart w:id="1529" w:name="_Toc704"/>
      <w:bookmarkEnd w:id="1528"/>
      <w:r>
        <w:rPr/>
        <w:t>241</w:t>
      </w:r>
      <w:r>
        <w:rPr>
          <w:rtl w:val="true"/>
        </w:rPr>
        <w:t xml:space="preserve">- </w:t>
      </w:r>
      <w:r>
        <w:rPr>
          <w:rtl w:val="true"/>
        </w:rPr>
        <w:t>الفجر الصادق‏</w:t>
      </w:r>
      <w:bookmarkEnd w:id="1529"/>
    </w:p>
    <w:p>
      <w:pPr>
        <w:pStyle w:val="BookText"/>
        <w:rPr/>
      </w:pPr>
      <w:r>
        <w:rPr>
          <w:rFonts w:ascii="IRNazanin" w:hAnsi="IRNazanin" w:eastAsia="IRNazanin"/>
          <w:color w:val="111111"/>
          <w:sz w:val="28"/>
          <w:sz w:val="28"/>
          <w:szCs w:val="28"/>
          <w:rtl w:val="true"/>
          <w:lang w:bidi="fa-IR"/>
        </w:rPr>
        <w:t xml:space="preserve">للشیخ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بکتاب الفجر الصادق فی جواباته لبعض المسائل التی بخط بعض تلامیذه، و هو الشیخ محمد بن سعید المقابی و مر للمؤلف فی هذا الجزء الغراء</w:t>
      </w:r>
    </w:p>
    <w:p>
      <w:pPr>
        <w:pStyle w:val="Heading3"/>
        <w:numPr>
          <w:ilvl w:val="2"/>
          <w:numId w:val="1"/>
        </w:numPr>
        <w:rPr/>
      </w:pPr>
      <w:bookmarkStart w:id="1530" w:name="__RefHeading___Toc8954771_73709187"/>
      <w:bookmarkStart w:id="1531" w:name="_Toc705"/>
      <w:bookmarkEnd w:id="1530"/>
      <w:r>
        <w:rPr/>
        <w:t>242</w:t>
      </w:r>
      <w:r>
        <w:rPr>
          <w:rtl w:val="true"/>
        </w:rPr>
        <w:t xml:space="preserve">- </w:t>
      </w:r>
      <w:r>
        <w:rPr>
          <w:rtl w:val="true"/>
        </w:rPr>
        <w:t>فحشاء در رشت‏</w:t>
      </w:r>
      <w:bookmarkEnd w:id="1531"/>
    </w:p>
    <w:p>
      <w:pPr>
        <w:pStyle w:val="BookText"/>
        <w:rPr/>
      </w:pPr>
      <w:r>
        <w:rPr>
          <w:rFonts w:ascii="IRNazanin" w:hAnsi="IRNazanin" w:eastAsia="IRNazanin"/>
          <w:color w:val="111111"/>
          <w:sz w:val="28"/>
          <w:sz w:val="28"/>
          <w:szCs w:val="28"/>
          <w:rtl w:val="true"/>
          <w:lang w:bidi="fa-IR"/>
        </w:rPr>
        <w:t xml:space="preserve">فارسی، لحسین قلی حسینی نژاد طبع بطهران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له فلسفة و شخصیت اناتول فرانس‏</w:t>
      </w:r>
    </w:p>
    <w:p>
      <w:pPr>
        <w:pStyle w:val="Heading3"/>
        <w:numPr>
          <w:ilvl w:val="2"/>
          <w:numId w:val="1"/>
        </w:numPr>
        <w:rPr/>
      </w:pPr>
      <w:bookmarkStart w:id="1532" w:name="__RefHeading___Toc8954773_73709187"/>
      <w:bookmarkStart w:id="1533" w:name="_Toc706"/>
      <w:bookmarkEnd w:id="1532"/>
      <w:r>
        <w:rPr/>
        <w:t>243</w:t>
      </w:r>
      <w:r>
        <w:rPr>
          <w:rtl w:val="true"/>
        </w:rPr>
        <w:t xml:space="preserve">- </w:t>
      </w:r>
      <w:r>
        <w:rPr>
          <w:rtl w:val="true"/>
        </w:rPr>
        <w:t>فحشاء و واسطگی‏</w:t>
      </w:r>
      <w:bookmarkEnd w:id="1533"/>
    </w:p>
    <w:p>
      <w:pPr>
        <w:pStyle w:val="BookText"/>
        <w:rPr/>
      </w:pPr>
      <w:r>
        <w:rPr>
          <w:rFonts w:ascii="IRNazanin" w:hAnsi="IRNazanin" w:eastAsia="IRNazanin"/>
          <w:color w:val="111111"/>
          <w:sz w:val="28"/>
          <w:sz w:val="28"/>
          <w:szCs w:val="28"/>
          <w:rtl w:val="true"/>
          <w:lang w:bidi="fa-IR"/>
        </w:rPr>
        <w:t xml:space="preserve">أصله لژان گابریل، و الترجمة الفارسیة لفروغ شهاب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534" w:name="__RefHeading___Toc8954775_73709187"/>
      <w:bookmarkStart w:id="1535" w:name="_Toc707"/>
      <w:bookmarkEnd w:id="1534"/>
      <w:r>
        <w:rPr/>
        <w:t>244</w:t>
      </w:r>
      <w:r>
        <w:rPr>
          <w:rtl w:val="true"/>
        </w:rPr>
        <w:t xml:space="preserve">- </w:t>
      </w:r>
      <w:r>
        <w:rPr>
          <w:rtl w:val="true"/>
        </w:rPr>
        <w:t>کتاب الفحص‏</w:t>
      </w:r>
      <w:bookmarkEnd w:id="1535"/>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الفحص المدنی الفراسة کتاب الفرد فصوص الحکم الفصول المنتزعة من الاخبار رسالة فی فضیلة العلوم و الصنائع کتاب الفلسفة فلسفة أفلاطون و أرسطو الفلسفة و سبب وجودها کتاب الفلسفتین کتاب فی القوة قود الجیوش القیاسات القیاس الأوسط القیاس الصغیر القیاس الکبیر</w:t>
      </w:r>
    </w:p>
    <w:p>
      <w:pPr>
        <w:pStyle w:val="Heading3"/>
        <w:numPr>
          <w:ilvl w:val="2"/>
          <w:numId w:val="1"/>
        </w:numPr>
        <w:rPr/>
      </w:pPr>
      <w:bookmarkStart w:id="1536" w:name="__RefHeading___Toc8954777_73709187"/>
      <w:bookmarkStart w:id="1537" w:name="_Toc708"/>
      <w:bookmarkEnd w:id="1536"/>
      <w:r>
        <w:rPr/>
        <w:t>245</w:t>
      </w:r>
      <w:r>
        <w:rPr>
          <w:rtl w:val="true"/>
        </w:rPr>
        <w:t xml:space="preserve">- </w:t>
      </w:r>
      <w:r>
        <w:rPr>
          <w:rtl w:val="true"/>
        </w:rPr>
        <w:t>کتاب الفحص عن الثلاثین‏</w:t>
      </w:r>
      <w:bookmarkEnd w:id="15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عن مسائل علوم مختلفة، للمفتی میر محمد عباس بن السید علی أکبر، التستری الموسوی اللکهنوی المتوفی 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التجلیات و یأتی للمؤلف قریبا الفرش المرفوعة الفقرات العسجدیة فی جواب الشبهة الأمجدیة فلک المشحون فوح البئر فی مسألة انقید و اختیر فوح العبیر فی الإحباط و التکفیر قبسة العجلان فی فهرست روائح القرآن القصیدة العلویة القصیدة المحمدیة کتاب القضاء </w:t>
      </w:r>
      <w:bookmarkStart w:id="1538" w:name="pg11731_93943"/>
    </w:p>
    <w:p>
      <w:pPr>
        <w:pStyle w:val="Heading3"/>
        <w:numPr>
          <w:ilvl w:val="2"/>
          <w:numId w:val="1"/>
        </w:numPr>
        <w:rPr/>
      </w:pPr>
      <w:bookmarkStart w:id="1539" w:name="__RefHeading___Toc8954779_73709187"/>
      <w:bookmarkStart w:id="1540" w:name="_Toc709"/>
      <w:bookmarkEnd w:id="1538"/>
      <w:bookmarkEnd w:id="1539"/>
      <w:r>
        <w:rPr/>
        <w:t>246</w:t>
      </w:r>
      <w:r>
        <w:rPr>
          <w:rtl w:val="true"/>
        </w:rPr>
        <w:t xml:space="preserve">- </w:t>
      </w:r>
      <w:r>
        <w:rPr>
          <w:rtl w:val="true"/>
        </w:rPr>
        <w:t>کتاب الفحص عن مناهج الاعتبار</w:t>
      </w:r>
      <w:bookmarkEnd w:id="1540"/>
    </w:p>
    <w:p>
      <w:pPr>
        <w:pStyle w:val="BookText"/>
        <w:rPr/>
      </w:pPr>
      <w:r>
        <w:rPr>
          <w:rFonts w:ascii="IRNazanin" w:hAnsi="IRNazanin" w:eastAsia="IRNazanin"/>
          <w:color w:val="111111"/>
          <w:sz w:val="28"/>
          <w:sz w:val="28"/>
          <w:szCs w:val="28"/>
          <w:rtl w:val="true"/>
          <w:lang w:bidi="fa-IR"/>
        </w:rPr>
        <w:t xml:space="preserve">للسید الشریف أبی القاسم الکوفی، علی بن أحمد العلوی، المتوفی فی جمادی الأولی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الاستغاثة أو البدع کما مر و یأتی له فساد الاختیار و فساد أقاویل المعتزلة فساد عقائد الإسماعیلیة فساد قول البراهمة فضل التوبة الفقه علی ترتیب المزنی‏</w:t>
      </w:r>
    </w:p>
    <w:p>
      <w:pPr>
        <w:pStyle w:val="Heading3"/>
        <w:numPr>
          <w:ilvl w:val="2"/>
          <w:numId w:val="1"/>
        </w:numPr>
        <w:rPr/>
      </w:pPr>
      <w:bookmarkStart w:id="1541" w:name="__RefHeading___Toc8954781_73709187"/>
      <w:bookmarkStart w:id="1542" w:name="_Toc710"/>
      <w:bookmarkEnd w:id="1541"/>
      <w:r>
        <w:rPr/>
        <w:t>247</w:t>
      </w:r>
      <w:r>
        <w:rPr>
          <w:rtl w:val="true"/>
        </w:rPr>
        <w:t xml:space="preserve">- </w:t>
      </w:r>
      <w:r>
        <w:rPr>
          <w:rtl w:val="true"/>
        </w:rPr>
        <w:t>کتاب الفحص المدنی‏</w:t>
      </w:r>
      <w:bookmarkEnd w:id="1542"/>
    </w:p>
    <w:p>
      <w:pPr>
        <w:pStyle w:val="BookText"/>
        <w:rPr/>
      </w:pPr>
      <w:r>
        <w:rPr>
          <w:rFonts w:ascii="IRNazanin" w:hAnsi="IRNazanin" w:eastAsia="IRNazanin"/>
          <w:color w:val="111111"/>
          <w:sz w:val="28"/>
          <w:sz w:val="28"/>
          <w:szCs w:val="28"/>
          <w:rtl w:val="true"/>
          <w:lang w:bidi="fa-IR"/>
        </w:rPr>
        <w:t xml:space="preserve">للفارابی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فی نامه دانشوران و إنه غیر سابقة کتاب الفحص‏</w:t>
      </w:r>
    </w:p>
    <w:p>
      <w:pPr>
        <w:pStyle w:val="Heading3"/>
        <w:numPr>
          <w:ilvl w:val="2"/>
          <w:numId w:val="1"/>
        </w:numPr>
        <w:rPr/>
      </w:pPr>
      <w:bookmarkStart w:id="1543" w:name="__RefHeading___Toc8954783_73709187"/>
      <w:bookmarkStart w:id="1544" w:name="_Toc711"/>
      <w:bookmarkEnd w:id="1543"/>
      <w:r>
        <w:rPr/>
        <w:t>248</w:t>
      </w:r>
      <w:r>
        <w:rPr>
          <w:rtl w:val="true"/>
        </w:rPr>
        <w:t xml:space="preserve">- </w:t>
      </w:r>
      <w:r>
        <w:rPr>
          <w:rtl w:val="true"/>
        </w:rPr>
        <w:t>الفحص و البیان عن أسرار القرآن‏</w:t>
      </w:r>
      <w:bookmarkEnd w:id="1544"/>
    </w:p>
    <w:p>
      <w:pPr>
        <w:pStyle w:val="BookText"/>
        <w:rPr/>
      </w:pPr>
      <w:r>
        <w:rPr>
          <w:rFonts w:ascii="IRNazanin" w:hAnsi="IRNazanin" w:eastAsia="IRNazanin"/>
          <w:color w:val="111111"/>
          <w:sz w:val="28"/>
          <w:sz w:val="28"/>
          <w:szCs w:val="28"/>
          <w:rtl w:val="true"/>
          <w:lang w:bidi="fa-IR"/>
        </w:rPr>
        <w:t xml:space="preserve">للشیخ الفقیه ابن عم المحقق الحلی، الشیخ أبی زکریا یحیی بن سعید بن أحمد بن یحیی بن الحسن بن سعید الهذلی الحلی المولود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صاحب جامع الشرائع أورد فیه الآیات الظاهرة فی العدل، و الآیات التی یستدل بظاهرها علی الجبر یذکر تأویلها و فسرها و بینها، و قد عدت الآیات فوجدت الآیات الظاهرة فی العدل تزید علی معارضها بسبعین آیة حکاه فی الریاض عن الشیخ زین الدین البیاضی صاحب الصراط المستقیم و یأتی للمؤلف قضاء الفوات‏</w:t>
      </w:r>
    </w:p>
    <w:p>
      <w:pPr>
        <w:pStyle w:val="Heading3"/>
        <w:numPr>
          <w:ilvl w:val="2"/>
          <w:numId w:val="1"/>
        </w:numPr>
        <w:rPr/>
      </w:pPr>
      <w:bookmarkStart w:id="1545" w:name="__RefHeading___Toc8954785_73709187"/>
      <w:bookmarkStart w:id="1546" w:name="_Toc712"/>
      <w:bookmarkEnd w:id="1545"/>
      <w:r>
        <w:rPr/>
        <w:t>249</w:t>
      </w:r>
      <w:r>
        <w:rPr>
          <w:rtl w:val="true"/>
        </w:rPr>
        <w:t xml:space="preserve">- </w:t>
      </w:r>
      <w:r>
        <w:rPr>
          <w:rtl w:val="true"/>
        </w:rPr>
        <w:t>فحول الشعراء</w:t>
      </w:r>
      <w:bookmarkEnd w:id="1546"/>
    </w:p>
    <w:p>
      <w:pPr>
        <w:pStyle w:val="BookText"/>
        <w:rPr/>
      </w:pPr>
      <w:r>
        <w:rPr>
          <w:rFonts w:ascii="IRNazanin" w:hAnsi="IRNazanin" w:eastAsia="IRNazanin"/>
          <w:color w:val="111111"/>
          <w:sz w:val="28"/>
          <w:sz w:val="28"/>
          <w:szCs w:val="28"/>
          <w:rtl w:val="true"/>
          <w:lang w:bidi="fa-IR"/>
        </w:rPr>
        <w:t xml:space="preserve">لأبی تمام حبیب بن أوس الطائی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صاحب الحماسة المتوفی ثمان و عشرین أو إحدی و ثلاثین و مائتین، أو أزید منهما بسنین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کما أن حماسته و دیوانه أیضا مطبوعان کما مر، و فیه أشعار الجاهلیین و المخضرمین و الإسلامیین مرتبا علی الأبواب، باب الأضیاف و السخاء، باب المراثی، باب النسیب، باب الهجاء، و هکذا</w:t>
      </w:r>
      <w:r>
        <w:rPr>
          <w:rFonts w:eastAsia="IRNazanin" w:cs="IRNazanin"/>
          <w:color w:val="111111"/>
          <w:sz w:val="28"/>
          <w:szCs w:val="28"/>
          <w:rtl w:val="true"/>
          <w:lang w:bidi="fa-IR"/>
        </w:rPr>
        <w:t>.</w:t>
      </w:r>
    </w:p>
    <w:p>
      <w:pPr>
        <w:pStyle w:val="Heading3"/>
        <w:numPr>
          <w:ilvl w:val="2"/>
          <w:numId w:val="1"/>
        </w:numPr>
        <w:rPr/>
      </w:pPr>
      <w:bookmarkStart w:id="1547" w:name="__RefHeading___Toc8954787_73709187"/>
      <w:bookmarkStart w:id="1548" w:name="_Toc713"/>
      <w:bookmarkEnd w:id="1547"/>
      <w:r>
        <w:rPr/>
        <w:t>250</w:t>
      </w:r>
      <w:r>
        <w:rPr>
          <w:rtl w:val="true"/>
        </w:rPr>
        <w:t xml:space="preserve">- </w:t>
      </w:r>
      <w:r>
        <w:rPr>
          <w:rtl w:val="true"/>
        </w:rPr>
        <w:t>فخر البکاء</w:t>
      </w:r>
      <w:bookmarkEnd w:id="1548"/>
    </w:p>
    <w:p>
      <w:pPr>
        <w:pStyle w:val="BookText"/>
        <w:rPr/>
      </w:pPr>
      <w:r>
        <w:rPr>
          <w:rFonts w:ascii="IRNazanin" w:hAnsi="IRNazanin" w:eastAsia="IRNazanin"/>
          <w:color w:val="111111"/>
          <w:sz w:val="28"/>
          <w:sz w:val="28"/>
          <w:szCs w:val="28"/>
          <w:rtl w:val="true"/>
          <w:lang w:bidi="fa-IR"/>
        </w:rPr>
        <w:t xml:space="preserve">منظومة لفخر الذاکرین،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549" w:name="__RefHeading___Toc8954789_73709187"/>
      <w:bookmarkStart w:id="1550" w:name="_Toc714"/>
      <w:bookmarkEnd w:id="1549"/>
      <w:r>
        <w:rPr/>
        <w:t>251</w:t>
      </w:r>
      <w:r>
        <w:rPr>
          <w:rtl w:val="true"/>
        </w:rPr>
        <w:t xml:space="preserve">- </w:t>
      </w:r>
      <w:r>
        <w:rPr>
          <w:rtl w:val="true"/>
        </w:rPr>
        <w:t>فخر الشیعة</w:t>
      </w:r>
      <w:bookmarkEnd w:id="1550"/>
    </w:p>
    <w:p>
      <w:pPr>
        <w:pStyle w:val="BookText"/>
        <w:rPr/>
      </w:pPr>
      <w:r>
        <w:rPr>
          <w:rFonts w:ascii="IRNazanin" w:hAnsi="IRNazanin" w:eastAsia="IRNazanin"/>
          <w:color w:val="111111"/>
          <w:sz w:val="28"/>
          <w:sz w:val="28"/>
          <w:szCs w:val="28"/>
          <w:rtl w:val="true"/>
          <w:lang w:bidi="fa-IR"/>
        </w:rPr>
        <w:t>فی فضائل أمیر المؤمنین ع، للسید خلف بن السید عبد المطلب بن حیدر بن محسن بن محمد بن فلاح الموسوی المشعشعی الحویزی، المعاصر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الروضات عن الریاض و إنه ثمانیة آلاف بیت، و توفی فی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Heading3"/>
        <w:numPr>
          <w:ilvl w:val="2"/>
          <w:numId w:val="1"/>
        </w:numPr>
        <w:rPr/>
      </w:pPr>
      <w:bookmarkStart w:id="1551" w:name="__RefHeading___Toc8954791_73709187"/>
      <w:bookmarkStart w:id="1552" w:name="_Toc715"/>
      <w:bookmarkEnd w:id="1551"/>
      <w:r>
        <w:rPr/>
        <w:t>252</w:t>
      </w:r>
      <w:r>
        <w:rPr>
          <w:rtl w:val="true"/>
        </w:rPr>
        <w:t xml:space="preserve">- </w:t>
      </w:r>
      <w:r>
        <w:rPr>
          <w:rtl w:val="true"/>
        </w:rPr>
        <w:t>فخر الفقر</w:t>
      </w:r>
      <w:bookmarkEnd w:id="15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المولی سمیع بن مجد الدین التستری، فی أثناء اشتغاله به ألف بیان الأرکان کما سنذکره فی المستدرک و لا أعلم أنه تممه بعده أم لا</w:t>
      </w:r>
      <w:r>
        <w:rPr>
          <w:rFonts w:eastAsia="IRNazanin" w:cs="IRNazanin"/>
          <w:color w:val="111111"/>
          <w:sz w:val="28"/>
          <w:szCs w:val="28"/>
          <w:rtl w:val="true"/>
          <w:lang w:bidi="fa-IR"/>
        </w:rPr>
        <w:t xml:space="preserve">. </w:t>
      </w:r>
      <w:bookmarkStart w:id="1553" w:name="pg11731_93944"/>
    </w:p>
    <w:p>
      <w:pPr>
        <w:pStyle w:val="Heading3"/>
        <w:numPr>
          <w:ilvl w:val="2"/>
          <w:numId w:val="1"/>
        </w:numPr>
        <w:rPr/>
      </w:pPr>
      <w:bookmarkStart w:id="1554" w:name="__RefHeading___Toc8954793_73709187"/>
      <w:bookmarkStart w:id="1555" w:name="_Toc716"/>
      <w:bookmarkEnd w:id="1553"/>
      <w:bookmarkEnd w:id="1554"/>
      <w:r>
        <w:rPr/>
        <w:t>253</w:t>
      </w:r>
      <w:r>
        <w:rPr>
          <w:rtl w:val="true"/>
        </w:rPr>
        <w:t xml:space="preserve">- </w:t>
      </w:r>
      <w:r>
        <w:rPr>
          <w:rtl w:val="true"/>
        </w:rPr>
        <w:t>الفخری‏</w:t>
      </w:r>
      <w:bookmarkEnd w:id="1555"/>
    </w:p>
    <w:p>
      <w:pPr>
        <w:pStyle w:val="BookText"/>
        <w:rPr/>
      </w:pPr>
      <w:r>
        <w:rPr>
          <w:rFonts w:ascii="IRNazanin" w:hAnsi="IRNazanin" w:eastAsia="IRNazanin"/>
          <w:color w:val="111111"/>
          <w:sz w:val="28"/>
          <w:sz w:val="28"/>
          <w:szCs w:val="28"/>
          <w:rtl w:val="true"/>
          <w:lang w:bidi="fa-IR"/>
        </w:rPr>
        <w:t>فی أنساب الطالبیین، للسید النسابة، إسماعیل المروزی العلوی، صاحب حظیرة القدس، فی ستین مجلد، کتبه المؤلف للفخر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الیاقوت فی معجم الأدباء أنه اجتمع به بمرو 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بعنوان أنساب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غنیة الطالب فی أنساب آل أبی طالب و یوجد نسخه من الفخری فی النسب 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مخطوطة کتبت فی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باسم أبی عبد الله محمد بن عمر بن الحسین الرازی و النسخة فی مجلد مع عمدة الطالب بخط واحد فی التاریخ المذکور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البروجردی بقم</w:t>
      </w:r>
      <w:r>
        <w:rPr>
          <w:rFonts w:eastAsia="IRNazanin" w:cs="IRNazanin"/>
          <w:color w:val="111111"/>
          <w:sz w:val="28"/>
          <w:szCs w:val="28"/>
          <w:rtl w:val="true"/>
          <w:lang w:bidi="fa-IR"/>
        </w:rPr>
        <w:t>).</w:t>
      </w:r>
    </w:p>
    <w:p>
      <w:pPr>
        <w:pStyle w:val="Heading3"/>
        <w:numPr>
          <w:ilvl w:val="2"/>
          <w:numId w:val="1"/>
        </w:numPr>
        <w:rPr/>
      </w:pPr>
      <w:bookmarkStart w:id="1556" w:name="__RefHeading___Toc8954795_73709187"/>
      <w:bookmarkStart w:id="1557" w:name="_Toc717"/>
      <w:bookmarkEnd w:id="1556"/>
      <w:r>
        <w:rPr/>
        <w:t>254</w:t>
      </w:r>
      <w:r>
        <w:rPr>
          <w:rtl w:val="true"/>
        </w:rPr>
        <w:t xml:space="preserve">- </w:t>
      </w:r>
      <w:r>
        <w:rPr>
          <w:rtl w:val="true"/>
        </w:rPr>
        <w:t>الفخری فی الآداب السلطانیة و الدول الإسلامیة،</w:t>
      </w:r>
      <w:bookmarkEnd w:id="1557"/>
    </w:p>
    <w:p>
      <w:pPr>
        <w:pStyle w:val="BookText"/>
        <w:rPr/>
      </w:pPr>
      <w:r>
        <w:rPr>
          <w:rFonts w:ascii="IRNazanin" w:hAnsi="IRNazanin" w:eastAsia="IRNazanin"/>
          <w:color w:val="111111"/>
          <w:sz w:val="28"/>
          <w:sz w:val="28"/>
          <w:szCs w:val="28"/>
          <w:rtl w:val="true"/>
          <w:lang w:bidi="fa-IR"/>
        </w:rPr>
        <w:t xml:space="preserve">فی تاریخ الخلفاء الإسلامیة إلی انقراض بنی العباس و تسلط هلاکو خان علی بغداد 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طباطبا المعروف بابن الطقطقی ألفه فی مدة أولها جمادی الآخرة فی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خامس شوال من السنة المذکورة فی الموصل الحدباء، باسم والیها فخر الدین عیسی بن إبراهیم، و توفی المؤلف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ترجمه الفخری بالفارسیة فی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الموسومة ب تجارب السلف لهندو شاه بن سنجر بن عبد الله الصاحبی الکیرانی النخجوانی، ترجمه باسم جلال الدین زنگی شاه بن بدر الدین حسن بن أحمد الدامغانی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الحوادث الجامعة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السید النقیب تاج الدین علی بن الطقطقی العلوی صدرا بالأعمال الحلیة و فی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النقیب تاج الدین علی بن رمضان بن الطقطقی بظاهر سور بغداد وثب علیه جماعة من أهل الحلة و ضربوه بالسیوف، فتفحص الصاحب علاء الدین عن قاتلیه، حتی قتلهم و أخذ أکثر أملاکه بشبهة ما بقی علیه من ضمان الأعمال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 الفخری من أول حجة الوداع إلی آخر وفاه النبی ص و الزهراء ع، مخروم الأول عند السید محمد حسین بن السید محمد تقی آل صدر فی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فی مدینة گوتا الألمانیة فی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پاریس أیضا فی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باعتناء داربنورع کما فی اکتفاء القنوع و طبع بمصر فی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1558" w:name="__RefHeading___Toc8954797_73709187"/>
      <w:bookmarkStart w:id="1559" w:name="_Toc718"/>
      <w:bookmarkEnd w:id="1558"/>
      <w:r>
        <w:rPr/>
        <w:t>255</w:t>
      </w:r>
      <w:r>
        <w:rPr>
          <w:rtl w:val="true"/>
        </w:rPr>
        <w:t xml:space="preserve">- </w:t>
      </w:r>
      <w:r>
        <w:rPr>
          <w:rtl w:val="true"/>
        </w:rPr>
        <w:t>الفخریة</w:t>
      </w:r>
      <w:bookmarkEnd w:id="155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السید محمد تقی بن الأمیر مؤمن، الحسینی الموسوی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قصیدة فی الإمامة</w:t>
      </w:r>
      <w:r>
        <w:rPr>
          <w:rFonts w:eastAsia="IRNazanin" w:cs="IRNazanin"/>
          <w:color w:val="111111"/>
          <w:sz w:val="28"/>
          <w:szCs w:val="28"/>
          <w:rtl w:val="true"/>
          <w:lang w:bidi="fa-IR"/>
        </w:rPr>
        <w:t xml:space="preserve">. </w:t>
      </w:r>
      <w:bookmarkStart w:id="1560" w:name="pg11731_93945"/>
    </w:p>
    <w:p>
      <w:pPr>
        <w:pStyle w:val="Heading3"/>
        <w:numPr>
          <w:ilvl w:val="2"/>
          <w:numId w:val="1"/>
        </w:numPr>
        <w:rPr/>
      </w:pPr>
      <w:bookmarkStart w:id="1561" w:name="__RefHeading___Toc8954799_73709187"/>
      <w:bookmarkStart w:id="1562" w:name="_Toc719"/>
      <w:bookmarkEnd w:id="1560"/>
      <w:bookmarkEnd w:id="1561"/>
      <w:r>
        <w:rPr/>
        <w:t>256</w:t>
      </w:r>
      <w:r>
        <w:rPr>
          <w:rtl w:val="true"/>
        </w:rPr>
        <w:t xml:space="preserve">- </w:t>
      </w:r>
      <w:r>
        <w:rPr>
          <w:rtl w:val="true"/>
        </w:rPr>
        <w:t>الفخریة</w:t>
      </w:r>
      <w:bookmarkEnd w:id="1562"/>
    </w:p>
    <w:p>
      <w:pPr>
        <w:pStyle w:val="BookText"/>
        <w:rPr/>
      </w:pPr>
      <w:r>
        <w:rPr>
          <w:rFonts w:ascii="IRNazanin" w:hAnsi="IRNazanin" w:eastAsia="IRNazanin"/>
          <w:color w:val="111111"/>
          <w:sz w:val="28"/>
          <w:sz w:val="28"/>
          <w:szCs w:val="28"/>
          <w:rtl w:val="true"/>
          <w:lang w:bidi="fa-IR"/>
        </w:rPr>
        <w:t xml:space="preserve">حاشیة علی شرح الهدایة تألیف المیبدی، للسید فخر الدین محمد بن الحسین الحسینی، فرغ منه فی تبریز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المسائل الفخریة و مرت الحواشی الفخریة</w:t>
      </w:r>
      <w:r>
        <w:rPr>
          <w:rFonts w:eastAsia="IRNazanin" w:cs="IRNazanin"/>
          <w:color w:val="111111"/>
          <w:sz w:val="28"/>
          <w:szCs w:val="28"/>
          <w:rtl w:val="true"/>
          <w:lang w:bidi="fa-IR"/>
        </w:rPr>
        <w:t>.</w:t>
      </w:r>
    </w:p>
    <w:p>
      <w:pPr>
        <w:pStyle w:val="Heading3"/>
        <w:numPr>
          <w:ilvl w:val="2"/>
          <w:numId w:val="1"/>
        </w:numPr>
        <w:rPr/>
      </w:pPr>
      <w:bookmarkStart w:id="1563" w:name="__RefHeading___Toc8954801_73709187"/>
      <w:bookmarkStart w:id="1564" w:name="_Toc720"/>
      <w:bookmarkEnd w:id="1563"/>
      <w:r>
        <w:rPr/>
        <w:t>257</w:t>
      </w:r>
      <w:r>
        <w:rPr>
          <w:rtl w:val="true"/>
        </w:rPr>
        <w:t xml:space="preserve">- </w:t>
      </w:r>
      <w:r>
        <w:rPr>
          <w:rtl w:val="true"/>
        </w:rPr>
        <w:t>الفخریة الصغری‏</w:t>
      </w:r>
      <w:bookmarkEnd w:id="1564"/>
    </w:p>
    <w:p>
      <w:pPr>
        <w:pStyle w:val="BookText"/>
        <w:rPr/>
      </w:pPr>
      <w:r>
        <w:rPr>
          <w:rFonts w:ascii="IRNazanin" w:hAnsi="IRNazanin" w:eastAsia="IRNazanin"/>
          <w:color w:val="111111"/>
          <w:sz w:val="28"/>
          <w:sz w:val="28"/>
          <w:szCs w:val="28"/>
          <w:rtl w:val="true"/>
          <w:lang w:bidi="fa-IR"/>
        </w:rPr>
        <w:t>المختصرة من الفخریة الکبری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فخر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فی الروضات بعد ذکر الفخریة الکبری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فخریته الصغیرة المختصرة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أحادیث الخاصة</w:t>
      </w:r>
      <w:r>
        <w:rPr>
          <w:rFonts w:eastAsia="IRNazanin" w:cs="IRNazanin"/>
          <w:color w:val="111111"/>
          <w:sz w:val="28"/>
          <w:szCs w:val="28"/>
          <w:rtl w:val="true"/>
          <w:lang w:bidi="fa-IR"/>
        </w:rPr>
        <w:t>.</w:t>
      </w:r>
    </w:p>
    <w:p>
      <w:pPr>
        <w:pStyle w:val="Heading3"/>
        <w:numPr>
          <w:ilvl w:val="2"/>
          <w:numId w:val="1"/>
        </w:numPr>
        <w:rPr/>
      </w:pPr>
      <w:bookmarkStart w:id="1565" w:name="__RefHeading___Toc8954803_73709187"/>
      <w:bookmarkStart w:id="1566" w:name="_Toc721"/>
      <w:bookmarkEnd w:id="1565"/>
      <w:r>
        <w:rPr/>
        <w:t>258</w:t>
      </w:r>
      <w:r>
        <w:rPr>
          <w:rtl w:val="true"/>
        </w:rPr>
        <w:t xml:space="preserve">- </w:t>
      </w:r>
      <w:r>
        <w:rPr>
          <w:rtl w:val="true"/>
        </w:rPr>
        <w:t>الفخریة فی أمر النیة</w:t>
      </w:r>
      <w:bookmarkEnd w:id="1566"/>
    </w:p>
    <w:p>
      <w:pPr>
        <w:pStyle w:val="BookText"/>
        <w:rPr/>
      </w:pPr>
      <w:r>
        <w:rPr>
          <w:rFonts w:ascii="IRNazanin" w:hAnsi="IRNazanin" w:eastAsia="IRNazanin"/>
          <w:color w:val="111111"/>
          <w:sz w:val="28"/>
          <w:sz w:val="28"/>
          <w:szCs w:val="28"/>
          <w:rtl w:val="true"/>
          <w:lang w:bidi="fa-IR"/>
        </w:rPr>
        <w:t>فی تمام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المحققین الشیخ أبی طالب محمد بن العلامة الحلی 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للشیخ فخر الدین حیدر بن السعید المرحوم شرف الدین علی بن محمد بن إبراهیم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ثلاثة فصول، أولها فی حقیقة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هدایتنا بسید المرسلین و إرشادنا إلی الدین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مترجمة بالفارسیة بین السطور فی الرضویة، و نسخه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زین الدین علی بن فضل الله بن هیکل الحلی، تلمیذ ابن فهد و جامع المسائل الشامیة الأولی و الثانیة، فرغ منها فی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إنهاء بخط السید الأجل محمد بن الحسن بن أبی القاسم الحسینی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أنهاه أیده الله و أحسن توفیقه قراءة و بحثا، فی مجالس متعددة آخرها رابع و عشرین شهر ربیع الأول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محمد بن الحسن بن أبی القاسم الحسینی، و جده أبو القاسم هو علی بن عبد الحمید النیلی صاحب الأنوار و أستاذ 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الضمیر فی أنهاه هو کاتب النسخة، یعنی زین الدین بن هیکل، الذی کتب اسمه فی آخر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مجموعة کلمات المحققین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بخط المولی محمود المیبدی فی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حاشیة الإرشاد و صیغ العقود للمحقق الکرکی، و کان الکاتب من تلامیذه، و نسخه بخط جید ینتهی إلی کتاب الحج، علیها تملک المولی مؤمن فی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السید المیر محمد حسیب بن المیر سید أحمد بن زین العابدین العلوی الفاطمی الحسینی و نقش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 کُلِّ شَیْ‏ءٍ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ثلاث نسخ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w:t>
      </w:r>
      <w:bookmarkStart w:id="1567" w:name="pg11731_93946"/>
    </w:p>
    <w:p>
      <w:pPr>
        <w:pStyle w:val="BookText"/>
        <w:rPr/>
      </w:pPr>
      <w:bookmarkEnd w:id="1567"/>
      <w:r>
        <w:rPr>
          <w:rFonts w:ascii="IRNazanin" w:hAnsi="IRNazanin" w:eastAsia="IRNazanin"/>
          <w:color w:val="111111"/>
          <w:sz w:val="28"/>
          <w:sz w:val="28"/>
          <w:szCs w:val="28"/>
          <w:rtl w:val="true"/>
          <w:lang w:bidi="fa-IR"/>
        </w:rPr>
        <w:t>بخط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1568" w:name="__RefHeading___Toc8954805_73709187"/>
      <w:bookmarkStart w:id="1569" w:name="_Toc722"/>
      <w:bookmarkEnd w:id="1568"/>
      <w:r>
        <w:rPr/>
        <w:t>259</w:t>
      </w:r>
      <w:r>
        <w:rPr>
          <w:rtl w:val="true"/>
        </w:rPr>
        <w:t xml:space="preserve">- </w:t>
      </w:r>
      <w:r>
        <w:rPr>
          <w:rtl w:val="true"/>
        </w:rPr>
        <w:t>الفخریة الکبری‏</w:t>
      </w:r>
      <w:bookmarkEnd w:id="1569"/>
    </w:p>
    <w:p>
      <w:pPr>
        <w:pStyle w:val="BookText"/>
        <w:rPr/>
      </w:pPr>
      <w:r>
        <w:rPr>
          <w:rFonts w:ascii="IRNazanin" w:hAnsi="IRNazanin" w:eastAsia="IRNazanin"/>
          <w:color w:val="111111"/>
          <w:sz w:val="28"/>
          <w:sz w:val="28"/>
          <w:szCs w:val="28"/>
          <w:rtl w:val="true"/>
          <w:lang w:bidi="fa-IR"/>
        </w:rPr>
        <w:t>الجامعة لفتاوی الطهارة و الصلاة إلی مبحث القصر و الإتمام من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الطریحی 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کاتبه منه فی سادس ربیع الثانی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عصر المصنف، و کتبه عن خط المصنف، و قد شرحها ولده الشیخ صفی الدین و سماه ب الریاض الزهریة فی شرح الفخریة کما مر، و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وسمتها بالفخریة فی الفقه الحنفیة و جعلتها مرتبة علی مقدمه و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فقهی الطهارة و الصلاة، مطوی الدلیل، مجردا عن القال و القیل، کما فی أول خطبته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کما أمر و أشکره مرغما لمن جحد و کفر و صلی الله علی سید البشر و علی آله الأطهار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راجی عفو ربه المعین فخر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حفیده الشیخ عبد الرسول، و علیه تملک الشیخ محیی الدین الطریحی فی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ثم تملک ولده أمین الدین بن محیی الدین، و أخری بخط أمین الدین بن محیی الدین بن محمود بن أحمد بن طریح و علیها حواشی کثیرة من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غریب أحادیث الخاصة</w:t>
      </w:r>
      <w:r>
        <w:rPr>
          <w:rFonts w:eastAsia="IRNazanin" w:cs="IRNazanin"/>
          <w:color w:val="111111"/>
          <w:sz w:val="28"/>
          <w:szCs w:val="28"/>
          <w:rtl w:val="true"/>
          <w:lang w:bidi="fa-IR"/>
        </w:rPr>
        <w:t>.</w:t>
      </w:r>
    </w:p>
    <w:p>
      <w:pPr>
        <w:pStyle w:val="Heading3"/>
        <w:numPr>
          <w:ilvl w:val="2"/>
          <w:numId w:val="1"/>
        </w:numPr>
        <w:rPr/>
      </w:pPr>
      <w:bookmarkStart w:id="1570" w:name="__RefHeading___Toc8954807_73709187"/>
      <w:bookmarkStart w:id="1571" w:name="_Toc723"/>
      <w:bookmarkEnd w:id="1570"/>
      <w:r>
        <w:rPr>
          <w:rtl w:val="true"/>
        </w:rPr>
        <w:t>فخری‏نامه‏</w:t>
      </w:r>
      <w:bookmarkEnd w:id="1571"/>
    </w:p>
    <w:p>
      <w:pPr>
        <w:pStyle w:val="BookText"/>
        <w:rPr/>
      </w:pPr>
      <w:r>
        <w:rPr>
          <w:rFonts w:ascii="IRNazanin" w:hAnsi="IRNazanin" w:eastAsia="IRNazanin"/>
          <w:color w:val="111111"/>
          <w:sz w:val="28"/>
          <w:sz w:val="28"/>
          <w:szCs w:val="28"/>
          <w:rtl w:val="true"/>
          <w:lang w:bidi="fa-IR"/>
        </w:rPr>
        <w:t xml:space="preserve">فارسی منظوم فی بحر الخفیف، لأبی المجد مجدود بن آدم المعروف بالحکیم سنائی،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حدیقة الحقیقة مر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منتخبه الموسوم ب شمع المجالس و الفخری هذا نظمه لبهرام شاه الغزنوی السبکتکینی، فی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نیمی گذشته از مرداد</w:t>
      </w:r>
    </w:p>
    <w:p>
      <w:pPr>
        <w:pStyle w:val="BookText"/>
        <w:rPr/>
      </w:pPr>
      <w:r>
        <w:rPr>
          <w:rFonts w:ascii="IRNazanin" w:hAnsi="IRNazanin" w:eastAsia="IRNazanin"/>
          <w:color w:val="111111"/>
          <w:sz w:val="28"/>
          <w:sz w:val="28"/>
          <w:szCs w:val="28"/>
          <w:rtl w:val="true"/>
          <w:lang w:bidi="fa-IR"/>
        </w:rPr>
        <w:t>که از این گفته‏ها بدادم داد</w:t>
      </w:r>
    </w:p>
    <w:p>
      <w:pPr>
        <w:pStyle w:val="BookText"/>
        <w:rPr/>
      </w:pPr>
      <w:r>
        <w:rPr>
          <w:rFonts w:ascii="IRNazanin" w:hAnsi="IRNazanin" w:eastAsia="IRNazanin"/>
          <w:color w:val="111111"/>
          <w:sz w:val="28"/>
          <w:sz w:val="28"/>
          <w:szCs w:val="28"/>
          <w:rtl w:val="true"/>
          <w:lang w:bidi="fa-IR"/>
        </w:rPr>
        <w:t>پانصد و بیست و پنج رفته ز عام‏</w:t>
      </w:r>
    </w:p>
    <w:p>
      <w:pPr>
        <w:pStyle w:val="BookText"/>
        <w:rPr/>
      </w:pPr>
      <w:r>
        <w:rPr>
          <w:rFonts w:ascii="IRNazanin" w:hAnsi="IRNazanin" w:eastAsia="IRNazanin"/>
          <w:color w:val="111111"/>
          <w:sz w:val="28"/>
          <w:sz w:val="28"/>
          <w:szCs w:val="28"/>
          <w:rtl w:val="true"/>
          <w:lang w:bidi="fa-IR"/>
        </w:rPr>
        <w:t>پانصد و سی و هشت گشت تمام‏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مرتبا علی عشرین بابا فی التوحید و مدح الرسول ص و الصحابة، و الخلفاء و الإمامین الشهیدین و أبی حنیفة و الشافعی و العقل و العلم و العشق و القلب و التصوف و صفة البشر و الشیخوخة و غور الغفلة و الحکمة و الشهوة و صفة الأفلاک و الربیع و مدح بهرام شاه و ولده دولت شاه، و الحکم و الأمثال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مدح الخلفاء الثلاثة</w:t>
      </w:r>
      <w:r>
        <w:rPr>
          <w:rFonts w:eastAsia="IRNazanin" w:cs="IRNazanin"/>
          <w:color w:val="111111"/>
          <w:sz w:val="28"/>
          <w:szCs w:val="28"/>
          <w:rtl w:val="true"/>
          <w:lang w:bidi="fa-IR"/>
        </w:rPr>
        <w:t xml:space="preserve">: </w:t>
      </w:r>
      <w:bookmarkStart w:id="1572" w:name="pg11731_93947"/>
    </w:p>
    <w:p>
      <w:pPr>
        <w:pStyle w:val="BookText"/>
        <w:rPr/>
      </w:pPr>
      <w:bookmarkEnd w:id="1572"/>
      <w:r>
        <w:rPr>
          <w:rFonts w:ascii="IRNazanin" w:hAnsi="IRNazanin" w:eastAsia="IRNazanin"/>
          <w:color w:val="111111"/>
          <w:sz w:val="28"/>
          <w:sz w:val="28"/>
          <w:szCs w:val="28"/>
          <w:rtl w:val="true"/>
          <w:lang w:bidi="fa-IR"/>
        </w:rPr>
        <w:t>ای سنائی بقوة إیمان‏</w:t>
      </w:r>
    </w:p>
    <w:p>
      <w:pPr>
        <w:pStyle w:val="BookText"/>
        <w:rPr/>
      </w:pPr>
      <w:r>
        <w:rPr>
          <w:rFonts w:ascii="IRNazanin" w:hAnsi="IRNazanin" w:eastAsia="IRNazanin"/>
          <w:color w:val="111111"/>
          <w:sz w:val="28"/>
          <w:sz w:val="28"/>
          <w:szCs w:val="28"/>
          <w:rtl w:val="true"/>
          <w:lang w:bidi="fa-IR"/>
        </w:rPr>
        <w:t>مدح حیدر بگو پس از عثمان‏</w:t>
      </w:r>
    </w:p>
    <w:p>
      <w:pPr>
        <w:pStyle w:val="BookText"/>
        <w:rPr/>
      </w:pPr>
      <w:r>
        <w:rPr>
          <w:rFonts w:ascii="IRNazanin" w:hAnsi="IRNazanin" w:eastAsia="IRNazanin"/>
          <w:color w:val="111111"/>
          <w:sz w:val="28"/>
          <w:sz w:val="28"/>
          <w:szCs w:val="28"/>
          <w:rtl w:val="true"/>
          <w:lang w:bidi="fa-IR"/>
        </w:rPr>
        <w:t>با مدیحش مدائح مطلق‏</w:t>
      </w:r>
    </w:p>
    <w:p>
      <w:pPr>
        <w:pStyle w:val="BookText"/>
        <w:rPr/>
      </w:pPr>
      <w:r>
        <w:rPr>
          <w:rFonts w:ascii="IRNazanin" w:hAnsi="IRNazanin" w:eastAsia="IRNazanin"/>
          <w:color w:val="111111"/>
          <w:sz w:val="28"/>
          <w:sz w:val="28"/>
          <w:szCs w:val="28"/>
          <w:rtl w:val="true"/>
          <w:lang w:bidi="fa-IR"/>
        </w:rPr>
        <w:t xml:space="preserve">زهق الباطل است و جاء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المدرس الرضوی بطهران مکررا، و نسخه المخطوطة کثیرة منها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للسنائی فرخ‏نامه و قصائد و مراثی و کارنامه بلخ</w:t>
      </w:r>
      <w:r>
        <w:rPr>
          <w:rFonts w:eastAsia="IRNazanin" w:cs="IRNazanin"/>
          <w:color w:val="111111"/>
          <w:sz w:val="28"/>
          <w:szCs w:val="28"/>
          <w:rtl w:val="true"/>
          <w:lang w:bidi="fa-IR"/>
        </w:rPr>
        <w:t>.</w:t>
      </w:r>
    </w:p>
    <w:p>
      <w:pPr>
        <w:pStyle w:val="Heading3"/>
        <w:numPr>
          <w:ilvl w:val="2"/>
          <w:numId w:val="1"/>
        </w:numPr>
        <w:rPr/>
      </w:pPr>
      <w:bookmarkStart w:id="1573" w:name="__RefHeading___Toc8954809_73709187"/>
      <w:bookmarkStart w:id="1574" w:name="_Toc724"/>
      <w:bookmarkEnd w:id="1573"/>
      <w:r>
        <w:rPr/>
        <w:t>260</w:t>
      </w:r>
      <w:r>
        <w:rPr>
          <w:rtl w:val="true"/>
        </w:rPr>
        <w:t xml:space="preserve">- </w:t>
      </w:r>
      <w:r>
        <w:rPr>
          <w:rtl w:val="true"/>
        </w:rPr>
        <w:t>فدائیان رودبار</w:t>
      </w:r>
      <w:bookmarkEnd w:id="1574"/>
    </w:p>
    <w:p>
      <w:pPr>
        <w:pStyle w:val="BookText"/>
        <w:rPr/>
      </w:pPr>
      <w:r>
        <w:rPr>
          <w:rFonts w:ascii="IRNazanin" w:hAnsi="IRNazanin" w:eastAsia="IRNazanin"/>
          <w:color w:val="111111"/>
          <w:sz w:val="28"/>
          <w:sz w:val="28"/>
          <w:szCs w:val="28"/>
          <w:rtl w:val="true"/>
          <w:lang w:bidi="fa-IR"/>
        </w:rPr>
        <w:t>فارسی لزین العابدین مؤتمن بن داود المعاصر مؤلف شعر و أدب فارسی طبع بطهران‏</w:t>
      </w:r>
    </w:p>
    <w:p>
      <w:pPr>
        <w:pStyle w:val="Heading3"/>
        <w:numPr>
          <w:ilvl w:val="2"/>
          <w:numId w:val="1"/>
        </w:numPr>
        <w:rPr/>
      </w:pPr>
      <w:bookmarkStart w:id="1575" w:name="__RefHeading___Toc8954811_73709187"/>
      <w:bookmarkStart w:id="1576" w:name="_Toc725"/>
      <w:bookmarkEnd w:id="1575"/>
      <w:r>
        <w:rPr/>
        <w:t>261</w:t>
      </w:r>
      <w:r>
        <w:rPr>
          <w:rtl w:val="true"/>
        </w:rPr>
        <w:t xml:space="preserve">- </w:t>
      </w:r>
      <w:r>
        <w:rPr>
          <w:rtl w:val="true"/>
        </w:rPr>
        <w:t>فدائیان عشق‏</w:t>
      </w:r>
      <w:bookmarkEnd w:id="1576"/>
    </w:p>
    <w:p>
      <w:pPr>
        <w:pStyle w:val="BookText"/>
        <w:rPr/>
      </w:pPr>
      <w:r>
        <w:rPr>
          <w:rFonts w:ascii="IRNazanin" w:hAnsi="IRNazanin" w:eastAsia="IRNazanin"/>
          <w:color w:val="111111"/>
          <w:sz w:val="28"/>
          <w:sz w:val="28"/>
          <w:szCs w:val="28"/>
          <w:rtl w:val="true"/>
          <w:lang w:bidi="fa-IR"/>
        </w:rPr>
        <w:t xml:space="preserve">روایة فارسیة، لنصر الله العضدی المعاصر طبع بطهران فی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77" w:name="__RefHeading___Toc8954813_73709187"/>
      <w:bookmarkStart w:id="1578" w:name="_Toc726"/>
      <w:bookmarkEnd w:id="1577"/>
      <w:r>
        <w:rPr/>
        <w:t>262</w:t>
      </w:r>
      <w:r>
        <w:rPr>
          <w:rtl w:val="true"/>
        </w:rPr>
        <w:t xml:space="preserve">- </w:t>
      </w:r>
      <w:r>
        <w:rPr>
          <w:rtl w:val="true"/>
        </w:rPr>
        <w:t>فدائیان هیتلر</w:t>
      </w:r>
      <w:bookmarkEnd w:id="1578"/>
    </w:p>
    <w:p>
      <w:pPr>
        <w:pStyle w:val="BookText"/>
        <w:rPr/>
      </w:pPr>
      <w:r>
        <w:rPr>
          <w:rFonts w:ascii="IRNazanin" w:hAnsi="IRNazanin" w:eastAsia="IRNazanin"/>
          <w:color w:val="111111"/>
          <w:sz w:val="28"/>
          <w:sz w:val="28"/>
          <w:szCs w:val="28"/>
          <w:rtl w:val="true"/>
          <w:lang w:bidi="fa-IR"/>
        </w:rPr>
        <w:t xml:space="preserve">فارسی، لعلی جواهر الکلام 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579" w:name="__RefHeading___Toc8954815_73709187"/>
      <w:bookmarkStart w:id="1580" w:name="_Toc727"/>
      <w:bookmarkEnd w:id="1579"/>
      <w:r>
        <w:rPr/>
        <w:t>263</w:t>
      </w:r>
      <w:r>
        <w:rPr>
          <w:rtl w:val="true"/>
        </w:rPr>
        <w:t xml:space="preserve">- </w:t>
      </w:r>
      <w:r>
        <w:rPr>
          <w:rtl w:val="true"/>
        </w:rPr>
        <w:t>کتاب الفداء</w:t>
      </w:r>
      <w:bookmarkEnd w:id="1580"/>
    </w:p>
    <w:p>
      <w:pPr>
        <w:pStyle w:val="BookText"/>
        <w:rPr/>
      </w:pPr>
      <w:r>
        <w:rPr>
          <w:rFonts w:ascii="IRNazanin" w:hAnsi="IRNazanin" w:eastAsia="IRNazanin"/>
          <w:color w:val="111111"/>
          <w:sz w:val="28"/>
          <w:sz w:val="28"/>
          <w:szCs w:val="28"/>
          <w:rtl w:val="true"/>
          <w:lang w:bidi="fa-IR"/>
        </w:rPr>
        <w:t xml:space="preserve">لأبی المنذر هشام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مر له فی هذا الجزء الغارات‏</w:t>
      </w:r>
    </w:p>
    <w:p>
      <w:pPr>
        <w:pStyle w:val="Heading3"/>
        <w:numPr>
          <w:ilvl w:val="2"/>
          <w:numId w:val="1"/>
        </w:numPr>
        <w:rPr/>
      </w:pPr>
      <w:bookmarkStart w:id="1581" w:name="__RefHeading___Toc8954817_73709187"/>
      <w:bookmarkStart w:id="1582" w:name="_Toc728"/>
      <w:bookmarkEnd w:id="1581"/>
      <w:r>
        <w:rPr/>
        <w:t>264</w:t>
      </w:r>
      <w:r>
        <w:rPr>
          <w:rtl w:val="true"/>
        </w:rPr>
        <w:t xml:space="preserve">- </w:t>
      </w:r>
      <w:r>
        <w:rPr>
          <w:rtl w:val="true"/>
        </w:rPr>
        <w:t>فداکاران‏</w:t>
      </w:r>
      <w:bookmarkEnd w:id="1582"/>
    </w:p>
    <w:p>
      <w:pPr>
        <w:pStyle w:val="BookText"/>
        <w:rPr/>
      </w:pPr>
      <w:r>
        <w:rPr>
          <w:rFonts w:ascii="IRNazanin" w:hAnsi="IRNazanin" w:eastAsia="IRNazanin"/>
          <w:color w:val="111111"/>
          <w:sz w:val="28"/>
          <w:sz w:val="28"/>
          <w:szCs w:val="28"/>
          <w:rtl w:val="true"/>
          <w:lang w:bidi="fa-IR"/>
        </w:rPr>
        <w:t xml:space="preserve">فارسی، لعلی أصغر أمیرانی طبع بطهران بقطع صغیر 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83" w:name="__RefHeading___Toc8954819_73709187"/>
      <w:bookmarkStart w:id="1584" w:name="_Toc729"/>
      <w:bookmarkEnd w:id="1583"/>
      <w:r>
        <w:rPr>
          <w:rtl w:val="true"/>
        </w:rPr>
        <w:t>فداکاری شگفت‏انگیز</w:t>
      </w:r>
      <w:bookmarkEnd w:id="1584"/>
    </w:p>
    <w:p>
      <w:pPr>
        <w:pStyle w:val="BookText"/>
        <w:rPr/>
      </w:pPr>
      <w:r>
        <w:rPr>
          <w:rFonts w:ascii="IRNazanin" w:hAnsi="IRNazanin" w:eastAsia="IRNazanin"/>
          <w:color w:val="111111"/>
          <w:sz w:val="28"/>
          <w:sz w:val="28"/>
          <w:szCs w:val="28"/>
          <w:rtl w:val="true"/>
          <w:lang w:bidi="fa-IR"/>
        </w:rPr>
        <w:t>یأتی بعنوان کانون إحساسات‏</w:t>
      </w:r>
    </w:p>
    <w:p>
      <w:pPr>
        <w:pStyle w:val="Heading3"/>
        <w:numPr>
          <w:ilvl w:val="2"/>
          <w:numId w:val="1"/>
        </w:numPr>
        <w:rPr/>
      </w:pPr>
      <w:bookmarkStart w:id="1585" w:name="__RefHeading___Toc8954821_73709187"/>
      <w:bookmarkStart w:id="1586" w:name="_Toc730"/>
      <w:bookmarkEnd w:id="1585"/>
      <w:r>
        <w:rPr/>
        <w:t>265</w:t>
      </w:r>
      <w:r>
        <w:rPr>
          <w:rtl w:val="true"/>
        </w:rPr>
        <w:t xml:space="preserve">- </w:t>
      </w:r>
      <w:r>
        <w:rPr>
          <w:rtl w:val="true"/>
        </w:rPr>
        <w:t>فداکاری مسلم بن عقیل‏</w:t>
      </w:r>
      <w:bookmarkEnd w:id="1586"/>
    </w:p>
    <w:p>
      <w:pPr>
        <w:pStyle w:val="BookText"/>
        <w:rPr/>
      </w:pPr>
      <w:r>
        <w:rPr>
          <w:rFonts w:ascii="IRNazanin" w:hAnsi="IRNazanin" w:eastAsia="IRNazanin"/>
          <w:color w:val="111111"/>
          <w:sz w:val="28"/>
          <w:sz w:val="28"/>
          <w:szCs w:val="28"/>
          <w:rtl w:val="true"/>
          <w:lang w:bidi="fa-IR"/>
        </w:rPr>
        <w:t xml:space="preserve">ترجمه بالفارسیة لأبی الفضل قاسمی المعاصر طبع بطهران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87" w:name="__RefHeading___Toc8954823_73709187"/>
      <w:bookmarkStart w:id="1588" w:name="_Toc731"/>
      <w:bookmarkEnd w:id="1587"/>
      <w:r>
        <w:rPr>
          <w:rtl w:val="true"/>
        </w:rPr>
        <w:t>فداکاری هفتاد و دو تن و یک تن‏</w:t>
      </w:r>
      <w:bookmarkEnd w:id="1588"/>
    </w:p>
    <w:p>
      <w:pPr>
        <w:pStyle w:val="BookText"/>
        <w:rPr/>
      </w:pPr>
      <w:r>
        <w:rPr>
          <w:rFonts w:ascii="IRNazanin" w:hAnsi="IRNazanin" w:eastAsia="IRNazanin"/>
          <w:color w:val="111111"/>
          <w:sz w:val="28"/>
          <w:sz w:val="28"/>
          <w:szCs w:val="28"/>
          <w:rtl w:val="true"/>
          <w:lang w:bidi="fa-IR"/>
        </w:rPr>
        <w:t>مر بعنوان عنصر شجاعت‏</w:t>
      </w:r>
    </w:p>
    <w:p>
      <w:pPr>
        <w:pStyle w:val="Heading3"/>
        <w:numPr>
          <w:ilvl w:val="2"/>
          <w:numId w:val="1"/>
        </w:numPr>
        <w:rPr/>
      </w:pPr>
      <w:bookmarkStart w:id="1589" w:name="__RefHeading___Toc8954825_73709187"/>
      <w:bookmarkStart w:id="1590" w:name="_Toc732"/>
      <w:bookmarkEnd w:id="1589"/>
      <w:r>
        <w:rPr/>
        <w:t>266</w:t>
      </w:r>
      <w:r>
        <w:rPr>
          <w:rtl w:val="true"/>
        </w:rPr>
        <w:t xml:space="preserve">- </w:t>
      </w:r>
      <w:r>
        <w:rPr>
          <w:rtl w:val="true"/>
        </w:rPr>
        <w:t>فداکاری‏</w:t>
      </w:r>
      <w:bookmarkEnd w:id="1590"/>
    </w:p>
    <w:p>
      <w:pPr>
        <w:pStyle w:val="BookText"/>
        <w:rPr/>
      </w:pPr>
      <w:r>
        <w:rPr>
          <w:rFonts w:ascii="IRNazanin" w:hAnsi="IRNazanin" w:eastAsia="IRNazanin"/>
          <w:color w:val="111111"/>
          <w:sz w:val="28"/>
          <w:sz w:val="28"/>
          <w:szCs w:val="28"/>
          <w:rtl w:val="true"/>
          <w:lang w:bidi="fa-IR"/>
        </w:rPr>
        <w:t xml:space="preserve">یا میشل إستروگوف لژول‏ورن ترجمه بالفارسیة أحمد شهیدی 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91" w:name="__RefHeading___Toc8954827_73709187"/>
      <w:bookmarkStart w:id="1592" w:name="_Toc733"/>
      <w:bookmarkEnd w:id="1591"/>
      <w:r>
        <w:rPr/>
        <w:t>267</w:t>
      </w:r>
      <w:r>
        <w:rPr>
          <w:rtl w:val="true"/>
        </w:rPr>
        <w:t xml:space="preserve">- </w:t>
      </w:r>
      <w:r>
        <w:rPr>
          <w:rtl w:val="true"/>
        </w:rPr>
        <w:t>فدراسیون دمکراتیک بین المللی زنان‏</w:t>
      </w:r>
      <w:bookmarkEnd w:id="1592"/>
    </w:p>
    <w:p>
      <w:pPr>
        <w:pStyle w:val="BookText"/>
        <w:rPr/>
      </w:pPr>
      <w:r>
        <w:rPr>
          <w:rFonts w:ascii="IRNazanin" w:hAnsi="IRNazanin" w:eastAsia="IRNazanin"/>
          <w:color w:val="111111"/>
          <w:sz w:val="28"/>
          <w:sz w:val="28"/>
          <w:szCs w:val="28"/>
          <w:rtl w:val="true"/>
          <w:lang w:bidi="fa-IR"/>
        </w:rPr>
        <w:t xml:space="preserve">فی بیان أهم وظائف هذه الجمعیة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593" w:name="__RefHeading___Toc8954829_73709187"/>
      <w:bookmarkStart w:id="1594" w:name="_Toc734"/>
      <w:bookmarkEnd w:id="1593"/>
      <w:r>
        <w:rPr/>
        <w:t>268</w:t>
      </w:r>
      <w:r>
        <w:rPr>
          <w:rtl w:val="true"/>
        </w:rPr>
        <w:t xml:space="preserve">- </w:t>
      </w:r>
      <w:r>
        <w:rPr>
          <w:rtl w:val="true"/>
        </w:rPr>
        <w:t>فدعة الشاعرة أو خنساء خزاعة</w:t>
      </w:r>
      <w:bookmarkEnd w:id="159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لهذه الشاعرة المتوفاة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خلفاء الشیخ الخزاعة جمع أشعارها و شرحها الشیخ عبد المولی بن عبد الرسول الطریحی المعاصر، ذکر أنه استخرجه من کتابه کنوز الأدب المخفیة تقرب من أربعمائة بیت‏ </w:t>
      </w:r>
      <w:bookmarkStart w:id="1595" w:name="pg11731_93948"/>
    </w:p>
    <w:p>
      <w:pPr>
        <w:pStyle w:val="Heading3"/>
        <w:numPr>
          <w:ilvl w:val="2"/>
          <w:numId w:val="1"/>
        </w:numPr>
        <w:rPr/>
      </w:pPr>
      <w:bookmarkStart w:id="1596" w:name="__RefHeading___Toc8954831_73709187"/>
      <w:bookmarkStart w:id="1597" w:name="_Toc735"/>
      <w:bookmarkEnd w:id="1595"/>
      <w:bookmarkEnd w:id="1596"/>
      <w:r>
        <w:rPr/>
        <w:t>269</w:t>
      </w:r>
      <w:r>
        <w:rPr>
          <w:rtl w:val="true"/>
        </w:rPr>
        <w:t xml:space="preserve">- </w:t>
      </w:r>
      <w:r>
        <w:rPr>
          <w:rtl w:val="true"/>
        </w:rPr>
        <w:t>کتاب فدک‏</w:t>
      </w:r>
      <w:bookmarkEnd w:id="1597"/>
    </w:p>
    <w:p>
      <w:pPr>
        <w:pStyle w:val="BookText"/>
        <w:rPr/>
      </w:pPr>
      <w:r>
        <w:rPr>
          <w:rFonts w:ascii="IRNazanin" w:hAnsi="IRNazanin" w:eastAsia="IRNazanin"/>
          <w:color w:val="111111"/>
          <w:sz w:val="28"/>
          <w:sz w:val="28"/>
          <w:szCs w:val="28"/>
          <w:rtl w:val="true"/>
          <w:lang w:bidi="fa-IR"/>
        </w:rPr>
        <w:t xml:space="preserve">لأبی إسحاق إبراهیم الثقفی 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الفهرست و مر له فی هذا الجزء الغارات‏</w:t>
      </w:r>
    </w:p>
    <w:p>
      <w:pPr>
        <w:pStyle w:val="Heading3"/>
        <w:numPr>
          <w:ilvl w:val="2"/>
          <w:numId w:val="1"/>
        </w:numPr>
        <w:rPr/>
      </w:pPr>
      <w:bookmarkStart w:id="1598" w:name="__RefHeading___Toc8954833_73709187"/>
      <w:bookmarkStart w:id="1599" w:name="_Toc736"/>
      <w:bookmarkEnd w:id="1598"/>
      <w:r>
        <w:rPr/>
        <w:t>270</w:t>
      </w:r>
      <w:r>
        <w:rPr>
          <w:rtl w:val="true"/>
        </w:rPr>
        <w:t xml:space="preserve">- </w:t>
      </w:r>
      <w:r>
        <w:rPr>
          <w:rtl w:val="true"/>
        </w:rPr>
        <w:t>الفدک‏</w:t>
      </w:r>
      <w:bookmarkEnd w:id="1599"/>
    </w:p>
    <w:p>
      <w:pPr>
        <w:pStyle w:val="BookText"/>
        <w:rPr/>
      </w:pPr>
      <w:r>
        <w:rPr>
          <w:rFonts w:ascii="IRNazanin" w:hAnsi="IRNazanin" w:eastAsia="IRNazanin"/>
          <w:color w:val="111111"/>
          <w:sz w:val="28"/>
          <w:sz w:val="28"/>
          <w:szCs w:val="28"/>
          <w:rtl w:val="true"/>
          <w:lang w:bidi="fa-IR"/>
        </w:rPr>
        <w:t xml:space="preserve">أو رسالة فی قصة الفدک، لجعفر بن بکیر بن جعفر الخیاط، و فیها حکایة فدک و خطبة الزهراء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قال العبد جعفر بن بکیر بن جعفر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نفاسها الأعظم و الصلاة و السلام علی سیدنا محمد و أوردنا حوضهم، آمین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عشرة ورقة غیر مؤرخة الا إنها ترجع إلی القرن الثانی عشر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Heading3"/>
        <w:numPr>
          <w:ilvl w:val="2"/>
          <w:numId w:val="1"/>
        </w:numPr>
        <w:rPr/>
      </w:pPr>
      <w:bookmarkStart w:id="1600" w:name="__RefHeading___Toc8954835_73709187"/>
      <w:bookmarkStart w:id="1601" w:name="_Toc737"/>
      <w:bookmarkEnd w:id="1600"/>
      <w:r>
        <w:rPr/>
        <w:t>271</w:t>
      </w:r>
      <w:r>
        <w:rPr>
          <w:rtl w:val="true"/>
        </w:rPr>
        <w:t xml:space="preserve">- </w:t>
      </w:r>
      <w:r>
        <w:rPr>
          <w:rtl w:val="true"/>
        </w:rPr>
        <w:t>کتاب فدک‏</w:t>
      </w:r>
      <w:bookmarkEnd w:id="1601"/>
    </w:p>
    <w:p>
      <w:pPr>
        <w:pStyle w:val="BookText"/>
        <w:rPr/>
      </w:pPr>
      <w:r>
        <w:rPr>
          <w:rFonts w:ascii="IRNazanin" w:hAnsi="IRNazanin" w:eastAsia="IRNazanin"/>
          <w:color w:val="111111"/>
          <w:sz w:val="28"/>
          <w:sz w:val="28"/>
          <w:szCs w:val="28"/>
          <w:rtl w:val="true"/>
          <w:lang w:bidi="fa-IR"/>
        </w:rPr>
        <w:t>و الکلام فیه للشیخ المتکلم طاهر، غلام أبی الجیش، قرأ علیه الشیخ المفید فی أوائل أمره، قاله النجاشی و عده ابن الندیم من متکلمی الشیعة</w:t>
      </w:r>
    </w:p>
    <w:p>
      <w:pPr>
        <w:pStyle w:val="Heading3"/>
        <w:numPr>
          <w:ilvl w:val="2"/>
          <w:numId w:val="1"/>
        </w:numPr>
        <w:rPr/>
      </w:pPr>
      <w:bookmarkStart w:id="1602" w:name="__RefHeading___Toc8954837_73709187"/>
      <w:bookmarkStart w:id="1603" w:name="_Toc738"/>
      <w:bookmarkEnd w:id="1602"/>
      <w:r>
        <w:rPr/>
        <w:t>272</w:t>
      </w:r>
      <w:r>
        <w:rPr>
          <w:rtl w:val="true"/>
        </w:rPr>
        <w:t xml:space="preserve">- </w:t>
      </w:r>
      <w:r>
        <w:rPr>
          <w:rtl w:val="true"/>
        </w:rPr>
        <w:t>کتاب فدک‏</w:t>
      </w:r>
      <w:bookmarkEnd w:id="1603"/>
    </w:p>
    <w:p>
      <w:pPr>
        <w:pStyle w:val="BookText"/>
        <w:rPr/>
      </w:pPr>
      <w:r>
        <w:rPr>
          <w:rFonts w:ascii="IRNazanin" w:hAnsi="IRNazanin" w:eastAsia="IRNazanin"/>
          <w:color w:val="111111"/>
          <w:sz w:val="28"/>
          <w:sz w:val="28"/>
          <w:szCs w:val="28"/>
          <w:rtl w:val="true"/>
          <w:lang w:bidi="fa-IR"/>
        </w:rPr>
        <w:t>لعبد الرحمن بن کثیر الهاشمی ذکره النجاشی و یأتی له فضل إنا أنزلناه‏</w:t>
      </w:r>
    </w:p>
    <w:p>
      <w:pPr>
        <w:pStyle w:val="Heading3"/>
        <w:numPr>
          <w:ilvl w:val="2"/>
          <w:numId w:val="1"/>
        </w:numPr>
        <w:rPr/>
      </w:pPr>
      <w:bookmarkStart w:id="1604" w:name="__RefHeading___Toc8954839_73709187"/>
      <w:bookmarkStart w:id="1605" w:name="_Toc739"/>
      <w:bookmarkEnd w:id="1604"/>
      <w:r>
        <w:rPr/>
        <w:t>273</w:t>
      </w:r>
      <w:r>
        <w:rPr>
          <w:rtl w:val="true"/>
        </w:rPr>
        <w:t xml:space="preserve">- </w:t>
      </w:r>
      <w:r>
        <w:rPr>
          <w:rtl w:val="true"/>
        </w:rPr>
        <w:t>کتاب فدک‏</w:t>
      </w:r>
      <w:bookmarkEnd w:id="1605"/>
    </w:p>
    <w:p>
      <w:pPr>
        <w:pStyle w:val="BookText"/>
        <w:rPr/>
      </w:pPr>
      <w:r>
        <w:rPr>
          <w:rFonts w:ascii="IRNazanin" w:hAnsi="IRNazanin" w:eastAsia="IRNazanin"/>
          <w:color w:val="111111"/>
          <w:sz w:val="28"/>
          <w:sz w:val="28"/>
          <w:szCs w:val="28"/>
          <w:rtl w:val="true"/>
          <w:lang w:bidi="fa-IR"/>
        </w:rPr>
        <w:t xml:space="preserve">لأبی طالب عبید الله بن أبی زید أحمد بن یعقوب بن نصر الأنباری، المتوفی </w:t>
      </w:r>
      <w:r>
        <w:rPr>
          <w:rFonts w:eastAsia="IRNazanin" w:cs="IRNazanin"/>
          <w:color w:val="111111"/>
          <w:sz w:val="28"/>
          <w:szCs w:val="28"/>
          <w:lang w:bidi="fa-IR"/>
        </w:rPr>
        <w:t>356</w:t>
      </w:r>
    </w:p>
    <w:p>
      <w:pPr>
        <w:pStyle w:val="Heading3"/>
        <w:numPr>
          <w:ilvl w:val="2"/>
          <w:numId w:val="1"/>
        </w:numPr>
        <w:rPr/>
      </w:pPr>
      <w:bookmarkStart w:id="1606" w:name="__RefHeading___Toc8954841_73709187"/>
      <w:bookmarkStart w:id="1607" w:name="_Toc740"/>
      <w:bookmarkEnd w:id="1606"/>
      <w:r>
        <w:rPr/>
        <w:t>274</w:t>
      </w:r>
      <w:r>
        <w:rPr>
          <w:rtl w:val="true"/>
        </w:rPr>
        <w:t xml:space="preserve">- </w:t>
      </w:r>
      <w:r>
        <w:rPr>
          <w:rtl w:val="true"/>
        </w:rPr>
        <w:t>رسالة فی فدک‏</w:t>
      </w:r>
      <w:bookmarkEnd w:id="1607"/>
    </w:p>
    <w:p>
      <w:pPr>
        <w:pStyle w:val="BookText"/>
        <w:rPr/>
      </w:pPr>
      <w:r>
        <w:rPr>
          <w:rFonts w:ascii="IRNazanin" w:hAnsi="IRNazanin" w:eastAsia="IRNazanin"/>
          <w:color w:val="111111"/>
          <w:sz w:val="28"/>
          <w:sz w:val="28"/>
          <w:szCs w:val="28"/>
          <w:rtl w:val="true"/>
          <w:lang w:bidi="fa-IR"/>
        </w:rPr>
        <w:t xml:space="preserve">للسید علی بن دلدار علی الرضوی النصیرآبادی، المتوفی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نجوم السماء</w:t>
      </w:r>
    </w:p>
    <w:p>
      <w:pPr>
        <w:pStyle w:val="Heading3"/>
        <w:numPr>
          <w:ilvl w:val="2"/>
          <w:numId w:val="1"/>
        </w:numPr>
        <w:rPr/>
      </w:pPr>
      <w:bookmarkStart w:id="1608" w:name="__RefHeading___Toc8954843_73709187"/>
      <w:bookmarkStart w:id="1609" w:name="_Toc741"/>
      <w:bookmarkEnd w:id="1608"/>
      <w:r>
        <w:rPr/>
        <w:t>275</w:t>
      </w:r>
      <w:r>
        <w:rPr>
          <w:rtl w:val="true"/>
        </w:rPr>
        <w:t xml:space="preserve">- </w:t>
      </w:r>
      <w:r>
        <w:rPr>
          <w:rtl w:val="true"/>
        </w:rPr>
        <w:t>کتاب فدک‏</w:t>
      </w:r>
      <w:bookmarkEnd w:id="1609"/>
    </w:p>
    <w:p>
      <w:pPr>
        <w:pStyle w:val="BookText"/>
        <w:rPr/>
      </w:pPr>
      <w:r>
        <w:rPr>
          <w:rFonts w:ascii="IRNazanin" w:hAnsi="IRNazanin" w:eastAsia="IRNazanin"/>
          <w:color w:val="111111"/>
          <w:sz w:val="28"/>
          <w:sz w:val="28"/>
          <w:szCs w:val="28"/>
          <w:rtl w:val="true"/>
          <w:lang w:bidi="fa-IR"/>
        </w:rPr>
        <w:t xml:space="preserve">لأبی الجیش مظفر بن محمد بن أحمد البلخی الخراسانی المتکلم المشهور، المتوفی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و هو تلمیذ أبی سهل النوبختی، و شیخ شیخنا المفید و یأتی للمؤلف قریبا فعلت فلا تلم فی المثالب‏</w:t>
      </w:r>
    </w:p>
    <w:p>
      <w:pPr>
        <w:pStyle w:val="Heading3"/>
        <w:numPr>
          <w:ilvl w:val="2"/>
          <w:numId w:val="1"/>
        </w:numPr>
        <w:rPr/>
      </w:pPr>
      <w:bookmarkStart w:id="1610" w:name="__RefHeading___Toc8954845_73709187"/>
      <w:bookmarkStart w:id="1611" w:name="_Toc742"/>
      <w:bookmarkEnd w:id="1610"/>
      <w:r>
        <w:rPr/>
        <w:t>276</w:t>
      </w:r>
      <w:r>
        <w:rPr>
          <w:rtl w:val="true"/>
        </w:rPr>
        <w:t xml:space="preserve">- </w:t>
      </w:r>
      <w:r>
        <w:rPr>
          <w:rtl w:val="true"/>
        </w:rPr>
        <w:t>کتاب فدک‏</w:t>
      </w:r>
      <w:bookmarkEnd w:id="1611"/>
    </w:p>
    <w:p>
      <w:pPr>
        <w:pStyle w:val="BookText"/>
        <w:rPr/>
      </w:pPr>
      <w:r>
        <w:rPr>
          <w:rFonts w:ascii="IRNazanin" w:hAnsi="IRNazanin" w:eastAsia="IRNazanin"/>
          <w:color w:val="111111"/>
          <w:sz w:val="28"/>
          <w:sz w:val="28"/>
          <w:szCs w:val="28"/>
          <w:rtl w:val="true"/>
          <w:lang w:bidi="fa-IR"/>
        </w:rPr>
        <w:t xml:space="preserve">لأبی الحسین یحیی بن زکریا الترماشیری، صاحب شمس الذهب، المذکور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و یأتی کتاب کلام فاطمة فی فدک‏</w:t>
      </w:r>
    </w:p>
    <w:p>
      <w:pPr>
        <w:pStyle w:val="Heading3"/>
        <w:numPr>
          <w:ilvl w:val="2"/>
          <w:numId w:val="1"/>
        </w:numPr>
        <w:rPr/>
      </w:pPr>
      <w:bookmarkStart w:id="1612" w:name="__RefHeading___Toc8954847_73709187"/>
      <w:bookmarkStart w:id="1613" w:name="_Toc743"/>
      <w:bookmarkEnd w:id="1612"/>
      <w:r>
        <w:rPr/>
        <w:t>277</w:t>
      </w:r>
      <w:r>
        <w:rPr>
          <w:rtl w:val="true"/>
        </w:rPr>
        <w:t xml:space="preserve">- </w:t>
      </w:r>
      <w:r>
        <w:rPr>
          <w:rtl w:val="true"/>
        </w:rPr>
        <w:t>الفدک فی التاریخ‏</w:t>
      </w:r>
      <w:bookmarkEnd w:id="1613"/>
    </w:p>
    <w:p>
      <w:pPr>
        <w:pStyle w:val="BookText"/>
        <w:rPr/>
      </w:pPr>
      <w:r>
        <w:rPr>
          <w:rFonts w:ascii="IRNazanin" w:hAnsi="IRNazanin" w:eastAsia="IRNazanin"/>
          <w:color w:val="111111"/>
          <w:sz w:val="28"/>
          <w:sz w:val="28"/>
          <w:szCs w:val="28"/>
          <w:rtl w:val="true"/>
          <w:lang w:bidi="fa-IR"/>
        </w:rPr>
        <w:t xml:space="preserve">للسید محمد باقر الصدر، طبع فی النجف 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614" w:name="__RefHeading___Toc8954849_73709187"/>
      <w:bookmarkStart w:id="1615" w:name="_Toc744"/>
      <w:bookmarkEnd w:id="1614"/>
      <w:r>
        <w:rPr/>
        <w:t>278</w:t>
      </w:r>
      <w:r>
        <w:rPr>
          <w:rtl w:val="true"/>
        </w:rPr>
        <w:t xml:space="preserve">- </w:t>
      </w:r>
      <w:r>
        <w:rPr>
          <w:rtl w:val="true"/>
        </w:rPr>
        <w:t>کتاب فدک و الخمس‏</w:t>
      </w:r>
      <w:bookmarkEnd w:id="16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محمد الأطروش، الحسن بن علی بن الحسن بن عمر بن علی السجاد ع، جد الشریف المرتضی لأمه، فاطمة بنت الحسن بن أحمد بن أبی محمد المذکور، و صاحب کتاب الإمامة توفی بآمل طبرستان فی الثانیة </w:t>
      </w:r>
      <w:bookmarkStart w:id="1616" w:name="pg11731_93949"/>
    </w:p>
    <w:p>
      <w:pPr>
        <w:pStyle w:val="BookText"/>
        <w:rPr/>
      </w:pPr>
      <w:bookmarkEnd w:id="1616"/>
      <w:r>
        <w:rPr>
          <w:rFonts w:ascii="IRNazanin" w:hAnsi="IRNazanin" w:eastAsia="IRNazanin"/>
          <w:color w:val="111111"/>
          <w:sz w:val="28"/>
          <w:sz w:val="28"/>
          <w:szCs w:val="28"/>
          <w:rtl w:val="true"/>
          <w:lang w:bidi="fa-IR"/>
        </w:rPr>
        <w:t>بعد الثلاثمائة أو الرابعة بعدها، صرح بالأخیر فی الکامل لابن الأثیر و یأتی کتاب فدک الموسوم ب هدی الملة إلی أن فدک من النحلة للسید حسن بن الحاج آقا میر الموسوی القزوینی المعاصر و یأتی للمؤلف فی هذا الجزء فصاحة أبی طالب الفقه الناصری‏</w:t>
      </w:r>
    </w:p>
    <w:p>
      <w:pPr>
        <w:pStyle w:val="Heading3"/>
        <w:numPr>
          <w:ilvl w:val="2"/>
          <w:numId w:val="1"/>
        </w:numPr>
        <w:rPr/>
      </w:pPr>
      <w:bookmarkStart w:id="1617" w:name="__RefHeading___Toc8954851_73709187"/>
      <w:bookmarkStart w:id="1618" w:name="_Toc745"/>
      <w:bookmarkEnd w:id="1617"/>
      <w:r>
        <w:rPr/>
        <w:t>279</w:t>
      </w:r>
      <w:r>
        <w:rPr>
          <w:rtl w:val="true"/>
        </w:rPr>
        <w:t xml:space="preserve">- </w:t>
      </w:r>
      <w:r>
        <w:rPr>
          <w:rtl w:val="true"/>
        </w:rPr>
        <w:t>الفذالک فی شرح المدارک‏</w:t>
      </w:r>
      <w:bookmarkEnd w:id="1618"/>
    </w:p>
    <w:p>
      <w:pPr>
        <w:pStyle w:val="BookText"/>
        <w:rPr/>
      </w:pPr>
      <w:r>
        <w:rPr>
          <w:rFonts w:ascii="IRNazanin" w:hAnsi="IRNazanin" w:eastAsia="IRNazanin"/>
          <w:color w:val="111111"/>
          <w:sz w:val="28"/>
          <w:sz w:val="28"/>
          <w:szCs w:val="28"/>
          <w:rtl w:val="true"/>
          <w:lang w:bidi="fa-IR"/>
        </w:rPr>
        <w:t xml:space="preserve">لآقا محمد علی بن الوحید البهبهانی 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ظنی أنه لم یتجاوز أبواب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شطرا من أوائل الشرح، فی ترجمه صاحب المدارک و فی 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یتم نسخه منه عند السید شهاب الدین بقم،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نواله مصلیا علی أحمده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بعض تلامیذ الشارح‏</w:t>
      </w:r>
    </w:p>
    <w:p>
      <w:pPr>
        <w:pStyle w:val="Heading3"/>
        <w:numPr>
          <w:ilvl w:val="2"/>
          <w:numId w:val="1"/>
        </w:numPr>
        <w:rPr/>
      </w:pPr>
      <w:bookmarkStart w:id="1619" w:name="__RefHeading___Toc8954853_73709187"/>
      <w:bookmarkStart w:id="1620" w:name="_Toc746"/>
      <w:bookmarkEnd w:id="1619"/>
      <w:r>
        <w:rPr/>
        <w:t>280</w:t>
      </w:r>
      <w:r>
        <w:rPr>
          <w:rtl w:val="true"/>
        </w:rPr>
        <w:t xml:space="preserve">- </w:t>
      </w:r>
      <w:r>
        <w:rPr>
          <w:rtl w:val="true"/>
        </w:rPr>
        <w:t>الفذلکات‏</w:t>
      </w:r>
      <w:bookmarkEnd w:id="1620"/>
    </w:p>
    <w:p>
      <w:pPr>
        <w:pStyle w:val="BookText"/>
        <w:rPr/>
      </w:pPr>
      <w:r>
        <w:rPr>
          <w:rFonts w:ascii="IRNazanin" w:hAnsi="IRNazanin" w:eastAsia="IRNazanin"/>
          <w:color w:val="111111"/>
          <w:sz w:val="28"/>
          <w:sz w:val="28"/>
          <w:szCs w:val="28"/>
          <w:rtl w:val="true"/>
          <w:lang w:bidi="fa-IR"/>
        </w:rPr>
        <w:t xml:space="preserve">فی أصول الفقه للشیخ محمد بن الشیخ جعفر شرع الإسلام النجفی المسکن،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کان معاصر السید مهدی القزوینی توجد عند ولده الشیخ عبد الحسین، رأیت نسخه منه عند السید محمد الموسوی، علیها تقریظات مضحکة بغیر تاریخ و فی أواسطه کتب کاظم خان بن سلمان الکودرزی علی الحاشیة شیئا بالنجف عن الشیخ محمد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معسکر السلطان، فیظهر أنه ألفت قبل هذا التاریخ‏</w:t>
      </w:r>
    </w:p>
    <w:p>
      <w:pPr>
        <w:pStyle w:val="Heading3"/>
        <w:numPr>
          <w:ilvl w:val="2"/>
          <w:numId w:val="1"/>
        </w:numPr>
        <w:rPr/>
      </w:pPr>
      <w:bookmarkStart w:id="1621" w:name="__RefHeading___Toc8954855_73709187"/>
      <w:bookmarkStart w:id="1622" w:name="_Toc747"/>
      <w:bookmarkEnd w:id="1621"/>
      <w:r>
        <w:rPr/>
        <w:t>281</w:t>
      </w:r>
      <w:r>
        <w:rPr>
          <w:rtl w:val="true"/>
        </w:rPr>
        <w:t xml:space="preserve">- </w:t>
      </w:r>
      <w:r>
        <w:rPr>
          <w:rtl w:val="true"/>
        </w:rPr>
        <w:t>فذلکة الدلائل و ثالثة الرسائل‏</w:t>
      </w:r>
      <w:bookmarkEnd w:id="1622"/>
    </w:p>
    <w:p>
      <w:pPr>
        <w:pStyle w:val="BookText"/>
        <w:rPr/>
      </w:pPr>
      <w:r>
        <w:rPr>
          <w:rFonts w:ascii="IRNazanin" w:hAnsi="IRNazanin" w:eastAsia="IRNazanin"/>
          <w:color w:val="111111"/>
          <w:sz w:val="28"/>
          <w:sz w:val="28"/>
          <w:szCs w:val="28"/>
          <w:rtl w:val="true"/>
          <w:lang w:bidi="fa-IR"/>
        </w:rPr>
        <w:t xml:space="preserve">فی وجوب صلاة الجمعة و الرد علی رسالة الفاضل الهندی التی فی عدم الوجوب للشیخ عبد الله السماهیجی 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آخر کتابه النفحة العنبریة و فی ثبات قلب السائل و غیرهما، و الأول من الرسائل الثلاث قامعة البدعة و الثانی أسئلة الدمعة و مر له فی هذا الجزء الفاکهة الکاظمیة للفرقة الإمامیة</w:t>
      </w:r>
    </w:p>
    <w:p>
      <w:pPr>
        <w:pStyle w:val="Heading3"/>
        <w:numPr>
          <w:ilvl w:val="2"/>
          <w:numId w:val="1"/>
        </w:numPr>
        <w:rPr/>
      </w:pPr>
      <w:bookmarkStart w:id="1623" w:name="__RefHeading___Toc8954857_73709187"/>
      <w:bookmarkStart w:id="1624" w:name="_Toc748"/>
      <w:bookmarkEnd w:id="1623"/>
      <w:r>
        <w:rPr/>
        <w:t>282</w:t>
      </w:r>
      <w:r>
        <w:rPr>
          <w:rtl w:val="true"/>
        </w:rPr>
        <w:t xml:space="preserve">- </w:t>
      </w:r>
      <w:r>
        <w:rPr>
          <w:rtl w:val="true"/>
        </w:rPr>
        <w:t>فذلکة الکلام‏</w:t>
      </w:r>
      <w:bookmarkEnd w:id="1624"/>
    </w:p>
    <w:p>
      <w:pPr>
        <w:pStyle w:val="BookText"/>
        <w:rPr/>
      </w:pPr>
      <w:r>
        <w:rPr>
          <w:rFonts w:ascii="IRNazanin" w:hAnsi="IRNazanin" w:eastAsia="IRNazanin"/>
          <w:color w:val="111111"/>
          <w:sz w:val="28"/>
          <w:sz w:val="28"/>
          <w:szCs w:val="28"/>
          <w:rtl w:val="true"/>
          <w:lang w:bidi="fa-IR"/>
        </w:rPr>
        <w:t xml:space="preserve">للفاضل سبحان علی خان 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رسالة فی جواب إیضاح لطافة المقال تصنیف الفاضل الرشید، سلک فیها مسلک الاختصار، و تکلم علی کلامه الذی یتعلق بمعنی الشرف النسبی،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أهل خبرت از ناظرین إیضاح لطافة المقال مستتر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فضائح البخاری فی صحیحه‏</w:t>
      </w:r>
    </w:p>
    <w:p>
      <w:pPr>
        <w:pStyle w:val="Heading3"/>
        <w:numPr>
          <w:ilvl w:val="2"/>
          <w:numId w:val="1"/>
        </w:numPr>
        <w:rPr/>
      </w:pPr>
      <w:bookmarkStart w:id="1625" w:name="__RefHeading___Toc8954859_73709187"/>
      <w:bookmarkStart w:id="1626" w:name="_Toc749"/>
      <w:bookmarkEnd w:id="1625"/>
      <w:r>
        <w:rPr/>
        <w:t>283</w:t>
      </w:r>
      <w:r>
        <w:rPr>
          <w:rtl w:val="true"/>
        </w:rPr>
        <w:t xml:space="preserve">- </w:t>
      </w:r>
      <w:r>
        <w:rPr>
          <w:rtl w:val="true"/>
        </w:rPr>
        <w:t>فذلکة المحاسب‏</w:t>
      </w:r>
      <w:bookmarkEnd w:id="16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الجمع و التفریق و الضرب و التقسیم للسید هبة الدین الشهرستانی مختصر من أجزاء کتابه متون الفنون و مر للمؤلف فی هذا الجزء فتح الباب فی جواز تقبیل الأیدی و الأعتاب‏ </w:t>
      </w:r>
      <w:bookmarkStart w:id="1627" w:name="pg11731_93950"/>
    </w:p>
    <w:p>
      <w:pPr>
        <w:pStyle w:val="Heading3"/>
        <w:numPr>
          <w:ilvl w:val="2"/>
          <w:numId w:val="1"/>
        </w:numPr>
        <w:rPr/>
      </w:pPr>
      <w:bookmarkStart w:id="1628" w:name="__RefHeading___Toc8954861_73709187"/>
      <w:bookmarkStart w:id="1629" w:name="_Toc750"/>
      <w:bookmarkEnd w:id="1627"/>
      <w:bookmarkEnd w:id="1628"/>
      <w:r>
        <w:rPr/>
        <w:t>284</w:t>
      </w:r>
      <w:r>
        <w:rPr>
          <w:rtl w:val="true"/>
        </w:rPr>
        <w:t xml:space="preserve">- </w:t>
      </w:r>
      <w:r>
        <w:rPr>
          <w:rtl w:val="true"/>
        </w:rPr>
        <w:t>فذلکة المناسک‏</w:t>
      </w:r>
      <w:bookmarkEnd w:id="1629"/>
    </w:p>
    <w:p>
      <w:pPr>
        <w:pStyle w:val="BookText"/>
        <w:rPr/>
      </w:pPr>
      <w:r>
        <w:rPr>
          <w:rFonts w:ascii="IRNazanin" w:hAnsi="IRNazanin" w:eastAsia="IRNazanin"/>
          <w:color w:val="111111"/>
          <w:sz w:val="28"/>
          <w:sz w:val="28"/>
          <w:szCs w:val="28"/>
          <w:rtl w:val="true"/>
          <w:lang w:bidi="fa-IR"/>
        </w:rPr>
        <w:t xml:space="preserve">للحاج کریم خان الکرمانی، ترجمه بالفارسیة السید جعفر بن السید رضا السوقندی الحسینی، و الترجمة عند المیرزا محمود الکلباسی، و للحاج کریم خان الحج الجامع فاتنا ذکره أیضا ترجمه بالفارسیة السید محسن بن السید محمد صالح الکرمانی،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جواد الجزائری‏</w:t>
      </w:r>
    </w:p>
    <w:p>
      <w:pPr>
        <w:pStyle w:val="Heading3"/>
        <w:numPr>
          <w:ilvl w:val="2"/>
          <w:numId w:val="1"/>
        </w:numPr>
        <w:rPr/>
      </w:pPr>
      <w:bookmarkStart w:id="1630" w:name="__RefHeading___Toc8954863_73709187"/>
      <w:bookmarkStart w:id="1631" w:name="_Toc751"/>
      <w:bookmarkEnd w:id="1630"/>
      <w:r>
        <w:rPr>
          <w:rtl w:val="true"/>
        </w:rPr>
        <w:t>الفرائد</w:t>
      </w:r>
      <w:bookmarkEnd w:id="1631"/>
    </w:p>
    <w:p>
      <w:pPr>
        <w:pStyle w:val="BookText"/>
        <w:rPr/>
      </w:pPr>
      <w:r>
        <w:rPr>
          <w:rFonts w:ascii="IRNazanin" w:hAnsi="IRNazanin" w:eastAsia="IRNazanin"/>
          <w:color w:val="111111"/>
          <w:sz w:val="28"/>
          <w:sz w:val="28"/>
          <w:szCs w:val="28"/>
          <w:rtl w:val="true"/>
          <w:lang w:bidi="fa-IR"/>
        </w:rPr>
        <w:t>من أجزاء مدارج الوصول یأتی، و کذا الفوائد</w:t>
      </w:r>
    </w:p>
    <w:p>
      <w:pPr>
        <w:pStyle w:val="Heading3"/>
        <w:numPr>
          <w:ilvl w:val="2"/>
          <w:numId w:val="1"/>
        </w:numPr>
        <w:rPr/>
      </w:pPr>
      <w:bookmarkStart w:id="1632" w:name="__RefHeading___Toc8954865_73709187"/>
      <w:bookmarkStart w:id="1633" w:name="_Toc752"/>
      <w:bookmarkEnd w:id="1632"/>
      <w:r>
        <w:rPr/>
        <w:t>285</w:t>
      </w:r>
      <w:r>
        <w:rPr>
          <w:rtl w:val="true"/>
        </w:rPr>
        <w:t xml:space="preserve">- </w:t>
      </w:r>
      <w:r>
        <w:rPr>
          <w:rtl w:val="true"/>
        </w:rPr>
        <w:t>الفرائد</w:t>
      </w:r>
      <w:bookmarkEnd w:id="1633"/>
    </w:p>
    <w:p>
      <w:pPr>
        <w:pStyle w:val="BookText"/>
        <w:rPr/>
      </w:pPr>
      <w:r>
        <w:rPr>
          <w:rFonts w:ascii="IRNazanin" w:hAnsi="IRNazanin" w:eastAsia="IRNazanin"/>
          <w:color w:val="111111"/>
          <w:sz w:val="28"/>
          <w:sz w:val="28"/>
          <w:szCs w:val="28"/>
          <w:rtl w:val="true"/>
          <w:lang w:bidi="fa-IR"/>
        </w:rPr>
        <w:t xml:space="preserve">فی النحو، لمیرزا محمد حسین الشهرستانی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المیرزا محمد حسین” و مر له فی هذا الجزء غایة التقریب‏</w:t>
      </w:r>
    </w:p>
    <w:p>
      <w:pPr>
        <w:pStyle w:val="Heading3"/>
        <w:numPr>
          <w:ilvl w:val="2"/>
          <w:numId w:val="1"/>
        </w:numPr>
        <w:rPr/>
      </w:pPr>
      <w:bookmarkStart w:id="1634" w:name="__RefHeading___Toc8954867_73709187"/>
      <w:bookmarkStart w:id="1635" w:name="_Toc753"/>
      <w:bookmarkEnd w:id="1634"/>
      <w:r>
        <w:rPr/>
        <w:t>286</w:t>
      </w:r>
      <w:r>
        <w:rPr>
          <w:rtl w:val="true"/>
        </w:rPr>
        <w:t xml:space="preserve">- </w:t>
      </w:r>
      <w:r>
        <w:rPr>
          <w:rtl w:val="true"/>
        </w:rPr>
        <w:t>الفرائد</w:t>
      </w:r>
      <w:bookmarkEnd w:id="1635"/>
    </w:p>
    <w:p>
      <w:pPr>
        <w:pStyle w:val="BookText"/>
        <w:rPr/>
      </w:pPr>
      <w:r>
        <w:rPr>
          <w:rFonts w:ascii="IRNazanin" w:hAnsi="IRNazanin" w:eastAsia="IRNazanin"/>
          <w:color w:val="111111"/>
          <w:sz w:val="28"/>
          <w:sz w:val="28"/>
          <w:szCs w:val="28"/>
          <w:rtl w:val="true"/>
          <w:lang w:bidi="fa-IR"/>
        </w:rPr>
        <w:t>رسالة فی التجوید، لطیفة للمیرزا محمد التنکابنی، صاحب قصص العلماء الآتی ذکره ذکره فی قصصه‏</w:t>
      </w:r>
    </w:p>
    <w:p>
      <w:pPr>
        <w:pStyle w:val="Heading3"/>
        <w:numPr>
          <w:ilvl w:val="2"/>
          <w:numId w:val="1"/>
        </w:numPr>
        <w:rPr/>
      </w:pPr>
      <w:bookmarkStart w:id="1636" w:name="__RefHeading___Toc8954869_73709187"/>
      <w:bookmarkStart w:id="1637" w:name="_Toc754"/>
      <w:bookmarkEnd w:id="1636"/>
      <w:r>
        <w:rPr>
          <w:rtl w:val="true"/>
        </w:rPr>
        <w:t>الفرائد</w:t>
      </w:r>
      <w:bookmarkEnd w:id="1637"/>
    </w:p>
    <w:p>
      <w:pPr>
        <w:pStyle w:val="BookText"/>
        <w:rPr/>
      </w:pPr>
      <w:r>
        <w:rPr>
          <w:rFonts w:ascii="IRNazanin" w:hAnsi="IRNazanin" w:eastAsia="IRNazanin"/>
          <w:color w:val="111111"/>
          <w:sz w:val="28"/>
          <w:sz w:val="28"/>
          <w:szCs w:val="28"/>
          <w:rtl w:val="true"/>
          <w:lang w:bidi="fa-IR"/>
        </w:rPr>
        <w:t>منظومة فی التوحید و العدل مر بعنوان الألفیة أیضا للمیرزا محمد التنکابنی، صاحب قصص العلماء و یأتی شرح الفرائد هذا، الموسوم ب منتهی المقاصد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هو الإله و الفرد الأحد</w:t>
      </w:r>
    </w:p>
    <w:p>
      <w:pPr>
        <w:pStyle w:val="BookText"/>
        <w:rPr/>
      </w:pPr>
      <w:r>
        <w:rPr>
          <w:rFonts w:ascii="IRNazanin" w:hAnsi="IRNazanin" w:eastAsia="IRNazanin"/>
          <w:color w:val="111111"/>
          <w:sz w:val="28"/>
          <w:sz w:val="28"/>
          <w:szCs w:val="28"/>
          <w:rtl w:val="true"/>
          <w:lang w:bidi="fa-IR"/>
        </w:rPr>
        <w:t>الواحد الماجد و الوتر الصمد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یقول المجرم الغریق فی بحر المعاصی‏</w:t>
      </w:r>
    </w:p>
    <w:p>
      <w:pPr>
        <w:pStyle w:val="BookText"/>
        <w:rPr/>
      </w:pPr>
      <w:r>
        <w:rPr>
          <w:rFonts w:ascii="IRNazanin" w:hAnsi="IRNazanin" w:eastAsia="IRNazanin"/>
          <w:color w:val="111111"/>
          <w:sz w:val="28"/>
          <w:sz w:val="28"/>
          <w:szCs w:val="28"/>
          <w:rtl w:val="true"/>
          <w:lang w:bidi="fa-IR"/>
        </w:rPr>
        <w:t>محمد تنکابنی وطنا</w:t>
      </w:r>
    </w:p>
    <w:p>
      <w:pPr>
        <w:pStyle w:val="BookText"/>
        <w:rPr/>
      </w:pPr>
      <w:r>
        <w:rPr>
          <w:rFonts w:ascii="IRNazanin" w:hAnsi="IRNazanin" w:eastAsia="IRNazanin"/>
          <w:color w:val="111111"/>
          <w:sz w:val="28"/>
          <w:sz w:val="28"/>
          <w:szCs w:val="28"/>
          <w:rtl w:val="true"/>
          <w:lang w:bidi="fa-IR"/>
        </w:rPr>
        <w:t>ابن سلیمان بطب علنا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ما نظمت بالفرائد</w:t>
      </w:r>
    </w:p>
    <w:p>
      <w:pPr>
        <w:pStyle w:val="BookText"/>
        <w:rPr/>
      </w:pPr>
      <w:r>
        <w:rPr>
          <w:rFonts w:ascii="IRNazanin" w:hAnsi="IRNazanin" w:eastAsia="IRNazanin"/>
          <w:color w:val="111111"/>
          <w:sz w:val="28"/>
          <w:sz w:val="28"/>
          <w:szCs w:val="28"/>
          <w:rtl w:val="true"/>
          <w:lang w:bidi="fa-IR"/>
        </w:rPr>
        <w:t>حائزة الأفکار فی العقائد</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1638" w:name="__RefHeading___Toc8954871_73709187"/>
      <w:bookmarkStart w:id="1639" w:name="_Toc755"/>
      <w:bookmarkEnd w:id="1638"/>
      <w:r>
        <w:rPr/>
        <w:t>287</w:t>
      </w:r>
      <w:r>
        <w:rPr>
          <w:rtl w:val="true"/>
        </w:rPr>
        <w:t xml:space="preserve">- </w:t>
      </w:r>
      <w:r>
        <w:rPr>
          <w:rtl w:val="true"/>
        </w:rPr>
        <w:t>الفرائد</w:t>
      </w:r>
      <w:bookmarkEnd w:id="1639"/>
    </w:p>
    <w:p>
      <w:pPr>
        <w:pStyle w:val="BookText"/>
        <w:rPr/>
      </w:pPr>
      <w:r>
        <w:rPr>
          <w:rFonts w:ascii="IRNazanin" w:hAnsi="IRNazanin" w:eastAsia="IRNazanin"/>
          <w:color w:val="111111"/>
          <w:sz w:val="28"/>
          <w:sz w:val="28"/>
          <w:szCs w:val="28"/>
          <w:rtl w:val="true"/>
          <w:lang w:bidi="fa-IR"/>
        </w:rPr>
        <w:t>منظومة فی الکلام لآقا محمد مهدی بن الحاج مولی محسن بن المولی سمیع الکرمانشاهی، یوجد عند حفیده الآقا محمد مهدی بن الآقا محمد تقی بن الناظم، و هو فی مجلدات‏</w:t>
      </w:r>
    </w:p>
    <w:p>
      <w:pPr>
        <w:pStyle w:val="Heading3"/>
        <w:numPr>
          <w:ilvl w:val="2"/>
          <w:numId w:val="1"/>
        </w:numPr>
        <w:rPr/>
      </w:pPr>
      <w:bookmarkStart w:id="1640" w:name="__RefHeading___Toc8954873_73709187"/>
      <w:bookmarkStart w:id="1641" w:name="_Toc756"/>
      <w:bookmarkEnd w:id="1640"/>
      <w:r>
        <w:rPr/>
        <w:t>288</w:t>
      </w:r>
      <w:r>
        <w:rPr>
          <w:rtl w:val="true"/>
        </w:rPr>
        <w:t xml:space="preserve">- </w:t>
      </w:r>
      <w:r>
        <w:rPr>
          <w:rtl w:val="true"/>
        </w:rPr>
        <w:t>فرائد الآثار و نفائس الاخبار</w:t>
      </w:r>
      <w:bookmarkEnd w:id="1641"/>
    </w:p>
    <w:p>
      <w:pPr>
        <w:pStyle w:val="BookText"/>
        <w:rPr/>
      </w:pPr>
      <w:r>
        <w:rPr>
          <w:rFonts w:ascii="IRNazanin" w:hAnsi="IRNazanin" w:eastAsia="IRNazanin"/>
          <w:color w:val="111111"/>
          <w:sz w:val="28"/>
          <w:sz w:val="28"/>
          <w:szCs w:val="28"/>
          <w:rtl w:val="true"/>
          <w:lang w:bidi="fa-IR"/>
        </w:rPr>
        <w:t xml:space="preserve">للسید أحمد بن جعفر بن السید عبد الصمد بن أحمد الموسوی التستری، المعاصر المولود فی ذی الحجة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آبائه المذکورون کلهم فی ذی الحجة کما یدعی له منهج الیقین و مفتاح النجاة و تنبیه الجاهلین فی أصول الدین‏</w:t>
      </w:r>
    </w:p>
    <w:p>
      <w:pPr>
        <w:pStyle w:val="Heading3"/>
        <w:numPr>
          <w:ilvl w:val="2"/>
          <w:numId w:val="1"/>
        </w:numPr>
        <w:rPr/>
      </w:pPr>
      <w:bookmarkStart w:id="1642" w:name="__RefHeading___Toc8954875_73709187"/>
      <w:bookmarkStart w:id="1643" w:name="_Toc757"/>
      <w:bookmarkEnd w:id="1642"/>
      <w:r>
        <w:rPr/>
        <w:t>289</w:t>
      </w:r>
      <w:r>
        <w:rPr>
          <w:rtl w:val="true"/>
        </w:rPr>
        <w:t xml:space="preserve">- </w:t>
      </w:r>
      <w:r>
        <w:rPr>
          <w:rtl w:val="true"/>
        </w:rPr>
        <w:t>فرائد الأحکام‏</w:t>
      </w:r>
      <w:bookmarkEnd w:id="16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الملقب بعماد الاجتهاد مجلدات فی الفقه للسید علی محمد </w:t>
      </w:r>
      <w:bookmarkStart w:id="1644" w:name="pg11731_93951"/>
    </w:p>
    <w:p>
      <w:pPr>
        <w:pStyle w:val="BookText"/>
        <w:rPr/>
      </w:pPr>
      <w:bookmarkEnd w:id="1644"/>
      <w:r>
        <w:rPr>
          <w:rFonts w:ascii="IRNazanin" w:hAnsi="IRNazanin" w:eastAsia="IRNazanin"/>
          <w:color w:val="111111"/>
          <w:sz w:val="28"/>
          <w:sz w:val="28"/>
          <w:szCs w:val="28"/>
          <w:rtl w:val="true"/>
          <w:lang w:bidi="fa-IR"/>
        </w:rPr>
        <w:t>النصیرآبادی، ذکره فی إجازته الکبیرة و مر له فی هذا الجزء الغرة</w:t>
      </w:r>
    </w:p>
    <w:p>
      <w:pPr>
        <w:pStyle w:val="Heading3"/>
        <w:numPr>
          <w:ilvl w:val="2"/>
          <w:numId w:val="1"/>
        </w:numPr>
        <w:rPr/>
      </w:pPr>
      <w:bookmarkStart w:id="1645" w:name="__RefHeading___Toc8954877_73709187"/>
      <w:bookmarkStart w:id="1646" w:name="_Toc758"/>
      <w:bookmarkEnd w:id="1645"/>
      <w:r>
        <w:rPr/>
        <w:t>290</w:t>
      </w:r>
      <w:r>
        <w:rPr>
          <w:rtl w:val="true"/>
        </w:rPr>
        <w:t xml:space="preserve">- </w:t>
      </w:r>
      <w:r>
        <w:rPr>
          <w:rtl w:val="true"/>
        </w:rPr>
        <w:t>فرائد الأدب‏</w:t>
      </w:r>
      <w:bookmarkEnd w:id="1646"/>
    </w:p>
    <w:p>
      <w:pPr>
        <w:pStyle w:val="BookText"/>
        <w:rPr/>
      </w:pPr>
      <w:r>
        <w:rPr>
          <w:rFonts w:ascii="IRNazanin" w:hAnsi="IRNazanin" w:eastAsia="IRNazanin"/>
          <w:color w:val="111111"/>
          <w:sz w:val="28"/>
          <w:sz w:val="28"/>
          <w:szCs w:val="28"/>
          <w:rtl w:val="true"/>
          <w:lang w:bidi="fa-IR"/>
        </w:rPr>
        <w:t xml:space="preserve">فارسی فی المنظومات و المنثورات للمیرزا عبد العظیم خان قریب الگرگانی 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بإیران، منها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أربع فریدات، فیه تراجم الشعراء المشاهیر و أشعارهم و هو کتاب أخلاقی مشتمل علی قصص و حکایات و مر له دستور زبان و یأتی له أیضا قواعد فارسی‏</w:t>
      </w:r>
    </w:p>
    <w:p>
      <w:pPr>
        <w:pStyle w:val="Heading3"/>
        <w:numPr>
          <w:ilvl w:val="2"/>
          <w:numId w:val="1"/>
        </w:numPr>
        <w:rPr/>
      </w:pPr>
      <w:bookmarkStart w:id="1647" w:name="__RefHeading___Toc8954879_73709187"/>
      <w:bookmarkStart w:id="1648" w:name="_Toc759"/>
      <w:bookmarkEnd w:id="1647"/>
      <w:r>
        <w:rPr/>
        <w:t>291</w:t>
      </w:r>
      <w:r>
        <w:rPr>
          <w:rtl w:val="true"/>
        </w:rPr>
        <w:t xml:space="preserve">- </w:t>
      </w:r>
      <w:r>
        <w:rPr>
          <w:rtl w:val="true"/>
        </w:rPr>
        <w:t>فرائد الأسلاک فی هیئة الأفلاک‏</w:t>
      </w:r>
      <w:bookmarkEnd w:id="1648"/>
    </w:p>
    <w:p>
      <w:pPr>
        <w:pStyle w:val="BookText"/>
        <w:rPr/>
      </w:pPr>
      <w:r>
        <w:rPr>
          <w:rFonts w:ascii="IRNazanin" w:hAnsi="IRNazanin" w:eastAsia="IRNazanin"/>
          <w:color w:val="111111"/>
          <w:sz w:val="28"/>
          <w:sz w:val="28"/>
          <w:szCs w:val="28"/>
          <w:rtl w:val="true"/>
          <w:lang w:bidi="fa-IR"/>
        </w:rPr>
        <w:t>للشیخ محمد السماوی، أرجوزة فی مائتی بیت و مر له فی هذا الجزء غنیة الطالب فی الأسطرلاب‏</w:t>
      </w:r>
    </w:p>
    <w:p>
      <w:pPr>
        <w:pStyle w:val="Heading3"/>
        <w:numPr>
          <w:ilvl w:val="2"/>
          <w:numId w:val="1"/>
        </w:numPr>
        <w:rPr/>
      </w:pPr>
      <w:bookmarkStart w:id="1649" w:name="__RefHeading___Toc8954881_73709187"/>
      <w:bookmarkStart w:id="1650" w:name="_Toc760"/>
      <w:bookmarkEnd w:id="1649"/>
      <w:r>
        <w:rPr/>
        <w:t>292</w:t>
      </w:r>
      <w:r>
        <w:rPr>
          <w:rtl w:val="true"/>
        </w:rPr>
        <w:t xml:space="preserve">- </w:t>
      </w:r>
      <w:r>
        <w:rPr>
          <w:rtl w:val="true"/>
        </w:rPr>
        <w:t>فرائد الأصول‏</w:t>
      </w:r>
      <w:bookmarkEnd w:id="1650"/>
    </w:p>
    <w:p>
      <w:pPr>
        <w:pStyle w:val="BookText"/>
        <w:rPr/>
      </w:pPr>
      <w:r>
        <w:rPr>
          <w:rFonts w:ascii="IRNazanin" w:hAnsi="IRNazanin" w:eastAsia="IRNazanin"/>
          <w:color w:val="111111"/>
          <w:sz w:val="28"/>
          <w:sz w:val="28"/>
          <w:szCs w:val="28"/>
          <w:rtl w:val="true"/>
          <w:lang w:bidi="fa-IR"/>
        </w:rPr>
        <w:t xml:space="preserve">للمیرزا سید محمد نقیب الأشرف الموسوی الإیروانی، نزیل تبریز، تلمیذ صاحب الجواهر و المتوفی نیف و ثمانین و مائتین و ألف ذکر فی فرائد السمطین فی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یحب الشیخین من غیر نصب و یحب علیا من دون رفض، و فرغ منه فی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الکنی و الألقاب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تذکره الحفاظ و یأتی فی النون نظم درر السمطین و ذکرته فی الدال بعنوان درر السمطین کما ذکره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مؤلفه فی الدرر الکامنة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سردار کابلی‏</w:t>
      </w:r>
    </w:p>
    <w:p>
      <w:pPr>
        <w:pStyle w:val="Heading3"/>
        <w:numPr>
          <w:ilvl w:val="2"/>
          <w:numId w:val="1"/>
        </w:numPr>
        <w:rPr/>
      </w:pPr>
      <w:bookmarkStart w:id="1651" w:name="__RefHeading___Toc8954883_73709187"/>
      <w:bookmarkStart w:id="1652" w:name="_Toc761"/>
      <w:bookmarkEnd w:id="1651"/>
      <w:r>
        <w:rPr/>
        <w:t>293</w:t>
      </w:r>
      <w:r>
        <w:rPr>
          <w:rtl w:val="true"/>
        </w:rPr>
        <w:t xml:space="preserve">- </w:t>
      </w:r>
      <w:r>
        <w:rPr>
          <w:rtl w:val="true"/>
        </w:rPr>
        <w:t>فرائد الأصول‏</w:t>
      </w:r>
      <w:bookmarkEnd w:id="1652"/>
    </w:p>
    <w:p>
      <w:pPr>
        <w:pStyle w:val="BookText"/>
        <w:rPr/>
      </w:pPr>
      <w:r>
        <w:rPr>
          <w:rFonts w:ascii="IRNazanin" w:hAnsi="IRNazanin" w:eastAsia="IRNazanin"/>
          <w:color w:val="111111"/>
          <w:sz w:val="28"/>
          <w:sz w:val="28"/>
          <w:szCs w:val="28"/>
          <w:rtl w:val="true"/>
          <w:lang w:bidi="fa-IR"/>
        </w:rPr>
        <w:t xml:space="preserve">المشهور بالرسائل، للشیخ المرتضی الأنصاری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مشهور متداول لم یکتب مثله فی الأواخر و الأوائل محتو علی خمسة رسائل فی القطع و الظن و البراءة و الاستصحاب و التعادل أسس فی هذه المباحث تأسیسا نسخ به الأصول الکربلائیة فصارت کسراب بقیعة، و نسج علی منواله المتأخرون حتی صار الفخر فی فهم مراده، و کتب کل شرحا أو حاشیة علیه، بقدر ما غمر فیه فکره و دری و قد مر بعنوان الحاشیة أو التعلیقة علی الفرائد جملة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أکثرها فی زوایا الخمول لم نطلع علیها و مر للمؤلف فی هذا الجزء کتاب الغصب و طبع ترجمه فرائد الأصول للسید محمد صالح بن محمد الموسوی الخلخالی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1653" w:name="__RefHeading___Toc8954885_73709187"/>
      <w:bookmarkStart w:id="1654" w:name="_Toc762"/>
      <w:bookmarkEnd w:id="1653"/>
      <w:r>
        <w:rPr/>
        <w:t>294</w:t>
      </w:r>
      <w:r>
        <w:rPr>
          <w:rtl w:val="true"/>
        </w:rPr>
        <w:t xml:space="preserve">- </w:t>
      </w:r>
      <w:r>
        <w:rPr>
          <w:rtl w:val="true"/>
        </w:rPr>
        <w:t>فرائد الأصول‏</w:t>
      </w:r>
      <w:bookmarkEnd w:id="16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ست مجلدات إلی مباحث العموم و الخصوص للسید محمد مهدی بن الحسن القزوینی الحلی 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مجلداته موجود فی خزانة کتبه” السید محمد مهدی” بالحلة، </w:t>
      </w:r>
      <w:bookmarkStart w:id="1655" w:name="pg11731_93952"/>
    </w:p>
    <w:p>
      <w:pPr>
        <w:pStyle w:val="BookText"/>
        <w:rPr/>
      </w:pPr>
      <w:bookmarkEnd w:id="1655"/>
      <w:r>
        <w:rPr>
          <w:rFonts w:ascii="IRNazanin" w:hAnsi="IRNazanin" w:eastAsia="IRNazanin"/>
          <w:color w:val="111111"/>
          <w:sz w:val="28"/>
          <w:sz w:val="28"/>
          <w:szCs w:val="28"/>
          <w:rtl w:val="true"/>
          <w:lang w:bidi="fa-IR"/>
        </w:rPr>
        <w:t xml:space="preserve">و قال شیخنا فی حاشیة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خمس مجلدات إلی آخر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فی العموم و الخصوص و لعله ما رآه و یأتی له فی هذا الجزء فلک النجاة فی أحکام الهداة</w:t>
      </w:r>
    </w:p>
    <w:p>
      <w:pPr>
        <w:pStyle w:val="Heading3"/>
        <w:numPr>
          <w:ilvl w:val="2"/>
          <w:numId w:val="1"/>
        </w:numPr>
        <w:rPr/>
      </w:pPr>
      <w:bookmarkStart w:id="1656" w:name="__RefHeading___Toc8954887_73709187"/>
      <w:bookmarkStart w:id="1657" w:name="_Toc763"/>
      <w:bookmarkEnd w:id="1656"/>
      <w:r>
        <w:rPr/>
        <w:t>295</w:t>
      </w:r>
      <w:r>
        <w:rPr>
          <w:rtl w:val="true"/>
        </w:rPr>
        <w:t xml:space="preserve">- </w:t>
      </w:r>
      <w:r>
        <w:rPr>
          <w:rtl w:val="true"/>
        </w:rPr>
        <w:t>فرائد الأفکار</w:t>
      </w:r>
      <w:bookmarkEnd w:id="1657"/>
    </w:p>
    <w:p>
      <w:pPr>
        <w:pStyle w:val="BookText"/>
        <w:rPr/>
      </w:pPr>
      <w:r>
        <w:rPr>
          <w:rFonts w:ascii="IRNazanin" w:hAnsi="IRNazanin" w:eastAsia="IRNazanin"/>
          <w:color w:val="111111"/>
          <w:sz w:val="28"/>
          <w:sz w:val="28"/>
          <w:szCs w:val="28"/>
          <w:rtl w:val="true"/>
          <w:lang w:bidi="fa-IR"/>
        </w:rPr>
        <w:t>فی أصول الفقه للسید سبط الحسین الکربلائی الجنفوری الهندی و هو مطبوع، و له ریاض الأفکار أیضا مطبوع کما مر</w:t>
      </w:r>
    </w:p>
    <w:p>
      <w:pPr>
        <w:pStyle w:val="Heading3"/>
        <w:numPr>
          <w:ilvl w:val="2"/>
          <w:numId w:val="1"/>
        </w:numPr>
        <w:rPr/>
      </w:pPr>
      <w:bookmarkStart w:id="1658" w:name="__RefHeading___Toc8954889_73709187"/>
      <w:bookmarkStart w:id="1659" w:name="_Toc764"/>
      <w:bookmarkEnd w:id="1658"/>
      <w:r>
        <w:rPr/>
        <w:t>296</w:t>
      </w:r>
      <w:r>
        <w:rPr>
          <w:rtl w:val="true"/>
        </w:rPr>
        <w:t xml:space="preserve">- </w:t>
      </w:r>
      <w:r>
        <w:rPr>
          <w:rtl w:val="true"/>
        </w:rPr>
        <w:t>الفرائد الأمینیة</w:t>
      </w:r>
      <w:bookmarkEnd w:id="1659"/>
    </w:p>
    <w:p>
      <w:pPr>
        <w:pStyle w:val="BookText"/>
        <w:rPr/>
      </w:pPr>
      <w:r>
        <w:rPr>
          <w:rFonts w:ascii="IRNazanin" w:hAnsi="IRNazanin" w:eastAsia="IRNazanin"/>
          <w:color w:val="111111"/>
          <w:sz w:val="28"/>
          <w:sz w:val="28"/>
          <w:szCs w:val="28"/>
          <w:rtl w:val="true"/>
          <w:lang w:bidi="fa-IR"/>
        </w:rPr>
        <w:t xml:space="preserve">فی شرح الفوائد الصمدیة للبهائی، لأحمد بن محمد رضا الگروسی الکبودوندی الشریف الرضوی، ألفه باسم ابن أخیه محمد أمین بن الله‏یار خان شرع فی الشرح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شرح أحوال نفسه فی المقدمة للشرح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و الصلاة چنین گوید ذره بی‏مقدار ابن محمد رضا، أحمد کبودوندی گروسی‏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الأصل المهیأة للطبع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Heading3"/>
        <w:numPr>
          <w:ilvl w:val="2"/>
          <w:numId w:val="1"/>
        </w:numPr>
        <w:rPr/>
      </w:pPr>
      <w:bookmarkStart w:id="1660" w:name="__RefHeading___Toc8954891_73709187"/>
      <w:bookmarkStart w:id="1661" w:name="_Toc765"/>
      <w:bookmarkEnd w:id="1660"/>
      <w:r>
        <w:rPr/>
        <w:t>297</w:t>
      </w:r>
      <w:r>
        <w:rPr>
          <w:rtl w:val="true"/>
        </w:rPr>
        <w:t xml:space="preserve">- </w:t>
      </w:r>
      <w:r>
        <w:rPr>
          <w:rtl w:val="true"/>
        </w:rPr>
        <w:t>الفرائد الباهرة</w:t>
      </w:r>
      <w:bookmarkEnd w:id="1661"/>
    </w:p>
    <w:p>
      <w:pPr>
        <w:pStyle w:val="BookText"/>
        <w:rPr/>
      </w:pPr>
      <w:r>
        <w:rPr>
          <w:rFonts w:ascii="IRNazanin" w:hAnsi="IRNazanin" w:eastAsia="IRNazanin"/>
          <w:color w:val="111111"/>
          <w:sz w:val="28"/>
          <w:sz w:val="28"/>
          <w:szCs w:val="28"/>
          <w:rtl w:val="true"/>
          <w:lang w:bidi="fa-IR"/>
        </w:rPr>
        <w:t xml:space="preserve">للشیخ عبد السمیع الأسدی، و هو من الکتب التی لها مدخل فی مسألة الإمامة، کما حکی صاحب الریاض عن خط بعض العلماء، و حکی عن مشایخ الشیعة أنه تلمیذ الشیخ جمال الدین أبی العباس أحمد بن فهد الحلی، الذی 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الفرائد إلیه فی رسالة مشایخ الشیعة کما ذکره فی الریاض و فی بعض المواضع الفوائد بالواو و لعله الأصح، فلذا نشیر إلیه بعدا فی محله، و علی کل حال فهو غیر صاحب تحفه الطالبین فی أصول الدین المؤلف حدود نیف و تسعمائة، و کتب التنقیح فی </w:t>
      </w:r>
      <w:r>
        <w:rPr>
          <w:rFonts w:eastAsia="IRNazanin" w:cs="IRNazanin"/>
          <w:color w:val="111111"/>
          <w:sz w:val="28"/>
          <w:szCs w:val="28"/>
          <w:lang w:bidi="fa-IR"/>
        </w:rPr>
        <w:t>918</w:t>
      </w:r>
    </w:p>
    <w:p>
      <w:pPr>
        <w:pStyle w:val="Heading3"/>
        <w:numPr>
          <w:ilvl w:val="2"/>
          <w:numId w:val="1"/>
        </w:numPr>
        <w:rPr/>
      </w:pPr>
      <w:bookmarkStart w:id="1662" w:name="__RefHeading___Toc8954893_73709187"/>
      <w:bookmarkStart w:id="1663" w:name="_Toc766"/>
      <w:bookmarkEnd w:id="1662"/>
      <w:r>
        <w:rPr/>
        <w:t>298</w:t>
      </w:r>
      <w:r>
        <w:rPr>
          <w:rtl w:val="true"/>
        </w:rPr>
        <w:t xml:space="preserve">- </w:t>
      </w:r>
      <w:r>
        <w:rPr>
          <w:rtl w:val="true"/>
        </w:rPr>
        <w:t>الفرائد البهیة</w:t>
      </w:r>
      <w:bookmarkEnd w:id="1663"/>
    </w:p>
    <w:p>
      <w:pPr>
        <w:pStyle w:val="BookText"/>
        <w:rPr/>
      </w:pPr>
      <w:r>
        <w:rPr>
          <w:rFonts w:ascii="IRNazanin" w:hAnsi="IRNazanin" w:eastAsia="IRNazanin"/>
          <w:color w:val="111111"/>
          <w:sz w:val="28"/>
          <w:sz w:val="28"/>
          <w:szCs w:val="28"/>
          <w:rtl w:val="true"/>
          <w:lang w:bidi="fa-IR"/>
        </w:rPr>
        <w:t xml:space="preserve">فی شرح الفوائد الصمدیة، للسید محمد تقی النقوی اللکهنوی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السید محمد تقی” و مر للمؤلف فی هذا الجزء غنیة السائل فی أجوبة المسائل‏</w:t>
      </w:r>
    </w:p>
    <w:p>
      <w:pPr>
        <w:pStyle w:val="Heading3"/>
        <w:numPr>
          <w:ilvl w:val="2"/>
          <w:numId w:val="1"/>
        </w:numPr>
        <w:rPr/>
      </w:pPr>
      <w:bookmarkStart w:id="1664" w:name="__RefHeading___Toc8954895_73709187"/>
      <w:bookmarkStart w:id="1665" w:name="_Toc767"/>
      <w:bookmarkEnd w:id="1664"/>
      <w:r>
        <w:rPr/>
        <w:t>299</w:t>
      </w:r>
      <w:r>
        <w:rPr>
          <w:rtl w:val="true"/>
        </w:rPr>
        <w:t xml:space="preserve">- </w:t>
      </w:r>
      <w:r>
        <w:rPr>
          <w:rtl w:val="true"/>
        </w:rPr>
        <w:t>الفرائد البهیة</w:t>
      </w:r>
      <w:bookmarkEnd w:id="1665"/>
    </w:p>
    <w:p>
      <w:pPr>
        <w:pStyle w:val="BookText"/>
        <w:rPr/>
      </w:pPr>
      <w:r>
        <w:rPr>
          <w:rFonts w:ascii="IRNazanin" w:hAnsi="IRNazanin" w:eastAsia="IRNazanin"/>
          <w:color w:val="111111"/>
          <w:sz w:val="28"/>
          <w:sz w:val="28"/>
          <w:szCs w:val="28"/>
          <w:rtl w:val="true"/>
          <w:lang w:bidi="fa-IR"/>
        </w:rPr>
        <w:t xml:space="preserve">فی المسائل المنطقیة للمولوی عباس حسین بن الحاج السید جعفر علی، طبع بدهلی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السید تفضل حسین و السید کرامت حسین‏</w:t>
      </w:r>
    </w:p>
    <w:p>
      <w:pPr>
        <w:pStyle w:val="Heading3"/>
        <w:numPr>
          <w:ilvl w:val="2"/>
          <w:numId w:val="1"/>
        </w:numPr>
        <w:rPr/>
      </w:pPr>
      <w:bookmarkStart w:id="1666" w:name="__RefHeading___Toc8954897_73709187"/>
      <w:bookmarkStart w:id="1667" w:name="_Toc768"/>
      <w:bookmarkEnd w:id="1666"/>
      <w:r>
        <w:rPr/>
        <w:t>300</w:t>
      </w:r>
      <w:r>
        <w:rPr>
          <w:rtl w:val="true"/>
        </w:rPr>
        <w:t xml:space="preserve">- </w:t>
      </w:r>
      <w:r>
        <w:rPr>
          <w:rtl w:val="true"/>
        </w:rPr>
        <w:t>الفرائد البهیة</w:t>
      </w:r>
      <w:bookmarkEnd w:id="166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العقائد البهائیة للفاضل القندهاری، الحاج المولی‏ </w:t>
      </w:r>
      <w:bookmarkStart w:id="1668" w:name="pg11731_93953"/>
    </w:p>
    <w:p>
      <w:pPr>
        <w:pStyle w:val="BookText"/>
        <w:rPr/>
      </w:pPr>
      <w:bookmarkEnd w:id="1668"/>
      <w:r>
        <w:rPr>
          <w:rFonts w:ascii="IRNazanin" w:hAnsi="IRNazanin" w:eastAsia="IRNazanin"/>
          <w:color w:val="111111"/>
          <w:sz w:val="28"/>
          <w:sz w:val="28"/>
          <w:szCs w:val="28"/>
          <w:rtl w:val="true"/>
          <w:lang w:bidi="fa-IR"/>
        </w:rPr>
        <w:t xml:space="preserve">عبد الله بن نجم الدین القندهاری الخراسانی، ذکره فی مطلع الشمس و 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العقائد هو المعروف باعتقادات الإمامیة المطبوع مع منظومة مواهب المشاهد فی </w:t>
      </w:r>
      <w:r>
        <w:rPr>
          <w:rFonts w:eastAsia="IRNazanin" w:cs="IRNazanin"/>
          <w:color w:val="111111"/>
          <w:sz w:val="28"/>
          <w:szCs w:val="28"/>
          <w:lang w:bidi="fa-IR"/>
        </w:rPr>
        <w:t>1326</w:t>
      </w:r>
    </w:p>
    <w:p>
      <w:pPr>
        <w:pStyle w:val="Heading3"/>
        <w:numPr>
          <w:ilvl w:val="2"/>
          <w:numId w:val="1"/>
        </w:numPr>
        <w:rPr/>
      </w:pPr>
      <w:bookmarkStart w:id="1669" w:name="__RefHeading___Toc8954899_73709187"/>
      <w:bookmarkStart w:id="1670" w:name="_Toc769"/>
      <w:bookmarkEnd w:id="1669"/>
      <w:r>
        <w:rPr/>
        <w:t>301</w:t>
      </w:r>
      <w:r>
        <w:rPr>
          <w:rtl w:val="true"/>
        </w:rPr>
        <w:t xml:space="preserve">- </w:t>
      </w:r>
      <w:r>
        <w:rPr>
          <w:rtl w:val="true"/>
        </w:rPr>
        <w:t>الفرائد البهیة</w:t>
      </w:r>
      <w:bookmarkEnd w:id="1670"/>
    </w:p>
    <w:p>
      <w:pPr>
        <w:pStyle w:val="BookText"/>
        <w:rPr/>
      </w:pPr>
      <w:r>
        <w:rPr>
          <w:rFonts w:ascii="IRNazanin" w:hAnsi="IRNazanin" w:eastAsia="IRNazanin"/>
          <w:color w:val="111111"/>
          <w:sz w:val="28"/>
          <w:sz w:val="28"/>
          <w:szCs w:val="28"/>
          <w:rtl w:val="true"/>
          <w:lang w:bidi="fa-IR"/>
        </w:rPr>
        <w:t xml:space="preserve">للسید علی خان المدنی، صدر الدین علی بن نظام الدین أحمد الدشتکی الشیرازی و هو شرح الفوائد الصمدیة للشیخ البهائی، یوجد منه عدة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بخط عبد الجلیل بن محمد حسین الأفشار 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مر للمؤلف فی هذا الجزء الغیث الطیب و نسخه فی مکتبة شاه عبد العظیم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الفوائد بالواو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Heading3"/>
        <w:numPr>
          <w:ilvl w:val="2"/>
          <w:numId w:val="1"/>
        </w:numPr>
        <w:rPr/>
      </w:pPr>
      <w:bookmarkStart w:id="1671" w:name="__RefHeading___Toc8954901_73709187"/>
      <w:bookmarkStart w:id="1672" w:name="_Toc770"/>
      <w:bookmarkEnd w:id="1671"/>
      <w:r>
        <w:rPr/>
        <w:t>302</w:t>
      </w:r>
      <w:r>
        <w:rPr>
          <w:rtl w:val="true"/>
        </w:rPr>
        <w:t xml:space="preserve">- </w:t>
      </w:r>
      <w:r>
        <w:rPr>
          <w:rtl w:val="true"/>
        </w:rPr>
        <w:t>الفرائد البهیة</w:t>
      </w:r>
      <w:bookmarkEnd w:id="1672"/>
    </w:p>
    <w:p>
      <w:pPr>
        <w:pStyle w:val="BookText"/>
        <w:rPr/>
      </w:pPr>
      <w:r>
        <w:rPr>
          <w:rFonts w:ascii="IRNazanin" w:hAnsi="IRNazanin" w:eastAsia="IRNazanin"/>
          <w:color w:val="111111"/>
          <w:sz w:val="28"/>
          <w:sz w:val="28"/>
          <w:szCs w:val="28"/>
          <w:rtl w:val="true"/>
          <w:lang w:bidi="fa-IR"/>
        </w:rPr>
        <w:t xml:space="preserve">فی شرح الفوائد الصمدیة للسید الأمیر بهاء الدین محمد المختاری، المولود بأصفهان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شرحه الصغیر یقرب من خمسة آلاف بیت، یوجد عند السید شهاب الدین بقم، و له شرح وسیط أکبر منه، و شرح ثالث کبیر فی خمس مجلدات، و یظهر من آخر هذا أن الوسیط و الکبیر لم یکملا بعد،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بالواو کما یأتی لکن الصحیح بالراء و یأتی له فی هذا الجزء فرائد الفوائد</w:t>
      </w:r>
    </w:p>
    <w:p>
      <w:pPr>
        <w:pStyle w:val="Heading3"/>
        <w:numPr>
          <w:ilvl w:val="2"/>
          <w:numId w:val="1"/>
        </w:numPr>
        <w:rPr/>
      </w:pPr>
      <w:bookmarkStart w:id="1673" w:name="__RefHeading___Toc8954903_73709187"/>
      <w:bookmarkStart w:id="1674" w:name="_Toc771"/>
      <w:bookmarkEnd w:id="1673"/>
      <w:r>
        <w:rPr/>
        <w:t>303</w:t>
      </w:r>
      <w:r>
        <w:rPr>
          <w:rtl w:val="true"/>
        </w:rPr>
        <w:t xml:space="preserve">- </w:t>
      </w:r>
      <w:r>
        <w:rPr>
          <w:rtl w:val="true"/>
        </w:rPr>
        <w:t>الفرائد البهیة فی المسائل الاثنی عشریة</w:t>
      </w:r>
      <w:bookmarkEnd w:id="1674"/>
    </w:p>
    <w:p>
      <w:pPr>
        <w:pStyle w:val="BookText"/>
        <w:rPr/>
      </w:pPr>
      <w:r>
        <w:rPr>
          <w:rFonts w:ascii="IRNazanin" w:hAnsi="IRNazanin" w:eastAsia="IRNazanin"/>
          <w:color w:val="111111"/>
          <w:sz w:val="28"/>
          <w:sz w:val="28"/>
          <w:szCs w:val="28"/>
          <w:rtl w:val="true"/>
          <w:lang w:bidi="fa-IR"/>
        </w:rPr>
        <w:t xml:space="preserve">و تحقیق اثنی عشر مسألة فقهیة للسید مصطفی المدعو بمیر آغا بن السید محمد هادی بن مهدی بن السید دلدار علی، المتوفی حدود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الفوائد البهیة القول الفصل‏</w:t>
      </w:r>
    </w:p>
    <w:p>
      <w:pPr>
        <w:pStyle w:val="Heading3"/>
        <w:numPr>
          <w:ilvl w:val="2"/>
          <w:numId w:val="1"/>
        </w:numPr>
        <w:rPr/>
      </w:pPr>
      <w:bookmarkStart w:id="1675" w:name="__RefHeading___Toc8954905_73709187"/>
      <w:bookmarkStart w:id="1676" w:name="_Toc772"/>
      <w:bookmarkEnd w:id="1675"/>
      <w:r>
        <w:rPr/>
        <w:t>304</w:t>
      </w:r>
      <w:r>
        <w:rPr>
          <w:rtl w:val="true"/>
        </w:rPr>
        <w:t xml:space="preserve">- </w:t>
      </w:r>
      <w:r>
        <w:rPr>
          <w:rtl w:val="true"/>
        </w:rPr>
        <w:t>الفرائد الجدیدة</w:t>
      </w:r>
      <w:bookmarkEnd w:id="1676"/>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ذکره فی آخر کتابه خلاصة الاخبار المطبوع الذی ألفه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الفرائد العتیقة الفوائد الاثنی عشریة القواعد الصرفیة فی علم الصرف رسالة فی قوس الصعود و النزول‏</w:t>
      </w:r>
    </w:p>
    <w:p>
      <w:pPr>
        <w:pStyle w:val="Heading3"/>
        <w:numPr>
          <w:ilvl w:val="2"/>
          <w:numId w:val="1"/>
        </w:numPr>
        <w:rPr/>
      </w:pPr>
      <w:bookmarkStart w:id="1677" w:name="__RefHeading___Toc8954907_73709187"/>
      <w:bookmarkStart w:id="1678" w:name="_Toc773"/>
      <w:bookmarkEnd w:id="1677"/>
      <w:r>
        <w:rPr/>
        <w:t>305</w:t>
      </w:r>
      <w:r>
        <w:rPr>
          <w:rtl w:val="true"/>
        </w:rPr>
        <w:t xml:space="preserve">- </w:t>
      </w:r>
      <w:r>
        <w:rPr>
          <w:rtl w:val="true"/>
        </w:rPr>
        <w:t>فرائد الدرر</w:t>
      </w:r>
      <w:bookmarkEnd w:id="1678"/>
    </w:p>
    <w:p>
      <w:pPr>
        <w:pStyle w:val="BookText"/>
        <w:rPr/>
      </w:pPr>
      <w:r>
        <w:rPr>
          <w:rFonts w:ascii="IRNazanin" w:hAnsi="IRNazanin" w:eastAsia="IRNazanin"/>
          <w:color w:val="111111"/>
          <w:sz w:val="28"/>
          <w:sz w:val="28"/>
          <w:szCs w:val="28"/>
          <w:rtl w:val="true"/>
          <w:lang w:bidi="fa-IR"/>
        </w:rPr>
        <w:t>فی الجفر للمولی أبی طالب القزوینی الأصل، الأصفهانی المسکن، موجود فی النجف‏</w:t>
      </w:r>
    </w:p>
    <w:p>
      <w:pPr>
        <w:pStyle w:val="Heading3"/>
        <w:numPr>
          <w:ilvl w:val="2"/>
          <w:numId w:val="1"/>
        </w:numPr>
        <w:rPr/>
      </w:pPr>
      <w:bookmarkStart w:id="1679" w:name="__RefHeading___Toc8954909_73709187"/>
      <w:bookmarkStart w:id="1680" w:name="_Toc774"/>
      <w:bookmarkEnd w:id="1679"/>
      <w:r>
        <w:rPr/>
        <w:t>306</w:t>
      </w:r>
      <w:r>
        <w:rPr>
          <w:rtl w:val="true"/>
        </w:rPr>
        <w:t xml:space="preserve">- </w:t>
      </w:r>
      <w:r>
        <w:rPr>
          <w:rtl w:val="true"/>
        </w:rPr>
        <w:t>فرائد الدرر فی دفع الغرر</w:t>
      </w:r>
      <w:bookmarkEnd w:id="16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فارسی، مطبوع بمطبعة الأدب فی خوی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للسید المیر محمد هاشم بن المیر عبد الله الموسوی المرندی‏ </w:t>
      </w:r>
      <w:bookmarkStart w:id="1681" w:name="pg11731_93954"/>
    </w:p>
    <w:p>
      <w:pPr>
        <w:pStyle w:val="BookText"/>
        <w:rPr/>
      </w:pPr>
      <w:bookmarkEnd w:id="1681"/>
      <w:r>
        <w:rPr>
          <w:rFonts w:ascii="IRNazanin" w:hAnsi="IRNazanin" w:eastAsia="IRNazanin"/>
          <w:color w:val="111111"/>
          <w:sz w:val="28"/>
          <w:sz w:val="28"/>
          <w:szCs w:val="28"/>
          <w:rtl w:val="true"/>
          <w:lang w:bidi="fa-IR"/>
        </w:rPr>
        <w:t xml:space="preserve">الخوئی الطسوجی نزیل تبریز، و المتوفی بها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جثمانه إلی قم و یأتی للمؤلف فی هذا الجزء فوائد الإسلام‏</w:t>
      </w:r>
    </w:p>
    <w:p>
      <w:pPr>
        <w:pStyle w:val="Heading3"/>
        <w:numPr>
          <w:ilvl w:val="2"/>
          <w:numId w:val="1"/>
        </w:numPr>
        <w:rPr/>
      </w:pPr>
      <w:bookmarkStart w:id="1682" w:name="__RefHeading___Toc8954911_73709187"/>
      <w:bookmarkStart w:id="1683" w:name="_Toc775"/>
      <w:bookmarkEnd w:id="1682"/>
      <w:r>
        <w:rPr/>
        <w:t>307</w:t>
      </w:r>
      <w:r>
        <w:rPr>
          <w:rtl w:val="true"/>
        </w:rPr>
        <w:t xml:space="preserve">- </w:t>
      </w:r>
      <w:r>
        <w:rPr>
          <w:rtl w:val="true"/>
        </w:rPr>
        <w:t>فرائد الدرر فی علم اللوح و القدر</w:t>
      </w:r>
      <w:bookmarkEnd w:id="1683"/>
    </w:p>
    <w:p>
      <w:pPr>
        <w:pStyle w:val="BookText"/>
        <w:rPr/>
      </w:pPr>
      <w:r>
        <w:rPr>
          <w:rFonts w:ascii="IRNazanin" w:hAnsi="IRNazanin" w:eastAsia="IRNazanin"/>
          <w:color w:val="111111"/>
          <w:sz w:val="28"/>
          <w:sz w:val="28"/>
          <w:szCs w:val="28"/>
          <w:rtl w:val="true"/>
          <w:lang w:bidi="fa-IR"/>
        </w:rPr>
        <w:t xml:space="preserve">للمولی محمد باقر بن محمد الکرهرودی السلطان‏آبادی، نزیل کنگاور المولود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المدفون بها، یوجد عند ولده الحاج آقا محمد مع سائر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فوائد الدرر فی علم اللوح و القدر أیضا</w:t>
      </w:r>
      <w:r>
        <w:rPr>
          <w:rFonts w:eastAsia="IRNazanin" w:cs="IRNazanin"/>
          <w:color w:val="111111"/>
          <w:sz w:val="28"/>
          <w:szCs w:val="28"/>
          <w:rtl w:val="true"/>
          <w:lang w:bidi="fa-IR"/>
        </w:rPr>
        <w:t>.</w:t>
      </w:r>
    </w:p>
    <w:p>
      <w:pPr>
        <w:pStyle w:val="Heading3"/>
        <w:numPr>
          <w:ilvl w:val="2"/>
          <w:numId w:val="1"/>
        </w:numPr>
        <w:rPr/>
      </w:pPr>
      <w:bookmarkStart w:id="1684" w:name="__RefHeading___Toc8954913_73709187"/>
      <w:bookmarkStart w:id="1685" w:name="_Toc776"/>
      <w:bookmarkEnd w:id="1684"/>
      <w:r>
        <w:rPr/>
        <w:t>308</w:t>
      </w:r>
      <w:r>
        <w:rPr>
          <w:rtl w:val="true"/>
        </w:rPr>
        <w:t xml:space="preserve">- </w:t>
      </w:r>
      <w:r>
        <w:rPr>
          <w:rtl w:val="true"/>
        </w:rPr>
        <w:t>فرائد الدرر</w:t>
      </w:r>
      <w:bookmarkEnd w:id="1685"/>
    </w:p>
    <w:p>
      <w:pPr>
        <w:pStyle w:val="BookText"/>
        <w:rPr/>
      </w:pPr>
      <w:r>
        <w:rPr>
          <w:rFonts w:ascii="IRNazanin" w:hAnsi="IRNazanin" w:eastAsia="IRNazanin"/>
          <w:color w:val="111111"/>
          <w:sz w:val="28"/>
          <w:sz w:val="28"/>
          <w:szCs w:val="28"/>
          <w:rtl w:val="true"/>
          <w:lang w:bidi="fa-IR"/>
        </w:rPr>
        <w:t xml:space="preserve">فی النحو للمولی المیرزا محمد علی بن الحاج میرزا محب علی بن المیرزا گلشن الشیرازی، المتوفی بشیراز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 حافظیة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أبواب و قد خرج منه فی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أفعال القلوب فی قرب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کتب أولا فی النحو کتابا آخر و هذا أبسط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العوالم و الوجود و مکرم عباده یوم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المصنف المذکور، و هو أخو شیخنا و الأکبر منه</w:t>
      </w:r>
      <w:r>
        <w:rPr>
          <w:rFonts w:eastAsia="IRNazanin" w:cs="IRNazanin"/>
          <w:color w:val="111111"/>
          <w:sz w:val="28"/>
          <w:szCs w:val="28"/>
          <w:rtl w:val="true"/>
          <w:lang w:bidi="fa-IR"/>
        </w:rPr>
        <w:t>.</w:t>
      </w:r>
    </w:p>
    <w:p>
      <w:pPr>
        <w:pStyle w:val="Heading3"/>
        <w:numPr>
          <w:ilvl w:val="2"/>
          <w:numId w:val="1"/>
        </w:numPr>
        <w:rPr/>
      </w:pPr>
      <w:bookmarkStart w:id="1686" w:name="__RefHeading___Toc8954915_73709187"/>
      <w:bookmarkStart w:id="1687" w:name="_Toc777"/>
      <w:bookmarkEnd w:id="1686"/>
      <w:r>
        <w:rPr/>
        <w:t>309</w:t>
      </w:r>
      <w:r>
        <w:rPr>
          <w:rtl w:val="true"/>
        </w:rPr>
        <w:t xml:space="preserve">- </w:t>
      </w:r>
      <w:r>
        <w:rPr>
          <w:rtl w:val="true"/>
        </w:rPr>
        <w:t>الفرائد ذات الفوائد</w:t>
      </w:r>
      <w:bookmarkEnd w:id="1687"/>
    </w:p>
    <w:p>
      <w:pPr>
        <w:pStyle w:val="BookText"/>
        <w:rPr/>
      </w:pPr>
      <w:r>
        <w:rPr>
          <w:rFonts w:ascii="IRNazanin" w:hAnsi="IRNazanin" w:eastAsia="IRNazanin"/>
          <w:color w:val="111111"/>
          <w:sz w:val="28"/>
          <w:sz w:val="28"/>
          <w:szCs w:val="28"/>
          <w:rtl w:val="true"/>
          <w:lang w:bidi="fa-IR"/>
        </w:rPr>
        <w:t xml:space="preserve">للمحدث الفیض الکاشانی 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فهرس تصانیفه أنه 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غنیة الأنام فی معرفة الساعات و الأیام</w:t>
      </w:r>
      <w:r>
        <w:rPr>
          <w:rFonts w:eastAsia="IRNazanin" w:cs="IRNazanin"/>
          <w:color w:val="111111"/>
          <w:sz w:val="28"/>
          <w:szCs w:val="28"/>
          <w:rtl w:val="true"/>
          <w:lang w:bidi="fa-IR"/>
        </w:rPr>
        <w:t>.</w:t>
      </w:r>
    </w:p>
    <w:p>
      <w:pPr>
        <w:pStyle w:val="Heading3"/>
        <w:numPr>
          <w:ilvl w:val="2"/>
          <w:numId w:val="1"/>
        </w:numPr>
        <w:rPr/>
      </w:pPr>
      <w:bookmarkStart w:id="1688" w:name="__RefHeading___Toc8954917_73709187"/>
      <w:bookmarkStart w:id="1689" w:name="_Toc778"/>
      <w:bookmarkEnd w:id="1688"/>
      <w:r>
        <w:rPr>
          <w:rtl w:val="true"/>
        </w:rPr>
        <w:t>الفرائد الرضویة</w:t>
      </w:r>
      <w:bookmarkEnd w:id="1689"/>
    </w:p>
    <w:p>
      <w:pPr>
        <w:pStyle w:val="BookText"/>
        <w:rPr/>
      </w:pPr>
      <w:r>
        <w:rPr>
          <w:rFonts w:ascii="IRNazanin" w:hAnsi="IRNazanin" w:eastAsia="IRNazanin"/>
          <w:color w:val="111111"/>
          <w:sz w:val="28"/>
          <w:sz w:val="28"/>
          <w:szCs w:val="28"/>
          <w:rtl w:val="true"/>
          <w:lang w:bidi="fa-IR"/>
        </w:rPr>
        <w:t>أرجوزة ألفیة فی النبوة الخاصة للمیرزا محمد التنکابنی و له الحاشیة أو الشرح علیه، تقرب من أربعة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أرجوزة فی النبوة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الفرائد آنفا و یأتی للمؤلف قصص العلماء الذی ذکر فیها فهرس کتبه</w:t>
      </w:r>
      <w:r>
        <w:rPr>
          <w:rFonts w:eastAsia="IRNazanin" w:cs="IRNazanin"/>
          <w:color w:val="111111"/>
          <w:sz w:val="28"/>
          <w:szCs w:val="28"/>
          <w:rtl w:val="true"/>
          <w:lang w:bidi="fa-IR"/>
        </w:rPr>
        <w:t>.</w:t>
      </w:r>
    </w:p>
    <w:p>
      <w:pPr>
        <w:pStyle w:val="Heading3"/>
        <w:numPr>
          <w:ilvl w:val="2"/>
          <w:numId w:val="1"/>
        </w:numPr>
        <w:rPr/>
      </w:pPr>
      <w:bookmarkStart w:id="1690" w:name="__RefHeading___Toc8954919_73709187"/>
      <w:bookmarkStart w:id="1691" w:name="_Toc779"/>
      <w:bookmarkEnd w:id="1690"/>
      <w:r>
        <w:rPr/>
        <w:t>310</w:t>
      </w:r>
      <w:r>
        <w:rPr>
          <w:rtl w:val="true"/>
        </w:rPr>
        <w:t xml:space="preserve">- </w:t>
      </w:r>
      <w:r>
        <w:rPr>
          <w:rtl w:val="true"/>
        </w:rPr>
        <w:t>فرائد السبع‏</w:t>
      </w:r>
      <w:bookmarkEnd w:id="1691"/>
    </w:p>
    <w:p>
      <w:pPr>
        <w:pStyle w:val="BookText"/>
        <w:rPr/>
      </w:pPr>
      <w:r>
        <w:rPr>
          <w:rFonts w:ascii="IRNazanin" w:hAnsi="IRNazanin" w:eastAsia="IRNazanin"/>
          <w:color w:val="111111"/>
          <w:sz w:val="28"/>
          <w:sz w:val="28"/>
          <w:szCs w:val="28"/>
          <w:rtl w:val="true"/>
          <w:lang w:bidi="fa-IR"/>
        </w:rPr>
        <w:t>و هو الکلمات القصار النبویة، جمعها بعض الأصحاب، للمیرزا عبد الغفار بن میرزا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سبع فرائد، یوجد منه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3690</w:t>
      </w:r>
      <w:r>
        <w:rPr>
          <w:rFonts w:eastAsia="IRNazanin" w:cs="IRNazanin"/>
          <w:color w:val="111111"/>
          <w:sz w:val="28"/>
          <w:szCs w:val="28"/>
          <w:rtl w:val="true"/>
          <w:lang w:bidi="fa-IR"/>
        </w:rPr>
        <w:t>).</w:t>
      </w:r>
    </w:p>
    <w:p>
      <w:pPr>
        <w:pStyle w:val="Heading3"/>
        <w:numPr>
          <w:ilvl w:val="2"/>
          <w:numId w:val="1"/>
        </w:numPr>
        <w:rPr/>
      </w:pPr>
      <w:bookmarkStart w:id="1692" w:name="__RefHeading___Toc8954921_73709187"/>
      <w:bookmarkStart w:id="1693" w:name="_Toc780"/>
      <w:bookmarkEnd w:id="1692"/>
      <w:r>
        <w:rPr/>
        <w:t>311</w:t>
      </w:r>
      <w:r>
        <w:rPr>
          <w:rtl w:val="true"/>
        </w:rPr>
        <w:t xml:space="preserve">- </w:t>
      </w:r>
      <w:r>
        <w:rPr>
          <w:rtl w:val="true"/>
        </w:rPr>
        <w:t>فرائد السلوک فی فضائل الملوک‏</w:t>
      </w:r>
      <w:bookmarkEnd w:id="1693"/>
    </w:p>
    <w:p>
      <w:pPr>
        <w:pStyle w:val="BookText"/>
        <w:rPr/>
      </w:pPr>
      <w:r>
        <w:rPr>
          <w:rFonts w:ascii="IRNazanin" w:hAnsi="IRNazanin" w:eastAsia="IRNazanin"/>
          <w:color w:val="111111"/>
          <w:sz w:val="28"/>
          <w:sz w:val="28"/>
          <w:szCs w:val="28"/>
          <w:rtl w:val="true"/>
          <w:lang w:bidi="fa-IR"/>
        </w:rPr>
        <w:t xml:space="preserve">لإسحاق بن إبراهیم بن أبی الرشید بن غانم الطائی السجساسی، فارسی، ألفه لأتابک أوزبک، فی عشرة فصول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یوجد منه نسخه بپاریس کما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1694" w:name="__RefHeading___Toc8954923_73709187"/>
      <w:bookmarkStart w:id="1695" w:name="_Toc781"/>
      <w:bookmarkEnd w:id="1694"/>
      <w:r>
        <w:rPr/>
        <w:t>312</w:t>
      </w:r>
      <w:r>
        <w:rPr>
          <w:rtl w:val="true"/>
        </w:rPr>
        <w:t xml:space="preserve">- </w:t>
      </w:r>
      <w:r>
        <w:rPr>
          <w:rtl w:val="true"/>
        </w:rPr>
        <w:t>فرائد السمطین‏</w:t>
      </w:r>
      <w:bookmarkEnd w:id="16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المرتضی و البتول و السبطین قال فی الریاض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لبعض فضلاء الأصحاب، و حکی عنه فی ترجمه المفید عبد الرحمن بن أحمد الخزاعی النیسابوری، و بعد صفحة حکی فی ترجمه النقیب عبد الرحمن بن عبد السمیع الهاشمی الواسطی، عن کتاب فرائد السمطین للحموینی من العامة مکررا، و لذا استظهر منه أن النقیب المذکور أیضا عامی و صرح بأن العامی معاصر للعلامة الحلی، و إنه تلمیذ السید عبد الحمید بن فخار بن معد النسابة، کما فی ترجمته، و بالجملة فیظهر من تصریحه فی الأول أنه لبعض فضلاء الأصحاب، و ذکره للثانی مصرحا بأنه للحموینی من العامة، أنهما کتابان أحدهما لبعض الأصحاب، و الآخر للحموینی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الحموینی العامی صاحب فرائد السمطین غیر الحموینی صاحب منهج الفاضلین فی الإمامة کما یأتی، فإنه محمد بن إسحاق بن محمد الحموی، و هو أیضا غیر سعد الدین الحموی محمد بن المؤید بن أبی الحسن بن محمد بن حمویه، والد صدر الدین إبراهیم و خلیفة نجم الدین الکبری، بل العامی صاحب فرائد السمطین هو الولد یعنی صدر الدین إبراهیم بن سعد الدین الذی أسلم علی یده غازان محمود 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ب فرائد السمطین فی فضائل المرتضی و البتول و الحسنین، مرتبا علی سمطین السمط الأول فی فضائل أمیر المؤمنین ع فی سبعین بابا و خاتمة، و السمط الثانی له خطبة مستقلة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تنزه جناب جلاله عما لا یلیق بکبریائه و تبارک و توحد فی قدسیته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فضائل البتول و الحسنین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فیه عن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کثیر و یذکر تواریخ روایاته غالبا، فممن یروی عنه الخواجة نصیر الدین الطوسی إجازة فی ذی حجة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و هی سنة وفاته، و یروی عن الشیخ سدید الدین یوسف بن علی بن المطهر الحلی، والد العلامة، 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السید النسابة عبد الحمید بن فخار بن معد الموسوی أیضا 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ناقصة الأول و الوسط کتابتها فی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أحمد بن محمد بن مبارک بن حسین الساری البحرانی، عند السید أحمد آل حیدر الکاظمی، و هو غیر درر السمطین فی فضائل المصطفی و المرتضی و السبطین للمحدث الحر، جمال الدین محمد بن یوسف الزرندی المتوفی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کما فی کشف الظنون، و ینقل عنه نور الدین بن الصباغ 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الفصول المهمة أشعار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الشافعی و لیس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ترجم صاحب الریاض صدر الدین إبراهیم هذا فی ذیل عنوان‏ </w:t>
      </w:r>
      <w:bookmarkStart w:id="1696" w:name="pg11731_93956"/>
    </w:p>
    <w:p>
      <w:pPr>
        <w:pStyle w:val="BookText"/>
        <w:rPr/>
      </w:pPr>
      <w:bookmarkEnd w:id="1696"/>
      <w:r>
        <w:rPr>
          <w:rFonts w:ascii="IRNazanin" w:hAnsi="IRNazanin" w:eastAsia="IRNazanin"/>
          <w:color w:val="111111"/>
          <w:sz w:val="28"/>
          <w:sz w:val="28"/>
          <w:szCs w:val="28"/>
          <w:rtl w:val="true"/>
          <w:lang w:bidi="fa-IR"/>
        </w:rPr>
        <w:t>المحتمل تشیعهم، للتلمذ علی الشیعة و التألیف فی 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 فرائد السمطین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النسخة تمم المیرزا نجم الدین الطهرانی النقص من نسخه آل السید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ذکر النبی 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انتخب له أمیر المؤمنین علیا أخا و عونا و ردء و خلیلا و رفیقا و وزیرا و صیره علی أمر الدین و الدنیا له موازرا و مساعدا و منجدا و ظهیرا و جعله أبا بنیه، و جمع کل الفضائل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الأولیاء و أولاده الأئمة الأصفیاء الذین أذهب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الذی ختم النبوة به و بدء الولایة من أخیه صنو أبیه المنزل فصله النبوة منزلة هارون من موسی وصیة الرضی المرتضی علی باب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وصیة أسد الله الغالب علی بن أبی طالب و آله و عترته المبارکة و ذراریه الطاهرات نجوم فلک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اسمه بعنوان إبراهیم بن محمد بن المؤید الحموینی غفر الله عنه لمحبته الأئمة الطاهرین و أحیاه علی متابعتهم و ولایتهم و إمامته علیها، و حشره معهم و جعله تحت لوائهم، سادة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الجزء الثانی منه فی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الزیارة الجامعة الکبیرة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محمد بن موسی، حدثنا محمد بن الحسین الفقیه الرازی، حدثنا علی بن أحمد الدقاق فی آخرین، حدثنا أبو الحسن محمد بن أبی عبد الله الأسلمی، حدثنا محمد بن إسماعیل الرملی، حدثنا موسی بن عبد الله النجفی، قال قلت لعلی بن محمد الهادی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الفقیه الرازی هو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مکتبة سید الشهداء العامة بکربلاء</w:t>
      </w:r>
      <w:r>
        <w:rPr>
          <w:rFonts w:eastAsia="IRNazanin" w:cs="IRNazanin"/>
          <w:color w:val="111111"/>
          <w:sz w:val="28"/>
          <w:szCs w:val="28"/>
          <w:rtl w:val="true"/>
          <w:lang w:bidi="fa-IR"/>
        </w:rPr>
        <w:t>.</w:t>
      </w:r>
    </w:p>
    <w:p>
      <w:pPr>
        <w:pStyle w:val="Heading3"/>
        <w:numPr>
          <w:ilvl w:val="2"/>
          <w:numId w:val="1"/>
        </w:numPr>
        <w:rPr/>
      </w:pPr>
      <w:bookmarkStart w:id="1697" w:name="__RefHeading___Toc8954925_73709187"/>
      <w:bookmarkStart w:id="1698" w:name="_Toc782"/>
      <w:bookmarkEnd w:id="1697"/>
      <w:r>
        <w:rPr/>
        <w:t>313</w:t>
      </w:r>
      <w:r>
        <w:rPr>
          <w:rtl w:val="true"/>
        </w:rPr>
        <w:t xml:space="preserve">- </w:t>
      </w:r>
      <w:r>
        <w:rPr>
          <w:rtl w:val="true"/>
        </w:rPr>
        <w:t>فرائد الشریعة</w:t>
      </w:r>
      <w:bookmarkEnd w:id="1698"/>
    </w:p>
    <w:p>
      <w:pPr>
        <w:pStyle w:val="BookText"/>
        <w:rPr/>
      </w:pPr>
      <w:r>
        <w:rPr>
          <w:rFonts w:ascii="IRNazanin" w:hAnsi="IRNazanin" w:eastAsia="IRNazanin"/>
          <w:color w:val="111111"/>
          <w:sz w:val="28"/>
          <w:sz w:val="28"/>
          <w:szCs w:val="28"/>
          <w:rtl w:val="true"/>
          <w:lang w:bidi="fa-IR"/>
        </w:rPr>
        <w:t xml:space="preserve">فارسی فی الأخلاق و بعض العقائد و الفروع اللازم للإنسان الکامل، فارسی 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کما فی آخر نور الأنوار له المطبوع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غناء الأدیب فی شرح مغنی اللبیب</w:t>
      </w:r>
      <w:r>
        <w:rPr>
          <w:rFonts w:eastAsia="IRNazanin" w:cs="IRNazanin"/>
          <w:color w:val="111111"/>
          <w:sz w:val="28"/>
          <w:szCs w:val="28"/>
          <w:rtl w:val="true"/>
          <w:lang w:bidi="fa-IR"/>
        </w:rPr>
        <w:t>.</w:t>
      </w:r>
    </w:p>
    <w:p>
      <w:pPr>
        <w:pStyle w:val="Heading3"/>
        <w:numPr>
          <w:ilvl w:val="2"/>
          <w:numId w:val="1"/>
        </w:numPr>
        <w:rPr/>
      </w:pPr>
      <w:bookmarkStart w:id="1699" w:name="__RefHeading___Toc8954927_73709187"/>
      <w:bookmarkStart w:id="1700" w:name="_Toc783"/>
      <w:bookmarkEnd w:id="1699"/>
      <w:r>
        <w:rPr/>
        <w:t>314</w:t>
      </w:r>
      <w:r>
        <w:rPr>
          <w:rtl w:val="true"/>
        </w:rPr>
        <w:t xml:space="preserve">- </w:t>
      </w:r>
      <w:r>
        <w:rPr>
          <w:rtl w:val="true"/>
        </w:rPr>
        <w:t>فرائد شمس بازغة</w:t>
      </w:r>
      <w:bookmarkEnd w:id="170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المعانی و البیان، للمولی محمود الجنفوری، کتبه باسم الشاه‏جهان بن جهانگیر، و أثنی فی خطبته علیه ثناء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شاه‏جهان هو الذی حارب مع شاه عباس الصفوی المتوفی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عبد اللطیف فی‏ </w:t>
      </w:r>
      <w:bookmarkStart w:id="1701" w:name="pg11731_93957"/>
    </w:p>
    <w:p>
      <w:pPr>
        <w:pStyle w:val="BookText"/>
        <w:rPr/>
      </w:pPr>
      <w:bookmarkEnd w:id="1701"/>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أهدی النسخة إلیه بعض المحترمین</w:t>
      </w:r>
      <w:r>
        <w:rPr>
          <w:rFonts w:eastAsia="IRNazanin" w:cs="IRNazanin"/>
          <w:color w:val="111111"/>
          <w:sz w:val="28"/>
          <w:szCs w:val="28"/>
          <w:rtl w:val="true"/>
          <w:lang w:bidi="fa-IR"/>
        </w:rPr>
        <w:t>.</w:t>
      </w:r>
    </w:p>
    <w:p>
      <w:pPr>
        <w:pStyle w:val="Heading3"/>
        <w:numPr>
          <w:ilvl w:val="2"/>
          <w:numId w:val="1"/>
        </w:numPr>
        <w:rPr/>
      </w:pPr>
      <w:bookmarkStart w:id="1702" w:name="__RefHeading___Toc8954929_73709187"/>
      <w:bookmarkStart w:id="1703" w:name="_Toc784"/>
      <w:bookmarkEnd w:id="1702"/>
      <w:r>
        <w:rPr/>
        <w:t>315</w:t>
      </w:r>
      <w:r>
        <w:rPr>
          <w:rtl w:val="true"/>
        </w:rPr>
        <w:t xml:space="preserve">- </w:t>
      </w:r>
      <w:r>
        <w:rPr>
          <w:rtl w:val="true"/>
        </w:rPr>
        <w:t>الفرائد الشمسیة</w:t>
      </w:r>
      <w:bookmarkEnd w:id="1703"/>
    </w:p>
    <w:p>
      <w:pPr>
        <w:pStyle w:val="BookText"/>
        <w:rPr/>
      </w:pPr>
      <w:r>
        <w:rPr>
          <w:rFonts w:ascii="IRNazanin" w:hAnsi="IRNazanin" w:eastAsia="IRNazanin"/>
          <w:color w:val="111111"/>
          <w:sz w:val="28"/>
          <w:sz w:val="28"/>
          <w:szCs w:val="28"/>
          <w:rtl w:val="true"/>
          <w:lang w:bidi="fa-IR"/>
        </w:rPr>
        <w:t>فی شرح الفوائد الصمدیة لتلمیذ المصنف الشیخ البهائی، الشیخ جمال الدین أحمد بن محمد اللاهیجانی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 الحمد علی آلائک أیها الصمد الذی نظم الأفعال لیرفع أسماء الجلال و لک الشکر علی نعمائک یا من وجه علی کافة الأنام لیجربه عملهم إلی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 مبسوط، صرح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المؤلف الشیخ البهائی کان أستاذه و شرحه بعد وفاته،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 عشر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هذه الجملة المنطبق علی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لسنة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تاریخ تألیف الأصل یعنی الصمدیة علی ما ذکره المصنف نظما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علی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ولده شمس الدین محمد، کما أن البهائی ألفه لأخیه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یبلغ حدود خمسة آلاف بیت، رأیته فی بعض مکتبات النجف، و هی بخط عباس بن ملا زین العابدین فی یوم الأربعین فی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علی أصغر بن الملا یوسف، کتبه فی بلدة شمالحی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704" w:name="__RefHeading___Toc8954931_73709187"/>
      <w:bookmarkStart w:id="1705" w:name="_Toc785"/>
      <w:bookmarkEnd w:id="1704"/>
      <w:r>
        <w:rPr/>
        <w:t>316</w:t>
      </w:r>
      <w:r>
        <w:rPr>
          <w:rtl w:val="true"/>
        </w:rPr>
        <w:t xml:space="preserve">- </w:t>
      </w:r>
      <w:r>
        <w:rPr>
          <w:rtl w:val="true"/>
        </w:rPr>
        <w:t>الفرائد الصافیة علی الفوائد الوافیة</w:t>
      </w:r>
      <w:bookmarkEnd w:id="1705"/>
    </w:p>
    <w:p>
      <w:pPr>
        <w:pStyle w:val="BookText"/>
        <w:rPr/>
      </w:pPr>
      <w:r>
        <w:rPr>
          <w:rFonts w:ascii="IRNazanin" w:hAnsi="IRNazanin" w:eastAsia="IRNazanin"/>
          <w:color w:val="111111"/>
          <w:sz w:val="28"/>
          <w:sz w:val="28"/>
          <w:szCs w:val="28"/>
          <w:rtl w:val="true"/>
          <w:lang w:bidi="fa-IR"/>
        </w:rPr>
        <w:t>حاشیة علی شرح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القاهر بن الحاج عبد بن رجب بن المخلص العبادی الحویزی، معاصر المحدث الحر العاملی، کما فی أمل الآمل</w:t>
      </w:r>
      <w:r>
        <w:rPr>
          <w:rFonts w:eastAsia="IRNazanin" w:cs="IRNazanin"/>
          <w:color w:val="111111"/>
          <w:sz w:val="28"/>
          <w:szCs w:val="28"/>
          <w:rtl w:val="true"/>
          <w:lang w:bidi="fa-IR"/>
        </w:rPr>
        <w:t>.</w:t>
      </w:r>
    </w:p>
    <w:p>
      <w:pPr>
        <w:pStyle w:val="Heading3"/>
        <w:numPr>
          <w:ilvl w:val="2"/>
          <w:numId w:val="1"/>
        </w:numPr>
        <w:rPr/>
      </w:pPr>
      <w:bookmarkStart w:id="1706" w:name="__RefHeading___Toc8954933_73709187"/>
      <w:bookmarkStart w:id="1707" w:name="_Toc786"/>
      <w:bookmarkEnd w:id="1706"/>
      <w:r>
        <w:rPr/>
        <w:t>317</w:t>
      </w:r>
      <w:r>
        <w:rPr>
          <w:rtl w:val="true"/>
        </w:rPr>
        <w:t xml:space="preserve">- </w:t>
      </w:r>
      <w:r>
        <w:rPr>
          <w:rtl w:val="true"/>
        </w:rPr>
        <w:t>الفرائد الصحاح‏</w:t>
      </w:r>
      <w:bookmarkEnd w:id="1707"/>
    </w:p>
    <w:p>
      <w:pPr>
        <w:pStyle w:val="BookText"/>
        <w:rPr/>
      </w:pPr>
      <w:r>
        <w:rPr>
          <w:rFonts w:ascii="IRNazanin" w:hAnsi="IRNazanin" w:eastAsia="IRNazanin"/>
          <w:color w:val="111111"/>
          <w:sz w:val="28"/>
          <w:sz w:val="28"/>
          <w:szCs w:val="28"/>
          <w:rtl w:val="true"/>
          <w:lang w:bidi="fa-IR"/>
        </w:rPr>
        <w:t xml:space="preserve">أرجوزة فی مسائل النکاح و الطلاق، للسید حسین بن السید محمد الکاشانی، نظمها فی الکاظمیة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بتلک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النبی المصطفی‏</w:t>
      </w:r>
    </w:p>
    <w:p>
      <w:pPr>
        <w:pStyle w:val="BookText"/>
        <w:rPr/>
      </w:pPr>
      <w:r>
        <w:rPr>
          <w:rFonts w:ascii="IRNazanin" w:hAnsi="IRNazanin" w:eastAsia="IRNazanin"/>
          <w:color w:val="111111"/>
          <w:sz w:val="28"/>
          <w:sz w:val="28"/>
          <w:szCs w:val="28"/>
          <w:rtl w:val="true"/>
          <w:lang w:bidi="fa-IR"/>
        </w:rPr>
        <w:t>محمد فخر الکرام الشرفا</w:t>
      </w:r>
    </w:p>
    <w:p>
      <w:pPr>
        <w:pStyle w:val="Heading3"/>
        <w:numPr>
          <w:ilvl w:val="2"/>
          <w:numId w:val="1"/>
        </w:numPr>
        <w:rPr/>
      </w:pPr>
      <w:bookmarkStart w:id="1708" w:name="__RefHeading___Toc8954935_73709187"/>
      <w:bookmarkStart w:id="1709" w:name="_Toc787"/>
      <w:bookmarkEnd w:id="1708"/>
      <w:r>
        <w:rPr/>
        <w:t>318</w:t>
      </w:r>
      <w:r>
        <w:rPr>
          <w:rtl w:val="true"/>
        </w:rPr>
        <w:t xml:space="preserve">- </w:t>
      </w:r>
      <w:r>
        <w:rPr>
          <w:rtl w:val="true"/>
        </w:rPr>
        <w:t>الفرائد الطریفة فی شرح الصحیفة</w:t>
      </w:r>
      <w:bookmarkEnd w:id="1709"/>
    </w:p>
    <w:p>
      <w:pPr>
        <w:pStyle w:val="BookText"/>
        <w:rPr/>
      </w:pPr>
      <w:r>
        <w:rPr>
          <w:rFonts w:ascii="Amiri" w:hAnsi="Amiri" w:eastAsia="Amiri" w:cs="Amiri"/>
          <w:color w:val="111111"/>
          <w:sz w:val="28"/>
          <w:sz w:val="28"/>
          <w:szCs w:val="28"/>
          <w:rtl w:val="true"/>
          <w:lang w:bidi="ar-SA"/>
        </w:rPr>
        <w:t xml:space="preserve">للمولی محمد باقر بن المولی محمد تقی المجلسی، المتوفی فی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وَ یَسِّرْ لِی أَمْرِی‏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وشح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ناقص، ینتهی إلی آخر شرح الدعاء الثالث لحملة العرش، و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الطباطبائی بطهران، و یأتی الفوائد الطریفة فی شرح الصحیفة الموجودة فی خزانة سیدنا الحسن و الظاهر أنه لوالده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هذا الجزء الفتن و المحن و یأتی الفرق‏ </w:t>
      </w:r>
      <w:bookmarkStart w:id="1710" w:name="pg11731_93958"/>
    </w:p>
    <w:p>
      <w:pPr>
        <w:pStyle w:val="BookText"/>
        <w:rPr/>
      </w:pPr>
      <w:bookmarkEnd w:id="1710"/>
      <w:r>
        <w:rPr>
          <w:rFonts w:ascii="IRNazanin" w:hAnsi="IRNazanin" w:eastAsia="IRNazanin"/>
          <w:color w:val="111111"/>
          <w:sz w:val="28"/>
          <w:sz w:val="28"/>
          <w:szCs w:val="28"/>
          <w:rtl w:val="true"/>
          <w:lang w:bidi="fa-IR"/>
        </w:rPr>
        <w:t>بین صفات الذات و صفات الفعل الفقه الفوائد الطریفة فی شرح الصحیفة فهرست بحار الأنوار</w:t>
      </w:r>
      <w:r>
        <w:rPr>
          <w:rFonts w:eastAsia="IRNazanin" w:cs="IRNazanin"/>
          <w:color w:val="111111"/>
          <w:sz w:val="28"/>
          <w:szCs w:val="28"/>
          <w:rtl w:val="true"/>
          <w:lang w:bidi="fa-IR"/>
        </w:rPr>
        <w:t>.</w:t>
      </w:r>
    </w:p>
    <w:p>
      <w:pPr>
        <w:pStyle w:val="Heading3"/>
        <w:numPr>
          <w:ilvl w:val="2"/>
          <w:numId w:val="1"/>
        </w:numPr>
        <w:rPr/>
      </w:pPr>
      <w:bookmarkStart w:id="1711" w:name="__RefHeading___Toc8954937_73709187"/>
      <w:bookmarkStart w:id="1712" w:name="_Toc788"/>
      <w:bookmarkEnd w:id="1711"/>
      <w:r>
        <w:rPr>
          <w:rtl w:val="true"/>
        </w:rPr>
        <w:t>فرائد العقائد</w:t>
      </w:r>
      <w:bookmarkEnd w:id="1712"/>
    </w:p>
    <w:p>
      <w:pPr>
        <w:pStyle w:val="BookText"/>
        <w:rPr/>
      </w:pPr>
      <w:r>
        <w:rPr>
          <w:rFonts w:ascii="IRNazanin" w:hAnsi="IRNazanin" w:eastAsia="IRNazanin"/>
          <w:color w:val="111111"/>
          <w:sz w:val="28"/>
          <w:sz w:val="28"/>
          <w:szCs w:val="28"/>
          <w:rtl w:val="true"/>
          <w:lang w:bidi="fa-IR"/>
        </w:rPr>
        <w:t xml:space="preserve">للخواجة نصیر الدین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بالرجوع إلیه فی آخر رسالة مختصرة له فی أقل ما یجب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تصحیف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للخواجة فی هذا الجزء فائدة فی بقاء النفس</w:t>
      </w:r>
      <w:r>
        <w:rPr>
          <w:rFonts w:eastAsia="IRNazanin" w:cs="IRNazanin"/>
          <w:color w:val="111111"/>
          <w:sz w:val="28"/>
          <w:szCs w:val="28"/>
          <w:rtl w:val="true"/>
          <w:lang w:bidi="fa-IR"/>
        </w:rPr>
        <w:t>.</w:t>
      </w:r>
    </w:p>
    <w:p>
      <w:pPr>
        <w:pStyle w:val="Heading3"/>
        <w:numPr>
          <w:ilvl w:val="2"/>
          <w:numId w:val="1"/>
        </w:numPr>
        <w:rPr/>
      </w:pPr>
      <w:bookmarkStart w:id="1713" w:name="__RefHeading___Toc8954939_73709187"/>
      <w:bookmarkStart w:id="1714" w:name="_Toc789"/>
      <w:bookmarkEnd w:id="1713"/>
      <w:r>
        <w:rPr/>
        <w:t>319</w:t>
      </w:r>
      <w:r>
        <w:rPr>
          <w:rtl w:val="true"/>
        </w:rPr>
        <w:t xml:space="preserve">- </w:t>
      </w:r>
      <w:r>
        <w:rPr>
          <w:rtl w:val="true"/>
        </w:rPr>
        <w:t>الفرائد العتیقة</w:t>
      </w:r>
      <w:bookmarkEnd w:id="1714"/>
    </w:p>
    <w:p>
      <w:pPr>
        <w:pStyle w:val="BookText"/>
        <w:rPr/>
      </w:pPr>
      <w:r>
        <w:rPr>
          <w:rFonts w:ascii="IRNazanin" w:hAnsi="IRNazanin" w:eastAsia="IRNazanin"/>
          <w:color w:val="111111"/>
          <w:sz w:val="28"/>
          <w:sz w:val="28"/>
          <w:szCs w:val="28"/>
          <w:rtl w:val="true"/>
          <w:lang w:bidi="fa-IR"/>
        </w:rPr>
        <w:t>للسید محمد مهدی بن محمد جعفر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خلاصة الاخبار الذی ألفه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الفرائد الجدیدة</w:t>
      </w:r>
      <w:r>
        <w:rPr>
          <w:rFonts w:eastAsia="IRNazanin" w:cs="IRNazanin"/>
          <w:color w:val="111111"/>
          <w:sz w:val="28"/>
          <w:szCs w:val="28"/>
          <w:rtl w:val="true"/>
          <w:lang w:bidi="fa-IR"/>
        </w:rPr>
        <w:t>.</w:t>
      </w:r>
    </w:p>
    <w:p>
      <w:pPr>
        <w:pStyle w:val="Heading3"/>
        <w:numPr>
          <w:ilvl w:val="2"/>
          <w:numId w:val="1"/>
        </w:numPr>
        <w:rPr/>
      </w:pPr>
      <w:bookmarkStart w:id="1715" w:name="__RefHeading___Toc8954941_73709187"/>
      <w:bookmarkStart w:id="1716" w:name="_Toc790"/>
      <w:bookmarkEnd w:id="1715"/>
      <w:r>
        <w:rPr/>
        <w:t>320</w:t>
      </w:r>
      <w:r>
        <w:rPr>
          <w:rtl w:val="true"/>
        </w:rPr>
        <w:t xml:space="preserve">- </w:t>
      </w:r>
      <w:r>
        <w:rPr>
          <w:rtl w:val="true"/>
        </w:rPr>
        <w:t>الفرائد العسجدیة فی شرح الفوائد الصمدیة</w:t>
      </w:r>
      <w:bookmarkEnd w:id="1716"/>
    </w:p>
    <w:p>
      <w:pPr>
        <w:pStyle w:val="BookText"/>
        <w:rPr/>
      </w:pPr>
      <w:r>
        <w:rPr>
          <w:rFonts w:ascii="IRNazanin" w:hAnsi="IRNazanin" w:eastAsia="IRNazanin"/>
          <w:color w:val="111111"/>
          <w:sz w:val="28"/>
          <w:sz w:val="28"/>
          <w:szCs w:val="28"/>
          <w:rtl w:val="true"/>
          <w:lang w:bidi="fa-IR"/>
        </w:rPr>
        <w:t xml:space="preserve">للسید محمد رضا بن السید حسن الحلی الحسینی الأعرجی، ألفه قبل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ثم رأی قصور همه المحصلین عن الانتفاع منه لطوله، لخصه و سماه تهذیب الفرائد فی شرح الفوائد أی الفوائد الصمدیة و التهذیب هذا موجود عند السید شهاب الدین بقم،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کلمة باقیة هی الإسلام و شرفنا بالکلام المهذب المفضل المحفوظ من تطرق التحریف و تبدیل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التهذیب هذا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 فی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محمد رضا أیضا الأزهار اللطیفة فی شرح الصحیفة ألفه بمشهد خراسان فی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أنه أخ السید محسن بن الحسن المقدس الأعرجی، المولود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Heading3"/>
        <w:numPr>
          <w:ilvl w:val="2"/>
          <w:numId w:val="1"/>
        </w:numPr>
        <w:rPr/>
      </w:pPr>
      <w:bookmarkStart w:id="1717" w:name="__RefHeading___Toc8954943_73709187"/>
      <w:bookmarkStart w:id="1718" w:name="_Toc791"/>
      <w:bookmarkEnd w:id="1717"/>
      <w:r>
        <w:rPr/>
        <w:t>321</w:t>
      </w:r>
      <w:r>
        <w:rPr>
          <w:rtl w:val="true"/>
        </w:rPr>
        <w:t xml:space="preserve">- </w:t>
      </w:r>
      <w:r>
        <w:rPr>
          <w:rtl w:val="true"/>
        </w:rPr>
        <w:t>الفرائد العلویة</w:t>
      </w:r>
      <w:bookmarkEnd w:id="1718"/>
    </w:p>
    <w:p>
      <w:pPr>
        <w:pStyle w:val="BookText"/>
        <w:rPr/>
      </w:pPr>
      <w:r>
        <w:rPr>
          <w:rFonts w:ascii="IRNazanin" w:hAnsi="IRNazanin" w:eastAsia="IRNazanin"/>
          <w:color w:val="111111"/>
          <w:sz w:val="28"/>
          <w:sz w:val="28"/>
          <w:szCs w:val="28"/>
          <w:rtl w:val="true"/>
          <w:lang w:bidi="fa-IR"/>
        </w:rPr>
        <w:t xml:space="preserve">و هو حاشیة الشیخ علی بن حبیب الله الأبیوردی الشیرازی المتخلص به حبیب، علی فرائد الأصول للشیخ الأنصاری، طبع بطهران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Heading3"/>
        <w:numPr>
          <w:ilvl w:val="2"/>
          <w:numId w:val="1"/>
        </w:numPr>
        <w:rPr/>
      </w:pPr>
      <w:bookmarkStart w:id="1719" w:name="__RefHeading___Toc8954945_73709187"/>
      <w:bookmarkStart w:id="1720" w:name="_Toc792"/>
      <w:bookmarkEnd w:id="1719"/>
      <w:r>
        <w:rPr>
          <w:rtl w:val="true"/>
        </w:rPr>
        <w:t>فرائد العوائد</w:t>
      </w:r>
      <w:bookmarkEnd w:id="1720"/>
    </w:p>
    <w:p>
      <w:pPr>
        <w:pStyle w:val="BookText"/>
        <w:rPr/>
      </w:pPr>
      <w:r>
        <w:rPr>
          <w:rFonts w:ascii="IRNazanin" w:hAnsi="IRNazanin" w:eastAsia="IRNazanin"/>
          <w:color w:val="111111"/>
          <w:sz w:val="28"/>
          <w:sz w:val="28"/>
          <w:szCs w:val="28"/>
          <w:rtl w:val="true"/>
          <w:lang w:bidi="fa-IR"/>
        </w:rPr>
        <w:t>فی تحقیق معانی الاستعارات و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دار الکتب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فرائد الفوائد کما یأتی 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لأبی القاسم اللیثی</w:t>
      </w:r>
      <w:r>
        <w:rPr>
          <w:rFonts w:eastAsia="IRNazanin" w:cs="IRNazanin"/>
          <w:color w:val="111111"/>
          <w:sz w:val="28"/>
          <w:szCs w:val="28"/>
          <w:rtl w:val="true"/>
          <w:lang w:bidi="fa-IR"/>
        </w:rPr>
        <w:t>.</w:t>
      </w:r>
    </w:p>
    <w:p>
      <w:pPr>
        <w:pStyle w:val="Heading3"/>
        <w:numPr>
          <w:ilvl w:val="2"/>
          <w:numId w:val="1"/>
        </w:numPr>
        <w:rPr/>
      </w:pPr>
      <w:bookmarkStart w:id="1721" w:name="__RefHeading___Toc8954947_73709187"/>
      <w:bookmarkStart w:id="1722" w:name="_Toc793"/>
      <w:bookmarkEnd w:id="1721"/>
      <w:r>
        <w:rPr/>
        <w:t>322</w:t>
      </w:r>
      <w:r>
        <w:rPr>
          <w:rtl w:val="true"/>
        </w:rPr>
        <w:t xml:space="preserve">- </w:t>
      </w:r>
      <w:r>
        <w:rPr>
          <w:rtl w:val="true"/>
        </w:rPr>
        <w:t>الفرائد الغریة فی الأحکام الدینیة</w:t>
      </w:r>
      <w:bookmarkEnd w:id="17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الطهارة و الصلاة و الصوم، المأخوذة من فتاوی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بالفارسیة و جمعها لعمل کافة المسلمین، الشیخ علی بن جهانگیر الإیروانی،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bookmarkStart w:id="1723" w:name="pg11731_93959"/>
    </w:p>
    <w:p>
      <w:pPr>
        <w:pStyle w:val="BookText"/>
        <w:rPr/>
      </w:pPr>
      <w:bookmarkEnd w:id="1723"/>
      <w:r>
        <w:rPr>
          <w:rFonts w:ascii="IRNazanin" w:hAnsi="IRNazanin" w:eastAsia="IRNazanin"/>
          <w:color w:val="111111"/>
          <w:sz w:val="28"/>
          <w:sz w:val="28"/>
          <w:szCs w:val="28"/>
          <w:rtl w:val="true"/>
          <w:lang w:bidi="fa-IR"/>
        </w:rPr>
        <w:t>و فی آخره نقص رأیت الموجود منه إلی مبطلات الصوم</w:t>
      </w:r>
      <w:r>
        <w:rPr>
          <w:rFonts w:eastAsia="IRNazanin" w:cs="IRNazanin"/>
          <w:color w:val="111111"/>
          <w:sz w:val="28"/>
          <w:szCs w:val="28"/>
          <w:rtl w:val="true"/>
          <w:lang w:bidi="fa-IR"/>
        </w:rPr>
        <w:t>.</w:t>
      </w:r>
    </w:p>
    <w:p>
      <w:pPr>
        <w:pStyle w:val="Heading3"/>
        <w:numPr>
          <w:ilvl w:val="2"/>
          <w:numId w:val="1"/>
        </w:numPr>
        <w:rPr/>
      </w:pPr>
      <w:bookmarkStart w:id="1724" w:name="__RefHeading___Toc8954949_73709187"/>
      <w:bookmarkStart w:id="1725" w:name="_Toc794"/>
      <w:bookmarkEnd w:id="1724"/>
      <w:r>
        <w:rPr/>
        <w:t>323</w:t>
      </w:r>
      <w:r>
        <w:rPr>
          <w:rtl w:val="true"/>
        </w:rPr>
        <w:t xml:space="preserve">- </w:t>
      </w:r>
      <w:r>
        <w:rPr>
          <w:rtl w:val="true"/>
        </w:rPr>
        <w:t>الفرائد الغرویة فی الأصول الفقهیة</w:t>
      </w:r>
      <w:bookmarkEnd w:id="1725"/>
    </w:p>
    <w:p>
      <w:pPr>
        <w:pStyle w:val="BookText"/>
        <w:rPr/>
      </w:pPr>
      <w:r>
        <w:rPr>
          <w:rFonts w:ascii="IRNazanin" w:hAnsi="IRNazanin" w:eastAsia="IRNazanin"/>
          <w:color w:val="111111"/>
          <w:sz w:val="28"/>
          <w:sz w:val="28"/>
          <w:szCs w:val="28"/>
          <w:rtl w:val="true"/>
          <w:lang w:bidi="fa-IR"/>
        </w:rPr>
        <w:t xml:space="preserve">لآخوند المولی لطف الله الأسکی اللاریجانی النجفی، المتوفی بالنجف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قطعة منه فی کتب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بخط المصنف مجلده الأول فی مباحث الألفاظ،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 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آقا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الفوائد العلمیة الفوائد الغرویة فی أصول فقه الإمامیة قواعد الأحکام الغرویة القواعد الغرویة فی فقه الإمامیة</w:t>
      </w:r>
      <w:r>
        <w:rPr>
          <w:rFonts w:eastAsia="IRNazanin" w:cs="IRNazanin"/>
          <w:color w:val="111111"/>
          <w:sz w:val="28"/>
          <w:szCs w:val="28"/>
          <w:rtl w:val="true"/>
          <w:lang w:bidi="fa-IR"/>
        </w:rPr>
        <w:t>.</w:t>
      </w:r>
    </w:p>
    <w:p>
      <w:pPr>
        <w:pStyle w:val="Heading3"/>
        <w:numPr>
          <w:ilvl w:val="2"/>
          <w:numId w:val="1"/>
        </w:numPr>
        <w:rPr/>
      </w:pPr>
      <w:bookmarkStart w:id="1726" w:name="__RefHeading___Toc8954951_73709187"/>
      <w:bookmarkStart w:id="1727" w:name="_Toc795"/>
      <w:bookmarkEnd w:id="1726"/>
      <w:r>
        <w:rPr/>
        <w:t>324</w:t>
      </w:r>
      <w:r>
        <w:rPr>
          <w:rtl w:val="true"/>
        </w:rPr>
        <w:t xml:space="preserve">- </w:t>
      </w:r>
      <w:r>
        <w:rPr>
          <w:rtl w:val="true"/>
        </w:rPr>
        <w:t>الفرائد الغرویة فی شرح تهذیب المنطق‏</w:t>
      </w:r>
      <w:bookmarkEnd w:id="1727"/>
    </w:p>
    <w:p>
      <w:pPr>
        <w:pStyle w:val="BookText"/>
        <w:rPr/>
      </w:pPr>
      <w:r>
        <w:rPr>
          <w:rFonts w:ascii="IRNazanin" w:hAnsi="IRNazanin" w:eastAsia="IRNazanin"/>
          <w:color w:val="111111"/>
          <w:sz w:val="28"/>
          <w:sz w:val="28"/>
          <w:szCs w:val="28"/>
          <w:rtl w:val="true"/>
          <w:lang w:bidi="fa-IR"/>
        </w:rPr>
        <w:t>للسید موسی بن عزیز الله الموسوی الحسینی، الجزائری أصلا و الخرم‏آبادی الفیلی مولدا و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قصرت عن رؤیته أبصار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 الأول فی التصورات فی النجف، فی عصر الأحد ثامن ربیع الأول فی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المصنف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1728" w:name="__RefHeading___Toc8954953_73709187"/>
      <w:bookmarkStart w:id="1729" w:name="_Toc796"/>
      <w:bookmarkEnd w:id="1728"/>
      <w:r>
        <w:rPr/>
        <w:t>325</w:t>
      </w:r>
      <w:r>
        <w:rPr>
          <w:rtl w:val="true"/>
        </w:rPr>
        <w:t xml:space="preserve">- </w:t>
      </w:r>
      <w:r>
        <w:rPr>
          <w:rtl w:val="true"/>
        </w:rPr>
        <w:t>الفرائد الغوالی فی شرح شواهد الأمالی‏</w:t>
      </w:r>
      <w:bookmarkEnd w:id="1729"/>
    </w:p>
    <w:p>
      <w:pPr>
        <w:pStyle w:val="BookText"/>
        <w:rPr/>
      </w:pPr>
      <w:r>
        <w:rPr>
          <w:rFonts w:ascii="IRNazanin" w:hAnsi="IRNazanin" w:eastAsia="IRNazanin"/>
          <w:color w:val="111111"/>
          <w:sz w:val="28"/>
          <w:sz w:val="28"/>
          <w:szCs w:val="28"/>
          <w:rtl w:val="true"/>
          <w:lang w:bidi="fa-IR"/>
        </w:rPr>
        <w:t>أی أمالی الشریف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محسن ابن صاحب الجواهر 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اللهم ملقن الإنسان معرفة الحجج و الشواهد و ملهم طرق البیان لتحقیق حال الغائب و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المجلد الأول و جلد فی حیاته، و البقیة فی کراریس، رتبها ولده الشیخ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تبلغ عدة مجلدات، لیس لهذا الجزء تاریخ، و علی ظهره تاریخ ولادة ابنه أبی جعفر شرف الدین محمد بن محسن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المجلد الثانی و المجلد الثالث علی ترتیب ولده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قلائد الغرر فی النصوص علی الأئمة الاثنی عشر</w:t>
      </w:r>
      <w:r>
        <w:rPr>
          <w:rFonts w:eastAsia="IRNazanin" w:cs="IRNazanin"/>
          <w:color w:val="111111"/>
          <w:sz w:val="28"/>
          <w:szCs w:val="28"/>
          <w:rtl w:val="true"/>
          <w:lang w:bidi="fa-IR"/>
        </w:rPr>
        <w:t>.</w:t>
      </w:r>
    </w:p>
    <w:p>
      <w:pPr>
        <w:pStyle w:val="Heading3"/>
        <w:numPr>
          <w:ilvl w:val="2"/>
          <w:numId w:val="1"/>
        </w:numPr>
        <w:rPr/>
      </w:pPr>
      <w:bookmarkStart w:id="1730" w:name="__RefHeading___Toc8954955_73709187"/>
      <w:bookmarkStart w:id="1731" w:name="_Toc797"/>
      <w:bookmarkEnd w:id="1730"/>
      <w:r>
        <w:rPr/>
        <w:t>326</w:t>
      </w:r>
      <w:r>
        <w:rPr>
          <w:rtl w:val="true"/>
        </w:rPr>
        <w:t xml:space="preserve">- </w:t>
      </w:r>
      <w:r>
        <w:rPr>
          <w:rtl w:val="true"/>
        </w:rPr>
        <w:t>فرائد غیاثی‏</w:t>
      </w:r>
      <w:bookmarkEnd w:id="1731"/>
    </w:p>
    <w:p>
      <w:pPr>
        <w:pStyle w:val="BookText"/>
        <w:rPr/>
      </w:pPr>
      <w:r>
        <w:rPr>
          <w:rFonts w:ascii="IRNazanin" w:hAnsi="IRNazanin" w:eastAsia="IRNazanin"/>
          <w:color w:val="111111"/>
          <w:sz w:val="28"/>
          <w:sz w:val="28"/>
          <w:szCs w:val="28"/>
          <w:rtl w:val="true"/>
          <w:lang w:bidi="fa-IR"/>
        </w:rPr>
        <w:t>لجلال الدین یوسف أهل بن شمس الدین محمد بن شهاب الدین عبد الله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یتضمن حدود ثمانمائة مکتوب دیوانی، و خصوصی و عرفانی من العلماء و الأمراء و الشعراء من القرن الثانی إلی القرن الثامن، و هم حدود مائة و ثمانین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للوزیر غیاث الدین خواجه پیر أحمد، أبو المظفر شاه‏رخ سلطان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 عرفها دانش‏پژوه فی فهرس مکتبة دانشگاه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3805</w:t>
      </w:r>
      <w:r>
        <w:rPr>
          <w:rFonts w:eastAsia="IRNazanin" w:cs="IRNazanin"/>
          <w:color w:val="111111"/>
          <w:sz w:val="28"/>
          <w:szCs w:val="28"/>
          <w:rtl w:val="true"/>
          <w:lang w:bidi="fa-IR"/>
        </w:rPr>
        <w:t>.</w:t>
      </w:r>
    </w:p>
    <w:p>
      <w:pPr>
        <w:pStyle w:val="Heading3"/>
        <w:numPr>
          <w:ilvl w:val="2"/>
          <w:numId w:val="1"/>
        </w:numPr>
        <w:rPr/>
      </w:pPr>
      <w:bookmarkStart w:id="1732" w:name="__RefHeading___Toc8954957_73709187"/>
      <w:bookmarkStart w:id="1733" w:name="_Toc798"/>
      <w:bookmarkEnd w:id="1732"/>
      <w:r>
        <w:rPr/>
        <w:t>327</w:t>
      </w:r>
      <w:r>
        <w:rPr>
          <w:rtl w:val="true"/>
        </w:rPr>
        <w:t xml:space="preserve">- </w:t>
      </w:r>
      <w:r>
        <w:rPr>
          <w:rtl w:val="true"/>
        </w:rPr>
        <w:t>فرائد الفوائد</w:t>
      </w:r>
      <w:bookmarkEnd w:id="17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و ترجمه المنظومة الجزریة فی التجوید بالفارسیة، </w:t>
      </w:r>
      <w:bookmarkStart w:id="1734" w:name="pg11731_93960"/>
    </w:p>
    <w:p>
      <w:pPr>
        <w:pStyle w:val="BookText"/>
        <w:rPr/>
      </w:pPr>
      <w:bookmarkEnd w:id="1734"/>
      <w:r>
        <w:rPr>
          <w:rFonts w:ascii="IRNazanin" w:hAnsi="IRNazanin" w:eastAsia="IRNazanin"/>
          <w:color w:val="111111"/>
          <w:sz w:val="28"/>
          <w:sz w:val="28"/>
          <w:szCs w:val="28"/>
          <w:rtl w:val="true"/>
          <w:lang w:bidi="fa-IR"/>
        </w:rPr>
        <w:t xml:space="preserve">مرتبا علی مقدمات ثلاث و بعدها یشرع فی الترجمة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بی‏قیاس متکلمی را سزاست که عقائد لآلی ألفاظ قرآنیه را درست انتظام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فی المقدمة المنظومة و مؤلفها أبا الخیر محمد الجزری الشافعی، و 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المصطفی و الأئمة و المهدی علیه صلوات الله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 از تسوید ترجمه این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بخط میرزا قلی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أیضا من القرن الحادی عشر،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735" w:name="__RefHeading___Toc8954959_73709187"/>
      <w:bookmarkStart w:id="1736" w:name="_Toc799"/>
      <w:bookmarkEnd w:id="1735"/>
      <w:r>
        <w:rPr/>
        <w:t>328</w:t>
      </w:r>
      <w:r>
        <w:rPr>
          <w:rtl w:val="true"/>
        </w:rPr>
        <w:t xml:space="preserve">- </w:t>
      </w:r>
      <w:r>
        <w:rPr>
          <w:rtl w:val="true"/>
        </w:rPr>
        <w:t>فرائد الفوائد</w:t>
      </w:r>
      <w:bookmarkEnd w:id="1736"/>
    </w:p>
    <w:p>
      <w:pPr>
        <w:pStyle w:val="BookText"/>
        <w:rPr/>
      </w:pPr>
      <w:r>
        <w:rPr>
          <w:rFonts w:ascii="IRNazanin" w:hAnsi="IRNazanin" w:eastAsia="IRNazanin"/>
          <w:color w:val="111111"/>
          <w:sz w:val="28"/>
          <w:sz w:val="28"/>
          <w:szCs w:val="28"/>
          <w:rtl w:val="true"/>
          <w:lang w:bidi="fa-IR"/>
        </w:rPr>
        <w:t xml:space="preserve">لحسن بن علی الدهلوی السنجری، الملقب بنجم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1737" w:name="__RefHeading___Toc8954961_73709187"/>
      <w:bookmarkStart w:id="1738" w:name="_Toc800"/>
      <w:bookmarkEnd w:id="1737"/>
      <w:r>
        <w:rPr/>
        <w:t>329</w:t>
      </w:r>
      <w:r>
        <w:rPr>
          <w:rtl w:val="true"/>
        </w:rPr>
        <w:t xml:space="preserve">- </w:t>
      </w:r>
      <w:r>
        <w:rPr>
          <w:rtl w:val="true"/>
        </w:rPr>
        <w:t>فرائد الفوائد</w:t>
      </w:r>
      <w:bookmarkEnd w:id="1738"/>
    </w:p>
    <w:p>
      <w:pPr>
        <w:pStyle w:val="BookText"/>
        <w:rPr/>
      </w:pPr>
      <w:r>
        <w:rPr>
          <w:rFonts w:ascii="IRNazanin" w:hAnsi="IRNazanin" w:eastAsia="IRNazanin"/>
          <w:color w:val="111111"/>
          <w:sz w:val="28"/>
          <w:sz w:val="28"/>
          <w:szCs w:val="28"/>
          <w:rtl w:val="true"/>
          <w:lang w:bidi="fa-IR"/>
        </w:rPr>
        <w:t>فی معانی الاستعارات، للخواجة أبی القاسم بن أبی بکر اللیثی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لواهب العطیة و الصلاة علی خیر البریة، و علی آله ذوی النفوس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معانی الاستعارات و ما یتعلق بها فی الکتب مفصلة عسرة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فنظمت فرائد عوائد یتعلق بتحقیق معانی الاستعارات و أقسامها و قرائنها فی ثلاثة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القریبة و ما سواه ترشیح تمت الرسالة الشریفة فی ضبط الاستعارات للخواجة أبی القاسم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 دار الکتب سماه فوائد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نسخه فی کتب الشیخ عبد الرضا آل الشیخ راضی النجفی، و معه شرح المولی عصام الدین إبراهیم بن محمد الأسفراینی المتوفی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کشف الظنون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739" w:name="__RefHeading___Toc8954963_73709187"/>
      <w:bookmarkStart w:id="1740" w:name="_Toc801"/>
      <w:bookmarkEnd w:id="1739"/>
      <w:r>
        <w:rPr/>
        <w:t>330</w:t>
      </w:r>
      <w:r>
        <w:rPr>
          <w:rtl w:val="true"/>
        </w:rPr>
        <w:t xml:space="preserve">- </w:t>
      </w:r>
      <w:r>
        <w:rPr>
          <w:rtl w:val="true"/>
        </w:rPr>
        <w:t>فرائد الفوائد</w:t>
      </w:r>
      <w:bookmarkEnd w:id="1740"/>
    </w:p>
    <w:p>
      <w:pPr>
        <w:pStyle w:val="BookText"/>
        <w:rPr/>
      </w:pPr>
      <w:r>
        <w:rPr>
          <w:rFonts w:ascii="IRNazanin" w:hAnsi="IRNazanin" w:eastAsia="IRNazanin"/>
          <w:color w:val="111111"/>
          <w:sz w:val="28"/>
          <w:sz w:val="28"/>
          <w:szCs w:val="28"/>
          <w:rtl w:val="true"/>
          <w:lang w:bidi="fa-IR"/>
        </w:rPr>
        <w:t xml:space="preserve">لمیرزا محمد حسین الشهرستانی الحائری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التقریب</w:t>
      </w:r>
      <w:r>
        <w:rPr>
          <w:rFonts w:eastAsia="IRNazanin" w:cs="IRNazanin"/>
          <w:color w:val="111111"/>
          <w:sz w:val="28"/>
          <w:szCs w:val="28"/>
          <w:rtl w:val="true"/>
          <w:lang w:bidi="fa-IR"/>
        </w:rPr>
        <w:t>.</w:t>
      </w:r>
    </w:p>
    <w:p>
      <w:pPr>
        <w:pStyle w:val="Heading3"/>
        <w:numPr>
          <w:ilvl w:val="2"/>
          <w:numId w:val="1"/>
        </w:numPr>
        <w:rPr/>
      </w:pPr>
      <w:bookmarkStart w:id="1741" w:name="__RefHeading___Toc8954965_73709187"/>
      <w:bookmarkStart w:id="1742" w:name="_Toc802"/>
      <w:bookmarkEnd w:id="1741"/>
      <w:r>
        <w:rPr/>
        <w:t>331</w:t>
      </w:r>
      <w:r>
        <w:rPr>
          <w:rtl w:val="true"/>
        </w:rPr>
        <w:t xml:space="preserve">- </w:t>
      </w:r>
      <w:r>
        <w:rPr>
          <w:rtl w:val="true"/>
        </w:rPr>
        <w:t>فرائد الفوائد</w:t>
      </w:r>
      <w:bookmarkEnd w:id="1742"/>
    </w:p>
    <w:p>
      <w:pPr>
        <w:pStyle w:val="BookText"/>
        <w:rPr/>
      </w:pPr>
      <w:r>
        <w:rPr>
          <w:rFonts w:ascii="IRNazanin" w:hAnsi="IRNazanin" w:eastAsia="IRNazanin"/>
          <w:color w:val="111111"/>
          <w:sz w:val="28"/>
          <w:sz w:val="28"/>
          <w:szCs w:val="28"/>
          <w:rtl w:val="true"/>
          <w:lang w:bidi="fa-IR"/>
        </w:rPr>
        <w:t xml:space="preserve">فی أصول الفقه، للسید محمد علی المعروف بآقا مجتهد بن السید صدر الدین الموسوی العاملی الأصفهانی المتوفی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مختصره نفائس الفرائد یأتی</w:t>
      </w:r>
      <w:r>
        <w:rPr>
          <w:rFonts w:eastAsia="IRNazanin" w:cs="IRNazanin"/>
          <w:color w:val="111111"/>
          <w:sz w:val="28"/>
          <w:szCs w:val="28"/>
          <w:rtl w:val="true"/>
          <w:lang w:bidi="fa-IR"/>
        </w:rPr>
        <w:t>.</w:t>
      </w:r>
    </w:p>
    <w:p>
      <w:pPr>
        <w:pStyle w:val="Heading3"/>
        <w:numPr>
          <w:ilvl w:val="2"/>
          <w:numId w:val="1"/>
        </w:numPr>
        <w:rPr/>
      </w:pPr>
      <w:bookmarkStart w:id="1743" w:name="__RefHeading___Toc8954967_73709187"/>
      <w:bookmarkStart w:id="1744" w:name="_Toc803"/>
      <w:bookmarkEnd w:id="1743"/>
      <w:r>
        <w:rPr/>
        <w:t>332</w:t>
      </w:r>
      <w:r>
        <w:rPr>
          <w:rtl w:val="true"/>
        </w:rPr>
        <w:t xml:space="preserve">- </w:t>
      </w:r>
      <w:r>
        <w:rPr>
          <w:rtl w:val="true"/>
        </w:rPr>
        <w:t>فرائد الفوائد</w:t>
      </w:r>
      <w:bookmarkEnd w:id="17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آداب التعلیم و التعلم و ما یتعلق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محمد بن‏ </w:t>
      </w:r>
      <w:bookmarkStart w:id="1745" w:name="pg11731_93961"/>
    </w:p>
    <w:p>
      <w:pPr>
        <w:pStyle w:val="BookText"/>
        <w:rPr/>
      </w:pPr>
      <w:bookmarkEnd w:id="1745"/>
      <w:r>
        <w:rPr>
          <w:rFonts w:ascii="IRNazanin" w:hAnsi="IRNazanin" w:eastAsia="IRNazanin"/>
          <w:color w:val="111111"/>
          <w:sz w:val="28"/>
          <w:sz w:val="28"/>
          <w:szCs w:val="28"/>
          <w:rtl w:val="true"/>
          <w:lang w:bidi="fa-IR"/>
        </w:rPr>
        <w:t xml:space="preserve">سلطان العلماء السید محمد النصیرآبادی 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الغرة</w:t>
      </w:r>
      <w:r>
        <w:rPr>
          <w:rFonts w:eastAsia="IRNazanin" w:cs="IRNazanin"/>
          <w:color w:val="111111"/>
          <w:sz w:val="28"/>
          <w:szCs w:val="28"/>
          <w:rtl w:val="true"/>
          <w:lang w:bidi="fa-IR"/>
        </w:rPr>
        <w:t>.</w:t>
      </w:r>
    </w:p>
    <w:p>
      <w:pPr>
        <w:pStyle w:val="Heading3"/>
        <w:numPr>
          <w:ilvl w:val="2"/>
          <w:numId w:val="1"/>
        </w:numPr>
        <w:rPr/>
      </w:pPr>
      <w:bookmarkStart w:id="1746" w:name="__RefHeading___Toc8954969_73709187"/>
      <w:bookmarkStart w:id="1747" w:name="_Toc804"/>
      <w:bookmarkEnd w:id="1746"/>
      <w:r>
        <w:rPr/>
        <w:t>333</w:t>
      </w:r>
      <w:r>
        <w:rPr>
          <w:rtl w:val="true"/>
        </w:rPr>
        <w:t xml:space="preserve">- </w:t>
      </w:r>
      <w:r>
        <w:rPr>
          <w:rtl w:val="true"/>
        </w:rPr>
        <w:t>فرائد الفوائد</w:t>
      </w:r>
      <w:bookmarkEnd w:id="1747"/>
    </w:p>
    <w:p>
      <w:pPr>
        <w:pStyle w:val="BookText"/>
        <w:rPr/>
      </w:pPr>
      <w:r>
        <w:rPr>
          <w:rFonts w:ascii="IRNazanin" w:hAnsi="IRNazanin" w:eastAsia="IRNazanin"/>
          <w:color w:val="111111"/>
          <w:sz w:val="28"/>
          <w:sz w:val="28"/>
          <w:szCs w:val="28"/>
          <w:rtl w:val="true"/>
          <w:lang w:bidi="fa-IR"/>
        </w:rPr>
        <w:t xml:space="preserve">فی علم المنطق، و اسمه الآخر الفوائد المنطقیة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غلام علی بن محمد بن عبد الکریم الهروی المولد الحائری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ذا الجود و المجد و العلی تبارکت تعطی من تشاء و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 من شواهد جودک فوائد نعمک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فوائده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کتب له فهرسا فی ظهره، و قرظه المیرزا یوسف التبریزی نثرا و نظما، و ذکر له تاریخا ینطبق علی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تملک السید حسن بن عبد الله الرضوی الکشمیری الحائری المتوفی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علیه حواشی کثیرة أحال فی بعضها إلی کتابه الموسوم صحائف العقبان فی وظائف الإیمان و هو فی مبادئ علم الأصول و الفقه</w:t>
      </w:r>
      <w:r>
        <w:rPr>
          <w:rFonts w:eastAsia="IRNazanin" w:cs="IRNazanin"/>
          <w:color w:val="111111"/>
          <w:sz w:val="28"/>
          <w:szCs w:val="28"/>
          <w:rtl w:val="true"/>
          <w:lang w:bidi="fa-IR"/>
        </w:rPr>
        <w:t>.</w:t>
      </w:r>
    </w:p>
    <w:p>
      <w:pPr>
        <w:pStyle w:val="Heading3"/>
        <w:numPr>
          <w:ilvl w:val="2"/>
          <w:numId w:val="1"/>
        </w:numPr>
        <w:rPr/>
      </w:pPr>
      <w:bookmarkStart w:id="1748" w:name="__RefHeading___Toc8954971_73709187"/>
      <w:bookmarkStart w:id="1749" w:name="_Toc805"/>
      <w:bookmarkEnd w:id="1748"/>
      <w:r>
        <w:rPr/>
        <w:t>334</w:t>
      </w:r>
      <w:r>
        <w:rPr>
          <w:rtl w:val="true"/>
        </w:rPr>
        <w:t xml:space="preserve">- </w:t>
      </w:r>
      <w:r>
        <w:rPr>
          <w:rtl w:val="true"/>
        </w:rPr>
        <w:t>فرائد الفوائد</w:t>
      </w:r>
      <w:bookmarkEnd w:id="1749"/>
    </w:p>
    <w:p>
      <w:pPr>
        <w:pStyle w:val="BookText"/>
        <w:rPr/>
      </w:pPr>
      <w:r>
        <w:rPr>
          <w:rFonts w:ascii="IRNazanin" w:hAnsi="IRNazanin" w:eastAsia="IRNazanin"/>
          <w:color w:val="111111"/>
          <w:sz w:val="28"/>
          <w:sz w:val="28"/>
          <w:szCs w:val="28"/>
          <w:rtl w:val="true"/>
          <w:lang w:bidi="fa-IR"/>
        </w:rPr>
        <w:t>کشکول فی الفوائد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بهاء الدین محمد المختاری م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یوجد عند السید شهاب الدین التبریزی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الفرائد البهیة</w:t>
      </w:r>
      <w:r>
        <w:rPr>
          <w:rFonts w:eastAsia="IRNazanin" w:cs="IRNazanin"/>
          <w:color w:val="111111"/>
          <w:sz w:val="28"/>
          <w:szCs w:val="28"/>
          <w:rtl w:val="true"/>
          <w:lang w:bidi="fa-IR"/>
        </w:rPr>
        <w:t>.</w:t>
      </w:r>
    </w:p>
    <w:p>
      <w:pPr>
        <w:pStyle w:val="Heading3"/>
        <w:numPr>
          <w:ilvl w:val="2"/>
          <w:numId w:val="1"/>
        </w:numPr>
        <w:rPr/>
      </w:pPr>
      <w:bookmarkStart w:id="1750" w:name="__RefHeading___Toc8954973_73709187"/>
      <w:bookmarkStart w:id="1751" w:name="_Toc806"/>
      <w:bookmarkEnd w:id="1750"/>
      <w:r>
        <w:rPr/>
        <w:t>335</w:t>
      </w:r>
      <w:r>
        <w:rPr>
          <w:rtl w:val="true"/>
        </w:rPr>
        <w:t xml:space="preserve">- </w:t>
      </w:r>
      <w:r>
        <w:rPr>
          <w:rtl w:val="true"/>
        </w:rPr>
        <w:t>فرائد الفوائد فی أحوال المدارس و المساجد</w:t>
      </w:r>
      <w:bookmarkEnd w:id="1751"/>
    </w:p>
    <w:p>
      <w:pPr>
        <w:pStyle w:val="BookText"/>
        <w:rPr/>
      </w:pPr>
      <w:r>
        <w:rPr>
          <w:rFonts w:ascii="IRNazanin" w:hAnsi="IRNazanin" w:eastAsia="IRNazanin"/>
          <w:color w:val="111111"/>
          <w:sz w:val="28"/>
          <w:sz w:val="28"/>
          <w:szCs w:val="28"/>
          <w:rtl w:val="true"/>
          <w:lang w:bidi="fa-IR"/>
        </w:rPr>
        <w:t xml:space="preserve">للمولی محمد زمان بن المولی کلب علی التبریزی الأصفهانی، تلمیذ محمد باقر المجلسی و المحقق الآقا حسین الخوانساری، کتبه قبل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نظارته فی مدرسة الشیخ لطف الله فی شرقی میدان شاه بأصفهان، و أشار إلی نبذة من برکاتها و إلی جملة کثیرة ممن استعد بالتوفیقات و الکمالات فیها، و ینقل عنه فی الروضات بعض التراجم و الحالات، و ممن ذکرهم فیها المیر محمد باقر بن المیر إسماعیل الخاتون‏آبادی، وصفه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رئیس الفضلاء الزمان الأمیر محمد باقر سلمه الله و منزلی الآن فی حجرته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تألیفه للفرائد کان فی زمان حیاة المیر محمد باقر مدرس شاه سلطان حسین الصفوی و توفی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Heading3"/>
        <w:numPr>
          <w:ilvl w:val="2"/>
          <w:numId w:val="1"/>
        </w:numPr>
        <w:rPr/>
      </w:pPr>
      <w:bookmarkStart w:id="1752" w:name="__RefHeading___Toc8954975_73709187"/>
      <w:bookmarkStart w:id="1753" w:name="_Toc807"/>
      <w:bookmarkEnd w:id="1752"/>
      <w:r>
        <w:rPr>
          <w:rtl w:val="true"/>
        </w:rPr>
        <w:t>الفرائد فی شرح الترصیف‏</w:t>
      </w:r>
      <w:bookmarkEnd w:id="1753"/>
    </w:p>
    <w:p>
      <w:pPr>
        <w:pStyle w:val="BookText"/>
        <w:rPr/>
      </w:pPr>
      <w:r>
        <w:rPr>
          <w:rFonts w:ascii="IRNazanin" w:hAnsi="IRNazanin" w:eastAsia="IRNazanin"/>
          <w:color w:val="111111"/>
          <w:sz w:val="28"/>
          <w:sz w:val="28"/>
          <w:szCs w:val="28"/>
          <w:rtl w:val="true"/>
          <w:lang w:bidi="fa-IR"/>
        </w:rPr>
        <w:t xml:space="preserve">مر بعنوان الشرح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754" w:name="__RefHeading___Toc8954977_73709187"/>
      <w:bookmarkStart w:id="1755" w:name="_Toc808"/>
      <w:bookmarkEnd w:id="1754"/>
      <w:r>
        <w:rPr/>
        <w:t>336</w:t>
      </w:r>
      <w:r>
        <w:rPr>
          <w:rtl w:val="true"/>
        </w:rPr>
        <w:t xml:space="preserve">- </w:t>
      </w:r>
      <w:r>
        <w:rPr>
          <w:rtl w:val="true"/>
        </w:rPr>
        <w:t>الفرائد</w:t>
      </w:r>
      <w:bookmarkEnd w:id="17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شواهد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نظام الدین بن أحمد الأردبیلی کما </w:t>
      </w:r>
      <w:bookmarkStart w:id="1756" w:name="pg11731_93962"/>
    </w:p>
    <w:p>
      <w:pPr>
        <w:pStyle w:val="BookText"/>
        <w:rPr/>
      </w:pPr>
      <w:bookmarkEnd w:id="1756"/>
      <w:r>
        <w:rPr>
          <w:rFonts w:ascii="IRNazanin" w:hAnsi="IRNazanin" w:eastAsia="IRNazanin"/>
          <w:color w:val="111111"/>
          <w:sz w:val="28"/>
          <w:sz w:val="28"/>
          <w:szCs w:val="28"/>
          <w:rtl w:val="true"/>
          <w:lang w:bidi="fa-IR"/>
        </w:rPr>
        <w:t>یظهر من شرح شواهد بهجة المرضیة له أیضا</w:t>
      </w:r>
      <w:r>
        <w:rPr>
          <w:rFonts w:eastAsia="IRNazanin" w:cs="IRNazanin"/>
          <w:color w:val="111111"/>
          <w:sz w:val="28"/>
          <w:szCs w:val="28"/>
          <w:rtl w:val="true"/>
          <w:lang w:bidi="fa-IR"/>
        </w:rPr>
        <w:t>.</w:t>
      </w:r>
    </w:p>
    <w:p>
      <w:pPr>
        <w:pStyle w:val="Heading3"/>
        <w:numPr>
          <w:ilvl w:val="2"/>
          <w:numId w:val="1"/>
        </w:numPr>
        <w:rPr/>
      </w:pPr>
      <w:bookmarkStart w:id="1757" w:name="__RefHeading___Toc8954979_73709187"/>
      <w:bookmarkStart w:id="1758" w:name="_Toc809"/>
      <w:bookmarkEnd w:id="1757"/>
      <w:r>
        <w:rPr/>
        <w:t>337</w:t>
      </w:r>
      <w:r>
        <w:rPr>
          <w:rtl w:val="true"/>
        </w:rPr>
        <w:t xml:space="preserve">- </w:t>
      </w:r>
      <w:r>
        <w:rPr>
          <w:rtl w:val="true"/>
        </w:rPr>
        <w:t>فرائد القلائد</w:t>
      </w:r>
      <w:bookmarkEnd w:id="1758"/>
    </w:p>
    <w:p>
      <w:pPr>
        <w:pStyle w:val="BookText"/>
        <w:rPr/>
      </w:pPr>
      <w:r>
        <w:rPr>
          <w:rFonts w:ascii="IRNazanin" w:hAnsi="IRNazanin" w:eastAsia="IRNazanin"/>
          <w:color w:val="111111"/>
          <w:sz w:val="28"/>
          <w:sz w:val="28"/>
          <w:szCs w:val="28"/>
          <w:rtl w:val="true"/>
          <w:lang w:bidi="fa-IR"/>
        </w:rPr>
        <w:t xml:space="preserve">لرشید الدین محمد بن محمد بن عبد الجلیل البلخی الوطواط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حدائق السحر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الحکیم شاه محمد القزوینی فی البهشت الثامن من مجالس النفائس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1759" w:name="__RefHeading___Toc8954981_73709187"/>
      <w:bookmarkStart w:id="1760" w:name="_Toc810"/>
      <w:bookmarkEnd w:id="1759"/>
      <w:r>
        <w:rPr>
          <w:rtl w:val="true"/>
        </w:rPr>
        <w:t>فرائد اللآلی‏</w:t>
      </w:r>
      <w:bookmarkEnd w:id="1760"/>
    </w:p>
    <w:p>
      <w:pPr>
        <w:pStyle w:val="BookText"/>
        <w:rPr/>
      </w:pPr>
      <w:r>
        <w:rPr>
          <w:rFonts w:ascii="IRNazanin" w:hAnsi="IRNazanin" w:eastAsia="IRNazanin"/>
          <w:color w:val="111111"/>
          <w:sz w:val="28"/>
          <w:sz w:val="28"/>
          <w:szCs w:val="28"/>
          <w:rtl w:val="true"/>
          <w:lang w:bidi="fa-IR"/>
        </w:rPr>
        <w:t>للمیرزا عبد الغنی الهروی یأتی بعنوان فریدة اللآلی</w:t>
      </w:r>
      <w:r>
        <w:rPr>
          <w:rFonts w:eastAsia="IRNazanin" w:cs="IRNazanin"/>
          <w:color w:val="111111"/>
          <w:sz w:val="28"/>
          <w:szCs w:val="28"/>
          <w:rtl w:val="true"/>
          <w:lang w:bidi="fa-IR"/>
        </w:rPr>
        <w:t>.</w:t>
      </w:r>
    </w:p>
    <w:p>
      <w:pPr>
        <w:pStyle w:val="Heading3"/>
        <w:numPr>
          <w:ilvl w:val="2"/>
          <w:numId w:val="1"/>
        </w:numPr>
        <w:rPr/>
      </w:pPr>
      <w:bookmarkStart w:id="1761" w:name="__RefHeading___Toc8954983_73709187"/>
      <w:bookmarkStart w:id="1762" w:name="_Toc811"/>
      <w:bookmarkEnd w:id="1761"/>
      <w:r>
        <w:rPr/>
        <w:t>338</w:t>
      </w:r>
      <w:r>
        <w:rPr>
          <w:rtl w:val="true"/>
        </w:rPr>
        <w:t xml:space="preserve">- </w:t>
      </w:r>
      <w:r>
        <w:rPr>
          <w:rtl w:val="true"/>
        </w:rPr>
        <w:t>فرائد اللآلی‏</w:t>
      </w:r>
      <w:bookmarkEnd w:id="1762"/>
    </w:p>
    <w:p>
      <w:pPr>
        <w:pStyle w:val="BookText"/>
        <w:rPr/>
      </w:pPr>
      <w:r>
        <w:rPr>
          <w:rFonts w:ascii="IRNazanin" w:hAnsi="IRNazanin" w:eastAsia="IRNazanin"/>
          <w:color w:val="111111"/>
          <w:sz w:val="28"/>
          <w:sz w:val="28"/>
          <w:szCs w:val="28"/>
          <w:rtl w:val="true"/>
          <w:lang w:bidi="fa-IR"/>
        </w:rPr>
        <w:t xml:space="preserve">فی مدح الموالی روضة مشتملة علی ثمان و عشرین قصیدة، بعدد الحروف فی قوافیها، من نظم الشیخ علی بن الشیخ زین الدین بن الشیخ محمد السبط، المعروف بالشیخ علی الصغیر، المجاز 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عمه الشیخ علی الکبیر بن الشیخ السبط، و صاحب الدر المنثور الذی 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خطه فی مکتبة السید نصر الله التقوی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مقدمه منثورة فی ما یقرب من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السماء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سمیتها بفرائد اللآلی فی مدح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التزم عدد أبیات کل قصیدة أن لا یکون أقل من ثمانیة و عشرین بیتا، کما أنه التزم أیضا فی تمام أبیات کل قصیدة بموافقة حرف أول البیت مع حرف قافیته، فلا یوجد فی تمام هذا الدیوان بیت یخالف حرف أوله مع حرف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أبیاته فی القصیدة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أبدت نجوم سحائب العلیاء</w:t>
      </w:r>
    </w:p>
    <w:p>
      <w:pPr>
        <w:pStyle w:val="BookText"/>
        <w:rPr/>
      </w:pPr>
      <w:r>
        <w:rPr>
          <w:rFonts w:ascii="IRNazanin" w:hAnsi="IRNazanin" w:eastAsia="IRNazanin"/>
          <w:color w:val="111111"/>
          <w:sz w:val="28"/>
          <w:sz w:val="28"/>
          <w:szCs w:val="28"/>
          <w:rtl w:val="true"/>
          <w:lang w:bidi="fa-IR"/>
        </w:rPr>
        <w:t>أزهارها تزهو علی الغراء</w:t>
      </w:r>
    </w:p>
    <w:p>
      <w:pPr>
        <w:pStyle w:val="BookText"/>
        <w:rPr/>
      </w:pP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هذه الأبیات ناظمها فقیر رحمة ربه و شفاعته علی بن زین الدین بن محمد بن الحسن بن زین الدین بن علی بن أحمد العاملی 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حسین محفوظ، کتب بأمر نادر میرزا فی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763" w:name="__RefHeading___Toc8954985_73709187"/>
      <w:bookmarkStart w:id="1764" w:name="_Toc812"/>
      <w:bookmarkEnd w:id="1763"/>
      <w:r>
        <w:rPr/>
        <w:t>339</w:t>
      </w:r>
      <w:r>
        <w:rPr>
          <w:rtl w:val="true"/>
        </w:rPr>
        <w:t xml:space="preserve">- </w:t>
      </w:r>
      <w:r>
        <w:rPr>
          <w:rtl w:val="true"/>
        </w:rPr>
        <w:t>فرائد اللغة</w:t>
      </w:r>
      <w:bookmarkEnd w:id="1764"/>
    </w:p>
    <w:p>
      <w:pPr>
        <w:pStyle w:val="BookText"/>
        <w:rPr/>
      </w:pPr>
      <w:r>
        <w:rPr>
          <w:rFonts w:ascii="IRNazanin" w:hAnsi="IRNazanin" w:eastAsia="IRNazanin"/>
          <w:color w:val="111111"/>
          <w:sz w:val="28"/>
          <w:sz w:val="28"/>
          <w:szCs w:val="28"/>
          <w:rtl w:val="true"/>
          <w:lang w:bidi="fa-IR"/>
        </w:rPr>
        <w:t>فی بیان اللغات المأنوسة من العربیة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رساله‏ایست در بیان ألفاظ که کثیرة الوقوع و مانوسة الاستعمال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ترتیب الحروف و عدد أبوابها بعدد حروف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أحد رسائل المجموعة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3"/>
        <w:numPr>
          <w:ilvl w:val="2"/>
          <w:numId w:val="1"/>
        </w:numPr>
        <w:rPr/>
      </w:pPr>
      <w:bookmarkStart w:id="1765" w:name="__RefHeading___Toc8954987_73709187"/>
      <w:bookmarkStart w:id="1766" w:name="_Toc813"/>
      <w:bookmarkEnd w:id="1765"/>
      <w:r>
        <w:rPr/>
        <w:t>340</w:t>
      </w:r>
      <w:r>
        <w:rPr>
          <w:rtl w:val="true"/>
        </w:rPr>
        <w:t xml:space="preserve">- </w:t>
      </w:r>
      <w:r>
        <w:rPr>
          <w:rtl w:val="true"/>
        </w:rPr>
        <w:t>فرائد منظوم‏</w:t>
      </w:r>
      <w:bookmarkEnd w:id="17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bookmarkStart w:id="1767" w:name="pg11731_93963"/>
    </w:p>
    <w:p>
      <w:pPr>
        <w:pStyle w:val="BookText"/>
        <w:rPr/>
      </w:pPr>
      <w:bookmarkEnd w:id="1767"/>
      <w:r>
        <w:rPr>
          <w:rFonts w:ascii="IRNazanin" w:hAnsi="IRNazanin" w:eastAsia="IRNazanin"/>
          <w:color w:val="111111"/>
          <w:sz w:val="28"/>
          <w:sz w:val="28"/>
          <w:szCs w:val="28"/>
          <w:rtl w:val="true"/>
          <w:lang w:bidi="fa-IR"/>
        </w:rPr>
        <w:t xml:space="preserve">الفهرست یحتمل إنها لأهلی الترشیزی المتوفی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لأهلی الشیرازی المتوفی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المذکورین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المعمی و اللغز و نظمه باسم السلطان أحمد غازی پادشاه أماسیة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باسمی کردم آغاز معما</w:t>
      </w:r>
    </w:p>
    <w:p>
      <w:pPr>
        <w:pStyle w:val="BookText"/>
        <w:rPr/>
      </w:pPr>
      <w:r>
        <w:rPr>
          <w:rFonts w:ascii="IRNazanin" w:hAnsi="IRNazanin" w:eastAsia="IRNazanin"/>
          <w:color w:val="111111"/>
          <w:sz w:val="28"/>
          <w:sz w:val="28"/>
          <w:szCs w:val="28"/>
          <w:rtl w:val="true"/>
          <w:lang w:bidi="fa-IR"/>
        </w:rPr>
        <w:t>که هست آن أعظم أسماء حسنا</w:t>
      </w:r>
    </w:p>
    <w:p>
      <w:pPr>
        <w:pStyle w:val="BookText"/>
        <w:rPr/>
      </w:pPr>
      <w:r>
        <w:rPr>
          <w:rFonts w:ascii="IRNazanin" w:hAnsi="IRNazanin" w:eastAsia="IRNazanin"/>
          <w:color w:val="111111"/>
          <w:sz w:val="28"/>
          <w:sz w:val="28"/>
          <w:szCs w:val="28"/>
          <w:rtl w:val="true"/>
          <w:lang w:bidi="fa-IR"/>
        </w:rPr>
        <w:t>ظهوری در مظاهر کرد ذاتش‏</w:t>
      </w:r>
    </w:p>
    <w:p>
      <w:pPr>
        <w:pStyle w:val="BookText"/>
        <w:rPr/>
      </w:pPr>
      <w:r>
        <w:rPr>
          <w:rFonts w:ascii="IRNazanin" w:hAnsi="IRNazanin" w:eastAsia="IRNazanin"/>
          <w:color w:val="111111"/>
          <w:sz w:val="28"/>
          <w:sz w:val="28"/>
          <w:szCs w:val="28"/>
          <w:rtl w:val="true"/>
          <w:lang w:bidi="fa-IR"/>
        </w:rPr>
        <w:t>که تا ظاهر شود جملة صفاتش‏</w:t>
      </w:r>
    </w:p>
    <w:p>
      <w:pPr>
        <w:pStyle w:val="BookText"/>
        <w:rPr/>
      </w:pPr>
      <w:r>
        <w:rPr>
          <w:rFonts w:ascii="IRNazanin" w:hAnsi="IRNazanin" w:eastAsia="IRNazanin"/>
          <w:color w:val="111111"/>
          <w:sz w:val="28"/>
          <w:sz w:val="28"/>
          <w:szCs w:val="28"/>
          <w:rtl w:val="true"/>
          <w:lang w:bidi="fa-IR"/>
        </w:rPr>
        <w:t xml:space="preserve">و هو بخط کتبت فی 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مجدولة مع تخلصات بعنوان أهلی</w:t>
      </w:r>
      <w:r>
        <w:rPr>
          <w:rFonts w:eastAsia="IRNazanin" w:cs="IRNazanin"/>
          <w:color w:val="111111"/>
          <w:sz w:val="28"/>
          <w:szCs w:val="28"/>
          <w:rtl w:val="true"/>
          <w:lang w:bidi="fa-IR"/>
        </w:rPr>
        <w:t>.</w:t>
      </w:r>
    </w:p>
    <w:p>
      <w:pPr>
        <w:pStyle w:val="Heading3"/>
        <w:numPr>
          <w:ilvl w:val="2"/>
          <w:numId w:val="1"/>
        </w:numPr>
        <w:rPr/>
      </w:pPr>
      <w:bookmarkStart w:id="1768" w:name="__RefHeading___Toc8954989_73709187"/>
      <w:bookmarkStart w:id="1769" w:name="_Toc814"/>
      <w:bookmarkEnd w:id="1768"/>
      <w:r>
        <w:rPr/>
        <w:t>341</w:t>
      </w:r>
      <w:r>
        <w:rPr>
          <w:rtl w:val="true"/>
        </w:rPr>
        <w:t xml:space="preserve">- </w:t>
      </w:r>
      <w:r>
        <w:rPr>
          <w:rtl w:val="true"/>
        </w:rPr>
        <w:t>الفرائد النفیسة</w:t>
      </w:r>
      <w:bookmarkEnd w:id="1769"/>
    </w:p>
    <w:p>
      <w:pPr>
        <w:pStyle w:val="BookText"/>
        <w:rPr/>
      </w:pPr>
      <w:r>
        <w:rPr>
          <w:rFonts w:ascii="IRNazanin" w:hAnsi="IRNazanin" w:eastAsia="IRNazanin"/>
          <w:color w:val="111111"/>
          <w:sz w:val="28"/>
          <w:sz w:val="28"/>
          <w:szCs w:val="28"/>
          <w:rtl w:val="true"/>
          <w:lang w:bidi="fa-IR"/>
        </w:rPr>
        <w:t>فی وجوب صلاة الجمعة و مناسک الحج و أصول الدین و بعض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عیسی بن الحسن بن شبر بن دنیاب الخاقانی نزیل المحمرة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الشیخ خزعل و طبع فی حیاته فی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1770" w:name="__RefHeading___Toc8954991_73709187"/>
      <w:bookmarkStart w:id="1771" w:name="_Toc815"/>
      <w:bookmarkEnd w:id="1770"/>
      <w:r>
        <w:rPr/>
        <w:t>342</w:t>
      </w:r>
      <w:r>
        <w:rPr>
          <w:rtl w:val="true"/>
        </w:rPr>
        <w:t xml:space="preserve">- </w:t>
      </w:r>
      <w:r>
        <w:rPr>
          <w:rtl w:val="true"/>
        </w:rPr>
        <w:t>الفرائد و القلائد</w:t>
      </w:r>
      <w:bookmarkEnd w:id="1771"/>
    </w:p>
    <w:p>
      <w:pPr>
        <w:pStyle w:val="BookText"/>
        <w:rPr/>
      </w:pPr>
      <w:r>
        <w:rPr>
          <w:rFonts w:ascii="IRNazanin" w:hAnsi="IRNazanin" w:eastAsia="IRNazanin"/>
          <w:color w:val="111111"/>
          <w:sz w:val="28"/>
          <w:sz w:val="28"/>
          <w:szCs w:val="28"/>
          <w:rtl w:val="true"/>
          <w:lang w:bidi="fa-IR"/>
        </w:rPr>
        <w:t>فی اللغة، للشیخ الأقدم أبی الحسن علی بن محمد بن عبید بن الزبیر الأسدی، النحوی المعروف بابن الکوفی، ترجمه الیاقوت فی معجم الأدباء و ذکره النجاشی فی ترجمه أحمد بن عبدون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ذکره السیوطی و قال سیدنا بحر العلوم فی 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أعلام الشیعة بالکوفة و له الخط المشهور بالصحة و الضبط، و کان جماعا للکتب ولد فی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1772" w:name="__RefHeading___Toc8954993_73709187"/>
      <w:bookmarkStart w:id="1773" w:name="_Toc816"/>
      <w:bookmarkEnd w:id="1772"/>
      <w:r>
        <w:rPr/>
        <w:t>343</w:t>
      </w:r>
      <w:r>
        <w:rPr>
          <w:rtl w:val="true"/>
        </w:rPr>
        <w:t xml:space="preserve">- </w:t>
      </w:r>
      <w:r>
        <w:rPr>
          <w:rtl w:val="true"/>
        </w:rPr>
        <w:t>فرائض‏</w:t>
      </w:r>
      <w:bookmarkEnd w:id="1773"/>
    </w:p>
    <w:p>
      <w:pPr>
        <w:pStyle w:val="BookText"/>
        <w:rPr/>
      </w:pPr>
      <w:r>
        <w:rPr>
          <w:rFonts w:ascii="IRNazanin" w:hAnsi="IRNazanin" w:eastAsia="IRNazanin"/>
          <w:color w:val="111111"/>
          <w:sz w:val="28"/>
          <w:sz w:val="28"/>
          <w:szCs w:val="28"/>
          <w:rtl w:val="true"/>
          <w:lang w:bidi="fa-IR"/>
        </w:rPr>
        <w:t xml:space="preserve">لابن حسام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منظومة فارسیة فی الإرث نظم 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آخر شهر مبارک‏</w:t>
      </w:r>
    </w:p>
    <w:p>
      <w:pPr>
        <w:pStyle w:val="BookText"/>
        <w:rPr/>
      </w:pPr>
      <w:r>
        <w:rPr>
          <w:rFonts w:ascii="IRNazanin" w:hAnsi="IRNazanin" w:eastAsia="IRNazanin"/>
          <w:color w:val="111111"/>
          <w:sz w:val="28"/>
          <w:sz w:val="28"/>
          <w:szCs w:val="28"/>
          <w:rtl w:val="true"/>
          <w:lang w:bidi="fa-IR"/>
        </w:rPr>
        <w:t>به آخر آمد این نظم مبارک‏</w:t>
      </w:r>
    </w:p>
    <w:p>
      <w:pPr>
        <w:pStyle w:val="BookText"/>
        <w:rPr/>
      </w:pPr>
      <w:r>
        <w:rPr>
          <w:rFonts w:ascii="IRNazanin" w:hAnsi="IRNazanin" w:eastAsia="IRNazanin"/>
          <w:color w:val="111111"/>
          <w:sz w:val="28"/>
          <w:sz w:val="28"/>
          <w:szCs w:val="28"/>
          <w:rtl w:val="true"/>
          <w:lang w:bidi="fa-IR"/>
        </w:rPr>
        <w:t>پس از هفتصد گذشته خمس و عشرین‏</w:t>
      </w:r>
    </w:p>
    <w:p>
      <w:pPr>
        <w:pStyle w:val="BookText"/>
        <w:rPr/>
      </w:pPr>
      <w:r>
        <w:rPr>
          <w:rFonts w:ascii="IRNazanin" w:hAnsi="IRNazanin" w:eastAsia="IRNazanin"/>
          <w:color w:val="111111"/>
          <w:sz w:val="28"/>
          <w:sz w:val="28"/>
          <w:szCs w:val="28"/>
          <w:rtl w:val="true"/>
          <w:lang w:bidi="fa-IR"/>
        </w:rPr>
        <w:t>خدایا رحم کن بر جملة، آمین‏</w:t>
      </w:r>
    </w:p>
    <w:p>
      <w:pPr>
        <w:pStyle w:val="BookText"/>
        <w:rPr/>
      </w:pPr>
      <w:r>
        <w:rPr>
          <w:rFonts w:ascii="IRNazanin" w:hAnsi="IRNazanin" w:eastAsia="IRNazanin"/>
          <w:color w:val="111111"/>
          <w:sz w:val="28"/>
          <w:sz w:val="28"/>
          <w:szCs w:val="28"/>
          <w:rtl w:val="true"/>
          <w:lang w:bidi="fa-IR"/>
        </w:rPr>
        <w:t>چو هست ابن حسام این نظم را خاص‏</w:t>
      </w:r>
    </w:p>
    <w:p>
      <w:pPr>
        <w:pStyle w:val="BookText"/>
        <w:rPr/>
      </w:pPr>
      <w:r>
        <w:rPr>
          <w:rFonts w:ascii="IRNazanin" w:hAnsi="IRNazanin" w:eastAsia="IRNazanin"/>
          <w:color w:val="111111"/>
          <w:sz w:val="28"/>
          <w:sz w:val="28"/>
          <w:szCs w:val="28"/>
          <w:rtl w:val="true"/>
          <w:lang w:bidi="fa-IR"/>
        </w:rPr>
        <w:t>بروح أو بباید خواند إخلاص‏</w:t>
      </w:r>
    </w:p>
    <w:p>
      <w:pPr>
        <w:pStyle w:val="BookText"/>
        <w:rPr/>
      </w:pPr>
      <w:r>
        <w:rPr>
          <w:rFonts w:ascii="IRNazanin" w:hAnsi="IRNazanin" w:eastAsia="IRNazanin"/>
          <w:color w:val="111111"/>
          <w:sz w:val="28"/>
          <w:sz w:val="28"/>
          <w:szCs w:val="28"/>
          <w:rtl w:val="true"/>
          <w:lang w:bidi="fa-IR"/>
        </w:rPr>
        <w:t xml:space="preserve">و یوجد منها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تحمید ذات پاک یزدان‏</w:t>
      </w:r>
    </w:p>
    <w:p>
      <w:pPr>
        <w:pStyle w:val="BookText"/>
        <w:rPr/>
      </w:pPr>
      <w:r>
        <w:rPr>
          <w:rFonts w:ascii="IRNazanin" w:hAnsi="IRNazanin" w:eastAsia="IRNazanin"/>
          <w:color w:val="111111"/>
          <w:sz w:val="28"/>
          <w:sz w:val="28"/>
          <w:szCs w:val="28"/>
          <w:rtl w:val="true"/>
          <w:lang w:bidi="fa-IR"/>
        </w:rPr>
        <w:t>درود مصطفی و نعت یاران‏</w:t>
      </w:r>
    </w:p>
    <w:p>
      <w:pPr>
        <w:pStyle w:val="BookText"/>
        <w:rPr/>
      </w:pPr>
      <w:r>
        <w:rPr>
          <w:rFonts w:ascii="IRNazanin" w:hAnsi="IRNazanin" w:eastAsia="IRNazanin"/>
          <w:color w:val="111111"/>
          <w:sz w:val="28"/>
          <w:sz w:val="28"/>
          <w:szCs w:val="28"/>
          <w:rtl w:val="true"/>
          <w:lang w:bidi="fa-IR"/>
        </w:rPr>
        <w:t>فرائض خوان که تعلیم فرائض‏</w:t>
      </w:r>
    </w:p>
    <w:p>
      <w:pPr>
        <w:pStyle w:val="BookText"/>
        <w:rPr/>
      </w:pPr>
      <w:r>
        <w:rPr>
          <w:rFonts w:ascii="IRNazanin" w:hAnsi="IRNazanin" w:eastAsia="IRNazanin"/>
          <w:color w:val="111111"/>
          <w:sz w:val="28"/>
          <w:sz w:val="28"/>
          <w:szCs w:val="28"/>
          <w:rtl w:val="true"/>
          <w:lang w:bidi="fa-IR"/>
        </w:rPr>
        <w:t>بقول مصطفی هست از فرائض‏</w:t>
      </w:r>
    </w:p>
    <w:p>
      <w:pPr>
        <w:pStyle w:val="BookText"/>
        <w:rPr/>
      </w:pPr>
      <w:r>
        <w:rPr>
          <w:rFonts w:ascii="IRNazanin" w:hAnsi="IRNazanin" w:eastAsia="IRNazanin"/>
          <w:color w:val="111111"/>
          <w:sz w:val="28"/>
          <w:sz w:val="28"/>
          <w:szCs w:val="28"/>
          <w:rtl w:val="true"/>
          <w:lang w:bidi="fa-IR"/>
        </w:rPr>
        <w:t>و آخره مثل نسخه فخر الدین</w:t>
      </w:r>
      <w:r>
        <w:rPr>
          <w:rFonts w:eastAsia="IRNazanin" w:cs="IRNazanin"/>
          <w:color w:val="111111"/>
          <w:sz w:val="28"/>
          <w:szCs w:val="28"/>
          <w:rtl w:val="true"/>
          <w:lang w:bidi="fa-IR"/>
        </w:rPr>
        <w:t>.</w:t>
      </w:r>
    </w:p>
    <w:p>
      <w:pPr>
        <w:pStyle w:val="Heading3"/>
        <w:numPr>
          <w:ilvl w:val="2"/>
          <w:numId w:val="1"/>
        </w:numPr>
        <w:rPr/>
      </w:pPr>
      <w:bookmarkStart w:id="1774" w:name="__RefHeading___Toc8954995_73709187"/>
      <w:bookmarkStart w:id="1775" w:name="_Toc817"/>
      <w:bookmarkEnd w:id="1774"/>
      <w:r>
        <w:rPr/>
        <w:t>344</w:t>
      </w:r>
      <w:r>
        <w:rPr>
          <w:rtl w:val="true"/>
        </w:rPr>
        <w:t xml:space="preserve">- </w:t>
      </w:r>
      <w:r>
        <w:rPr>
          <w:rtl w:val="true"/>
        </w:rPr>
        <w:t>کتاب الفرائض‏</w:t>
      </w:r>
      <w:bookmarkEnd w:id="177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بکر بن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معالم العلماء فی باب الکنی</w:t>
      </w:r>
      <w:r>
        <w:rPr>
          <w:rFonts w:eastAsia="IRNazanin" w:cs="IRNazanin"/>
          <w:color w:val="111111"/>
          <w:sz w:val="28"/>
          <w:szCs w:val="28"/>
          <w:rtl w:val="true"/>
          <w:lang w:bidi="fa-IR"/>
        </w:rPr>
        <w:t xml:space="preserve">. </w:t>
      </w:r>
      <w:bookmarkStart w:id="1776" w:name="pg11731_93964"/>
    </w:p>
    <w:p>
      <w:pPr>
        <w:pStyle w:val="Heading3"/>
        <w:numPr>
          <w:ilvl w:val="2"/>
          <w:numId w:val="1"/>
        </w:numPr>
        <w:rPr/>
      </w:pPr>
      <w:bookmarkStart w:id="1777" w:name="__RefHeading___Toc8954997_73709187"/>
      <w:bookmarkStart w:id="1778" w:name="_Toc818"/>
      <w:bookmarkEnd w:id="1776"/>
      <w:bookmarkEnd w:id="1777"/>
      <w:r>
        <w:rPr>
          <w:rtl w:val="true"/>
        </w:rPr>
        <w:t xml:space="preserve">. </w:t>
      </w:r>
      <w:r>
        <w:rPr/>
        <w:t>345</w:t>
      </w:r>
      <w:r>
        <w:rPr>
          <w:rtl w:val="true"/>
        </w:rPr>
        <w:t xml:space="preserve">- </w:t>
      </w:r>
      <w:r>
        <w:rPr>
          <w:rtl w:val="true"/>
        </w:rPr>
        <w:t>کتاب الفرائض‏</w:t>
      </w:r>
      <w:bookmarkEnd w:id="1778"/>
    </w:p>
    <w:p>
      <w:pPr>
        <w:pStyle w:val="BookText"/>
        <w:rPr/>
      </w:pPr>
      <w:r>
        <w:rPr>
          <w:rFonts w:ascii="IRNazanin" w:hAnsi="IRNazanin" w:eastAsia="IRNazanin"/>
          <w:color w:val="111111"/>
          <w:sz w:val="28"/>
          <w:sz w:val="28"/>
          <w:szCs w:val="28"/>
          <w:rtl w:val="true"/>
          <w:lang w:bidi="fa-IR"/>
        </w:rPr>
        <w:t>لأبی العباس أحمد بن علی الرازی، الخضیب الأیادی، شیخ بعض مشایخ النجاشی</w:t>
      </w:r>
      <w:r>
        <w:rPr>
          <w:rFonts w:eastAsia="IRNazanin" w:cs="IRNazanin"/>
          <w:color w:val="111111"/>
          <w:sz w:val="28"/>
          <w:szCs w:val="28"/>
          <w:rtl w:val="true"/>
          <w:lang w:bidi="fa-IR"/>
        </w:rPr>
        <w:t>.</w:t>
      </w:r>
    </w:p>
    <w:p>
      <w:pPr>
        <w:pStyle w:val="Heading3"/>
        <w:numPr>
          <w:ilvl w:val="2"/>
          <w:numId w:val="1"/>
        </w:numPr>
        <w:rPr/>
      </w:pPr>
      <w:bookmarkStart w:id="1779" w:name="__RefHeading___Toc8954999_73709187"/>
      <w:bookmarkStart w:id="1780" w:name="_Toc819"/>
      <w:bookmarkEnd w:id="1779"/>
      <w:r>
        <w:rPr/>
        <w:t>346</w:t>
      </w:r>
      <w:r>
        <w:rPr>
          <w:rtl w:val="true"/>
        </w:rPr>
        <w:t xml:space="preserve">- </w:t>
      </w:r>
      <w:r>
        <w:rPr>
          <w:rtl w:val="true"/>
        </w:rPr>
        <w:t>کتاب الفرائض‏</w:t>
      </w:r>
      <w:bookmarkEnd w:id="1780"/>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صاحب المائة تصنیف، المتوفی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کتاب الفراق کتاب القبالات کتاب القضایا</w:t>
      </w:r>
      <w:r>
        <w:rPr>
          <w:rFonts w:eastAsia="IRNazanin" w:cs="IRNazanin"/>
          <w:color w:val="111111"/>
          <w:sz w:val="28"/>
          <w:szCs w:val="28"/>
          <w:rtl w:val="true"/>
          <w:lang w:bidi="fa-IR"/>
        </w:rPr>
        <w:t>.</w:t>
      </w:r>
    </w:p>
    <w:p>
      <w:pPr>
        <w:pStyle w:val="Heading3"/>
        <w:numPr>
          <w:ilvl w:val="2"/>
          <w:numId w:val="1"/>
        </w:numPr>
        <w:rPr/>
      </w:pPr>
      <w:bookmarkStart w:id="1781" w:name="__RefHeading___Toc8955001_73709187"/>
      <w:bookmarkStart w:id="1782" w:name="_Toc820"/>
      <w:bookmarkEnd w:id="1781"/>
      <w:r>
        <w:rPr/>
        <w:t>347</w:t>
      </w:r>
      <w:r>
        <w:rPr>
          <w:rtl w:val="true"/>
        </w:rPr>
        <w:t xml:space="preserve">- </w:t>
      </w:r>
      <w:r>
        <w:rPr>
          <w:rtl w:val="true"/>
        </w:rPr>
        <w:t>الفرائض‏</w:t>
      </w:r>
      <w:bookmarkEnd w:id="1782"/>
    </w:p>
    <w:p>
      <w:pPr>
        <w:pStyle w:val="BookText"/>
        <w:rPr/>
      </w:pPr>
      <w:r>
        <w:rPr>
          <w:rFonts w:ascii="IRNazanin" w:hAnsi="IRNazanin" w:eastAsia="IRNazanin"/>
          <w:color w:val="111111"/>
          <w:sz w:val="28"/>
          <w:sz w:val="28"/>
          <w:szCs w:val="28"/>
          <w:rtl w:val="true"/>
          <w:lang w:bidi="fa-IR"/>
        </w:rPr>
        <w:t>لبعض الأصحاب القدماء، منضما مع القواعد الإلهیة للشیخ میثم البحرانی، بخط واحد، عند المیرزا محمد رضا المنشی الهندی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حمد الشاکرین </w:t>
      </w:r>
      <w:r>
        <w:rPr>
          <w:rFonts w:eastAsia="IRNazanin" w:cs="IRNazanin"/>
          <w:color w:val="111111"/>
          <w:sz w:val="28"/>
          <w:szCs w:val="28"/>
          <w:rtl w:val="true"/>
          <w:lang w:bidi="fa-IR"/>
        </w:rPr>
        <w:t>...]</w:t>
      </w:r>
    </w:p>
    <w:p>
      <w:pPr>
        <w:pStyle w:val="Heading3"/>
        <w:numPr>
          <w:ilvl w:val="2"/>
          <w:numId w:val="1"/>
        </w:numPr>
        <w:rPr/>
      </w:pPr>
      <w:bookmarkStart w:id="1783" w:name="__RefHeading___Toc8955003_73709187"/>
      <w:bookmarkStart w:id="1784" w:name="_Toc821"/>
      <w:bookmarkEnd w:id="1783"/>
      <w:r>
        <w:rPr/>
        <w:t>348</w:t>
      </w:r>
      <w:r>
        <w:rPr>
          <w:rtl w:val="true"/>
        </w:rPr>
        <w:t xml:space="preserve">- </w:t>
      </w:r>
      <w:r>
        <w:rPr>
          <w:rtl w:val="true"/>
        </w:rPr>
        <w:t>الفرائض‏</w:t>
      </w:r>
      <w:bookmarkEnd w:id="1784"/>
    </w:p>
    <w:p>
      <w:pPr>
        <w:pStyle w:val="BookText"/>
        <w:rPr/>
      </w:pPr>
      <w:r>
        <w:rPr>
          <w:rFonts w:ascii="IRNazanin" w:hAnsi="IRNazanin" w:eastAsia="IRNazanin"/>
          <w:color w:val="111111"/>
          <w:sz w:val="28"/>
          <w:sz w:val="28"/>
          <w:szCs w:val="28"/>
          <w:rtl w:val="true"/>
          <w:lang w:bidi="fa-IR"/>
        </w:rPr>
        <w:t xml:space="preserve">للمولی محمد تقی الأصفهانی الهراتی الحائری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قواطع السفر</w:t>
      </w:r>
      <w:r>
        <w:rPr>
          <w:rFonts w:eastAsia="IRNazanin" w:cs="IRNazanin"/>
          <w:color w:val="111111"/>
          <w:sz w:val="28"/>
          <w:szCs w:val="28"/>
          <w:rtl w:val="true"/>
          <w:lang w:bidi="fa-IR"/>
        </w:rPr>
        <w:t>.</w:t>
      </w:r>
    </w:p>
    <w:p>
      <w:pPr>
        <w:pStyle w:val="Heading3"/>
        <w:numPr>
          <w:ilvl w:val="2"/>
          <w:numId w:val="1"/>
        </w:numPr>
        <w:rPr/>
      </w:pPr>
      <w:bookmarkStart w:id="1785" w:name="__RefHeading___Toc8955005_73709187"/>
      <w:bookmarkStart w:id="1786" w:name="_Toc822"/>
      <w:bookmarkEnd w:id="1785"/>
      <w:r>
        <w:rPr/>
        <w:t>349</w:t>
      </w:r>
      <w:r>
        <w:rPr>
          <w:rtl w:val="true"/>
        </w:rPr>
        <w:t xml:space="preserve">- </w:t>
      </w:r>
      <w:r>
        <w:rPr>
          <w:rtl w:val="true"/>
        </w:rPr>
        <w:t>رسالة فی الفرائض‏</w:t>
      </w:r>
      <w:bookmarkEnd w:id="1786"/>
    </w:p>
    <w:p>
      <w:pPr>
        <w:pStyle w:val="BookText"/>
        <w:rPr/>
      </w:pPr>
      <w:r>
        <w:rPr>
          <w:rFonts w:ascii="IRNazanin" w:hAnsi="IRNazanin" w:eastAsia="IRNazanin"/>
          <w:color w:val="111111"/>
          <w:sz w:val="28"/>
          <w:sz w:val="28"/>
          <w:szCs w:val="28"/>
          <w:rtl w:val="true"/>
          <w:lang w:bidi="fa-IR"/>
        </w:rPr>
        <w:t xml:space="preserve">للسید محمد جعفر بن محمد علی الحسینی الکاشانی المتوفی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شرح کلام المحقق فی 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الفروض المقدرة فی الکتاب العزیز، من سهام الإرث ستة، الربع و ضعفه و نصفه و الثلث و ضعفه و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 المؤلف فی 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1787" w:name="__RefHeading___Toc8955007_73709187"/>
      <w:bookmarkStart w:id="1788" w:name="_Toc823"/>
      <w:bookmarkEnd w:id="1787"/>
      <w:r>
        <w:rPr>
          <w:rtl w:val="true"/>
        </w:rPr>
        <w:t>کتاب الفرائض‏</w:t>
      </w:r>
      <w:bookmarkEnd w:id="1788"/>
    </w:p>
    <w:p>
      <w:pPr>
        <w:pStyle w:val="BookText"/>
        <w:rPr/>
      </w:pPr>
      <w:r>
        <w:rPr>
          <w:rFonts w:ascii="IRNazanin" w:hAnsi="IRNazanin" w:eastAsia="IRNazanin"/>
          <w:color w:val="111111"/>
          <w:sz w:val="28"/>
          <w:sz w:val="28"/>
          <w:szCs w:val="28"/>
          <w:rtl w:val="true"/>
          <w:lang w:bidi="fa-IR"/>
        </w:rPr>
        <w:t>لحسن بن سعید الأهوازی، یأتی بعنوان فقه المکمل</w:t>
      </w:r>
      <w:r>
        <w:rPr>
          <w:rFonts w:eastAsia="IRNazanin" w:cs="IRNazanin"/>
          <w:color w:val="111111"/>
          <w:sz w:val="28"/>
          <w:szCs w:val="28"/>
          <w:rtl w:val="true"/>
          <w:lang w:bidi="fa-IR"/>
        </w:rPr>
        <w:t>.</w:t>
      </w:r>
    </w:p>
    <w:p>
      <w:pPr>
        <w:pStyle w:val="Heading3"/>
        <w:numPr>
          <w:ilvl w:val="2"/>
          <w:numId w:val="1"/>
        </w:numPr>
        <w:rPr/>
      </w:pPr>
      <w:bookmarkStart w:id="1789" w:name="__RefHeading___Toc8955009_73709187"/>
      <w:bookmarkStart w:id="1790" w:name="_Toc824"/>
      <w:bookmarkEnd w:id="1789"/>
      <w:r>
        <w:rPr/>
        <w:t>350</w:t>
      </w:r>
      <w:r>
        <w:rPr>
          <w:rtl w:val="true"/>
        </w:rPr>
        <w:t xml:space="preserve">- </w:t>
      </w:r>
      <w:r>
        <w:rPr>
          <w:rtl w:val="true"/>
        </w:rPr>
        <w:t>کتاب الفرائض‏</w:t>
      </w:r>
      <w:bookmarkEnd w:id="1790"/>
    </w:p>
    <w:p>
      <w:pPr>
        <w:pStyle w:val="BookText"/>
        <w:rPr/>
      </w:pPr>
      <w:r>
        <w:rPr>
          <w:rFonts w:ascii="IRNazanin" w:hAnsi="IRNazanin" w:eastAsia="IRNazanin"/>
          <w:color w:val="111111"/>
          <w:sz w:val="28"/>
          <w:sz w:val="28"/>
          <w:szCs w:val="28"/>
          <w:rtl w:val="true"/>
          <w:lang w:bidi="fa-IR"/>
        </w:rPr>
        <w:t>للحسن بن علی البطائنی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1791" w:name="__RefHeading___Toc8955011_73709187"/>
      <w:bookmarkStart w:id="1792" w:name="_Toc825"/>
      <w:bookmarkEnd w:id="1791"/>
      <w:r>
        <w:rPr/>
        <w:t>351</w:t>
      </w:r>
      <w:r>
        <w:rPr>
          <w:rtl w:val="true"/>
        </w:rPr>
        <w:t xml:space="preserve">- </w:t>
      </w:r>
      <w:r>
        <w:rPr>
          <w:rtl w:val="true"/>
        </w:rPr>
        <w:t>کتاب الفرائض‏</w:t>
      </w:r>
      <w:bookmarkEnd w:id="1792"/>
    </w:p>
    <w:p>
      <w:pPr>
        <w:pStyle w:val="BookText"/>
        <w:rPr/>
      </w:pPr>
      <w:r>
        <w:rPr>
          <w:rFonts w:ascii="IRNazanin" w:hAnsi="IRNazanin" w:eastAsia="IRNazanin"/>
          <w:color w:val="111111"/>
          <w:sz w:val="28"/>
          <w:sz w:val="28"/>
          <w:szCs w:val="28"/>
          <w:rtl w:val="true"/>
          <w:lang w:bidi="fa-IR"/>
        </w:rPr>
        <w:t xml:space="preserve">لأبی القاسم حمید بن زیاد الکوفی، ساکن نینوی، المتوفی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أبی المفضل الشیبانی، و أبی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فضل العلم و العلماء</w:t>
      </w:r>
      <w:r>
        <w:rPr>
          <w:rFonts w:eastAsia="IRNazanin" w:cs="IRNazanin"/>
          <w:color w:val="111111"/>
          <w:sz w:val="28"/>
          <w:szCs w:val="28"/>
          <w:rtl w:val="true"/>
          <w:lang w:bidi="fa-IR"/>
        </w:rPr>
        <w:t>.</w:t>
      </w:r>
    </w:p>
    <w:p>
      <w:pPr>
        <w:pStyle w:val="Heading3"/>
        <w:numPr>
          <w:ilvl w:val="2"/>
          <w:numId w:val="1"/>
        </w:numPr>
        <w:rPr/>
      </w:pPr>
      <w:bookmarkStart w:id="1793" w:name="__RefHeading___Toc8955013_73709187"/>
      <w:bookmarkStart w:id="1794" w:name="_Toc826"/>
      <w:bookmarkEnd w:id="1793"/>
      <w:r>
        <w:rPr/>
        <w:t>352</w:t>
      </w:r>
      <w:r>
        <w:rPr>
          <w:rtl w:val="true"/>
        </w:rPr>
        <w:t xml:space="preserve">- </w:t>
      </w:r>
      <w:r>
        <w:rPr>
          <w:rtl w:val="true"/>
        </w:rPr>
        <w:t>کتاب الفرائض‏</w:t>
      </w:r>
      <w:bookmarkEnd w:id="1794"/>
    </w:p>
    <w:p>
      <w:pPr>
        <w:pStyle w:val="BookText"/>
        <w:rPr/>
      </w:pPr>
      <w:r>
        <w:rPr>
          <w:rFonts w:ascii="IRNazanin" w:hAnsi="IRNazanin" w:eastAsia="IRNazanin"/>
          <w:color w:val="111111"/>
          <w:sz w:val="28"/>
          <w:sz w:val="28"/>
          <w:szCs w:val="28"/>
          <w:rtl w:val="true"/>
          <w:lang w:bidi="fa-IR"/>
        </w:rPr>
        <w:t>مبوبا، لرفاعة بن موسی الأسدی النحاس، الثقة، الراوی عن الإمامین أبی عبد الله و أبی الحسن</w:t>
      </w:r>
      <w:r>
        <w:rPr>
          <w:rFonts w:eastAsia="IRNazanin" w:cs="IRNazanin"/>
          <w:color w:val="111111"/>
          <w:sz w:val="28"/>
          <w:szCs w:val="28"/>
          <w:rtl w:val="true"/>
          <w:lang w:bidi="fa-IR"/>
        </w:rPr>
        <w:t>.</w:t>
      </w:r>
    </w:p>
    <w:p>
      <w:pPr>
        <w:pStyle w:val="Heading3"/>
        <w:numPr>
          <w:ilvl w:val="2"/>
          <w:numId w:val="1"/>
        </w:numPr>
        <w:rPr/>
      </w:pPr>
      <w:bookmarkStart w:id="1795" w:name="__RefHeading___Toc8955015_73709187"/>
      <w:bookmarkStart w:id="1796" w:name="_Toc827"/>
      <w:bookmarkEnd w:id="1795"/>
      <w:r>
        <w:rPr>
          <w:rtl w:val="true"/>
        </w:rPr>
        <w:t>کتاب الفرائض‏</w:t>
      </w:r>
      <w:bookmarkEnd w:id="1796"/>
    </w:p>
    <w:p>
      <w:pPr>
        <w:pStyle w:val="BookText"/>
        <w:rPr/>
      </w:pPr>
      <w:r>
        <w:rPr>
          <w:rFonts w:ascii="IRNazanin" w:hAnsi="IRNazanin" w:eastAsia="IRNazanin"/>
          <w:color w:val="111111"/>
          <w:sz w:val="28"/>
          <w:sz w:val="28"/>
          <w:szCs w:val="28"/>
          <w:rtl w:val="true"/>
          <w:lang w:bidi="fa-IR"/>
        </w:rPr>
        <w:t>لصفوان بن یحیی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الفقه المکمل</w:t>
      </w:r>
      <w:r>
        <w:rPr>
          <w:rFonts w:eastAsia="IRNazanin" w:cs="IRNazanin"/>
          <w:color w:val="111111"/>
          <w:sz w:val="28"/>
          <w:szCs w:val="28"/>
          <w:rtl w:val="true"/>
          <w:lang w:bidi="fa-IR"/>
        </w:rPr>
        <w:t>.</w:t>
      </w:r>
    </w:p>
    <w:p>
      <w:pPr>
        <w:pStyle w:val="Heading3"/>
        <w:numPr>
          <w:ilvl w:val="2"/>
          <w:numId w:val="1"/>
        </w:numPr>
        <w:rPr/>
      </w:pPr>
      <w:bookmarkStart w:id="1797" w:name="__RefHeading___Toc8955017_73709187"/>
      <w:bookmarkStart w:id="1798" w:name="_Toc828"/>
      <w:bookmarkEnd w:id="1797"/>
      <w:r>
        <w:rPr/>
        <w:t>353</w:t>
      </w:r>
      <w:r>
        <w:rPr>
          <w:rtl w:val="true"/>
        </w:rPr>
        <w:t xml:space="preserve">- </w:t>
      </w:r>
      <w:r>
        <w:rPr>
          <w:rtl w:val="true"/>
        </w:rPr>
        <w:t>رسالة فی الفرائض‏</w:t>
      </w:r>
      <w:bookmarkEnd w:id="1798"/>
    </w:p>
    <w:p>
      <w:pPr>
        <w:pStyle w:val="BookText"/>
        <w:rPr/>
      </w:pPr>
      <w:r>
        <w:rPr>
          <w:rFonts w:ascii="IRNazanin" w:hAnsi="IRNazanin" w:eastAsia="IRNazanin"/>
          <w:color w:val="111111"/>
          <w:sz w:val="28"/>
          <w:sz w:val="28"/>
          <w:szCs w:val="28"/>
          <w:rtl w:val="true"/>
          <w:lang w:bidi="fa-IR"/>
        </w:rPr>
        <w:t>لمحمد طاهر القمی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 فی جامع الرواة به تقسیم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فرحة الدارین</w:t>
      </w:r>
      <w:r>
        <w:rPr>
          <w:rFonts w:eastAsia="IRNazanin" w:cs="IRNazanin"/>
          <w:color w:val="111111"/>
          <w:sz w:val="28"/>
          <w:szCs w:val="28"/>
          <w:rtl w:val="true"/>
          <w:lang w:bidi="fa-IR"/>
        </w:rPr>
        <w:t>.</w:t>
      </w:r>
    </w:p>
    <w:p>
      <w:pPr>
        <w:pStyle w:val="Heading3"/>
        <w:numPr>
          <w:ilvl w:val="2"/>
          <w:numId w:val="1"/>
        </w:numPr>
        <w:rPr/>
      </w:pPr>
      <w:bookmarkStart w:id="1799" w:name="__RefHeading___Toc8955019_73709187"/>
      <w:bookmarkStart w:id="1800" w:name="_Toc829"/>
      <w:bookmarkEnd w:id="1799"/>
      <w:r>
        <w:rPr/>
        <w:t>354</w:t>
      </w:r>
      <w:r>
        <w:rPr>
          <w:rtl w:val="true"/>
        </w:rPr>
        <w:t xml:space="preserve">- </w:t>
      </w:r>
      <w:r>
        <w:rPr>
          <w:rtl w:val="true"/>
        </w:rPr>
        <w:t>الفرائض‏</w:t>
      </w:r>
      <w:bookmarkEnd w:id="180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لشهاب الدین أبی حامد محمد بن أحمد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w:t>
      </w:r>
      <w:bookmarkStart w:id="1801" w:name="pg11731_93965"/>
    </w:p>
    <w:p>
      <w:pPr>
        <w:pStyle w:val="BookText"/>
        <w:rPr/>
      </w:pPr>
      <w:bookmarkEnd w:id="1801"/>
      <w:r>
        <w:rPr>
          <w:rFonts w:ascii="IRNazanin" w:hAnsi="IRNazanin" w:eastAsia="IRNazanin"/>
          <w:color w:val="111111"/>
          <w:sz w:val="28"/>
          <w:sz w:val="28"/>
          <w:szCs w:val="28"/>
          <w:rtl w:val="true"/>
          <w:lang w:bidi="fa-IR"/>
        </w:rPr>
        <w:t xml:space="preserve">مع حواشی فارسیة،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مع ثواب الأعمال لابن بابویه، المؤرخة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1802" w:name="__RefHeading___Toc8955021_73709187"/>
      <w:bookmarkStart w:id="1803" w:name="_Toc830"/>
      <w:bookmarkEnd w:id="1802"/>
      <w:r>
        <w:rPr/>
        <w:t>355</w:t>
      </w:r>
      <w:r>
        <w:rPr>
          <w:rtl w:val="true"/>
        </w:rPr>
        <w:t xml:space="preserve">- </w:t>
      </w:r>
      <w:r>
        <w:rPr>
          <w:rtl w:val="true"/>
        </w:rPr>
        <w:t>کتاب الفرائض‏</w:t>
      </w:r>
      <w:bookmarkEnd w:id="1803"/>
    </w:p>
    <w:p>
      <w:pPr>
        <w:pStyle w:val="BookText"/>
        <w:rPr/>
      </w:pPr>
      <w:r>
        <w:rPr>
          <w:rFonts w:ascii="IRNazanin" w:hAnsi="IRNazanin" w:eastAsia="IRNazanin"/>
          <w:color w:val="111111"/>
          <w:sz w:val="28"/>
          <w:sz w:val="28"/>
          <w:szCs w:val="28"/>
          <w:rtl w:val="true"/>
          <w:lang w:bidi="fa-IR"/>
        </w:rPr>
        <w:t>لأبی محمد عبد الله بن المغیرة البجلی، الثقة، الراوی عن الإمام موسی بن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ثلاثون کتابا حکاه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الفقه المکمل</w:t>
      </w:r>
      <w:r>
        <w:rPr>
          <w:rFonts w:eastAsia="IRNazanin" w:cs="IRNazanin"/>
          <w:color w:val="111111"/>
          <w:sz w:val="28"/>
          <w:szCs w:val="28"/>
          <w:rtl w:val="true"/>
          <w:lang w:bidi="fa-IR"/>
        </w:rPr>
        <w:t>.</w:t>
      </w:r>
    </w:p>
    <w:p>
      <w:pPr>
        <w:pStyle w:val="Heading3"/>
        <w:numPr>
          <w:ilvl w:val="2"/>
          <w:numId w:val="1"/>
        </w:numPr>
        <w:rPr/>
      </w:pPr>
      <w:bookmarkStart w:id="1804" w:name="__RefHeading___Toc8955023_73709187"/>
      <w:bookmarkStart w:id="1805" w:name="_Toc831"/>
      <w:bookmarkEnd w:id="1804"/>
      <w:r>
        <w:rPr/>
        <w:t>356</w:t>
      </w:r>
      <w:r>
        <w:rPr>
          <w:rtl w:val="true"/>
        </w:rPr>
        <w:t xml:space="preserve">- </w:t>
      </w:r>
      <w:r>
        <w:rPr>
          <w:rtl w:val="true"/>
        </w:rPr>
        <w:t>کتاب الفرائض‏</w:t>
      </w:r>
      <w:bookmarkEnd w:id="1805"/>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شیخ بعض مشایخ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کتاب القبلة</w:t>
      </w:r>
      <w:r>
        <w:rPr>
          <w:rFonts w:eastAsia="IRNazanin" w:cs="IRNazanin"/>
          <w:color w:val="111111"/>
          <w:sz w:val="28"/>
          <w:szCs w:val="28"/>
          <w:rtl w:val="true"/>
          <w:lang w:bidi="fa-IR"/>
        </w:rPr>
        <w:t>.</w:t>
      </w:r>
    </w:p>
    <w:p>
      <w:pPr>
        <w:pStyle w:val="Heading3"/>
        <w:numPr>
          <w:ilvl w:val="2"/>
          <w:numId w:val="1"/>
        </w:numPr>
        <w:rPr/>
      </w:pPr>
      <w:bookmarkStart w:id="1806" w:name="__RefHeading___Toc8955025_73709187"/>
      <w:bookmarkStart w:id="1807" w:name="_Toc832"/>
      <w:bookmarkEnd w:id="1806"/>
      <w:r>
        <w:rPr/>
        <w:t>356</w:t>
      </w:r>
      <w:r>
        <w:rPr>
          <w:rtl w:val="true"/>
        </w:rPr>
        <w:t xml:space="preserve">- </w:t>
      </w:r>
      <w:r>
        <w:rPr>
          <w:rtl w:val="true"/>
        </w:rPr>
        <w:t>کتاب الفرائض‏</w:t>
      </w:r>
      <w:bookmarkEnd w:id="1807"/>
    </w:p>
    <w:p>
      <w:pPr>
        <w:pStyle w:val="BookText"/>
        <w:rPr/>
      </w:pPr>
      <w:r>
        <w:rPr>
          <w:rFonts w:ascii="IRNazanin" w:hAnsi="IRNazanin" w:eastAsia="IRNazanin"/>
          <w:color w:val="111111"/>
          <w:sz w:val="28"/>
          <w:sz w:val="28"/>
          <w:szCs w:val="28"/>
          <w:rtl w:val="true"/>
          <w:lang w:bidi="fa-IR"/>
        </w:rPr>
        <w:t>لأبی الحسن الطاطری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1808" w:name="__RefHeading___Toc8955027_73709187"/>
      <w:bookmarkStart w:id="1809" w:name="_Toc833"/>
      <w:bookmarkEnd w:id="1808"/>
      <w:r>
        <w:rPr/>
        <w:t>357</w:t>
      </w:r>
      <w:r>
        <w:rPr>
          <w:rtl w:val="true"/>
        </w:rPr>
        <w:t xml:space="preserve">- </w:t>
      </w:r>
      <w:r>
        <w:rPr>
          <w:rtl w:val="true"/>
        </w:rPr>
        <w:t>رسالة فی الفرائض‏</w:t>
      </w:r>
      <w:bookmarkEnd w:id="1809"/>
    </w:p>
    <w:p>
      <w:pPr>
        <w:pStyle w:val="BookText"/>
        <w:rPr/>
      </w:pPr>
      <w:r>
        <w:rPr>
          <w:rFonts w:ascii="IRNazanin" w:hAnsi="IRNazanin" w:eastAsia="IRNazanin"/>
          <w:color w:val="111111"/>
          <w:sz w:val="28"/>
          <w:sz w:val="28"/>
          <w:szCs w:val="28"/>
          <w:rtl w:val="true"/>
          <w:lang w:bidi="fa-IR"/>
        </w:rPr>
        <w:t>للشیخ زین الدین أبی الحسن، علی بن الحسن بن علی بن جعفر بن عثمان الخطی، تلمیذ الشیخ فخر الدین أحمد بن عبد الله بن محمد بن متوج البحرانی، تلمیذ العلامة الحلی صنفها بعد رجوعه إلی وطنه بالتماس الشیخ قوام الدین عبد الله بن شبیب بن عباس، و رتبها علی ثلاثة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موجد بدائع حکمه بإظهار ما فی الوجود مفیض سوابغ نعمه علی خلقه لإیجاد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الشیخ عبد الحسین الحلی النجفی 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کشف الحجب أیضا</w:t>
      </w:r>
      <w:r>
        <w:rPr>
          <w:rFonts w:eastAsia="IRNazanin" w:cs="IRNazanin"/>
          <w:color w:val="111111"/>
          <w:sz w:val="28"/>
          <w:szCs w:val="28"/>
          <w:rtl w:val="true"/>
          <w:lang w:bidi="fa-IR"/>
        </w:rPr>
        <w:t>.</w:t>
      </w:r>
    </w:p>
    <w:p>
      <w:pPr>
        <w:pStyle w:val="Heading3"/>
        <w:numPr>
          <w:ilvl w:val="2"/>
          <w:numId w:val="1"/>
        </w:numPr>
        <w:rPr/>
      </w:pPr>
      <w:bookmarkStart w:id="1810" w:name="__RefHeading___Toc8955029_73709187"/>
      <w:bookmarkStart w:id="1811" w:name="_Toc834"/>
      <w:bookmarkEnd w:id="1810"/>
      <w:r>
        <w:rPr/>
        <w:t>358</w:t>
      </w:r>
      <w:r>
        <w:rPr>
          <w:rtl w:val="true"/>
        </w:rPr>
        <w:t xml:space="preserve">- </w:t>
      </w:r>
      <w:r>
        <w:rPr>
          <w:rtl w:val="true"/>
        </w:rPr>
        <w:t>کتاب الفرائض‏</w:t>
      </w:r>
      <w:bookmarkEnd w:id="1811"/>
    </w:p>
    <w:p>
      <w:pPr>
        <w:pStyle w:val="BookText"/>
        <w:rPr/>
      </w:pPr>
      <w:r>
        <w:rPr>
          <w:rFonts w:ascii="IRNazanin" w:hAnsi="IRNazanin" w:eastAsia="IRNazanin"/>
          <w:color w:val="111111"/>
          <w:sz w:val="28"/>
          <w:sz w:val="28"/>
          <w:szCs w:val="28"/>
          <w:rtl w:val="true"/>
          <w:lang w:bidi="fa-IR"/>
        </w:rPr>
        <w:t>لأبی الحسن علی بن الحسن بن علی بن فضال الثقة الفطحی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فضائل القرآن</w:t>
      </w:r>
      <w:r>
        <w:rPr>
          <w:rFonts w:eastAsia="IRNazanin" w:cs="IRNazanin"/>
          <w:color w:val="111111"/>
          <w:sz w:val="28"/>
          <w:szCs w:val="28"/>
          <w:rtl w:val="true"/>
          <w:lang w:bidi="fa-IR"/>
        </w:rPr>
        <w:t>.</w:t>
      </w:r>
    </w:p>
    <w:p>
      <w:pPr>
        <w:pStyle w:val="Heading3"/>
        <w:numPr>
          <w:ilvl w:val="2"/>
          <w:numId w:val="1"/>
        </w:numPr>
        <w:rPr/>
      </w:pPr>
      <w:bookmarkStart w:id="1812" w:name="__RefHeading___Toc8955031_73709187"/>
      <w:bookmarkStart w:id="1813" w:name="_Toc835"/>
      <w:bookmarkEnd w:id="1812"/>
      <w:r>
        <w:rPr/>
        <w:t>359</w:t>
      </w:r>
      <w:r>
        <w:rPr>
          <w:rtl w:val="true"/>
        </w:rPr>
        <w:t xml:space="preserve">- </w:t>
      </w:r>
      <w:r>
        <w:rPr>
          <w:rtl w:val="true"/>
        </w:rPr>
        <w:t>الفرائض‏</w:t>
      </w:r>
      <w:bookmarkEnd w:id="1813"/>
    </w:p>
    <w:p>
      <w:pPr>
        <w:pStyle w:val="BookText"/>
        <w:rPr/>
      </w:pPr>
      <w:r>
        <w:rPr>
          <w:rFonts w:ascii="IRNazanin" w:hAnsi="IRNazanin" w:eastAsia="IRNazanin"/>
          <w:color w:val="111111"/>
          <w:sz w:val="28"/>
          <w:sz w:val="28"/>
          <w:szCs w:val="28"/>
          <w:rtl w:val="true"/>
          <w:lang w:bidi="fa-IR"/>
        </w:rPr>
        <w:t>بالجدول، مجلد، لأبی الحسن علی بن زید البیهقی، و له مختصر الفرائض ذکر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المجلد غرر الأمثال</w:t>
      </w:r>
      <w:r>
        <w:rPr>
          <w:rFonts w:eastAsia="IRNazanin" w:cs="IRNazanin"/>
          <w:color w:val="111111"/>
          <w:sz w:val="28"/>
          <w:szCs w:val="28"/>
          <w:rtl w:val="true"/>
          <w:lang w:bidi="fa-IR"/>
        </w:rPr>
        <w:t>.</w:t>
      </w:r>
    </w:p>
    <w:p>
      <w:pPr>
        <w:pStyle w:val="Heading3"/>
        <w:numPr>
          <w:ilvl w:val="2"/>
          <w:numId w:val="1"/>
        </w:numPr>
        <w:rPr/>
      </w:pPr>
      <w:bookmarkStart w:id="1814" w:name="__RefHeading___Toc8955033_73709187"/>
      <w:bookmarkStart w:id="1815" w:name="_Toc836"/>
      <w:bookmarkEnd w:id="1814"/>
      <w:r>
        <w:rPr/>
        <w:t>360</w:t>
      </w:r>
      <w:r>
        <w:rPr>
          <w:rtl w:val="true"/>
        </w:rPr>
        <w:t xml:space="preserve">- </w:t>
      </w:r>
      <w:r>
        <w:rPr>
          <w:rtl w:val="true"/>
        </w:rPr>
        <w:t>کتاب الفرائض‏</w:t>
      </w:r>
      <w:bookmarkEnd w:id="1815"/>
    </w:p>
    <w:p>
      <w:pPr>
        <w:pStyle w:val="BookText"/>
        <w:rPr/>
      </w:pPr>
      <w:r>
        <w:rPr>
          <w:rFonts w:ascii="IRNazanin" w:hAnsi="IRNazanin" w:eastAsia="IRNazanin"/>
          <w:color w:val="111111"/>
          <w:sz w:val="28"/>
          <w:sz w:val="28"/>
          <w:szCs w:val="28"/>
          <w:rtl w:val="true"/>
          <w:lang w:bidi="fa-IR"/>
        </w:rPr>
        <w:t>و فیه بیان المواریث بطرز عجیب، للشیخ علی بن نصر الله اللیثی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الشیخ سلیمان الماحوزی فی رسالة تاریخ علماء البحرین و إنه کان تلمیذ الشیخ البهائی، و أستاذ الشیخ سلیمان بن علی بن أبی ظبیة الشاخوری، و الشیخ محمد بن ماجد بن مسعود البحرانی، و الشیخ جعفر بن کمال الدین و غیرهم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الکتاب موجود عند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 عند السید محمد علی أخ السید آقا </w:t>
      </w:r>
      <w:bookmarkStart w:id="1816" w:name="pg11731_93966"/>
    </w:p>
    <w:p>
      <w:pPr>
        <w:pStyle w:val="BookText"/>
        <w:rPr/>
      </w:pPr>
      <w:bookmarkEnd w:id="1816"/>
      <w:r>
        <w:rPr>
          <w:rFonts w:ascii="IRNazanin" w:hAnsi="IRNazanin" w:eastAsia="IRNazanin"/>
          <w:color w:val="111111"/>
          <w:sz w:val="28"/>
          <w:sz w:val="28"/>
          <w:szCs w:val="28"/>
          <w:rtl w:val="true"/>
          <w:lang w:bidi="fa-IR"/>
        </w:rPr>
        <w:t>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بدأ الأنام و خصهم بالإکرام و دعاهم إلی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الجمعة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Heading3"/>
        <w:numPr>
          <w:ilvl w:val="2"/>
          <w:numId w:val="1"/>
        </w:numPr>
        <w:rPr/>
      </w:pPr>
      <w:bookmarkStart w:id="1817" w:name="__RefHeading___Toc8955035_73709187"/>
      <w:bookmarkStart w:id="1818" w:name="_Toc837"/>
      <w:bookmarkEnd w:id="1817"/>
      <w:r>
        <w:rPr/>
        <w:t>361</w:t>
      </w:r>
      <w:r>
        <w:rPr>
          <w:rtl w:val="true"/>
        </w:rPr>
        <w:t xml:space="preserve">- </w:t>
      </w:r>
      <w:r>
        <w:rPr>
          <w:rtl w:val="true"/>
        </w:rPr>
        <w:t>کتاب الفرائض‏</w:t>
      </w:r>
      <w:bookmarkEnd w:id="1818"/>
    </w:p>
    <w:p>
      <w:pPr>
        <w:pStyle w:val="BookText"/>
        <w:rPr/>
      </w:pPr>
      <w:r>
        <w:rPr>
          <w:rFonts w:ascii="IRNazanin" w:hAnsi="IRNazanin" w:eastAsia="IRNazanin"/>
          <w:color w:val="111111"/>
          <w:sz w:val="28"/>
          <w:sz w:val="28"/>
          <w:szCs w:val="28"/>
          <w:rtl w:val="true"/>
          <w:lang w:bidi="fa-IR"/>
        </w:rPr>
        <w:t>لعمر بن محمد بن عبد الرحمن بن أذینة، المعروف بابن أذینة، یروی عنه محمد بن 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19" w:name="__RefHeading___Toc8955037_73709187"/>
      <w:bookmarkStart w:id="1820" w:name="_Toc838"/>
      <w:bookmarkEnd w:id="1819"/>
      <w:r>
        <w:rPr/>
        <w:t>362</w:t>
      </w:r>
      <w:r>
        <w:rPr>
          <w:rtl w:val="true"/>
        </w:rPr>
        <w:t xml:space="preserve">- </w:t>
      </w:r>
      <w:r>
        <w:rPr>
          <w:rtl w:val="true"/>
        </w:rPr>
        <w:t>الفرائض‏</w:t>
      </w:r>
      <w:bookmarkEnd w:id="1820"/>
    </w:p>
    <w:p>
      <w:pPr>
        <w:pStyle w:val="BookText"/>
        <w:rPr/>
      </w:pPr>
      <w:r>
        <w:rPr>
          <w:rFonts w:ascii="IRNazanin" w:hAnsi="IRNazanin" w:eastAsia="IRNazanin"/>
          <w:color w:val="111111"/>
          <w:sz w:val="28"/>
          <w:sz w:val="28"/>
          <w:szCs w:val="28"/>
          <w:rtl w:val="true"/>
          <w:lang w:bidi="fa-IR"/>
        </w:rPr>
        <w:t xml:space="preserve">للشیخ عمران بن أحمد دعیبل النجفی الخفاجی، المولود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فی هذا الجزء فضائل الأئمة فضائل زیارة سید الشهداء الفقه الاستدلالی</w:t>
      </w:r>
      <w:r>
        <w:rPr>
          <w:rFonts w:eastAsia="IRNazanin" w:cs="IRNazanin"/>
          <w:color w:val="111111"/>
          <w:sz w:val="28"/>
          <w:szCs w:val="28"/>
          <w:rtl w:val="true"/>
          <w:lang w:bidi="fa-IR"/>
        </w:rPr>
        <w:t>.</w:t>
      </w:r>
    </w:p>
    <w:p>
      <w:pPr>
        <w:pStyle w:val="Heading3"/>
        <w:numPr>
          <w:ilvl w:val="2"/>
          <w:numId w:val="1"/>
        </w:numPr>
        <w:rPr/>
      </w:pPr>
      <w:bookmarkStart w:id="1821" w:name="__RefHeading___Toc8955039_73709187"/>
      <w:bookmarkStart w:id="1822" w:name="_Toc839"/>
      <w:bookmarkEnd w:id="1821"/>
      <w:r>
        <w:rPr/>
        <w:t>363</w:t>
      </w:r>
      <w:r>
        <w:rPr>
          <w:rtl w:val="true"/>
        </w:rPr>
        <w:t xml:space="preserve">- </w:t>
      </w:r>
      <w:r>
        <w:rPr>
          <w:rtl w:val="true"/>
        </w:rPr>
        <w:t>الفرائض الأوسط</w:t>
      </w:r>
      <w:bookmarkEnd w:id="1822"/>
    </w:p>
    <w:p>
      <w:pPr>
        <w:pStyle w:val="BookText"/>
        <w:rPr/>
      </w:pPr>
      <w:r>
        <w:rPr>
          <w:rFonts w:ascii="IRNazanin" w:hAnsi="IRNazanin" w:eastAsia="IRNazanin"/>
          <w:color w:val="111111"/>
          <w:sz w:val="28"/>
          <w:sz w:val="28"/>
          <w:szCs w:val="28"/>
          <w:rtl w:val="true"/>
          <w:lang w:bidi="fa-IR"/>
        </w:rPr>
        <w:t>لفضل بن شاذان النیسابوری، کما صرح به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1823" w:name="__RefHeading___Toc8955041_73709187"/>
      <w:bookmarkStart w:id="1824" w:name="_Toc840"/>
      <w:bookmarkEnd w:id="1823"/>
      <w:r>
        <w:rPr/>
        <w:t>364</w:t>
      </w:r>
      <w:r>
        <w:rPr>
          <w:rtl w:val="true"/>
        </w:rPr>
        <w:t xml:space="preserve">- </w:t>
      </w:r>
      <w:r>
        <w:rPr>
          <w:rtl w:val="true"/>
        </w:rPr>
        <w:t>الفرائض الصغیر</w:t>
      </w:r>
      <w:bookmarkEnd w:id="1824"/>
    </w:p>
    <w:p>
      <w:pPr>
        <w:pStyle w:val="BookText"/>
        <w:rPr/>
      </w:pPr>
      <w:r>
        <w:rPr>
          <w:rFonts w:ascii="IRNazanin" w:hAnsi="IRNazanin" w:eastAsia="IRNazanin"/>
          <w:color w:val="111111"/>
          <w:sz w:val="28"/>
          <w:sz w:val="28"/>
          <w:szCs w:val="28"/>
          <w:rtl w:val="true"/>
          <w:lang w:bidi="fa-IR"/>
        </w:rPr>
        <w:t>لفضل بن شاذان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الغیبة</w:t>
      </w:r>
      <w:r>
        <w:rPr>
          <w:rFonts w:eastAsia="IRNazanin" w:cs="IRNazanin"/>
          <w:color w:val="111111"/>
          <w:sz w:val="28"/>
          <w:szCs w:val="28"/>
          <w:rtl w:val="true"/>
          <w:lang w:bidi="fa-IR"/>
        </w:rPr>
        <w:t>.</w:t>
      </w:r>
    </w:p>
    <w:p>
      <w:pPr>
        <w:pStyle w:val="Heading3"/>
        <w:numPr>
          <w:ilvl w:val="2"/>
          <w:numId w:val="1"/>
        </w:numPr>
        <w:rPr/>
      </w:pPr>
      <w:bookmarkStart w:id="1825" w:name="__RefHeading___Toc8955043_73709187"/>
      <w:bookmarkStart w:id="1826" w:name="_Toc841"/>
      <w:bookmarkEnd w:id="1825"/>
      <w:r>
        <w:rPr/>
        <w:t>365</w:t>
      </w:r>
      <w:r>
        <w:rPr>
          <w:rtl w:val="true"/>
        </w:rPr>
        <w:t xml:space="preserve">- </w:t>
      </w:r>
      <w:r>
        <w:rPr>
          <w:rtl w:val="true"/>
        </w:rPr>
        <w:t>الفرائض الکبیر</w:t>
      </w:r>
      <w:bookmarkEnd w:id="1826"/>
    </w:p>
    <w:p>
      <w:pPr>
        <w:pStyle w:val="BookText"/>
        <w:rPr/>
      </w:pPr>
      <w:r>
        <w:rPr>
          <w:rFonts w:ascii="IRNazanin" w:hAnsi="IRNazanin" w:eastAsia="IRNazanin"/>
          <w:color w:val="111111"/>
          <w:sz w:val="28"/>
          <w:sz w:val="28"/>
          <w:szCs w:val="28"/>
          <w:rtl w:val="true"/>
          <w:lang w:bidi="fa-IR"/>
        </w:rPr>
        <w:t>لفضل بن شاذان المذکور</w:t>
      </w:r>
      <w:r>
        <w:rPr>
          <w:rFonts w:eastAsia="IRNazanin" w:cs="IRNazanin"/>
          <w:color w:val="111111"/>
          <w:sz w:val="28"/>
          <w:szCs w:val="28"/>
          <w:rtl w:val="true"/>
          <w:lang w:bidi="fa-IR"/>
        </w:rPr>
        <w:t>.</w:t>
      </w:r>
    </w:p>
    <w:p>
      <w:pPr>
        <w:pStyle w:val="Heading3"/>
        <w:numPr>
          <w:ilvl w:val="2"/>
          <w:numId w:val="1"/>
        </w:numPr>
        <w:rPr/>
      </w:pPr>
      <w:bookmarkStart w:id="1827" w:name="__RefHeading___Toc8955045_73709187"/>
      <w:bookmarkStart w:id="1828" w:name="_Toc842"/>
      <w:bookmarkEnd w:id="1827"/>
      <w:r>
        <w:rPr/>
        <w:t>366</w:t>
      </w:r>
      <w:r>
        <w:rPr>
          <w:rtl w:val="true"/>
        </w:rPr>
        <w:t xml:space="preserve">- </w:t>
      </w:r>
      <w:r>
        <w:rPr>
          <w:rtl w:val="true"/>
        </w:rPr>
        <w:t>کتاب الفرائض‏</w:t>
      </w:r>
      <w:bookmarkEnd w:id="1828"/>
    </w:p>
    <w:p>
      <w:pPr>
        <w:pStyle w:val="BookText"/>
        <w:rPr/>
      </w:pPr>
      <w:r>
        <w:rPr>
          <w:rFonts w:ascii="IRNazanin" w:hAnsi="IRNazanin" w:eastAsia="IRNazanin"/>
          <w:color w:val="111111"/>
          <w:sz w:val="28"/>
          <w:sz w:val="28"/>
          <w:szCs w:val="28"/>
          <w:rtl w:val="true"/>
          <w:lang w:bidi="fa-IR"/>
        </w:rPr>
        <w:t xml:space="preserve">للشیخ أبی عبد الله النعمانی مر له کتاب الغیبة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829" w:name="__RefHeading___Toc8955047_73709187"/>
      <w:bookmarkStart w:id="1830" w:name="_Toc843"/>
      <w:bookmarkEnd w:id="1829"/>
      <w:r>
        <w:rPr/>
        <w:t>367</w:t>
      </w:r>
      <w:r>
        <w:rPr>
          <w:rtl w:val="true"/>
        </w:rPr>
        <w:t xml:space="preserve">- </w:t>
      </w:r>
      <w:r>
        <w:rPr>
          <w:rtl w:val="true"/>
        </w:rPr>
        <w:t>کتاب الفرائض‏</w:t>
      </w:r>
      <w:bookmarkEnd w:id="1830"/>
    </w:p>
    <w:p>
      <w:pPr>
        <w:pStyle w:val="BookText"/>
        <w:rPr/>
      </w:pPr>
      <w:r>
        <w:rPr>
          <w:rFonts w:ascii="IRNazanin" w:hAnsi="IRNazanin" w:eastAsia="IRNazanin"/>
          <w:color w:val="111111"/>
          <w:sz w:val="28"/>
          <w:sz w:val="28"/>
          <w:szCs w:val="28"/>
          <w:rtl w:val="true"/>
          <w:lang w:bidi="fa-IR"/>
        </w:rPr>
        <w:t>للشیخ أبی عبد الله الصفوانی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عنه النجاشی ب کتاب معرفة الفروض و مر له فی هذا الجزء غرر الاخبار و نوادر الآثار</w:t>
      </w:r>
      <w:r>
        <w:rPr>
          <w:rFonts w:eastAsia="IRNazanin" w:cs="IRNazanin"/>
          <w:color w:val="111111"/>
          <w:sz w:val="28"/>
          <w:szCs w:val="28"/>
          <w:rtl w:val="true"/>
          <w:lang w:bidi="fa-IR"/>
        </w:rPr>
        <w:t>.</w:t>
      </w:r>
    </w:p>
    <w:p>
      <w:pPr>
        <w:pStyle w:val="Heading3"/>
        <w:numPr>
          <w:ilvl w:val="2"/>
          <w:numId w:val="1"/>
        </w:numPr>
        <w:rPr/>
      </w:pPr>
      <w:bookmarkStart w:id="1831" w:name="__RefHeading___Toc8955049_73709187"/>
      <w:bookmarkStart w:id="1832" w:name="_Toc844"/>
      <w:bookmarkEnd w:id="1831"/>
      <w:r>
        <w:rPr/>
        <w:t>368</w:t>
      </w:r>
      <w:r>
        <w:rPr>
          <w:rtl w:val="true"/>
        </w:rPr>
        <w:t xml:space="preserve">- </w:t>
      </w:r>
      <w:r>
        <w:rPr>
          <w:rtl w:val="true"/>
        </w:rPr>
        <w:t>کتاب الفرائض‏</w:t>
      </w:r>
      <w:bookmarkEnd w:id="1832"/>
    </w:p>
    <w:p>
      <w:pPr>
        <w:pStyle w:val="BookText"/>
        <w:rPr/>
      </w:pPr>
      <w:r>
        <w:rPr>
          <w:rFonts w:ascii="IRNazanin" w:hAnsi="IRNazanin" w:eastAsia="IRNazanin"/>
          <w:color w:val="111111"/>
          <w:sz w:val="28"/>
          <w:sz w:val="28"/>
          <w:szCs w:val="28"/>
          <w:rtl w:val="true"/>
          <w:lang w:bidi="fa-IR"/>
        </w:rPr>
        <w:t>لأبی جعفر محمد بن أورمة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33" w:name="__RefHeading___Toc8955051_73709187"/>
      <w:bookmarkStart w:id="1834" w:name="_Toc845"/>
      <w:bookmarkEnd w:id="1833"/>
      <w:r>
        <w:rPr/>
        <w:t>369</w:t>
      </w:r>
      <w:r>
        <w:rPr>
          <w:rtl w:val="true"/>
        </w:rPr>
        <w:t xml:space="preserve">- </w:t>
      </w:r>
      <w:r>
        <w:rPr>
          <w:rtl w:val="true"/>
        </w:rPr>
        <w:t>کتاب الفرائض‏</w:t>
      </w:r>
      <w:bookmarkEnd w:id="1834"/>
    </w:p>
    <w:p>
      <w:pPr>
        <w:pStyle w:val="BookText"/>
        <w:rPr/>
      </w:pPr>
      <w:r>
        <w:rPr>
          <w:rFonts w:ascii="IRNazanin" w:hAnsi="IRNazanin" w:eastAsia="IRNazanin"/>
          <w:color w:val="111111"/>
          <w:sz w:val="28"/>
          <w:sz w:val="28"/>
          <w:szCs w:val="28"/>
          <w:rtl w:val="true"/>
          <w:lang w:bidi="fa-IR"/>
        </w:rPr>
        <w:t xml:space="preserve">لأبی جعفر محمد بن الحسن الصفار 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فضل الدعاء</w:t>
      </w:r>
      <w:r>
        <w:rPr>
          <w:rFonts w:eastAsia="IRNazanin" w:cs="IRNazanin"/>
          <w:color w:val="111111"/>
          <w:sz w:val="28"/>
          <w:szCs w:val="28"/>
          <w:rtl w:val="true"/>
          <w:lang w:bidi="fa-IR"/>
        </w:rPr>
        <w:t>.</w:t>
      </w:r>
    </w:p>
    <w:p>
      <w:pPr>
        <w:pStyle w:val="Heading3"/>
        <w:numPr>
          <w:ilvl w:val="2"/>
          <w:numId w:val="1"/>
        </w:numPr>
        <w:rPr/>
      </w:pPr>
      <w:bookmarkStart w:id="1835" w:name="__RefHeading___Toc8955053_73709187"/>
      <w:bookmarkStart w:id="1836" w:name="_Toc846"/>
      <w:bookmarkEnd w:id="1835"/>
      <w:r>
        <w:rPr/>
        <w:t>370</w:t>
      </w:r>
      <w:r>
        <w:rPr>
          <w:rtl w:val="true"/>
        </w:rPr>
        <w:t xml:space="preserve">- </w:t>
      </w:r>
      <w:r>
        <w:rPr>
          <w:rtl w:val="true"/>
        </w:rPr>
        <w:t>کتاب الفرائض‏</w:t>
      </w:r>
      <w:bookmarkEnd w:id="1836"/>
    </w:p>
    <w:p>
      <w:pPr>
        <w:pStyle w:val="BookText"/>
        <w:rPr/>
      </w:pPr>
      <w:r>
        <w:rPr>
          <w:rFonts w:ascii="IRNazanin" w:hAnsi="IRNazanin" w:eastAsia="IRNazanin"/>
          <w:color w:val="111111"/>
          <w:sz w:val="28"/>
          <w:sz w:val="28"/>
          <w:szCs w:val="28"/>
          <w:rtl w:val="true"/>
          <w:lang w:bidi="fa-IR"/>
        </w:rPr>
        <w:t>لأبی عبد الله محمد بن عباس بن عیسی الغاضری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37" w:name="__RefHeading___Toc8955055_73709187"/>
      <w:bookmarkStart w:id="1838" w:name="_Toc847"/>
      <w:bookmarkEnd w:id="1837"/>
      <w:r>
        <w:rPr/>
        <w:t>371</w:t>
      </w:r>
      <w:r>
        <w:rPr>
          <w:rtl w:val="true"/>
        </w:rPr>
        <w:t xml:space="preserve">- </w:t>
      </w:r>
      <w:r>
        <w:rPr>
          <w:rtl w:val="true"/>
        </w:rPr>
        <w:t>کتاب الفرائض‏</w:t>
      </w:r>
      <w:bookmarkEnd w:id="1838"/>
    </w:p>
    <w:p>
      <w:pPr>
        <w:pStyle w:val="BookText"/>
        <w:rPr/>
      </w:pPr>
      <w:r>
        <w:rPr>
          <w:rFonts w:ascii="IRNazanin" w:hAnsi="IRNazanin" w:eastAsia="IRNazanin"/>
          <w:color w:val="111111"/>
          <w:sz w:val="28"/>
          <w:sz w:val="28"/>
          <w:szCs w:val="28"/>
          <w:rtl w:val="true"/>
          <w:lang w:bidi="fa-IR"/>
        </w:rPr>
        <w:t>لمحمد بن عبید الکاتب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839" w:name="__RefHeading___Toc8955057_73709187"/>
      <w:bookmarkStart w:id="1840" w:name="_Toc848"/>
      <w:bookmarkEnd w:id="1839"/>
      <w:r>
        <w:rPr/>
        <w:t>372</w:t>
      </w:r>
      <w:r>
        <w:rPr>
          <w:rtl w:val="true"/>
        </w:rPr>
        <w:t xml:space="preserve">- </w:t>
      </w:r>
      <w:r>
        <w:rPr>
          <w:rtl w:val="true"/>
        </w:rPr>
        <w:t>کتاب الفرائض‏</w:t>
      </w:r>
      <w:bookmarkEnd w:id="1840"/>
    </w:p>
    <w:p>
      <w:pPr>
        <w:pStyle w:val="BookText"/>
        <w:rPr/>
      </w:pPr>
      <w:r>
        <w:rPr>
          <w:rFonts w:ascii="IRNazanin" w:hAnsi="IRNazanin" w:eastAsia="IRNazanin"/>
          <w:color w:val="111111"/>
          <w:sz w:val="28"/>
          <w:sz w:val="28"/>
          <w:szCs w:val="28"/>
          <w:rtl w:val="true"/>
          <w:lang w:bidi="fa-IR"/>
        </w:rPr>
        <w:t>لمحمد بن علی بن الفضل بن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عنه التلعکبری فی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و عبر عنه النجاشی ب مختصر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الفرج بعد الشدة فضل الإیمان علی الإسلام</w:t>
      </w:r>
      <w:r>
        <w:rPr>
          <w:rFonts w:eastAsia="IRNazanin" w:cs="IRNazanin"/>
          <w:color w:val="111111"/>
          <w:sz w:val="28"/>
          <w:szCs w:val="28"/>
          <w:rtl w:val="true"/>
          <w:lang w:bidi="fa-IR"/>
        </w:rPr>
        <w:t>.</w:t>
      </w:r>
    </w:p>
    <w:p>
      <w:pPr>
        <w:pStyle w:val="Heading3"/>
        <w:numPr>
          <w:ilvl w:val="2"/>
          <w:numId w:val="1"/>
        </w:numPr>
        <w:rPr/>
      </w:pPr>
      <w:bookmarkStart w:id="1841" w:name="__RefHeading___Toc8955059_73709187"/>
      <w:bookmarkStart w:id="1842" w:name="_Toc849"/>
      <w:bookmarkEnd w:id="1841"/>
      <w:r>
        <w:rPr/>
        <w:t>373</w:t>
      </w:r>
      <w:r>
        <w:rPr>
          <w:rtl w:val="true"/>
        </w:rPr>
        <w:t xml:space="preserve">- </w:t>
      </w:r>
      <w:r>
        <w:rPr>
          <w:rtl w:val="true"/>
        </w:rPr>
        <w:t>کتاب الفرائض‏</w:t>
      </w:r>
      <w:bookmarkEnd w:id="18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المقنع للمرتضی و الآداب الدینیة و غیرهما فی خزانة الحاج علی محمد النجف‏آبادی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مسألة المواریث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الفرائض الشرعیة</w:t>
      </w:r>
      <w:r>
        <w:rPr>
          <w:rFonts w:eastAsia="IRNazanin" w:cs="IRNazanin"/>
          <w:color w:val="111111"/>
          <w:sz w:val="28"/>
          <w:szCs w:val="28"/>
          <w:rtl w:val="true"/>
          <w:lang w:bidi="fa-IR"/>
        </w:rPr>
        <w:t xml:space="preserve">. </w:t>
      </w:r>
      <w:bookmarkStart w:id="1843" w:name="pg11731_93967"/>
    </w:p>
    <w:p>
      <w:pPr>
        <w:pStyle w:val="Heading3"/>
        <w:numPr>
          <w:ilvl w:val="2"/>
          <w:numId w:val="1"/>
        </w:numPr>
        <w:rPr/>
      </w:pPr>
      <w:bookmarkStart w:id="1844" w:name="__RefHeading___Toc8955061_73709187"/>
      <w:bookmarkStart w:id="1845" w:name="_Toc850"/>
      <w:bookmarkEnd w:id="1843"/>
      <w:bookmarkEnd w:id="1844"/>
      <w:r>
        <w:rPr/>
        <w:t>374</w:t>
      </w:r>
      <w:r>
        <w:rPr>
          <w:rtl w:val="true"/>
        </w:rPr>
        <w:t xml:space="preserve">- </w:t>
      </w:r>
      <w:r>
        <w:rPr>
          <w:rtl w:val="true"/>
        </w:rPr>
        <w:t>کتاب الفرائض‏</w:t>
      </w:r>
      <w:bookmarkEnd w:id="1845"/>
    </w:p>
    <w:p>
      <w:pPr>
        <w:pStyle w:val="BookText"/>
        <w:rPr/>
      </w:pPr>
      <w:r>
        <w:rPr>
          <w:rFonts w:ascii="IRNazanin" w:hAnsi="IRNazanin" w:eastAsia="IRNazanin"/>
          <w:color w:val="111111"/>
          <w:sz w:val="28"/>
          <w:sz w:val="28"/>
          <w:szCs w:val="28"/>
          <w:rtl w:val="true"/>
          <w:lang w:bidi="fa-IR"/>
        </w:rPr>
        <w:t>للشیخ أبی الفرج، مظفر بن علی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1846" w:name="__RefHeading___Toc8955063_73709187"/>
      <w:bookmarkStart w:id="1847" w:name="_Toc851"/>
      <w:bookmarkEnd w:id="1846"/>
      <w:r>
        <w:rPr/>
        <w:t>375</w:t>
      </w:r>
      <w:r>
        <w:rPr>
          <w:rtl w:val="true"/>
        </w:rPr>
        <w:t xml:space="preserve">- </w:t>
      </w:r>
      <w:r>
        <w:rPr>
          <w:rtl w:val="true"/>
        </w:rPr>
        <w:t>کتاب الفرائض‏</w:t>
      </w:r>
      <w:bookmarkEnd w:id="1847"/>
    </w:p>
    <w:p>
      <w:pPr>
        <w:pStyle w:val="BookText"/>
        <w:rPr/>
      </w:pPr>
      <w:r>
        <w:rPr>
          <w:rFonts w:ascii="IRNazanin" w:hAnsi="IRNazanin" w:eastAsia="IRNazanin"/>
          <w:color w:val="111111"/>
          <w:sz w:val="28"/>
          <w:sz w:val="28"/>
          <w:szCs w:val="28"/>
          <w:rtl w:val="true"/>
          <w:lang w:bidi="fa-IR"/>
        </w:rPr>
        <w:t>لمعاویة بن حکیم بن معاویة بن عمار الدهنی، الثقة الجلیل من أصحاب الإمام الرضا، و الراوی لأربعة و عشرین أصلا کما قاله النجاشی</w:t>
      </w:r>
      <w:r>
        <w:rPr>
          <w:rFonts w:eastAsia="IRNazanin" w:cs="IRNazanin"/>
          <w:color w:val="111111"/>
          <w:sz w:val="28"/>
          <w:szCs w:val="28"/>
          <w:rtl w:val="true"/>
          <w:lang w:bidi="fa-IR"/>
        </w:rPr>
        <w:t>.</w:t>
      </w:r>
    </w:p>
    <w:p>
      <w:pPr>
        <w:pStyle w:val="Heading3"/>
        <w:numPr>
          <w:ilvl w:val="2"/>
          <w:numId w:val="1"/>
        </w:numPr>
        <w:rPr/>
      </w:pPr>
      <w:bookmarkStart w:id="1848" w:name="__RefHeading___Toc8955065_73709187"/>
      <w:bookmarkStart w:id="1849" w:name="_Toc852"/>
      <w:bookmarkEnd w:id="1848"/>
      <w:r>
        <w:rPr>
          <w:rtl w:val="true"/>
        </w:rPr>
        <w:t>کتاب الفرائض‏</w:t>
      </w:r>
      <w:bookmarkEnd w:id="1849"/>
    </w:p>
    <w:p>
      <w:pPr>
        <w:pStyle w:val="BookText"/>
        <w:rPr/>
      </w:pPr>
      <w:r>
        <w:rPr>
          <w:rFonts w:ascii="IRNazanin" w:hAnsi="IRNazanin" w:eastAsia="IRNazanin"/>
          <w:color w:val="111111"/>
          <w:sz w:val="28"/>
          <w:sz w:val="28"/>
          <w:szCs w:val="28"/>
          <w:rtl w:val="true"/>
          <w:lang w:bidi="fa-IR"/>
        </w:rPr>
        <w:t>للشیخ مفلح الصیمری، اسمه التبیینات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غایة المرام فی شرح شرائع الإسلام</w:t>
      </w:r>
      <w:r>
        <w:rPr>
          <w:rFonts w:eastAsia="IRNazanin" w:cs="IRNazanin"/>
          <w:color w:val="111111"/>
          <w:sz w:val="28"/>
          <w:szCs w:val="28"/>
          <w:rtl w:val="true"/>
          <w:lang w:bidi="fa-IR"/>
        </w:rPr>
        <w:t>.</w:t>
      </w:r>
    </w:p>
    <w:p>
      <w:pPr>
        <w:pStyle w:val="Heading3"/>
        <w:numPr>
          <w:ilvl w:val="2"/>
          <w:numId w:val="1"/>
        </w:numPr>
        <w:rPr/>
      </w:pPr>
      <w:bookmarkStart w:id="1850" w:name="__RefHeading___Toc8955067_73709187"/>
      <w:bookmarkStart w:id="1851" w:name="_Toc853"/>
      <w:bookmarkEnd w:id="1850"/>
      <w:r>
        <w:rPr/>
        <w:t>376</w:t>
      </w:r>
      <w:r>
        <w:rPr>
          <w:rtl w:val="true"/>
        </w:rPr>
        <w:t xml:space="preserve">- </w:t>
      </w:r>
      <w:r>
        <w:rPr>
          <w:rtl w:val="true"/>
        </w:rPr>
        <w:t>کتاب الفرائض‏</w:t>
      </w:r>
      <w:bookmarkEnd w:id="1851"/>
    </w:p>
    <w:p>
      <w:pPr>
        <w:pStyle w:val="BookText"/>
        <w:rPr/>
      </w:pPr>
      <w:r>
        <w:rPr>
          <w:rFonts w:ascii="IRNazanin" w:hAnsi="IRNazanin" w:eastAsia="IRNazanin"/>
          <w:color w:val="111111"/>
          <w:sz w:val="28"/>
          <w:sz w:val="28"/>
          <w:szCs w:val="28"/>
          <w:rtl w:val="true"/>
          <w:lang w:bidi="fa-IR"/>
        </w:rPr>
        <w:t>لأبی الحسن موسی بن الحسن بن عامر بن عمران بن عبد الله بن سعد الأشعری القمی، الثقة الجلیل، مصنف ثلاثین کتابا، صرح به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کتاب الفضائل الفقه المکمل</w:t>
      </w:r>
      <w:r>
        <w:rPr>
          <w:rFonts w:eastAsia="IRNazanin" w:cs="IRNazanin"/>
          <w:color w:val="111111"/>
          <w:sz w:val="28"/>
          <w:szCs w:val="28"/>
          <w:rtl w:val="true"/>
          <w:lang w:bidi="fa-IR"/>
        </w:rPr>
        <w:t>.</w:t>
      </w:r>
    </w:p>
    <w:p>
      <w:pPr>
        <w:pStyle w:val="Heading3"/>
        <w:numPr>
          <w:ilvl w:val="2"/>
          <w:numId w:val="1"/>
        </w:numPr>
        <w:rPr/>
      </w:pPr>
      <w:bookmarkStart w:id="1852" w:name="__RefHeading___Toc8955069_73709187"/>
      <w:bookmarkStart w:id="1853" w:name="_Toc854"/>
      <w:bookmarkEnd w:id="1852"/>
      <w:r>
        <w:rPr/>
        <w:t>377</w:t>
      </w:r>
      <w:r>
        <w:rPr>
          <w:rtl w:val="true"/>
        </w:rPr>
        <w:t xml:space="preserve">- </w:t>
      </w:r>
      <w:r>
        <w:rPr>
          <w:rtl w:val="true"/>
        </w:rPr>
        <w:t>کتاب الفرائض‏</w:t>
      </w:r>
      <w:bookmarkEnd w:id="1853"/>
    </w:p>
    <w:p>
      <w:pPr>
        <w:pStyle w:val="BookText"/>
        <w:rPr/>
      </w:pPr>
      <w:r>
        <w:rPr>
          <w:rFonts w:ascii="IRNazanin" w:hAnsi="IRNazanin" w:eastAsia="IRNazanin"/>
          <w:color w:val="111111"/>
          <w:sz w:val="28"/>
          <w:sz w:val="28"/>
          <w:szCs w:val="28"/>
          <w:rtl w:val="true"/>
          <w:lang w:bidi="fa-IR"/>
        </w:rPr>
        <w:t xml:space="preserve">للسید مهدی القزوینی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لتلمیذه الشیخ محمد بن علی الجزائری المتوفی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یأتی بعنوان رسالة المواریث فی حرف المیم مع غیره من رسائل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للقزوینی فی هذا الجزء فلک النجاة فی أحکام الهداة</w:t>
      </w:r>
      <w:r>
        <w:rPr>
          <w:rFonts w:eastAsia="IRNazanin" w:cs="IRNazanin"/>
          <w:color w:val="111111"/>
          <w:sz w:val="28"/>
          <w:szCs w:val="28"/>
          <w:rtl w:val="true"/>
          <w:lang w:bidi="fa-IR"/>
        </w:rPr>
        <w:t>.</w:t>
      </w:r>
    </w:p>
    <w:p>
      <w:pPr>
        <w:pStyle w:val="Heading3"/>
        <w:numPr>
          <w:ilvl w:val="2"/>
          <w:numId w:val="1"/>
        </w:numPr>
        <w:rPr/>
      </w:pPr>
      <w:bookmarkStart w:id="1854" w:name="__RefHeading___Toc8955071_73709187"/>
      <w:bookmarkStart w:id="1855" w:name="_Toc855"/>
      <w:bookmarkEnd w:id="1854"/>
      <w:r>
        <w:rPr/>
        <w:t>378</w:t>
      </w:r>
      <w:r>
        <w:rPr>
          <w:rtl w:val="true"/>
        </w:rPr>
        <w:t xml:space="preserve">- </w:t>
      </w:r>
      <w:r>
        <w:rPr>
          <w:rtl w:val="true"/>
        </w:rPr>
        <w:t>کتاب الفرائض‏</w:t>
      </w:r>
      <w:bookmarkEnd w:id="1855"/>
    </w:p>
    <w:p>
      <w:pPr>
        <w:pStyle w:val="BookText"/>
        <w:rPr/>
      </w:pPr>
      <w:r>
        <w:rPr>
          <w:rFonts w:ascii="IRNazanin" w:hAnsi="IRNazanin" w:eastAsia="IRNazanin"/>
          <w:color w:val="111111"/>
          <w:sz w:val="28"/>
          <w:sz w:val="28"/>
          <w:szCs w:val="28"/>
          <w:rtl w:val="true"/>
          <w:lang w:bidi="fa-IR"/>
        </w:rPr>
        <w:t xml:space="preserve">لهشام بن الحکم الشیبانی الکوفی 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کتاب القدر</w:t>
      </w:r>
      <w:r>
        <w:rPr>
          <w:rFonts w:eastAsia="IRNazanin" w:cs="IRNazanin"/>
          <w:color w:val="111111"/>
          <w:sz w:val="28"/>
          <w:szCs w:val="28"/>
          <w:rtl w:val="true"/>
          <w:lang w:bidi="fa-IR"/>
        </w:rPr>
        <w:t>.</w:t>
      </w:r>
    </w:p>
    <w:p>
      <w:pPr>
        <w:pStyle w:val="Heading3"/>
        <w:numPr>
          <w:ilvl w:val="2"/>
          <w:numId w:val="1"/>
        </w:numPr>
        <w:rPr/>
      </w:pPr>
      <w:bookmarkStart w:id="1856" w:name="__RefHeading___Toc8955073_73709187"/>
      <w:bookmarkStart w:id="1857" w:name="_Toc856"/>
      <w:bookmarkEnd w:id="1856"/>
      <w:r>
        <w:rPr/>
        <w:t>379</w:t>
      </w:r>
      <w:r>
        <w:rPr>
          <w:rtl w:val="true"/>
        </w:rPr>
        <w:t xml:space="preserve">- </w:t>
      </w:r>
      <w:r>
        <w:rPr>
          <w:rtl w:val="true"/>
        </w:rPr>
        <w:t>کتاب الفرائض‏</w:t>
      </w:r>
      <w:bookmarkEnd w:id="1857"/>
    </w:p>
    <w:p>
      <w:pPr>
        <w:pStyle w:val="BookText"/>
        <w:rPr/>
      </w:pPr>
      <w:r>
        <w:rPr>
          <w:rFonts w:ascii="IRNazanin" w:hAnsi="IRNazanin" w:eastAsia="IRNazanin"/>
          <w:color w:val="111111"/>
          <w:sz w:val="28"/>
          <w:sz w:val="28"/>
          <w:szCs w:val="28"/>
          <w:rtl w:val="true"/>
          <w:lang w:bidi="fa-IR"/>
        </w:rPr>
        <w:t>لأبی محمد یحیی بن أحمد بن محمد بن طباطبا عبد الله بن الحسن بن علی بن علی بن الحسین بن علی بن أبی طالب ع، المتکلم النحوی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شهر رمضان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3"/>
        <w:numPr>
          <w:ilvl w:val="2"/>
          <w:numId w:val="1"/>
        </w:numPr>
        <w:rPr/>
      </w:pPr>
      <w:bookmarkStart w:id="1858" w:name="__RefHeading___Toc8955075_73709187"/>
      <w:bookmarkStart w:id="1859" w:name="_Toc857"/>
      <w:bookmarkEnd w:id="1858"/>
      <w:r>
        <w:rPr/>
        <w:t>380</w:t>
      </w:r>
      <w:r>
        <w:rPr>
          <w:rtl w:val="true"/>
        </w:rPr>
        <w:t xml:space="preserve">- </w:t>
      </w:r>
      <w:r>
        <w:rPr>
          <w:rtl w:val="true"/>
        </w:rPr>
        <w:t>کتاب الفرائض‏</w:t>
      </w:r>
      <w:bookmarkEnd w:id="1859"/>
    </w:p>
    <w:p>
      <w:pPr>
        <w:pStyle w:val="BookText"/>
        <w:rPr/>
      </w:pPr>
      <w:r>
        <w:rPr>
          <w:rFonts w:ascii="IRNazanin" w:hAnsi="IRNazanin" w:eastAsia="IRNazanin"/>
          <w:color w:val="111111"/>
          <w:sz w:val="28"/>
          <w:sz w:val="28"/>
          <w:szCs w:val="28"/>
          <w:rtl w:val="true"/>
          <w:lang w:bidi="fa-IR"/>
        </w:rPr>
        <w:t>لأبی محمد یونس بن عبد الرحمن، الثقة الجلیل، من أصحاب الإمام الکاظم، و وکیل الرضا و خاصته و یأتی له الفرائض الصغیر فضل القرآن</w:t>
      </w:r>
      <w:r>
        <w:rPr>
          <w:rFonts w:eastAsia="IRNazanin" w:cs="IRNazanin"/>
          <w:color w:val="111111"/>
          <w:sz w:val="28"/>
          <w:szCs w:val="28"/>
          <w:rtl w:val="true"/>
          <w:lang w:bidi="fa-IR"/>
        </w:rPr>
        <w:t>.</w:t>
      </w:r>
    </w:p>
    <w:p>
      <w:pPr>
        <w:pStyle w:val="Heading3"/>
        <w:numPr>
          <w:ilvl w:val="2"/>
          <w:numId w:val="1"/>
        </w:numPr>
        <w:rPr/>
      </w:pPr>
      <w:bookmarkStart w:id="1860" w:name="__RefHeading___Toc8955077_73709187"/>
      <w:bookmarkStart w:id="1861" w:name="_Toc858"/>
      <w:bookmarkEnd w:id="1860"/>
      <w:r>
        <w:rPr/>
        <w:t>381</w:t>
      </w:r>
      <w:r>
        <w:rPr>
          <w:rtl w:val="true"/>
        </w:rPr>
        <w:t xml:space="preserve">- </w:t>
      </w:r>
      <w:r>
        <w:rPr>
          <w:rtl w:val="true"/>
        </w:rPr>
        <w:t>الفرائض الصغیر</w:t>
      </w:r>
      <w:bookmarkEnd w:id="1861"/>
    </w:p>
    <w:p>
      <w:pPr>
        <w:pStyle w:val="BookText"/>
        <w:rPr/>
      </w:pPr>
      <w:r>
        <w:rPr>
          <w:rFonts w:ascii="IRNazanin" w:hAnsi="IRNazanin" w:eastAsia="IRNazanin"/>
          <w:color w:val="111111"/>
          <w:sz w:val="28"/>
          <w:sz w:val="28"/>
          <w:szCs w:val="28"/>
          <w:rtl w:val="true"/>
          <w:lang w:bidi="fa-IR"/>
        </w:rPr>
        <w:t>لیونس بن عبد الرحمن المذکور، صرح به النجاشی</w:t>
      </w:r>
      <w:r>
        <w:rPr>
          <w:rFonts w:eastAsia="IRNazanin" w:cs="IRNazanin"/>
          <w:color w:val="111111"/>
          <w:sz w:val="28"/>
          <w:szCs w:val="28"/>
          <w:rtl w:val="true"/>
          <w:lang w:bidi="fa-IR"/>
        </w:rPr>
        <w:t>.</w:t>
      </w:r>
    </w:p>
    <w:p>
      <w:pPr>
        <w:pStyle w:val="Heading3"/>
        <w:numPr>
          <w:ilvl w:val="2"/>
          <w:numId w:val="1"/>
        </w:numPr>
        <w:rPr/>
      </w:pPr>
      <w:bookmarkStart w:id="1862" w:name="__RefHeading___Toc8955079_73709187"/>
      <w:bookmarkStart w:id="1863" w:name="_Toc859"/>
      <w:bookmarkEnd w:id="1862"/>
      <w:r>
        <w:rPr/>
        <w:t>382</w:t>
      </w:r>
      <w:r>
        <w:rPr>
          <w:rtl w:val="true"/>
        </w:rPr>
        <w:t xml:space="preserve">- </w:t>
      </w:r>
      <w:r>
        <w:rPr>
          <w:rtl w:val="true"/>
        </w:rPr>
        <w:t>الفرائض البهائیة</w:t>
      </w:r>
      <w:bookmarkEnd w:id="18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البهائی محمد بن الحسین بن عبد الصمد الحائری المتوفی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أجزاء حبل المتین المرتب علی أربعة مناهج المطبوع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مرتبا من أول کتاب الطهارة إلی تعقیبات الصلاة، و هذا الجزء مما خرج منه متفرقا و نسخه هذا الجزء المستقلة المکتوبة فی عصر المؤلف، </w:t>
      </w:r>
      <w:bookmarkStart w:id="1864" w:name="pg11731_93968"/>
    </w:p>
    <w:p>
      <w:pPr>
        <w:pStyle w:val="BookText"/>
        <w:rPr/>
      </w:pPr>
      <w:bookmarkEnd w:id="1864"/>
      <w:r>
        <w:rPr>
          <w:rFonts w:ascii="IRNazanin" w:hAnsi="IRNazanin" w:eastAsia="IRNazanin"/>
          <w:color w:val="111111"/>
          <w:sz w:val="28"/>
          <w:sz w:val="28"/>
          <w:szCs w:val="28"/>
          <w:rtl w:val="true"/>
          <w:lang w:bidi="fa-IR"/>
        </w:rPr>
        <w:t xml:space="preserve">و علیها إملاءات و حواشی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عند السید محمد بن نعمة الله الموسوی الجزائری بالأهواز و بعده شرح مزجی له کتب مؤلفه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و الشکر لله تعالی علی توفیقه و تسهیله لهذا التعلیق و سؤال القبول و طلب الأجر و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نسخ هذا المنتسخ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نجم الدین بن السید محمد بن المرحوم السید عبد الرضا الحسنی الجزائری فی بلدة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مستقلا عند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أیضا نسخه منه مستقلة بخط الشیخ محمد فاضل بن الشیخ محمد مهدی المشهدی کتبه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موقوفة المولی نوروز علی البسطامی فی مجموعة من رسائل البهائی، و أخری بخط الشیخ الحر العاملی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فاضل خان، و هو الکتاب الثالث من المنهج الرابع من حبل المتین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عصر المصنف المقروءة علیه مع إجازته بخطه فی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المدرسة 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للبهائی فی هذا الجزء فائدة فال‏نامه و یأتی الفوائد الرجالیة الفوائد الصمدیة الفوز و الأمان فی مدح صاحب الزمان رسالة فی القبلة رسالة فی قراءة سورة بعد الحمد أو آیة رسالة فی القصر القوسیة</w:t>
      </w:r>
      <w:r>
        <w:rPr>
          <w:rFonts w:eastAsia="IRNazanin" w:cs="IRNazanin"/>
          <w:color w:val="111111"/>
          <w:sz w:val="28"/>
          <w:szCs w:val="28"/>
          <w:rtl w:val="true"/>
          <w:lang w:bidi="fa-IR"/>
        </w:rPr>
        <w:t>.</w:t>
      </w:r>
    </w:p>
    <w:p>
      <w:pPr>
        <w:pStyle w:val="Heading3"/>
        <w:numPr>
          <w:ilvl w:val="2"/>
          <w:numId w:val="1"/>
        </w:numPr>
        <w:rPr/>
      </w:pPr>
      <w:bookmarkStart w:id="1865" w:name="__RefHeading___Toc8955081_73709187"/>
      <w:bookmarkStart w:id="1866" w:name="_Toc860"/>
      <w:bookmarkEnd w:id="1865"/>
      <w:r>
        <w:rPr/>
        <w:t>383</w:t>
      </w:r>
      <w:r>
        <w:rPr>
          <w:rtl w:val="true"/>
        </w:rPr>
        <w:t xml:space="preserve">- </w:t>
      </w:r>
      <w:r>
        <w:rPr>
          <w:rtl w:val="true"/>
        </w:rPr>
        <w:t>الفرائض الرضویة</w:t>
      </w:r>
      <w:bookmarkEnd w:id="1866"/>
    </w:p>
    <w:p>
      <w:pPr>
        <w:pStyle w:val="BookText"/>
        <w:rPr/>
      </w:pPr>
      <w:r>
        <w:rPr>
          <w:rFonts w:ascii="IRNazanin" w:hAnsi="IRNazanin" w:eastAsia="IRNazanin"/>
          <w:color w:val="111111"/>
          <w:sz w:val="28"/>
          <w:sz w:val="28"/>
          <w:szCs w:val="28"/>
          <w:rtl w:val="true"/>
          <w:lang w:bidi="fa-IR"/>
        </w:rPr>
        <w:t xml:space="preserve">العربیة،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بیزد، فی ذیل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الفرائض الرضویة ترجمته الفارسیة</w:t>
      </w:r>
      <w:r>
        <w:rPr>
          <w:rFonts w:eastAsia="IRNazanin" w:cs="IRNazanin"/>
          <w:color w:val="111111"/>
          <w:sz w:val="28"/>
          <w:szCs w:val="28"/>
          <w:rtl w:val="true"/>
          <w:lang w:bidi="fa-IR"/>
        </w:rPr>
        <w:t>.</w:t>
      </w:r>
    </w:p>
    <w:p>
      <w:pPr>
        <w:pStyle w:val="Heading3"/>
        <w:numPr>
          <w:ilvl w:val="2"/>
          <w:numId w:val="1"/>
        </w:numPr>
        <w:rPr/>
      </w:pPr>
      <w:bookmarkStart w:id="1867" w:name="__RefHeading___Toc8955083_73709187"/>
      <w:bookmarkStart w:id="1868" w:name="_Toc861"/>
      <w:bookmarkEnd w:id="1867"/>
      <w:r>
        <w:rPr/>
        <w:t>384</w:t>
      </w:r>
      <w:r>
        <w:rPr>
          <w:rtl w:val="true"/>
        </w:rPr>
        <w:t xml:space="preserve">- </w:t>
      </w:r>
      <w:r>
        <w:rPr>
          <w:rtl w:val="true"/>
        </w:rPr>
        <w:t>الفرائض الرضویة</w:t>
      </w:r>
      <w:bookmarkEnd w:id="1868"/>
    </w:p>
    <w:p>
      <w:pPr>
        <w:pStyle w:val="BookText"/>
        <w:rPr/>
      </w:pPr>
      <w:r>
        <w:rPr>
          <w:rFonts w:ascii="IRNazanin" w:hAnsi="IRNazanin" w:eastAsia="IRNazanin"/>
          <w:color w:val="111111"/>
          <w:sz w:val="28"/>
          <w:sz w:val="28"/>
          <w:szCs w:val="28"/>
          <w:rtl w:val="true"/>
          <w:lang w:bidi="fa-IR"/>
        </w:rPr>
        <w:t>رسالة فی المواریث منسوبة إلی الإمام علی بن موسی الرضا و لیست من أجزاء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بالفارسیة، المولی محمد کاظم بن حبیب الله التبریزی، للسلطان محمد قطب شاه، و النسخة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Heading3"/>
        <w:numPr>
          <w:ilvl w:val="2"/>
          <w:numId w:val="1"/>
        </w:numPr>
        <w:rPr/>
      </w:pPr>
      <w:bookmarkStart w:id="1869" w:name="__RefHeading___Toc8955085_73709187"/>
      <w:bookmarkStart w:id="1870" w:name="_Toc862"/>
      <w:bookmarkEnd w:id="1869"/>
      <w:r>
        <w:rPr/>
        <w:t>385</w:t>
      </w:r>
      <w:r>
        <w:rPr>
          <w:rtl w:val="true"/>
        </w:rPr>
        <w:t xml:space="preserve">- </w:t>
      </w:r>
      <w:r>
        <w:rPr>
          <w:rtl w:val="true"/>
        </w:rPr>
        <w:t>الفرائض الشرعیة</w:t>
      </w:r>
      <w:bookmarkEnd w:id="1870"/>
    </w:p>
    <w:p>
      <w:pPr>
        <w:pStyle w:val="BookText"/>
        <w:rPr/>
      </w:pPr>
      <w:r>
        <w:rPr>
          <w:rFonts w:ascii="IRNazanin" w:hAnsi="IRNazanin" w:eastAsia="IRNazanin"/>
          <w:color w:val="111111"/>
          <w:sz w:val="28"/>
          <w:sz w:val="28"/>
          <w:szCs w:val="28"/>
          <w:rtl w:val="true"/>
          <w:lang w:bidi="fa-IR"/>
        </w:rPr>
        <w:t xml:space="preserve">للشیخ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الفرائض الغیبة</w:t>
      </w:r>
      <w:r>
        <w:rPr>
          <w:rFonts w:eastAsia="IRNazanin" w:cs="IRNazanin"/>
          <w:color w:val="111111"/>
          <w:sz w:val="28"/>
          <w:szCs w:val="28"/>
          <w:rtl w:val="true"/>
          <w:lang w:bidi="fa-IR"/>
        </w:rPr>
        <w:t>.</w:t>
      </w:r>
    </w:p>
    <w:p>
      <w:pPr>
        <w:pStyle w:val="Heading3"/>
        <w:numPr>
          <w:ilvl w:val="2"/>
          <w:numId w:val="1"/>
        </w:numPr>
        <w:rPr/>
      </w:pPr>
      <w:bookmarkStart w:id="1871" w:name="__RefHeading___Toc8955087_73709187"/>
      <w:bookmarkStart w:id="1872" w:name="_Toc863"/>
      <w:bookmarkEnd w:id="1871"/>
      <w:r>
        <w:rPr/>
        <w:t>386</w:t>
      </w:r>
      <w:r>
        <w:rPr>
          <w:rtl w:val="true"/>
        </w:rPr>
        <w:t xml:space="preserve">- </w:t>
      </w:r>
      <w:r>
        <w:rPr>
          <w:rtl w:val="true"/>
        </w:rPr>
        <w:t>فرائض الصلاة</w:t>
      </w:r>
      <w:bookmarkEnd w:id="1872"/>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واجبات الصلاة للشیخ أحمد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للصدوق فی هذا الجزء غریب حدیث النبی و الأمیر</w:t>
      </w:r>
      <w:r>
        <w:rPr>
          <w:rFonts w:eastAsia="IRNazanin" w:cs="IRNazanin"/>
          <w:color w:val="111111"/>
          <w:sz w:val="28"/>
          <w:szCs w:val="28"/>
          <w:rtl w:val="true"/>
          <w:lang w:bidi="fa-IR"/>
        </w:rPr>
        <w:t>.</w:t>
      </w:r>
    </w:p>
    <w:p>
      <w:pPr>
        <w:pStyle w:val="Heading3"/>
        <w:numPr>
          <w:ilvl w:val="2"/>
          <w:numId w:val="1"/>
        </w:numPr>
        <w:rPr/>
      </w:pPr>
      <w:bookmarkStart w:id="1873" w:name="__RefHeading___Toc8955089_73709187"/>
      <w:bookmarkStart w:id="1874" w:name="_Toc864"/>
      <w:bookmarkEnd w:id="1873"/>
      <w:r>
        <w:rPr/>
        <w:t>387</w:t>
      </w:r>
      <w:r>
        <w:rPr>
          <w:rtl w:val="true"/>
        </w:rPr>
        <w:t xml:space="preserve">- </w:t>
      </w:r>
      <w:r>
        <w:rPr>
          <w:rtl w:val="true"/>
        </w:rPr>
        <w:t>الفرائض العمیدیة</w:t>
      </w:r>
      <w:bookmarkEnd w:id="18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طبع مع درر الفرائد للسید عمید الدین عبد المطلب بن السید مجد الدین أبی الفوارس محمد بن أبی الحسن علی الأعرجی، ابن أخت العلامة </w:t>
      </w:r>
      <w:bookmarkStart w:id="1875" w:name="pg11731_93969"/>
    </w:p>
    <w:p>
      <w:pPr>
        <w:pStyle w:val="BookText"/>
        <w:rPr/>
      </w:pPr>
      <w:bookmarkEnd w:id="1875"/>
      <w:r>
        <w:rPr>
          <w:rFonts w:ascii="IRNazanin" w:hAnsi="IRNazanin" w:eastAsia="IRNazanin"/>
          <w:color w:val="111111"/>
          <w:sz w:val="28"/>
          <w:sz w:val="28"/>
          <w:szCs w:val="28"/>
          <w:rtl w:val="true"/>
          <w:lang w:bidi="fa-IR"/>
        </w:rPr>
        <w:t xml:space="preserve">الحلی، المولود فی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أیضا مع المناسخات له فی مجموعة کلمات المحققین</w:t>
      </w:r>
      <w:r>
        <w:rPr>
          <w:rFonts w:eastAsia="IRNazanin" w:cs="IRNazanin"/>
          <w:color w:val="111111"/>
          <w:sz w:val="28"/>
          <w:szCs w:val="28"/>
          <w:rtl w:val="true"/>
          <w:lang w:bidi="fa-IR"/>
        </w:rPr>
        <w:t>.</w:t>
      </w:r>
    </w:p>
    <w:p>
      <w:pPr>
        <w:pStyle w:val="Heading3"/>
        <w:numPr>
          <w:ilvl w:val="2"/>
          <w:numId w:val="1"/>
        </w:numPr>
        <w:rPr/>
      </w:pPr>
      <w:bookmarkStart w:id="1876" w:name="__RefHeading___Toc8955091_73709187"/>
      <w:bookmarkStart w:id="1877" w:name="_Toc865"/>
      <w:bookmarkEnd w:id="1876"/>
      <w:r>
        <w:rPr/>
        <w:t>388</w:t>
      </w:r>
      <w:r>
        <w:rPr>
          <w:rtl w:val="true"/>
        </w:rPr>
        <w:t xml:space="preserve">- </w:t>
      </w:r>
      <w:r>
        <w:rPr>
          <w:rtl w:val="true"/>
        </w:rPr>
        <w:t>فرائض الفقیه‏</w:t>
      </w:r>
      <w:bookmarkEnd w:id="1877"/>
    </w:p>
    <w:p>
      <w:pPr>
        <w:pStyle w:val="BookText"/>
        <w:rPr/>
      </w:pPr>
      <w:r>
        <w:rPr>
          <w:rFonts w:ascii="IRNazanin" w:hAnsi="IRNazanin" w:eastAsia="IRNazanin"/>
          <w:color w:val="111111"/>
          <w:sz w:val="28"/>
          <w:sz w:val="28"/>
          <w:szCs w:val="28"/>
          <w:rtl w:val="true"/>
          <w:lang w:bidi="fa-IR"/>
        </w:rPr>
        <w:t xml:space="preserve">أرجوزة فی المواریث یظهر من بعض القرائن، أنه للشیخ عبد الهادی شلیلة الهمدانی البغدادی النجفی،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إذ تم نظمی فیه‏</w:t>
      </w:r>
    </w:p>
    <w:p>
      <w:pPr>
        <w:pStyle w:val="BookText"/>
        <w:rPr/>
      </w:pPr>
      <w:r>
        <w:rPr>
          <w:rFonts w:ascii="IRNazanin" w:hAnsi="IRNazanin" w:eastAsia="IRNazanin"/>
          <w:color w:val="111111"/>
          <w:sz w:val="28"/>
          <w:sz w:val="28"/>
          <w:szCs w:val="28"/>
          <w:rtl w:val="true"/>
          <w:lang w:bidi="fa-IR"/>
        </w:rPr>
        <w:t xml:space="preserve">مؤرخا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یطابق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لوحظ الیاء و إن حوسب همزه فیصیر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فی مائتی بیت، ینتهی إلی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قاسم محیی الدین</w:t>
      </w:r>
      <w:r>
        <w:rPr>
          <w:rFonts w:eastAsia="IRNazanin" w:cs="IRNazanin"/>
          <w:color w:val="111111"/>
          <w:sz w:val="28"/>
          <w:szCs w:val="28"/>
          <w:rtl w:val="true"/>
          <w:lang w:bidi="fa-IR"/>
        </w:rPr>
        <w:t>.</w:t>
      </w:r>
    </w:p>
    <w:p>
      <w:pPr>
        <w:pStyle w:val="Heading3"/>
        <w:numPr>
          <w:ilvl w:val="2"/>
          <w:numId w:val="1"/>
        </w:numPr>
        <w:rPr/>
      </w:pPr>
      <w:bookmarkStart w:id="1878" w:name="__RefHeading___Toc8955093_73709187"/>
      <w:bookmarkStart w:id="1879" w:name="_Toc866"/>
      <w:bookmarkEnd w:id="1878"/>
      <w:r>
        <w:rPr/>
        <w:t>389</w:t>
      </w:r>
      <w:r>
        <w:rPr>
          <w:rtl w:val="true"/>
        </w:rPr>
        <w:t xml:space="preserve">- </w:t>
      </w:r>
      <w:r>
        <w:rPr>
          <w:rtl w:val="true"/>
        </w:rPr>
        <w:t>فرائض المعارف‏</w:t>
      </w:r>
      <w:bookmarkEnd w:id="1879"/>
    </w:p>
    <w:p>
      <w:pPr>
        <w:pStyle w:val="BookText"/>
        <w:rPr/>
      </w:pPr>
      <w:r>
        <w:rPr>
          <w:rFonts w:ascii="IRNazanin" w:hAnsi="IRNazanin" w:eastAsia="IRNazanin"/>
          <w:color w:val="111111"/>
          <w:sz w:val="28"/>
          <w:sz w:val="28"/>
          <w:szCs w:val="28"/>
          <w:rtl w:val="true"/>
          <w:lang w:bidi="fa-IR"/>
        </w:rPr>
        <w:t xml:space="preserve">للشیخ محمد حسین الکرهرودی السلطان‏آبادی،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عند ولده الشیخ علی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الفواکه</w:t>
      </w:r>
      <w:r>
        <w:rPr>
          <w:rFonts w:eastAsia="IRNazanin" w:cs="IRNazanin"/>
          <w:color w:val="111111"/>
          <w:sz w:val="28"/>
          <w:szCs w:val="28"/>
          <w:rtl w:val="true"/>
          <w:lang w:bidi="fa-IR"/>
        </w:rPr>
        <w:t>.</w:t>
      </w:r>
    </w:p>
    <w:p>
      <w:pPr>
        <w:pStyle w:val="Heading3"/>
        <w:numPr>
          <w:ilvl w:val="2"/>
          <w:numId w:val="1"/>
        </w:numPr>
        <w:rPr/>
      </w:pPr>
      <w:bookmarkStart w:id="1880" w:name="__RefHeading___Toc8955095_73709187"/>
      <w:bookmarkStart w:id="1881" w:name="_Toc867"/>
      <w:bookmarkEnd w:id="1880"/>
      <w:r>
        <w:rPr/>
        <w:t>390</w:t>
      </w:r>
      <w:r>
        <w:rPr>
          <w:rtl w:val="true"/>
        </w:rPr>
        <w:t xml:space="preserve">- </w:t>
      </w:r>
      <w:r>
        <w:rPr>
          <w:rtl w:val="true"/>
        </w:rPr>
        <w:t>الفرائض النصیریة</w:t>
      </w:r>
      <w:bookmarkEnd w:id="1881"/>
    </w:p>
    <w:p>
      <w:pPr>
        <w:pStyle w:val="BookText"/>
        <w:rPr/>
      </w:pPr>
      <w:r>
        <w:rPr>
          <w:rFonts w:ascii="IRNazanin" w:hAnsi="IRNazanin" w:eastAsia="IRNazanin"/>
          <w:color w:val="111111"/>
          <w:sz w:val="28"/>
          <w:sz w:val="28"/>
          <w:szCs w:val="28"/>
          <w:rtl w:val="true"/>
          <w:lang w:bidi="fa-IR"/>
        </w:rPr>
        <w:t xml:space="preserve">و یعبر عنه بالتحریر للخواجة نصیر الدین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الحواشی علیها و الشروح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قسمین، أولها فی فقه المواریث، و هو فی فنین، أولهما فی بابین، أول البابین فی مراتب الوراث و ثانی الفنین ما یدخل فیها بالعرض من الوصایا و الإقرارات فی کیفیة التخصیص و تصحیح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أهل الحمد و ولیه و منتهاه و بدیه، و الصلاة علی حبیبه و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أصول و جمل من علم الفرائض و ما یتعلق بها تعلق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قسمین القسم الأول فی فنین أولهما فی بابین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من الفن الأول من القسم الأول فی مراتب الوراث و ثانی البابین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بخط مهدی بن الحسن بن محمد النبر فی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حسین الهمدانی الأصفهانی، 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أخری موجود فی خزانة کتب السید الحاج آقا بن الحاج سید أسد الله بن السید حجة الإسلام الأصفهانی، و السید مهدی آل حیدر الکاظمی، و یسمی جواهر الفرائض و یوجد نسخه منه بمکتبة برلین کما یظهر من فهرسها، و نسخه عند الشیخ هادی</w:t>
      </w:r>
    </w:p>
    <w:p>
      <w:pPr>
        <w:pStyle w:val="BookText"/>
        <w:rPr/>
      </w:pPr>
      <w:r>
        <w:rPr>
          <w:rFonts w:ascii="IRNazanin" w:hAnsi="IRNazanin" w:eastAsia="IRNazanin"/>
          <w:color w:val="111111"/>
          <w:sz w:val="28"/>
          <w:sz w:val="28"/>
          <w:szCs w:val="28"/>
          <w:rtl w:val="true"/>
          <w:lang w:bidi="fa-IR"/>
        </w:rPr>
        <w:t xml:space="preserve">کشف الغطاء کتبت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فائدة فی بقاء النفس</w:t>
      </w:r>
      <w:r>
        <w:rPr>
          <w:rFonts w:eastAsia="IRNazanin" w:cs="IRNazanin"/>
          <w:color w:val="111111"/>
          <w:sz w:val="28"/>
          <w:szCs w:val="28"/>
          <w:rtl w:val="true"/>
          <w:lang w:bidi="fa-IR"/>
        </w:rPr>
        <w:t>.</w:t>
      </w:r>
    </w:p>
    <w:p>
      <w:pPr>
        <w:pStyle w:val="Heading3"/>
        <w:numPr>
          <w:ilvl w:val="2"/>
          <w:numId w:val="1"/>
        </w:numPr>
        <w:rPr/>
      </w:pPr>
      <w:bookmarkStart w:id="1882" w:name="__RefHeading___Toc8955097_73709187"/>
      <w:bookmarkStart w:id="1883" w:name="_Toc868"/>
      <w:bookmarkEnd w:id="1882"/>
      <w:r>
        <w:rPr/>
        <w:t>391</w:t>
      </w:r>
      <w:r>
        <w:rPr>
          <w:rtl w:val="true"/>
        </w:rPr>
        <w:t xml:space="preserve">- </w:t>
      </w:r>
      <w:r>
        <w:rPr>
          <w:rtl w:val="true"/>
        </w:rPr>
        <w:t>الفرائض و حدود الدین‏</w:t>
      </w:r>
      <w:bookmarkEnd w:id="18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لجعفر بن منصور الیمن الإسماعیلی، صاحب الفترات و القرانات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فهرس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مجدوع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884" w:name="pg11731_93970"/>
    </w:p>
    <w:p>
      <w:pPr>
        <w:pStyle w:val="BookText"/>
        <w:rPr/>
      </w:pPr>
      <w:bookmarkEnd w:id="1884"/>
      <w:r>
        <w:rPr>
          <w:rFonts w:ascii="IRNazanin" w:hAnsi="IRNazanin" w:eastAsia="IRNazanin"/>
          <w:color w:val="111111"/>
          <w:sz w:val="28"/>
          <w:sz w:val="28"/>
          <w:szCs w:val="28"/>
          <w:rtl w:val="true"/>
          <w:lang w:bidi="fa-IR"/>
        </w:rPr>
        <w:t>و یوجد منها نسخه فی المکتبة المحمدیة الهمدانیة</w:t>
      </w:r>
      <w:r>
        <w:rPr>
          <w:rFonts w:eastAsia="IRNazanin" w:cs="IRNazanin"/>
          <w:color w:val="111111"/>
          <w:sz w:val="28"/>
          <w:szCs w:val="28"/>
          <w:rtl w:val="true"/>
          <w:lang w:bidi="fa-IR"/>
        </w:rPr>
        <w:t>.</w:t>
      </w:r>
    </w:p>
    <w:p>
      <w:pPr>
        <w:pStyle w:val="Heading3"/>
        <w:numPr>
          <w:ilvl w:val="2"/>
          <w:numId w:val="1"/>
        </w:numPr>
        <w:rPr/>
      </w:pPr>
      <w:bookmarkStart w:id="1885" w:name="__RefHeading___Toc8955099_73709187"/>
      <w:bookmarkStart w:id="1886" w:name="_Toc869"/>
      <w:bookmarkEnd w:id="1885"/>
      <w:r>
        <w:rPr/>
        <w:t>392</w:t>
      </w:r>
      <w:r>
        <w:rPr>
          <w:rtl w:val="true"/>
        </w:rPr>
        <w:t xml:space="preserve">- </w:t>
      </w:r>
      <w:r>
        <w:rPr>
          <w:rtl w:val="true"/>
        </w:rPr>
        <w:t>الفرائض و الواجبات‏</w:t>
      </w:r>
      <w:bookmarkEnd w:id="1886"/>
    </w:p>
    <w:p>
      <w:pPr>
        <w:pStyle w:val="BookText"/>
        <w:rPr/>
      </w:pPr>
      <w:r>
        <w:rPr>
          <w:rFonts w:ascii="IRNazanin" w:hAnsi="IRNazanin" w:eastAsia="IRNazanin"/>
          <w:color w:val="111111"/>
          <w:sz w:val="28"/>
          <w:sz w:val="28"/>
          <w:szCs w:val="28"/>
          <w:rtl w:val="true"/>
          <w:lang w:bidi="fa-IR"/>
        </w:rPr>
        <w:t xml:space="preserve">رسالة فی ثلاثة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الاعتقادیة فی خمسة 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و أوقات الفرائض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الکفائیة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الأحوال التی هی مواریث الأعمال و نتائجها لا یتحقق الا بعد تصحیح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الله الکشمیری البخارائی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1887" w:name="__RefHeading___Toc8955101_73709187"/>
      <w:bookmarkStart w:id="1888" w:name="_Toc870"/>
      <w:bookmarkEnd w:id="1887"/>
      <w:r>
        <w:rPr/>
        <w:t>393</w:t>
      </w:r>
      <w:r>
        <w:rPr>
          <w:rtl w:val="true"/>
        </w:rPr>
        <w:t xml:space="preserve">- </w:t>
      </w:r>
      <w:r>
        <w:rPr>
          <w:rtl w:val="true"/>
        </w:rPr>
        <w:t>فرائض یومیة</w:t>
      </w:r>
      <w:bookmarkEnd w:id="1888"/>
    </w:p>
    <w:p>
      <w:pPr>
        <w:pStyle w:val="BookText"/>
        <w:rPr/>
      </w:pPr>
      <w:r>
        <w:rPr>
          <w:rFonts w:ascii="IRNazanin" w:hAnsi="IRNazanin" w:eastAsia="IRNazanin"/>
          <w:color w:val="111111"/>
          <w:sz w:val="28"/>
          <w:sz w:val="28"/>
          <w:szCs w:val="28"/>
          <w:rtl w:val="true"/>
          <w:lang w:bidi="fa-IR"/>
        </w:rPr>
        <w:t>فی ترجمه الألفیة، لمیرزا محمد مهدی بن محمد باقر صاحب الروضات الموسوی الخوانساری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 بطهران</w:t>
      </w:r>
      <w:r>
        <w:rPr>
          <w:rFonts w:eastAsia="IRNazanin" w:cs="IRNazanin"/>
          <w:color w:val="111111"/>
          <w:sz w:val="28"/>
          <w:szCs w:val="28"/>
          <w:rtl w:val="true"/>
          <w:lang w:bidi="fa-IR"/>
        </w:rPr>
        <w:t>.</w:t>
      </w:r>
    </w:p>
    <w:p>
      <w:pPr>
        <w:pStyle w:val="Heading3"/>
        <w:numPr>
          <w:ilvl w:val="2"/>
          <w:numId w:val="1"/>
        </w:numPr>
        <w:rPr/>
      </w:pPr>
      <w:bookmarkStart w:id="1889" w:name="__RefHeading___Toc8955103_73709187"/>
      <w:bookmarkStart w:id="1890" w:name="_Toc871"/>
      <w:bookmarkEnd w:id="1889"/>
      <w:r>
        <w:rPr/>
        <w:t>394</w:t>
      </w:r>
      <w:r>
        <w:rPr>
          <w:rtl w:val="true"/>
        </w:rPr>
        <w:t xml:space="preserve">- </w:t>
      </w:r>
      <w:r>
        <w:rPr>
          <w:rtl w:val="true"/>
        </w:rPr>
        <w:t>فرادیس‏</w:t>
      </w:r>
      <w:bookmarkEnd w:id="1890"/>
    </w:p>
    <w:p>
      <w:pPr>
        <w:pStyle w:val="BookText"/>
        <w:rPr/>
      </w:pPr>
      <w:r>
        <w:rPr>
          <w:rFonts w:ascii="IRNazanin" w:hAnsi="IRNazanin" w:eastAsia="IRNazanin"/>
          <w:color w:val="111111"/>
          <w:sz w:val="28"/>
          <w:sz w:val="28"/>
          <w:szCs w:val="28"/>
          <w:rtl w:val="true"/>
          <w:lang w:bidi="fa-IR"/>
        </w:rPr>
        <w:t xml:space="preserve">أو فردوسیة و هی فی المواعظ و الاخبار و الحکایات و المطائبات، لبعض الأصحاب، و فیها حکایة عن القحط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تفرج گاهی از برای إنسان بهتر از باغها و بوستانهایی که در این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نامیدم این کتاب را فرادیس و فردوسیة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من القرن الرابع عشر کما فی فهرسها</w:t>
      </w:r>
      <w:r>
        <w:rPr>
          <w:rFonts w:eastAsia="IRNazanin" w:cs="IRNazanin"/>
          <w:color w:val="111111"/>
          <w:sz w:val="28"/>
          <w:szCs w:val="28"/>
          <w:rtl w:val="true"/>
          <w:lang w:bidi="fa-IR"/>
        </w:rPr>
        <w:t>.</w:t>
      </w:r>
    </w:p>
    <w:p>
      <w:pPr>
        <w:pStyle w:val="Heading3"/>
        <w:numPr>
          <w:ilvl w:val="2"/>
          <w:numId w:val="1"/>
        </w:numPr>
        <w:rPr/>
      </w:pPr>
      <w:bookmarkStart w:id="1891" w:name="__RefHeading___Toc8955105_73709187"/>
      <w:bookmarkStart w:id="1892" w:name="_Toc872"/>
      <w:bookmarkEnd w:id="1891"/>
      <w:r>
        <w:rPr/>
        <w:t>395</w:t>
      </w:r>
      <w:r>
        <w:rPr>
          <w:rtl w:val="true"/>
        </w:rPr>
        <w:t xml:space="preserve">- </w:t>
      </w:r>
      <w:r>
        <w:rPr>
          <w:rtl w:val="true"/>
        </w:rPr>
        <w:t>فرادیس‏</w:t>
      </w:r>
      <w:bookmarkEnd w:id="1892"/>
    </w:p>
    <w:p>
      <w:pPr>
        <w:pStyle w:val="BookText"/>
        <w:rPr/>
      </w:pPr>
      <w:r>
        <w:rPr>
          <w:rFonts w:ascii="IRNazanin" w:hAnsi="IRNazanin" w:eastAsia="IRNazanin"/>
          <w:color w:val="111111"/>
          <w:sz w:val="28"/>
          <w:sz w:val="28"/>
          <w:szCs w:val="28"/>
          <w:rtl w:val="true"/>
          <w:lang w:bidi="fa-IR"/>
        </w:rPr>
        <w:t>فارسی فی الکلام، للمیرزا إبراهیم بن عبد الصمد السبحانی بن 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إقرار بنعمته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عرض با فرض نماید </w:t>
      </w:r>
      <w:r>
        <w:rPr>
          <w:rFonts w:eastAsia="IRNazanin" w:cs="IRNazanin"/>
          <w:color w:val="111111"/>
          <w:sz w:val="28"/>
          <w:szCs w:val="28"/>
          <w:rtl w:val="true"/>
          <w:lang w:bidi="fa-IR"/>
        </w:rPr>
        <w:t>...].</w:t>
      </w:r>
    </w:p>
    <w:p>
      <w:pPr>
        <w:pStyle w:val="Heading3"/>
        <w:numPr>
          <w:ilvl w:val="2"/>
          <w:numId w:val="1"/>
        </w:numPr>
        <w:rPr/>
      </w:pPr>
      <w:bookmarkStart w:id="1893" w:name="__RefHeading___Toc8955107_73709187"/>
      <w:bookmarkStart w:id="1894" w:name="_Toc873"/>
      <w:bookmarkEnd w:id="1893"/>
      <w:r>
        <w:rPr>
          <w:rtl w:val="true"/>
        </w:rPr>
        <w:t>فرادیس الممتحنین و قوامیس بلاء آل طاها و یاسین‏</w:t>
      </w:r>
      <w:bookmarkEnd w:id="1894"/>
    </w:p>
    <w:p>
      <w:pPr>
        <w:pStyle w:val="BookText"/>
        <w:rPr/>
      </w:pPr>
      <w:r>
        <w:rPr>
          <w:rFonts w:ascii="IRNazanin" w:hAnsi="IRNazanin" w:eastAsia="IRNazanin"/>
          <w:color w:val="111111"/>
          <w:sz w:val="28"/>
          <w:sz w:val="28"/>
          <w:szCs w:val="28"/>
          <w:rtl w:val="true"/>
          <w:lang w:bidi="fa-IR"/>
        </w:rPr>
        <w:t xml:space="preserve">خرج منه ستة مجلدات سمی کلا باسم خاص، یذکر فی محله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القصص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الغزوات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الطفوف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الجنان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الذاکرین</w:t>
      </w:r>
      <w:r>
        <w:rPr>
          <w:rFonts w:eastAsia="IRNazanin" w:cs="IRNazanin"/>
          <w:color w:val="111111"/>
          <w:sz w:val="28"/>
          <w:szCs w:val="28"/>
          <w:rtl w:val="true"/>
          <w:lang w:bidi="fa-IR"/>
        </w:rPr>
        <w:t>.</w:t>
      </w:r>
    </w:p>
    <w:p>
      <w:pPr>
        <w:pStyle w:val="Heading3"/>
        <w:numPr>
          <w:ilvl w:val="2"/>
          <w:numId w:val="1"/>
        </w:numPr>
        <w:rPr/>
      </w:pPr>
      <w:bookmarkStart w:id="1895" w:name="__RefHeading___Toc8955109_73709187"/>
      <w:bookmarkStart w:id="1896" w:name="_Toc874"/>
      <w:bookmarkEnd w:id="1895"/>
      <w:r>
        <w:rPr/>
        <w:t>396</w:t>
      </w:r>
      <w:r>
        <w:rPr>
          <w:rtl w:val="true"/>
        </w:rPr>
        <w:t xml:space="preserve">- </w:t>
      </w:r>
      <w:r>
        <w:rPr>
          <w:rtl w:val="true"/>
        </w:rPr>
        <w:t>فرار أدیر النجم‏</w:t>
      </w:r>
      <w:bookmarkEnd w:id="1896"/>
    </w:p>
    <w:p>
      <w:pPr>
        <w:pStyle w:val="BookText"/>
        <w:rPr/>
      </w:pPr>
      <w:r>
        <w:rPr>
          <w:rFonts w:ascii="IRNazanin" w:hAnsi="IRNazanin" w:eastAsia="IRNazanin"/>
          <w:color w:val="111111"/>
          <w:sz w:val="28"/>
          <w:sz w:val="28"/>
          <w:szCs w:val="28"/>
          <w:rtl w:val="true"/>
          <w:lang w:bidi="fa-IR"/>
        </w:rPr>
        <w:t>من کتب الردود، بلغة أردو، طبع بالهند کما فی فهارسها</w:t>
      </w:r>
      <w:r>
        <w:rPr>
          <w:rFonts w:eastAsia="IRNazanin" w:cs="IRNazanin"/>
          <w:color w:val="111111"/>
          <w:sz w:val="28"/>
          <w:szCs w:val="28"/>
          <w:rtl w:val="true"/>
          <w:lang w:bidi="fa-IR"/>
        </w:rPr>
        <w:t>.</w:t>
      </w:r>
    </w:p>
    <w:p>
      <w:pPr>
        <w:pStyle w:val="Heading3"/>
        <w:numPr>
          <w:ilvl w:val="2"/>
          <w:numId w:val="1"/>
        </w:numPr>
        <w:rPr/>
      </w:pPr>
      <w:bookmarkStart w:id="1897" w:name="__RefHeading___Toc8955111_73709187"/>
      <w:bookmarkStart w:id="1898" w:name="_Toc875"/>
      <w:bookmarkEnd w:id="1897"/>
      <w:r>
        <w:rPr/>
        <w:t>397</w:t>
      </w:r>
      <w:r>
        <w:rPr>
          <w:rtl w:val="true"/>
        </w:rPr>
        <w:t xml:space="preserve">- </w:t>
      </w:r>
      <w:r>
        <w:rPr>
          <w:rtl w:val="true"/>
        </w:rPr>
        <w:t>فرار محمد علی میرزا القاجار،</w:t>
      </w:r>
      <w:bookmarkEnd w:id="1898"/>
    </w:p>
    <w:p>
      <w:pPr>
        <w:pStyle w:val="BookText"/>
        <w:rPr/>
      </w:pPr>
      <w:r>
        <w:rPr>
          <w:rFonts w:ascii="IRNazanin" w:hAnsi="IRNazanin" w:eastAsia="IRNazanin"/>
          <w:color w:val="111111"/>
          <w:sz w:val="28"/>
          <w:sz w:val="28"/>
          <w:szCs w:val="28"/>
          <w:rtl w:val="true"/>
          <w:lang w:bidi="fa-IR"/>
        </w:rPr>
        <w:t>فارسی لداود مؤید 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899" w:name="__RefHeading___Toc8955113_73709187"/>
      <w:bookmarkStart w:id="1900" w:name="_Toc876"/>
      <w:bookmarkEnd w:id="1899"/>
      <w:r>
        <w:rPr/>
        <w:t>398</w:t>
      </w:r>
      <w:r>
        <w:rPr>
          <w:rtl w:val="true"/>
        </w:rPr>
        <w:t xml:space="preserve">- </w:t>
      </w:r>
      <w:r>
        <w:rPr>
          <w:rtl w:val="true"/>
        </w:rPr>
        <w:t>کتاب الفراق‏</w:t>
      </w:r>
      <w:bookmarkEnd w:id="1900"/>
    </w:p>
    <w:p>
      <w:pPr>
        <w:pStyle w:val="BookText"/>
        <w:rPr/>
      </w:pPr>
      <w:r>
        <w:rPr>
          <w:rFonts w:ascii="IRNazanin" w:hAnsi="IRNazanin" w:eastAsia="IRNazanin"/>
          <w:color w:val="111111"/>
          <w:sz w:val="28"/>
          <w:sz w:val="28"/>
          <w:szCs w:val="28"/>
          <w:rtl w:val="true"/>
          <w:lang w:bidi="fa-IR"/>
        </w:rPr>
        <w:t xml:space="preserve">لأحمد بن دول القمی 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الفرائض</w:t>
      </w:r>
      <w:r>
        <w:rPr>
          <w:rFonts w:eastAsia="IRNazanin" w:cs="IRNazanin"/>
          <w:color w:val="111111"/>
          <w:sz w:val="28"/>
          <w:szCs w:val="28"/>
          <w:rtl w:val="true"/>
          <w:lang w:bidi="fa-IR"/>
        </w:rPr>
        <w:t>.</w:t>
      </w:r>
    </w:p>
    <w:p>
      <w:pPr>
        <w:pStyle w:val="Heading3"/>
        <w:numPr>
          <w:ilvl w:val="2"/>
          <w:numId w:val="1"/>
        </w:numPr>
        <w:rPr/>
      </w:pPr>
      <w:bookmarkStart w:id="1901" w:name="__RefHeading___Toc8955115_73709187"/>
      <w:bookmarkStart w:id="1902" w:name="_Toc877"/>
      <w:bookmarkEnd w:id="1901"/>
      <w:r>
        <w:rPr/>
        <w:t>399</w:t>
      </w:r>
      <w:r>
        <w:rPr>
          <w:rtl w:val="true"/>
        </w:rPr>
        <w:t xml:space="preserve">- </w:t>
      </w:r>
      <w:r>
        <w:rPr>
          <w:rtl w:val="true"/>
        </w:rPr>
        <w:t>فرازستان‏</w:t>
      </w:r>
      <w:bookmarkEnd w:id="19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سلاطین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إسماعیل خان التویسرکانی، طبع فی بمبئی فی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مرتب علی سبع تابشات، و کل تابش علی ثلاث أرشات، تقید فیه باستعمال الألفاظ الفارسیة فقط، و لذلک صار فی غایة الغموض</w:t>
      </w:r>
      <w:r>
        <w:rPr>
          <w:rFonts w:eastAsia="IRNazanin" w:cs="IRNazanin"/>
          <w:color w:val="111111"/>
          <w:sz w:val="28"/>
          <w:szCs w:val="28"/>
          <w:rtl w:val="true"/>
          <w:lang w:bidi="fa-IR"/>
        </w:rPr>
        <w:t xml:space="preserve">. </w:t>
      </w:r>
      <w:bookmarkStart w:id="1903" w:name="pg11731_93971"/>
    </w:p>
    <w:p>
      <w:pPr>
        <w:pStyle w:val="Heading3"/>
        <w:numPr>
          <w:ilvl w:val="2"/>
          <w:numId w:val="1"/>
        </w:numPr>
        <w:rPr/>
      </w:pPr>
      <w:bookmarkStart w:id="1904" w:name="__RefHeading___Toc8955117_73709187"/>
      <w:bookmarkStart w:id="1905" w:name="_Toc878"/>
      <w:bookmarkEnd w:id="1903"/>
      <w:bookmarkEnd w:id="1904"/>
      <w:r>
        <w:rPr/>
        <w:t>400</w:t>
      </w:r>
      <w:r>
        <w:rPr>
          <w:rtl w:val="true"/>
        </w:rPr>
        <w:t xml:space="preserve">- </w:t>
      </w:r>
      <w:r>
        <w:rPr>
          <w:rtl w:val="true"/>
        </w:rPr>
        <w:t>رسالة فی الفراسة</w:t>
      </w:r>
      <w:bookmarkEnd w:id="1905"/>
    </w:p>
    <w:p>
      <w:pPr>
        <w:pStyle w:val="BookText"/>
        <w:rPr/>
      </w:pPr>
      <w:r>
        <w:rPr>
          <w:rFonts w:ascii="IRNazanin" w:hAnsi="IRNazanin" w:eastAsia="IRNazanin"/>
          <w:color w:val="111111"/>
          <w:sz w:val="28"/>
          <w:sz w:val="28"/>
          <w:szCs w:val="28"/>
          <w:rtl w:val="true"/>
          <w:lang w:bidi="fa-IR"/>
        </w:rPr>
        <w:t xml:space="preserve">من الرسائل المنسوبة إلی ابن سینا، أبو علی الحسین بن عبد الله،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الظنون و فهرس القنواتی برقم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المهدوی فی فهرست مصنفات ابن سینا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برقم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فیها إلی أبی نصر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لمن یستحق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الفراسة عبارة عن الاستدلال بأحوال الظاهر علی الأخلاق 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سینا فی هذا الجزء غایة الحکم و الدر الیتیم و الغربة و یأتی له الفردوس الفرق بین الحرارة الغریزیة و الغریبة الفصد فصل من کلام الشیخ فی الصورة المعقولة الفصول فصول طبیة فصول من الحکمة فصول و مسائل الفصول الثلاث الفلک و المنازل الفعل و الانفعال فوائد أرسطاطالیس و أفلاطون فوائد زنجبیل فوائد الدریة فوائد و نکت الفیض إلهی القانون فی الطب</w:t>
      </w:r>
    </w:p>
    <w:p>
      <w:pPr>
        <w:pStyle w:val="BookText"/>
        <w:rPr/>
      </w:pPr>
      <w:r>
        <w:rPr>
          <w:rFonts w:ascii="IRNazanin" w:hAnsi="IRNazanin" w:eastAsia="IRNazanin"/>
          <w:color w:val="111111"/>
          <w:sz w:val="28"/>
          <w:sz w:val="28"/>
          <w:szCs w:val="28"/>
          <w:rtl w:val="true"/>
          <w:lang w:bidi="fa-IR"/>
        </w:rPr>
        <w:t>رسالة فی القدر قدم العالم أو حدوثه قصة حی بن یقظان قصة سلامان و ابسال القصیدة العینیة القصیدة المزدوجة القضاء و القدر القولنج القوی الأربعة القوی الإنسانیة القوی الجسمانیة و غیرها</w:t>
      </w:r>
      <w:r>
        <w:rPr>
          <w:rFonts w:eastAsia="IRNazanin" w:cs="IRNazanin"/>
          <w:color w:val="111111"/>
          <w:sz w:val="28"/>
          <w:szCs w:val="28"/>
          <w:rtl w:val="true"/>
          <w:lang w:bidi="fa-IR"/>
        </w:rPr>
        <w:t>.</w:t>
      </w:r>
    </w:p>
    <w:p>
      <w:pPr>
        <w:pStyle w:val="Heading3"/>
        <w:numPr>
          <w:ilvl w:val="2"/>
          <w:numId w:val="1"/>
        </w:numPr>
        <w:rPr/>
      </w:pPr>
      <w:bookmarkStart w:id="1906" w:name="__RefHeading___Toc8955119_73709187"/>
      <w:bookmarkStart w:id="1907" w:name="_Toc879"/>
      <w:bookmarkEnd w:id="1906"/>
      <w:r>
        <w:rPr>
          <w:rtl w:val="true"/>
        </w:rPr>
        <w:t>الفراسة</w:t>
      </w:r>
      <w:bookmarkEnd w:id="1907"/>
    </w:p>
    <w:p>
      <w:pPr>
        <w:pStyle w:val="BookText"/>
        <w:rPr/>
      </w:pPr>
      <w:r>
        <w:rPr>
          <w:rFonts w:ascii="IRNazanin" w:hAnsi="IRNazanin" w:eastAsia="IRNazanin"/>
          <w:color w:val="111111"/>
          <w:sz w:val="28"/>
          <w:sz w:val="28"/>
          <w:szCs w:val="28"/>
          <w:rtl w:val="true"/>
          <w:lang w:bidi="fa-IR"/>
        </w:rPr>
        <w:t>لأبی نصر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الفراسة لابن سینا،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للفارابی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1908" w:name="__RefHeading___Toc8955121_73709187"/>
      <w:bookmarkStart w:id="1909" w:name="_Toc880"/>
      <w:bookmarkEnd w:id="1908"/>
      <w:r>
        <w:rPr/>
        <w:t>401</w:t>
      </w:r>
      <w:r>
        <w:rPr>
          <w:rtl w:val="true"/>
        </w:rPr>
        <w:t xml:space="preserve">- </w:t>
      </w:r>
      <w:r>
        <w:rPr>
          <w:rtl w:val="true"/>
        </w:rPr>
        <w:t>علم فراست‏</w:t>
      </w:r>
      <w:bookmarkEnd w:id="1909"/>
    </w:p>
    <w:p>
      <w:pPr>
        <w:pStyle w:val="BookText"/>
        <w:rPr/>
      </w:pPr>
      <w:r>
        <w:rPr>
          <w:rFonts w:ascii="IRNazanin" w:hAnsi="IRNazanin" w:eastAsia="IRNazanin"/>
          <w:color w:val="111111"/>
          <w:sz w:val="28"/>
          <w:sz w:val="28"/>
          <w:szCs w:val="28"/>
          <w:rtl w:val="true"/>
          <w:lang w:bidi="fa-IR"/>
        </w:rPr>
        <w:t>رسالة فارسیة فی مقدمه و عشرة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محرم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3"/>
        <w:numPr>
          <w:ilvl w:val="2"/>
          <w:numId w:val="1"/>
        </w:numPr>
        <w:rPr/>
      </w:pPr>
      <w:bookmarkStart w:id="1910" w:name="__RefHeading___Toc8955123_73709187"/>
      <w:bookmarkStart w:id="1911" w:name="_Toc881"/>
      <w:bookmarkEnd w:id="1910"/>
      <w:r>
        <w:rPr/>
        <w:t>402</w:t>
      </w:r>
      <w:r>
        <w:rPr>
          <w:rtl w:val="true"/>
        </w:rPr>
        <w:t xml:space="preserve">- </w:t>
      </w:r>
      <w:r>
        <w:rPr>
          <w:rtl w:val="true"/>
        </w:rPr>
        <w:t>رسالة الفراسة</w:t>
      </w:r>
      <w:bookmarkEnd w:id="1911"/>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یغرب عن علمه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بإیران مع ملحمة دانیال فی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1912" w:name="__RefHeading___Toc8955125_73709187"/>
      <w:bookmarkStart w:id="1913" w:name="_Toc882"/>
      <w:bookmarkEnd w:id="1912"/>
      <w:r>
        <w:rPr/>
        <w:t>403</w:t>
      </w:r>
      <w:r>
        <w:rPr>
          <w:rtl w:val="true"/>
        </w:rPr>
        <w:t xml:space="preserve">- </w:t>
      </w:r>
      <w:r>
        <w:rPr>
          <w:rtl w:val="true"/>
        </w:rPr>
        <w:t>رسالة فی الفراسة</w:t>
      </w:r>
      <w:bookmarkEnd w:id="1913"/>
    </w:p>
    <w:p>
      <w:pPr>
        <w:pStyle w:val="BookText"/>
        <w:rPr/>
      </w:pPr>
      <w:r>
        <w:rPr>
          <w:rFonts w:ascii="IRNazanin" w:hAnsi="IRNazanin" w:eastAsia="IRNazanin"/>
          <w:color w:val="111111"/>
          <w:sz w:val="28"/>
          <w:sz w:val="28"/>
          <w:szCs w:val="28"/>
          <w:rtl w:val="true"/>
          <w:lang w:bidi="fa-IR"/>
        </w:rPr>
        <w:t xml:space="preserve">للشیخ حسین بن عبد علی بن محمد بن زعل المضیری البحرانی، استخرجها من کتاب النزهة فی الطب للشیخ داود الأنطاکی، و فرغ منه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ملحقة بکتاب توقیف السائل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1914" w:name="__RefHeading___Toc8955127_73709187"/>
      <w:bookmarkStart w:id="1915" w:name="_Toc883"/>
      <w:bookmarkEnd w:id="1914"/>
      <w:r>
        <w:rPr/>
        <w:t>404</w:t>
      </w:r>
      <w:r>
        <w:rPr>
          <w:rtl w:val="true"/>
        </w:rPr>
        <w:t xml:space="preserve">- </w:t>
      </w:r>
      <w:r>
        <w:rPr>
          <w:rtl w:val="true"/>
        </w:rPr>
        <w:t>فراست‏</w:t>
      </w:r>
      <w:bookmarkEnd w:id="19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لحسین بن عبد الحق إلهی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w:t>
      </w:r>
      <w:bookmarkStart w:id="1916" w:name="pg11731_93972"/>
    </w:p>
    <w:p>
      <w:pPr>
        <w:pStyle w:val="BookText"/>
        <w:rPr/>
      </w:pPr>
      <w:bookmarkEnd w:id="1916"/>
      <w:r>
        <w:rPr>
          <w:rFonts w:ascii="IRNazanin" w:hAnsi="IRNazanin" w:eastAsia="IRNazanin"/>
          <w:color w:val="111111"/>
          <w:sz w:val="28"/>
          <w:sz w:val="28"/>
          <w:szCs w:val="28"/>
          <w:rtl w:val="true"/>
          <w:lang w:bidi="fa-IR"/>
        </w:rPr>
        <w:t xml:space="preserve">بی‏قیاس خالقی را که ترتیب أخلاق فارسان معرکه فراست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کتبت فی 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w:t>
      </w:r>
    </w:p>
    <w:p>
      <w:pPr>
        <w:pStyle w:val="Heading3"/>
        <w:numPr>
          <w:ilvl w:val="2"/>
          <w:numId w:val="1"/>
        </w:numPr>
        <w:rPr/>
      </w:pPr>
      <w:bookmarkStart w:id="1917" w:name="__RefHeading___Toc8955129_73709187"/>
      <w:bookmarkStart w:id="1918" w:name="_Toc884"/>
      <w:bookmarkEnd w:id="1917"/>
      <w:r>
        <w:rPr/>
        <w:t>405</w:t>
      </w:r>
      <w:r>
        <w:rPr>
          <w:rtl w:val="true"/>
        </w:rPr>
        <w:t xml:space="preserve">- </w:t>
      </w:r>
      <w:r>
        <w:rPr>
          <w:rtl w:val="true"/>
        </w:rPr>
        <w:t>رسالة فی الفراسة</w:t>
      </w:r>
      <w:bookmarkEnd w:id="1918"/>
    </w:p>
    <w:p>
      <w:pPr>
        <w:pStyle w:val="BookText"/>
        <w:rPr/>
      </w:pPr>
      <w:r>
        <w:rPr>
          <w:rFonts w:ascii="IRNazanin" w:hAnsi="IRNazanin" w:eastAsia="IRNazanin"/>
          <w:color w:val="111111"/>
          <w:sz w:val="28"/>
          <w:sz w:val="28"/>
          <w:szCs w:val="28"/>
          <w:rtl w:val="true"/>
          <w:lang w:bidi="fa-IR"/>
        </w:rPr>
        <w:t>أصله العربی للفخر الرازی، و الترجمة الفارسیة للطف الله عزیز الهروی، فی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لمعین الدین الوزیر، یوجد نسخه من الترجمة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919" w:name="__RefHeading___Toc8955131_73709187"/>
      <w:bookmarkStart w:id="1920" w:name="_Toc885"/>
      <w:bookmarkEnd w:id="1919"/>
      <w:r>
        <w:rPr/>
        <w:t>406</w:t>
      </w:r>
      <w:r>
        <w:rPr>
          <w:rtl w:val="true"/>
        </w:rPr>
        <w:t xml:space="preserve">- </w:t>
      </w:r>
      <w:r>
        <w:rPr>
          <w:rtl w:val="true"/>
        </w:rPr>
        <w:t>رسالة الفراسة</w:t>
      </w:r>
      <w:bookmarkEnd w:id="1920"/>
    </w:p>
    <w:p>
      <w:pPr>
        <w:pStyle w:val="BookText"/>
        <w:rPr/>
      </w:pPr>
      <w:r>
        <w:rPr>
          <w:rFonts w:ascii="IRNazanin" w:hAnsi="IRNazanin" w:eastAsia="IRNazanin"/>
          <w:color w:val="111111"/>
          <w:sz w:val="28"/>
          <w:sz w:val="28"/>
          <w:szCs w:val="28"/>
          <w:rtl w:val="true"/>
          <w:lang w:bidi="fa-IR"/>
        </w:rPr>
        <w:t xml:space="preserve">فارسیة لآقا رضی الدین محمد القزوینی 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مجموعة من رسائله فی مکتبة السید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رسالة فی القبلة</w:t>
      </w:r>
      <w:r>
        <w:rPr>
          <w:rFonts w:eastAsia="IRNazanin" w:cs="IRNazanin"/>
          <w:color w:val="111111"/>
          <w:sz w:val="28"/>
          <w:szCs w:val="28"/>
          <w:rtl w:val="true"/>
          <w:lang w:bidi="fa-IR"/>
        </w:rPr>
        <w:t>.</w:t>
      </w:r>
    </w:p>
    <w:p>
      <w:pPr>
        <w:pStyle w:val="Heading3"/>
        <w:numPr>
          <w:ilvl w:val="2"/>
          <w:numId w:val="1"/>
        </w:numPr>
        <w:rPr/>
      </w:pPr>
      <w:bookmarkStart w:id="1921" w:name="__RefHeading___Toc8955133_73709187"/>
      <w:bookmarkStart w:id="1922" w:name="_Toc886"/>
      <w:bookmarkEnd w:id="1921"/>
      <w:r>
        <w:rPr>
          <w:rtl w:val="true"/>
        </w:rPr>
        <w:t>فراقد الغرباء</w:t>
      </w:r>
      <w:bookmarkEnd w:id="1922"/>
    </w:p>
    <w:p>
      <w:pPr>
        <w:pStyle w:val="BookText"/>
        <w:rPr/>
      </w:pPr>
      <w:r>
        <w:rPr>
          <w:rFonts w:ascii="IRNazanin" w:hAnsi="IRNazanin" w:eastAsia="IRNazanin"/>
          <w:color w:val="111111"/>
          <w:sz w:val="28"/>
          <w:sz w:val="28"/>
          <w:szCs w:val="28"/>
          <w:rtl w:val="true"/>
          <w:lang w:bidi="fa-IR"/>
        </w:rPr>
        <w:t>للشیخ جمال الدین حسن، المعاصر لصاحب المعالم و الشیخ نجیب الدین علی بن محمد بن مکی، و الشیخ حسن بن عبد النبی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کتبوا جمیعا تقاریظهم علیه، و تاریخ الأخیر فی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نقلته عن خط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أنه فرقد الغرباء کما یأتی، و هو جمال الدین الحسن الحانینی المتوفی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خلاصة الأثر</w:t>
      </w:r>
      <w:r>
        <w:rPr>
          <w:rFonts w:eastAsia="IRNazanin" w:cs="IRNazanin"/>
          <w:color w:val="111111"/>
          <w:sz w:val="28"/>
          <w:szCs w:val="28"/>
          <w:rtl w:val="true"/>
          <w:lang w:bidi="fa-IR"/>
        </w:rPr>
        <w:t>.</w:t>
      </w:r>
    </w:p>
    <w:p>
      <w:pPr>
        <w:pStyle w:val="Heading3"/>
        <w:numPr>
          <w:ilvl w:val="2"/>
          <w:numId w:val="1"/>
        </w:numPr>
        <w:rPr/>
      </w:pPr>
      <w:bookmarkStart w:id="1923" w:name="__RefHeading___Toc8955135_73709187"/>
      <w:bookmarkStart w:id="1924" w:name="_Toc887"/>
      <w:bookmarkEnd w:id="1923"/>
      <w:r>
        <w:rPr/>
        <w:t>407</w:t>
      </w:r>
      <w:r>
        <w:rPr>
          <w:rtl w:val="true"/>
        </w:rPr>
        <w:t xml:space="preserve">- </w:t>
      </w:r>
      <w:r>
        <w:rPr>
          <w:rtl w:val="true"/>
        </w:rPr>
        <w:t>فراق‏نامه‏</w:t>
      </w:r>
      <w:bookmarkEnd w:id="1924"/>
    </w:p>
    <w:p>
      <w:pPr>
        <w:pStyle w:val="BookText"/>
        <w:rPr/>
      </w:pPr>
      <w:r>
        <w:rPr>
          <w:rFonts w:ascii="IRNazanin" w:hAnsi="IRNazanin" w:eastAsia="IRNazanin"/>
          <w:color w:val="111111"/>
          <w:sz w:val="28"/>
          <w:sz w:val="28"/>
          <w:szCs w:val="28"/>
          <w:rtl w:val="true"/>
          <w:lang w:bidi="fa-IR"/>
        </w:rPr>
        <w:t xml:space="preserve">مثنوی فارسی لجمال الدین خواجه سلمان بن علاء الدین محمد الساوجی، فی مجالس المؤمنین عن بهارستان للجامی الذی ألفه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توصیفه بأنه کتاب بدیع و نظم لطیف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ما شهدت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خزانة عامرة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دار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جمشید و خورشید أو بالتقدیم و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ساقی‏نامه و یأتی کلیاته الموجود و فی ضمنه فراق‏نامه هذا الموجود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خدایی که با تیره خاک‏</w:t>
      </w:r>
    </w:p>
    <w:p>
      <w:pPr>
        <w:pStyle w:val="BookText"/>
        <w:rPr/>
      </w:pPr>
      <w:r>
        <w:rPr>
          <w:rFonts w:ascii="IRNazanin" w:hAnsi="IRNazanin" w:eastAsia="IRNazanin"/>
          <w:color w:val="111111"/>
          <w:sz w:val="28"/>
          <w:sz w:val="28"/>
          <w:szCs w:val="28"/>
          <w:rtl w:val="true"/>
          <w:lang w:bidi="fa-IR"/>
        </w:rPr>
        <w:t>برآمیخت این جوهر جان پاک‏</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بخاصان درگاه تو</w:t>
      </w:r>
    </w:p>
    <w:p>
      <w:pPr>
        <w:pStyle w:val="BookText"/>
        <w:rPr/>
      </w:pPr>
      <w:r>
        <w:rPr>
          <w:rFonts w:ascii="IRNazanin" w:hAnsi="IRNazanin" w:eastAsia="IRNazanin"/>
          <w:color w:val="111111"/>
          <w:sz w:val="28"/>
          <w:sz w:val="28"/>
          <w:szCs w:val="28"/>
          <w:rtl w:val="true"/>
          <w:lang w:bidi="fa-IR"/>
        </w:rPr>
        <w:t>سر و جان فدا کرده در راه تو</w:t>
      </w:r>
    </w:p>
    <w:p>
      <w:pPr>
        <w:pStyle w:val="BookText"/>
        <w:rPr/>
      </w:pPr>
      <w:r>
        <w:rPr>
          <w:rFonts w:ascii="IRNazanin" w:hAnsi="IRNazanin" w:eastAsia="IRNazanin"/>
          <w:color w:val="111111"/>
          <w:sz w:val="28"/>
          <w:sz w:val="28"/>
          <w:szCs w:val="28"/>
          <w:rtl w:val="true"/>
          <w:lang w:bidi="fa-IR"/>
        </w:rPr>
        <w:t>بعرفان معروف سر سری‏</w:t>
      </w:r>
    </w:p>
    <w:p>
      <w:pPr>
        <w:pStyle w:val="BookText"/>
        <w:rPr/>
      </w:pPr>
      <w:r>
        <w:rPr>
          <w:rFonts w:ascii="IRNazanin" w:hAnsi="IRNazanin" w:eastAsia="IRNazanin"/>
          <w:color w:val="111111"/>
          <w:sz w:val="28"/>
          <w:sz w:val="28"/>
          <w:szCs w:val="28"/>
          <w:rtl w:val="true"/>
          <w:lang w:bidi="fa-IR"/>
        </w:rPr>
        <w:t>که پایان کارم بخیر آوری‏</w:t>
      </w:r>
    </w:p>
    <w:p>
      <w:pPr>
        <w:pStyle w:val="BookText"/>
        <w:rPr/>
      </w:pP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عند الدکتور مهدوی بطهران ضمن کلیات ساوجی بخط عتیق یرجع إلی القرن الثامن أو التاسع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925" w:name="__RefHeading___Toc8955137_73709187"/>
      <w:bookmarkStart w:id="1926" w:name="_Toc888"/>
      <w:bookmarkEnd w:id="1925"/>
      <w:r>
        <w:rPr/>
        <w:t>408</w:t>
      </w:r>
      <w:r>
        <w:rPr>
          <w:rtl w:val="true"/>
        </w:rPr>
        <w:t xml:space="preserve">- </w:t>
      </w:r>
      <w:r>
        <w:rPr>
          <w:rtl w:val="true"/>
        </w:rPr>
        <w:t>فراق‏نامه‏</w:t>
      </w:r>
      <w:bookmarkEnd w:id="19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 مبارک بن السید عاصم بن عبد الله الهندی، المتخلص راغب، </w:t>
      </w:r>
      <w:bookmarkStart w:id="1927" w:name="pg11731_93973"/>
    </w:p>
    <w:p>
      <w:pPr>
        <w:pStyle w:val="BookText"/>
        <w:rPr/>
      </w:pPr>
      <w:bookmarkEnd w:id="1927"/>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 هذا ساقی‏نامه</w:t>
      </w:r>
      <w:r>
        <w:rPr>
          <w:rFonts w:eastAsia="IRNazanin" w:cs="IRNazanin"/>
          <w:color w:val="111111"/>
          <w:sz w:val="28"/>
          <w:szCs w:val="28"/>
          <w:rtl w:val="true"/>
          <w:lang w:bidi="fa-IR"/>
        </w:rPr>
        <w:t>.</w:t>
      </w:r>
    </w:p>
    <w:p>
      <w:pPr>
        <w:pStyle w:val="Heading3"/>
        <w:numPr>
          <w:ilvl w:val="2"/>
          <w:numId w:val="1"/>
        </w:numPr>
        <w:rPr/>
      </w:pPr>
      <w:bookmarkStart w:id="1928" w:name="__RefHeading___Toc8955139_73709187"/>
      <w:bookmarkStart w:id="1929" w:name="_Toc889"/>
      <w:bookmarkEnd w:id="1928"/>
      <w:r>
        <w:rPr/>
        <w:t>409</w:t>
      </w:r>
      <w:r>
        <w:rPr>
          <w:rtl w:val="true"/>
        </w:rPr>
        <w:t xml:space="preserve">- </w:t>
      </w:r>
      <w:r>
        <w:rPr>
          <w:rtl w:val="true"/>
        </w:rPr>
        <w:t>فرامرزنامه‏</w:t>
      </w:r>
      <w:bookmarkEnd w:id="1929"/>
    </w:p>
    <w:p>
      <w:pPr>
        <w:pStyle w:val="BookText"/>
        <w:rPr/>
      </w:pPr>
      <w:r>
        <w:rPr>
          <w:rFonts w:ascii="IRNazanin" w:hAnsi="IRNazanin" w:eastAsia="IRNazanin"/>
          <w:color w:val="111111"/>
          <w:sz w:val="28"/>
          <w:sz w:val="28"/>
          <w:szCs w:val="28"/>
          <w:rtl w:val="true"/>
          <w:lang w:bidi="fa-IR"/>
        </w:rPr>
        <w:t xml:space="preserve">منتخب من شاهنامه للفردوسی الطوسی، طبع بمباشرة بهرام تفتی ببمبئی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0" w:name="__RefHeading___Toc8955141_73709187"/>
      <w:bookmarkStart w:id="1931" w:name="_Toc890"/>
      <w:bookmarkEnd w:id="1930"/>
      <w:r>
        <w:rPr/>
        <w:t>410</w:t>
      </w:r>
      <w:r>
        <w:rPr>
          <w:rtl w:val="true"/>
        </w:rPr>
        <w:t xml:space="preserve">- </w:t>
      </w:r>
      <w:r>
        <w:rPr>
          <w:rtl w:val="true"/>
        </w:rPr>
        <w:t>فراموش‏خانه‏</w:t>
      </w:r>
      <w:bookmarkEnd w:id="1931"/>
    </w:p>
    <w:p>
      <w:pPr>
        <w:pStyle w:val="BookText"/>
        <w:rPr/>
      </w:pPr>
      <w:r>
        <w:rPr>
          <w:rFonts w:ascii="IRNazanin" w:hAnsi="IRNazanin" w:eastAsia="IRNazanin"/>
          <w:color w:val="111111"/>
          <w:sz w:val="28"/>
          <w:sz w:val="28"/>
          <w:szCs w:val="28"/>
          <w:rtl w:val="true"/>
          <w:lang w:bidi="fa-IR"/>
        </w:rPr>
        <w:t>أی الفراماسون أصله لآنتونی کوئن الفرنسی، و الترجمة لهمایون فربور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32" w:name="__RefHeading___Toc8955143_73709187"/>
      <w:bookmarkStart w:id="1933" w:name="_Toc891"/>
      <w:bookmarkEnd w:id="1932"/>
      <w:r>
        <w:rPr/>
        <w:t>411</w:t>
      </w:r>
      <w:r>
        <w:rPr>
          <w:rtl w:val="true"/>
        </w:rPr>
        <w:t xml:space="preserve">- </w:t>
      </w:r>
      <w:r>
        <w:rPr>
          <w:rtl w:val="true"/>
        </w:rPr>
        <w:t>فراموش‏خانه‏</w:t>
      </w:r>
      <w:bookmarkEnd w:id="1933"/>
    </w:p>
    <w:p>
      <w:pPr>
        <w:pStyle w:val="BookText"/>
        <w:rPr/>
      </w:pPr>
      <w:r>
        <w:rPr>
          <w:rFonts w:ascii="IRNazanin" w:hAnsi="IRNazanin" w:eastAsia="IRNazanin"/>
          <w:color w:val="111111"/>
          <w:sz w:val="28"/>
          <w:sz w:val="28"/>
          <w:szCs w:val="28"/>
          <w:rtl w:val="true"/>
          <w:lang w:bidi="fa-IR"/>
        </w:rPr>
        <w:t xml:space="preserve">فارسی لناظم الملک میرزا ملکم خان، یوجد ضمن مجموعة من رسائل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فراموش‏خانه البته بعرض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علی المنشی التبریزی، و یتلوها رسالة پاسخ برسالة فراموش‏خانه احتمل صاحب الفهرست أنه تألیف الکاتب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بعض الرسائل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1934" w:name="__RefHeading___Toc8955145_73709187"/>
      <w:bookmarkStart w:id="1935" w:name="_Toc892"/>
      <w:bookmarkEnd w:id="1934"/>
      <w:r>
        <w:rPr/>
        <w:t>412</w:t>
      </w:r>
      <w:r>
        <w:rPr>
          <w:rtl w:val="true"/>
        </w:rPr>
        <w:t xml:space="preserve">- </w:t>
      </w:r>
      <w:r>
        <w:rPr>
          <w:rtl w:val="true"/>
        </w:rPr>
        <w:t>فراموش نمی‏شود</w:t>
      </w:r>
      <w:bookmarkEnd w:id="1935"/>
    </w:p>
    <w:p>
      <w:pPr>
        <w:pStyle w:val="BookText"/>
        <w:rPr/>
      </w:pPr>
      <w:r>
        <w:rPr>
          <w:rFonts w:ascii="IRNazanin" w:hAnsi="IRNazanin" w:eastAsia="IRNazanin"/>
          <w:color w:val="111111"/>
          <w:sz w:val="28"/>
          <w:sz w:val="28"/>
          <w:szCs w:val="28"/>
          <w:rtl w:val="true"/>
          <w:lang w:bidi="fa-IR"/>
        </w:rPr>
        <w:t>فارسی، لناظر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936" w:name="__RefHeading___Toc8955147_73709187"/>
      <w:bookmarkStart w:id="1937" w:name="_Toc893"/>
      <w:bookmarkEnd w:id="1936"/>
      <w:r>
        <w:rPr/>
        <w:t>413</w:t>
      </w:r>
      <w:r>
        <w:rPr>
          <w:rtl w:val="true"/>
        </w:rPr>
        <w:t xml:space="preserve">- </w:t>
      </w:r>
      <w:r>
        <w:rPr>
          <w:rtl w:val="true"/>
        </w:rPr>
        <w:t>فرانسوار</w:t>
      </w:r>
      <w:bookmarkEnd w:id="1937"/>
    </w:p>
    <w:p>
      <w:pPr>
        <w:pStyle w:val="BookText"/>
        <w:rPr/>
      </w:pPr>
      <w:r>
        <w:rPr>
          <w:rFonts w:ascii="IRNazanin" w:hAnsi="IRNazanin" w:eastAsia="IRNazanin"/>
          <w:color w:val="111111"/>
          <w:sz w:val="28"/>
          <w:sz w:val="28"/>
          <w:szCs w:val="28"/>
          <w:rtl w:val="true"/>
          <w:lang w:bidi="fa-IR"/>
        </w:rPr>
        <w:t>أصله لبرنارد شاو، و ترجمته بالفارسیة لرامی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1938" w:name="__RefHeading___Toc8955149_73709187"/>
      <w:bookmarkStart w:id="1939" w:name="_Toc894"/>
      <w:bookmarkEnd w:id="1938"/>
      <w:r>
        <w:rPr/>
        <w:t>414</w:t>
      </w:r>
      <w:r>
        <w:rPr>
          <w:rtl w:val="true"/>
        </w:rPr>
        <w:t xml:space="preserve">- </w:t>
      </w:r>
      <w:r>
        <w:rPr>
          <w:rtl w:val="true"/>
        </w:rPr>
        <w:t>الفرائد الرضویة</w:t>
      </w:r>
      <w:bookmarkEnd w:id="1939"/>
    </w:p>
    <w:p>
      <w:pPr>
        <w:pStyle w:val="BookText"/>
        <w:rPr/>
      </w:pPr>
      <w:r>
        <w:rPr>
          <w:rFonts w:ascii="IRNazanin" w:hAnsi="IRNazanin" w:eastAsia="IRNazanin"/>
          <w:color w:val="111111"/>
          <w:sz w:val="28"/>
          <w:sz w:val="28"/>
          <w:szCs w:val="28"/>
          <w:rtl w:val="true"/>
          <w:lang w:bidi="fa-IR"/>
        </w:rPr>
        <w:t>بالنون الساکنة قبل الدال المهملة و الفرند بکسرتین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إثبات النبوة الخاصة، و الرد علی الیهود و النصاری من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للفاضل المیرزا محمد التنکابنی نظمه فی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و مر بعنوان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قصص العلماء قریبا</w:t>
      </w:r>
      <w:r>
        <w:rPr>
          <w:rFonts w:eastAsia="IRNazanin" w:cs="IRNazanin"/>
          <w:color w:val="111111"/>
          <w:sz w:val="28"/>
          <w:szCs w:val="28"/>
          <w:rtl w:val="true"/>
          <w:lang w:bidi="fa-IR"/>
        </w:rPr>
        <w:t>.</w:t>
      </w:r>
    </w:p>
    <w:p>
      <w:pPr>
        <w:pStyle w:val="Heading3"/>
        <w:numPr>
          <w:ilvl w:val="2"/>
          <w:numId w:val="1"/>
        </w:numPr>
        <w:rPr/>
      </w:pPr>
      <w:bookmarkStart w:id="1940" w:name="__RefHeading___Toc8955151_73709187"/>
      <w:bookmarkStart w:id="1941" w:name="_Toc895"/>
      <w:bookmarkEnd w:id="1940"/>
      <w:r>
        <w:rPr/>
        <w:t>415</w:t>
      </w:r>
      <w:r>
        <w:rPr>
          <w:rtl w:val="true"/>
        </w:rPr>
        <w:t xml:space="preserve">- </w:t>
      </w:r>
      <w:r>
        <w:rPr>
          <w:rtl w:val="true"/>
        </w:rPr>
        <w:t>فرانکشتین‏</w:t>
      </w:r>
      <w:bookmarkEnd w:id="1941"/>
    </w:p>
    <w:p>
      <w:pPr>
        <w:pStyle w:val="BookText"/>
        <w:rPr/>
      </w:pPr>
      <w:r>
        <w:rPr>
          <w:rFonts w:ascii="IRNazanin" w:hAnsi="IRNazanin" w:eastAsia="IRNazanin"/>
          <w:color w:val="111111"/>
          <w:sz w:val="28"/>
          <w:sz w:val="28"/>
          <w:szCs w:val="28"/>
          <w:rtl w:val="true"/>
          <w:lang w:bidi="fa-IR"/>
        </w:rPr>
        <w:t>أصله لماری رشلی، ترجمه إلی الفارسیة کاظم میر عمادی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قدرت اراده</w:t>
      </w:r>
      <w:r>
        <w:rPr>
          <w:rFonts w:eastAsia="IRNazanin" w:cs="IRNazanin"/>
          <w:color w:val="111111"/>
          <w:sz w:val="28"/>
          <w:szCs w:val="28"/>
          <w:rtl w:val="true"/>
          <w:lang w:bidi="fa-IR"/>
        </w:rPr>
        <w:t>.</w:t>
      </w:r>
    </w:p>
    <w:p>
      <w:pPr>
        <w:pStyle w:val="Heading3"/>
        <w:numPr>
          <w:ilvl w:val="2"/>
          <w:numId w:val="1"/>
        </w:numPr>
        <w:rPr/>
      </w:pPr>
      <w:bookmarkStart w:id="1942" w:name="__RefHeading___Toc8955153_73709187"/>
      <w:bookmarkStart w:id="1943" w:name="_Toc896"/>
      <w:bookmarkEnd w:id="1942"/>
      <w:r>
        <w:rPr/>
        <w:t>416</w:t>
      </w:r>
      <w:r>
        <w:rPr>
          <w:rtl w:val="true"/>
        </w:rPr>
        <w:t xml:space="preserve">- </w:t>
      </w:r>
      <w:r>
        <w:rPr>
          <w:rtl w:val="true"/>
        </w:rPr>
        <w:t>فرانکلین‏</w:t>
      </w:r>
      <w:bookmarkEnd w:id="1943"/>
    </w:p>
    <w:p>
      <w:pPr>
        <w:pStyle w:val="BookText"/>
        <w:rPr/>
      </w:pPr>
      <w:r>
        <w:rPr>
          <w:rFonts w:ascii="IRNazanin" w:hAnsi="IRNazanin" w:eastAsia="IRNazanin"/>
          <w:color w:val="111111"/>
          <w:sz w:val="28"/>
          <w:sz w:val="28"/>
          <w:szCs w:val="28"/>
          <w:rtl w:val="true"/>
          <w:lang w:bidi="fa-IR"/>
        </w:rPr>
        <w:t>ترجمه إلی الفارسیة، للدکتور محمد شاهکار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44" w:name="__RefHeading___Toc8955155_73709187"/>
      <w:bookmarkStart w:id="1945" w:name="_Toc897"/>
      <w:bookmarkEnd w:id="1944"/>
      <w:r>
        <w:rPr>
          <w:rtl w:val="true"/>
        </w:rPr>
        <w:t>کتاب الفرج‏</w:t>
      </w:r>
      <w:bookmarkEnd w:id="1945"/>
    </w:p>
    <w:p>
      <w:pPr>
        <w:pStyle w:val="BookText"/>
        <w:rPr/>
      </w:pPr>
      <w:r>
        <w:rPr>
          <w:rFonts w:ascii="IRNazanin" w:hAnsi="IRNazanin" w:eastAsia="IRNazanin"/>
          <w:color w:val="111111"/>
          <w:sz w:val="28"/>
          <w:sz w:val="28"/>
          <w:szCs w:val="28"/>
          <w:rtl w:val="true"/>
          <w:lang w:bidi="fa-IR"/>
        </w:rPr>
        <w:t>لمحمد بن علی بن الفضل بن تمام بن مسکین،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ب 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کتاب الفرائض</w:t>
      </w:r>
      <w:r>
        <w:rPr>
          <w:rFonts w:eastAsia="IRNazanin" w:cs="IRNazanin"/>
          <w:color w:val="111111"/>
          <w:sz w:val="28"/>
          <w:szCs w:val="28"/>
          <w:rtl w:val="true"/>
          <w:lang w:bidi="fa-IR"/>
        </w:rPr>
        <w:t>.</w:t>
      </w:r>
    </w:p>
    <w:p>
      <w:pPr>
        <w:pStyle w:val="Heading3"/>
        <w:numPr>
          <w:ilvl w:val="2"/>
          <w:numId w:val="1"/>
        </w:numPr>
        <w:rPr/>
      </w:pPr>
      <w:bookmarkStart w:id="1946" w:name="__RefHeading___Toc8955157_73709187"/>
      <w:bookmarkStart w:id="1947" w:name="_Toc898"/>
      <w:bookmarkEnd w:id="1946"/>
      <w:r>
        <w:rPr>
          <w:rtl w:val="true"/>
        </w:rPr>
        <w:t>فرج بعد الشدة</w:t>
      </w:r>
      <w:bookmarkEnd w:id="19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العربی لأبی علی محسن التنوخی، أدیب‏زاده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و الترجمة الفارسیة للحسین بن أسعد بن الحسین الدهستانی المؤید الرسابی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 و فی کل باب یذکر بعض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یحتوی علی قصص کلها تشیر إلی الفرج‏ </w:t>
      </w:r>
      <w:bookmarkStart w:id="1948" w:name="pg11731_93974"/>
    </w:p>
    <w:p>
      <w:pPr>
        <w:pStyle w:val="BookText"/>
        <w:rPr/>
      </w:pPr>
      <w:bookmarkEnd w:id="1948"/>
      <w:r>
        <w:rPr>
          <w:rFonts w:ascii="IRNazanin" w:hAnsi="IRNazanin" w:eastAsia="IRNazanin"/>
          <w:color w:val="111111"/>
          <w:sz w:val="28"/>
          <w:sz w:val="28"/>
          <w:szCs w:val="28"/>
          <w:rtl w:val="true"/>
          <w:lang w:bidi="fa-IR"/>
        </w:rPr>
        <w:t>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الترجمة فی بمبئی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ثانیا 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الترجمة بین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للخواجة أبو الطیب طاهر بن خواجه وجیه الدین زنگی، نائب أمیر أرغون آقا فی حکومة خراسان و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جامع الحکایات و یوجد منها نسخه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الحادی عشر 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ثنا قیومی را که عجز عقول ذریات آدم از ادراک کنه ذات بی‏چون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بعضی حکایات است که از کتاب فرج بعد از شده انتخاب رفته‏</w:t>
      </w:r>
      <w:r>
        <w:rPr>
          <w:rFonts w:eastAsia="IRNazanin" w:cs="IRNazanin"/>
          <w:color w:val="111111"/>
          <w:sz w:val="28"/>
          <w:szCs w:val="28"/>
          <w:rtl w:val="true"/>
          <w:lang w:bidi="fa-IR"/>
        </w:rPr>
        <w:t>].</w:t>
      </w:r>
    </w:p>
    <w:p>
      <w:pPr>
        <w:pStyle w:val="Heading3"/>
        <w:numPr>
          <w:ilvl w:val="2"/>
          <w:numId w:val="1"/>
        </w:numPr>
        <w:rPr/>
      </w:pPr>
      <w:bookmarkStart w:id="1949" w:name="__RefHeading___Toc8955159_73709187"/>
      <w:bookmarkStart w:id="1950" w:name="_Toc899"/>
      <w:bookmarkEnd w:id="1949"/>
      <w:r>
        <w:rPr/>
        <w:t>417</w:t>
      </w:r>
      <w:r>
        <w:rPr>
          <w:rtl w:val="true"/>
        </w:rPr>
        <w:t xml:space="preserve">- </w:t>
      </w:r>
      <w:r>
        <w:rPr>
          <w:rtl w:val="true"/>
        </w:rPr>
        <w:t>الفرج بعد الشدة</w:t>
      </w:r>
      <w:bookmarkEnd w:id="1950"/>
    </w:p>
    <w:p>
      <w:pPr>
        <w:pStyle w:val="BookText"/>
        <w:rPr/>
      </w:pPr>
      <w:r>
        <w:rPr>
          <w:rFonts w:ascii="IRNazanin" w:hAnsi="IRNazanin" w:eastAsia="IRNazanin"/>
          <w:color w:val="111111"/>
          <w:sz w:val="28"/>
          <w:sz w:val="28"/>
          <w:szCs w:val="28"/>
          <w:rtl w:val="true"/>
          <w:lang w:bidi="fa-IR"/>
        </w:rPr>
        <w:t xml:space="preserve">لأبی الحسن علی بن محمد المدائنی 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فی خمس أو ست أوراق، ظفر به القاضی التنوخی، و ضم إلیه ما وجده فی سائر الکتب و جمعها فی کتابه کما مر، و مر للمؤلف فی هذا الجزء الفاطمیات</w:t>
      </w:r>
      <w:r>
        <w:rPr>
          <w:rFonts w:eastAsia="IRNazanin" w:cs="IRNazanin"/>
          <w:color w:val="111111"/>
          <w:sz w:val="28"/>
          <w:szCs w:val="28"/>
          <w:rtl w:val="true"/>
          <w:lang w:bidi="fa-IR"/>
        </w:rPr>
        <w:t>.</w:t>
      </w:r>
    </w:p>
    <w:p>
      <w:pPr>
        <w:pStyle w:val="Heading3"/>
        <w:numPr>
          <w:ilvl w:val="2"/>
          <w:numId w:val="1"/>
        </w:numPr>
        <w:rPr/>
      </w:pPr>
      <w:bookmarkStart w:id="1951" w:name="__RefHeading___Toc8955161_73709187"/>
      <w:bookmarkStart w:id="1952" w:name="_Toc900"/>
      <w:bookmarkEnd w:id="1951"/>
      <w:r>
        <w:rPr/>
        <w:t>418</w:t>
      </w:r>
      <w:r>
        <w:rPr>
          <w:rtl w:val="true"/>
        </w:rPr>
        <w:t xml:space="preserve">- </w:t>
      </w:r>
      <w:r>
        <w:rPr>
          <w:rtl w:val="true"/>
        </w:rPr>
        <w:t>الفرج بعد الشدة</w:t>
      </w:r>
      <w:bookmarkEnd w:id="19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أبی علی محسن بن أبی القاسم علی، القاضی التنوخی الکبیر، ابن محمد بن أبی الفهم، المتوفی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فیه ذکر کرامة لفاطمة الزهراء و مناقب لأمیر المؤمنین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أبی القاسم علی کان تلمیذ المرتضی و هو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کتب المرتضی کانت ثمانین ألفا سوی ما أهدی إلی الأمراء، و له أشعار فی مناقب أمیر المؤمنین ع،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الأبیات بخط محمد بن علی الجباعی جد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بعد الشدة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الجزء الأول منه فقط، و فی مکتبة کوپرلی‏زاده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جامع الحکایات فی الفرج بعد الشدة و طبع مکررا، منها فی الهلال بمصر فی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أربعة عشر بابا، أولها فی الآیات و آخرها فی الأشعار، و البواقی فی الحکایات، و أدرج فیه ما ذکره أبو الحسن علی بن محمد المدائنی فی کتابه الفرج بعد الشدة فی خمس أو ست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أبو بکر عبد الله بن محمد بن أبی الدنیا فی عشرین ورقة، و ما ذکره القاضی أبو الحسین عمر بن القاضی أبی عمرو محمد بن یوسف فی خمسین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آنفا ترجمه الکتاب بعنوان الفرج بعد الشدة لحسین بن أسعد الدهستانی و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953" w:name="pg11731_93975"/>
    </w:p>
    <w:p>
      <w:pPr>
        <w:pStyle w:val="Heading3"/>
        <w:numPr>
          <w:ilvl w:val="2"/>
          <w:numId w:val="1"/>
        </w:numPr>
        <w:rPr/>
      </w:pPr>
      <w:bookmarkStart w:id="1954" w:name="__RefHeading___Toc8955163_73709187"/>
      <w:bookmarkStart w:id="1955" w:name="_Toc901"/>
      <w:bookmarkEnd w:id="1953"/>
      <w:bookmarkEnd w:id="1954"/>
      <w:r>
        <w:rPr/>
        <w:t>419</w:t>
      </w:r>
      <w:r>
        <w:rPr>
          <w:rtl w:val="true"/>
        </w:rPr>
        <w:t xml:space="preserve">- </w:t>
      </w:r>
      <w:r>
        <w:rPr>
          <w:rtl w:val="true"/>
        </w:rPr>
        <w:t>الفرج بعد الشدة</w:t>
      </w:r>
      <w:bookmarkEnd w:id="1955"/>
    </w:p>
    <w:p>
      <w:pPr>
        <w:pStyle w:val="BookText"/>
        <w:rPr/>
      </w:pPr>
      <w:r>
        <w:rPr>
          <w:rFonts w:ascii="IRNazanin" w:hAnsi="IRNazanin" w:eastAsia="IRNazanin"/>
          <w:color w:val="111111"/>
          <w:sz w:val="28"/>
          <w:sz w:val="28"/>
          <w:szCs w:val="28"/>
          <w:rtl w:val="true"/>
          <w:lang w:bidi="fa-IR"/>
        </w:rPr>
        <w:t>لمحمد بن علی بن الفضل بن تمام بن سکین، و قد مر تعبیر النجاشی عنه ب کتاب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الفرائض</w:t>
      </w:r>
      <w:r>
        <w:rPr>
          <w:rFonts w:eastAsia="IRNazanin" w:cs="IRNazanin"/>
          <w:color w:val="111111"/>
          <w:sz w:val="28"/>
          <w:szCs w:val="28"/>
          <w:rtl w:val="true"/>
          <w:lang w:bidi="fa-IR"/>
        </w:rPr>
        <w:t>.</w:t>
      </w:r>
    </w:p>
    <w:p>
      <w:pPr>
        <w:pStyle w:val="Heading3"/>
        <w:numPr>
          <w:ilvl w:val="2"/>
          <w:numId w:val="1"/>
        </w:numPr>
        <w:rPr/>
      </w:pPr>
      <w:bookmarkStart w:id="1956" w:name="__RefHeading___Toc8955165_73709187"/>
      <w:bookmarkStart w:id="1957" w:name="_Toc902"/>
      <w:bookmarkEnd w:id="1956"/>
      <w:r>
        <w:rPr/>
        <w:t>420</w:t>
      </w:r>
      <w:r>
        <w:rPr>
          <w:rtl w:val="true"/>
        </w:rPr>
        <w:t xml:space="preserve">- </w:t>
      </w:r>
      <w:r>
        <w:rPr>
          <w:rtl w:val="true"/>
        </w:rPr>
        <w:t>فرج الحزین بالمکاره و فوت البنین‏</w:t>
      </w:r>
      <w:bookmarkEnd w:id="1957"/>
    </w:p>
    <w:p>
      <w:pPr>
        <w:pStyle w:val="BookText"/>
        <w:rPr/>
      </w:pPr>
      <w:r>
        <w:rPr>
          <w:rFonts w:ascii="IRNazanin" w:hAnsi="IRNazanin" w:eastAsia="IRNazanin"/>
          <w:color w:val="111111"/>
          <w:sz w:val="28"/>
          <w:sz w:val="28"/>
          <w:szCs w:val="28"/>
          <w:rtl w:val="true"/>
          <w:lang w:bidi="fa-IR"/>
        </w:rPr>
        <w:t>لمحمد مهدی بن الحاج علی أصغر، و هو ترجمه من مسکن الفؤاد للشهید و البحار للمجلسی، 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سقطت أولها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فرغ منها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الکاتب من استنساخها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3"/>
        <w:numPr>
          <w:ilvl w:val="2"/>
          <w:numId w:val="1"/>
        </w:numPr>
        <w:rPr/>
      </w:pPr>
      <w:bookmarkStart w:id="1958" w:name="__RefHeading___Toc8955167_73709187"/>
      <w:bookmarkStart w:id="1959" w:name="_Toc903"/>
      <w:bookmarkEnd w:id="1958"/>
      <w:r>
        <w:rPr/>
        <w:t>421</w:t>
      </w:r>
      <w:r>
        <w:rPr>
          <w:rtl w:val="true"/>
        </w:rPr>
        <w:t xml:space="preserve">- </w:t>
      </w:r>
      <w:r>
        <w:rPr>
          <w:rtl w:val="true"/>
        </w:rPr>
        <w:t>الفرج فی الأوقات و المخرج بالبینات أو النیات‏</w:t>
      </w:r>
      <w:bookmarkEnd w:id="1959"/>
    </w:p>
    <w:p>
      <w:pPr>
        <w:pStyle w:val="BookText"/>
        <w:rPr/>
      </w:pPr>
      <w:r>
        <w:rPr>
          <w:rFonts w:ascii="IRNazanin" w:hAnsi="IRNazanin" w:eastAsia="IRNazanin"/>
          <w:color w:val="111111"/>
          <w:sz w:val="28"/>
          <w:sz w:val="28"/>
          <w:szCs w:val="28"/>
          <w:rtl w:val="true"/>
          <w:lang w:bidi="fa-IR"/>
        </w:rPr>
        <w:t>للشیخ عماد الدین محمد بن أبی القاسم بن محمد بن علی الطبری الآملی الکحی، صاحب بشاره المصطفی و تلمیذ الشیخ أبی علی بن شیخ الطائفة، و الشیخ قطب الدین أبی الحسین سعید بن هبة الله الراوندی</w:t>
      </w:r>
      <w:r>
        <w:rPr>
          <w:rFonts w:eastAsia="IRNazanin" w:cs="IRNazanin"/>
          <w:color w:val="111111"/>
          <w:sz w:val="28"/>
          <w:szCs w:val="28"/>
          <w:rtl w:val="true"/>
          <w:lang w:bidi="fa-IR"/>
        </w:rPr>
        <w:t>.</w:t>
      </w:r>
    </w:p>
    <w:p>
      <w:pPr>
        <w:pStyle w:val="Heading3"/>
        <w:numPr>
          <w:ilvl w:val="2"/>
          <w:numId w:val="1"/>
        </w:numPr>
        <w:rPr/>
      </w:pPr>
      <w:bookmarkStart w:id="1960" w:name="__RefHeading___Toc8955169_73709187"/>
      <w:bookmarkStart w:id="1961" w:name="_Toc904"/>
      <w:bookmarkEnd w:id="1960"/>
      <w:r>
        <w:rPr/>
        <w:t>422</w:t>
      </w:r>
      <w:r>
        <w:rPr>
          <w:rtl w:val="true"/>
        </w:rPr>
        <w:t xml:space="preserve">- </w:t>
      </w:r>
      <w:r>
        <w:rPr>
          <w:rtl w:val="true"/>
        </w:rPr>
        <w:t>کتاب الفرج الکبیر فی الغیبة</w:t>
      </w:r>
      <w:bookmarkEnd w:id="1961"/>
    </w:p>
    <w:p>
      <w:pPr>
        <w:pStyle w:val="BookText"/>
        <w:rPr/>
      </w:pPr>
      <w:r>
        <w:rPr>
          <w:rFonts w:ascii="IRNazanin" w:hAnsi="IRNazanin" w:eastAsia="IRNazanin"/>
          <w:color w:val="111111"/>
          <w:sz w:val="28"/>
          <w:sz w:val="28"/>
          <w:szCs w:val="28"/>
          <w:rtl w:val="true"/>
          <w:lang w:bidi="fa-IR"/>
        </w:rPr>
        <w:t>للشیخ أبی عبد الله محمد بن هبة الله بن جعفر الوراق الطرابلسی، تلمیذ شیخ الطائفة، ذکره الشیخ منتجب الدین، و هو کتاب کبیر و کان عند المیر لوحی الموسوی السبزواری، المعاصر للمولی محمد باقر المجلسی، علی ما صرح به فی خاتمة المستدرک و النجم الثاقب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 لوحی ینقل عنه فی أربعینه الموسوم کفایة المهتدی فی أحوال المهدی</w:t>
      </w:r>
      <w:r>
        <w:rPr>
          <w:rFonts w:eastAsia="IRNazanin" w:cs="IRNazanin"/>
          <w:color w:val="111111"/>
          <w:sz w:val="28"/>
          <w:szCs w:val="28"/>
          <w:rtl w:val="true"/>
          <w:lang w:bidi="fa-IR"/>
        </w:rPr>
        <w:t>.</w:t>
      </w:r>
    </w:p>
    <w:p>
      <w:pPr>
        <w:pStyle w:val="Heading3"/>
        <w:numPr>
          <w:ilvl w:val="2"/>
          <w:numId w:val="1"/>
        </w:numPr>
        <w:rPr/>
      </w:pPr>
      <w:bookmarkStart w:id="1962" w:name="__RefHeading___Toc8955171_73709187"/>
      <w:bookmarkStart w:id="1963" w:name="_Toc905"/>
      <w:bookmarkEnd w:id="1962"/>
      <w:r>
        <w:rPr/>
        <w:t>423</w:t>
      </w:r>
      <w:r>
        <w:rPr>
          <w:rtl w:val="true"/>
        </w:rPr>
        <w:t xml:space="preserve">- </w:t>
      </w:r>
      <w:r>
        <w:rPr>
          <w:rtl w:val="true"/>
        </w:rPr>
        <w:t>فرج الکرب و فرح القلب‏</w:t>
      </w:r>
      <w:bookmarkEnd w:id="1963"/>
    </w:p>
    <w:p>
      <w:pPr>
        <w:pStyle w:val="BookText"/>
        <w:rPr/>
      </w:pPr>
      <w:r>
        <w:rPr>
          <w:rFonts w:ascii="IRNazanin" w:hAnsi="IRNazanin" w:eastAsia="IRNazanin"/>
          <w:color w:val="111111"/>
          <w:sz w:val="28"/>
          <w:sz w:val="28"/>
          <w:szCs w:val="28"/>
          <w:rtl w:val="true"/>
          <w:lang w:bidi="fa-IR"/>
        </w:rPr>
        <w:t>شرح علی الکافیة البدیعیة فی مدح خیر البریة من نظم صفی الدین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الکفعمی صاحب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الشرح أنه قد خمس البدیعیة الشیخ بدر الدین الحسن بن مخرم الطحان، کما حکاه سیدنا فی 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التکملة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أقسام الأدب، و هو فی عشرین ألف بیت، و له أیضا بدیعیة و مر للکفعمی فی هذا الجزء الغدیریة</w:t>
      </w:r>
      <w:r>
        <w:rPr>
          <w:rFonts w:eastAsia="IRNazanin" w:cs="IRNazanin"/>
          <w:color w:val="111111"/>
          <w:sz w:val="28"/>
          <w:szCs w:val="28"/>
          <w:rtl w:val="true"/>
          <w:lang w:bidi="fa-IR"/>
        </w:rPr>
        <w:t>.</w:t>
      </w:r>
    </w:p>
    <w:p>
      <w:pPr>
        <w:pStyle w:val="Heading3"/>
        <w:numPr>
          <w:ilvl w:val="2"/>
          <w:numId w:val="1"/>
        </w:numPr>
        <w:rPr/>
      </w:pPr>
      <w:bookmarkStart w:id="1964" w:name="__RefHeading___Toc8955173_73709187"/>
      <w:bookmarkStart w:id="1965" w:name="_Toc906"/>
      <w:bookmarkEnd w:id="1964"/>
      <w:r>
        <w:rPr/>
        <w:t>424</w:t>
      </w:r>
      <w:r>
        <w:rPr>
          <w:rtl w:val="true"/>
        </w:rPr>
        <w:t xml:space="preserve">- </w:t>
      </w:r>
      <w:r>
        <w:rPr>
          <w:rtl w:val="true"/>
        </w:rPr>
        <w:t>فرج المهموم فی معرفة نهج الحلال و الحرام من النجوم‏</w:t>
      </w:r>
      <w:bookmarkEnd w:id="19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بمعرفة منهج الحلال و نسخه الحرام من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علماء النجوم للسید بن طاوس الحلی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راجه فیض‏آبادی الماری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عند شیخنا النوری، و الحاج مولی باقر ینقل عنه فی الدمعة الساکبة و الشیخ عبد النبی الکاظمی فی التکملة و یوجد الآن عند السید </w:t>
      </w:r>
      <w:bookmarkStart w:id="1966" w:name="pg11731_93976"/>
    </w:p>
    <w:p>
      <w:pPr>
        <w:pStyle w:val="BookText"/>
        <w:rPr/>
      </w:pPr>
      <w:bookmarkEnd w:id="1966"/>
      <w:r>
        <w:rPr>
          <w:rFonts w:ascii="IRNazanin" w:hAnsi="IRNazanin" w:eastAsia="IRNazanin"/>
          <w:color w:val="111111"/>
          <w:sz w:val="28"/>
          <w:sz w:val="28"/>
          <w:szCs w:val="28"/>
          <w:rtl w:val="true"/>
          <w:lang w:bidi="fa-IR"/>
        </w:rPr>
        <w:t xml:space="preserve">محمد علی هبة الدین الشهرستانی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استکتبها السید علی خان المدنی سنة وروده إلی أصفهان فی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و علیها خاتم ولده السید مجد الدین و سجع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بن السید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فی کتب الحاج شیخ</w:t>
      </w:r>
    </w:p>
    <w:p>
      <w:pPr>
        <w:pStyle w:val="BookText"/>
        <w:rPr/>
      </w:pPr>
      <w:r>
        <w:rPr>
          <w:rFonts w:ascii="IRNazanin" w:hAnsi="IRNazanin" w:eastAsia="IRNazanin"/>
          <w:color w:val="111111"/>
          <w:sz w:val="28"/>
          <w:sz w:val="28"/>
          <w:szCs w:val="28"/>
          <w:rtl w:val="true"/>
          <w:lang w:bidi="fa-IR"/>
        </w:rPr>
        <w:t xml:space="preserve">عبد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جل جلاله فاطر السماوات و الأرضین الذی جعلها دعاتا و هدانا بلسان حالها إلی معرفة منشئها و فاطرها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عشرة أبواب، خامسها فی ذکر رجال الشیعة المنجمین، و سادسها فی المنجمین من سائر فرق المسلمین، و یذکر تصانیفهم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فی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الثالث و العشرین من المحرم فی الحائر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بالنجف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فی هذا الجزء الفتن و الملاحم و غیاث سلطان الوری</w:t>
      </w:r>
      <w:r>
        <w:rPr>
          <w:rFonts w:eastAsia="IRNazanin" w:cs="IRNazanin"/>
          <w:color w:val="111111"/>
          <w:sz w:val="28"/>
          <w:szCs w:val="28"/>
          <w:rtl w:val="true"/>
          <w:lang w:bidi="fa-IR"/>
        </w:rPr>
        <w:t>.</w:t>
      </w:r>
    </w:p>
    <w:p>
      <w:pPr>
        <w:pStyle w:val="Heading3"/>
        <w:numPr>
          <w:ilvl w:val="2"/>
          <w:numId w:val="1"/>
        </w:numPr>
        <w:rPr/>
      </w:pPr>
      <w:bookmarkStart w:id="1967" w:name="__RefHeading___Toc8955175_73709187"/>
      <w:bookmarkStart w:id="1968" w:name="_Toc907"/>
      <w:bookmarkEnd w:id="1967"/>
      <w:r>
        <w:rPr>
          <w:rtl w:val="true"/>
        </w:rPr>
        <w:t>فرج‏نامه‏</w:t>
      </w:r>
      <w:bookmarkEnd w:id="1968"/>
    </w:p>
    <w:p>
      <w:pPr>
        <w:pStyle w:val="BookText"/>
        <w:rPr/>
      </w:pPr>
      <w:r>
        <w:rPr>
          <w:rFonts w:ascii="IRNazanin" w:hAnsi="IRNazanin" w:eastAsia="IRNazanin"/>
          <w:color w:val="111111"/>
          <w:sz w:val="28"/>
          <w:sz w:val="28"/>
          <w:szCs w:val="28"/>
          <w:rtl w:val="true"/>
          <w:lang w:bidi="fa-IR"/>
        </w:rPr>
        <w:t>للمولی أبی البکر مطهر بن أبی القاسم بن أبی سعید الجمالی، المعروف بالیزدی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بعنوان فرخ‏نامه بالخاء المعجمة</w:t>
      </w:r>
      <w:r>
        <w:rPr>
          <w:rFonts w:eastAsia="IRNazanin" w:cs="IRNazanin"/>
          <w:color w:val="111111"/>
          <w:sz w:val="28"/>
          <w:szCs w:val="28"/>
          <w:rtl w:val="true"/>
          <w:lang w:bidi="fa-IR"/>
        </w:rPr>
        <w:t>.</w:t>
      </w:r>
    </w:p>
    <w:p>
      <w:pPr>
        <w:pStyle w:val="Heading3"/>
        <w:numPr>
          <w:ilvl w:val="2"/>
          <w:numId w:val="1"/>
        </w:numPr>
        <w:rPr/>
      </w:pPr>
      <w:bookmarkStart w:id="1969" w:name="__RefHeading___Toc8955177_73709187"/>
      <w:bookmarkStart w:id="1970" w:name="_Toc908"/>
      <w:bookmarkEnd w:id="1969"/>
      <w:r>
        <w:rPr/>
        <w:t>425</w:t>
      </w:r>
      <w:r>
        <w:rPr>
          <w:rtl w:val="true"/>
        </w:rPr>
        <w:t xml:space="preserve">- </w:t>
      </w:r>
      <w:r>
        <w:rPr>
          <w:rtl w:val="true"/>
        </w:rPr>
        <w:t>فرجة الهموم و الحزن‏</w:t>
      </w:r>
      <w:bookmarkEnd w:id="1970"/>
    </w:p>
    <w:p>
      <w:pPr>
        <w:pStyle w:val="BookText"/>
        <w:rPr/>
      </w:pPr>
      <w:r>
        <w:rPr>
          <w:rFonts w:ascii="IRNazanin" w:hAnsi="IRNazanin" w:eastAsia="IRNazanin"/>
          <w:color w:val="111111"/>
          <w:sz w:val="28"/>
          <w:sz w:val="28"/>
          <w:szCs w:val="28"/>
          <w:rtl w:val="true"/>
          <w:lang w:bidi="fa-IR"/>
        </w:rPr>
        <w:t>فی السیرة النبویة، و جغرافیة الیمن و سیاستها و حوادثها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الواسع بن یحیی الواسعی الیمانی، طبع بالقاهرة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فیه فی رجب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قسمین أولها فی السیرة النبویة و الأئمة إلی عصره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إلی الإمام یحیی، و ذکر أن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الملک عبد العزیز بن سعود علی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 فی جغرافیة الیمن</w:t>
      </w:r>
      <w:r>
        <w:rPr>
          <w:rFonts w:eastAsia="IRNazanin" w:cs="IRNazanin"/>
          <w:color w:val="111111"/>
          <w:sz w:val="28"/>
          <w:szCs w:val="28"/>
          <w:rtl w:val="true"/>
          <w:lang w:bidi="fa-IR"/>
        </w:rPr>
        <w:t>.</w:t>
      </w:r>
    </w:p>
    <w:p>
      <w:pPr>
        <w:pStyle w:val="Heading3"/>
        <w:numPr>
          <w:ilvl w:val="2"/>
          <w:numId w:val="1"/>
        </w:numPr>
        <w:rPr/>
      </w:pPr>
      <w:bookmarkStart w:id="1971" w:name="__RefHeading___Toc8955179_73709187"/>
      <w:bookmarkStart w:id="1972" w:name="_Toc909"/>
      <w:bookmarkEnd w:id="1971"/>
      <w:r>
        <w:rPr/>
        <w:t>426</w:t>
      </w:r>
      <w:r>
        <w:rPr>
          <w:rtl w:val="true"/>
        </w:rPr>
        <w:t xml:space="preserve">- </w:t>
      </w:r>
      <w:r>
        <w:rPr>
          <w:rtl w:val="true"/>
        </w:rPr>
        <w:t>فرجیة</w:t>
      </w:r>
      <w:bookmarkEnd w:id="1972"/>
    </w:p>
    <w:p>
      <w:pPr>
        <w:pStyle w:val="BookText"/>
        <w:rPr/>
      </w:pPr>
      <w:r>
        <w:rPr>
          <w:rFonts w:ascii="IRNazanin" w:hAnsi="IRNazanin" w:eastAsia="IRNazanin"/>
          <w:color w:val="111111"/>
          <w:sz w:val="28"/>
          <w:sz w:val="28"/>
          <w:szCs w:val="28"/>
          <w:rtl w:val="true"/>
          <w:lang w:bidi="fa-IR"/>
        </w:rPr>
        <w:t xml:space="preserve">لأسد الله بن عبد الغفار شهر خواستی المازندرانی، معاصر فتح علی شاه، مؤلف لب لباب کلاهما فی رد الصوفیة، ألفه باسم شاه‏زاده محمد علی میرزا، بعنوان سؤال و جواب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واحد و أحد یگانه، از أشیاء بیگانه، خداوند سرمد و صمد است، الذی 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p>
    <w:p>
      <w:pPr>
        <w:pStyle w:val="Heading3"/>
        <w:numPr>
          <w:ilvl w:val="2"/>
          <w:numId w:val="1"/>
        </w:numPr>
        <w:rPr/>
      </w:pPr>
      <w:bookmarkStart w:id="1973" w:name="__RefHeading___Toc8955181_73709187"/>
      <w:bookmarkStart w:id="1974" w:name="_Toc910"/>
      <w:bookmarkEnd w:id="1973"/>
      <w:r>
        <w:rPr/>
        <w:t>427</w:t>
      </w:r>
      <w:r>
        <w:rPr>
          <w:rtl w:val="true"/>
        </w:rPr>
        <w:t xml:space="preserve">- </w:t>
      </w:r>
      <w:r>
        <w:rPr>
          <w:rtl w:val="true"/>
        </w:rPr>
        <w:t>فرحة الأنام‏</w:t>
      </w:r>
      <w:bookmarkEnd w:id="1974"/>
    </w:p>
    <w:p>
      <w:pPr>
        <w:pStyle w:val="BookText"/>
        <w:rPr/>
      </w:pPr>
      <w:r>
        <w:rPr>
          <w:rFonts w:ascii="IRNazanin" w:hAnsi="IRNazanin" w:eastAsia="IRNazanin"/>
          <w:color w:val="111111"/>
          <w:sz w:val="28"/>
          <w:sz w:val="28"/>
          <w:szCs w:val="28"/>
          <w:rtl w:val="true"/>
          <w:lang w:bidi="fa-IR"/>
        </w:rPr>
        <w:t xml:space="preserve">فی مباحث مختلفة دینیة، للشیخ محمد الواعظ الطهرانی، ألفها فی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نسخه منها کتبت فی التاریخ،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75" w:name="__RefHeading___Toc8955183_73709187"/>
      <w:bookmarkStart w:id="1976" w:name="_Toc911"/>
      <w:bookmarkEnd w:id="1975"/>
      <w:r>
        <w:rPr/>
        <w:t>428</w:t>
      </w:r>
      <w:r>
        <w:rPr>
          <w:rtl w:val="true"/>
        </w:rPr>
        <w:t xml:space="preserve">- </w:t>
      </w:r>
      <w:r>
        <w:rPr>
          <w:rtl w:val="true"/>
        </w:rPr>
        <w:t>الفرحة الإنسیة فی شرح النفحة القدسیة</w:t>
      </w:r>
      <w:bookmarkEnd w:id="197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فقه الصلوات الیومیة، هو کمتنه، للشیخ حسین بن محمد العصفوری الدرازی البحرانی، 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الشرح‏ </w:t>
      </w:r>
      <w:bookmarkStart w:id="1977" w:name="pg11731_93977"/>
    </w:p>
    <w:p>
      <w:pPr>
        <w:pStyle w:val="BookText"/>
        <w:rPr/>
      </w:pPr>
      <w:bookmarkEnd w:id="1977"/>
      <w:r>
        <w:rPr>
          <w:rFonts w:ascii="IRNazanin" w:hAnsi="IRNazanin" w:eastAsia="IRNazanin"/>
          <w:color w:val="111111"/>
          <w:sz w:val="28"/>
          <w:sz w:val="28"/>
          <w:szCs w:val="28"/>
          <w:rtl w:val="true"/>
          <w:lang w:bidi="fa-IR"/>
        </w:rPr>
        <w:t xml:space="preserve">المذکور، تلمیذه الشیخ أحمد الأحسائی، فی جواباته لمسائل أحمد میرزا و قد رأیته عند الحاج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وهب علینا النفحة القدسیة من عوالم ملکوتیة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فی ثانی عشر ربیع الثانی من السنة الخامسة عشرة بعد المائتین و الألف، و النسخة بخط خادم العلماء محمد علی بن محمد بن عبد الله بن حسین الشویکی الخطی البحرانی و یأتی للمؤلف قریبا الفوادح الحسینیة</w:t>
      </w:r>
    </w:p>
    <w:p>
      <w:pPr>
        <w:pStyle w:val="Heading3"/>
        <w:numPr>
          <w:ilvl w:val="2"/>
          <w:numId w:val="1"/>
        </w:numPr>
        <w:rPr/>
      </w:pPr>
      <w:bookmarkStart w:id="1978" w:name="__RefHeading___Toc8955185_73709187"/>
      <w:bookmarkStart w:id="1979" w:name="_Toc912"/>
      <w:bookmarkEnd w:id="1978"/>
      <w:r>
        <w:rPr/>
        <w:t>429</w:t>
      </w:r>
      <w:r>
        <w:rPr>
          <w:rtl w:val="true"/>
        </w:rPr>
        <w:t xml:space="preserve">- </w:t>
      </w:r>
      <w:r>
        <w:rPr>
          <w:rtl w:val="true"/>
        </w:rPr>
        <w:t>فرحة الدارین‏</w:t>
      </w:r>
      <w:bookmarkEnd w:id="1979"/>
    </w:p>
    <w:p>
      <w:pPr>
        <w:pStyle w:val="BookText"/>
        <w:rPr/>
      </w:pPr>
      <w:r>
        <w:rPr>
          <w:rFonts w:ascii="IRNazanin" w:hAnsi="IRNazanin" w:eastAsia="IRNazanin"/>
          <w:color w:val="111111"/>
          <w:sz w:val="28"/>
          <w:sz w:val="28"/>
          <w:szCs w:val="28"/>
          <w:rtl w:val="true"/>
          <w:lang w:bidi="fa-IR"/>
        </w:rPr>
        <w:t xml:space="preserve">فی تحقیق العدالة علی مذهب الإمامیة، و تعیین المعاصی الکبیرة، و غیرها، و فیه البحث عن العدالة موضوعا و حکما للمولی محمد طاهر بن محمد حسین القمی الشیرازی المتوفی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و دفن خلف مرقد زکریا بن آدم بقم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رسالة مبسوطة استدلالیة کبیرة کتبها قبل کتابه حکمة العارفین لأنه أحال فیه إلی هذا فی الفرع الخامس فی المسألة الإحباط، حیث ذکر کلام الشیخ البهائی فی الحدیث الثالث من أربعینه، و تعرض للرد علیه و له فی هذا الجزء رسالة فی الفرائض و یأتی الفوائد الدینیة فی الرد علی الحکماء و الصوفیة أو الفوائد المدنیة فی الرد علی الحکماء و الصوفیة</w:t>
      </w:r>
    </w:p>
    <w:p>
      <w:pPr>
        <w:pStyle w:val="Heading3"/>
        <w:numPr>
          <w:ilvl w:val="2"/>
          <w:numId w:val="1"/>
        </w:numPr>
        <w:rPr/>
      </w:pPr>
      <w:bookmarkStart w:id="1980" w:name="__RefHeading___Toc8955187_73709187"/>
      <w:bookmarkStart w:id="1981" w:name="_Toc913"/>
      <w:bookmarkEnd w:id="1980"/>
      <w:r>
        <w:rPr/>
        <w:t>430</w:t>
      </w:r>
      <w:r>
        <w:rPr>
          <w:rtl w:val="true"/>
        </w:rPr>
        <w:t xml:space="preserve">- </w:t>
      </w:r>
      <w:r>
        <w:rPr>
          <w:rtl w:val="true"/>
        </w:rPr>
        <w:t>فرحة الداعی و قرة الساعی‏</w:t>
      </w:r>
      <w:bookmarkEnd w:id="1981"/>
    </w:p>
    <w:p>
      <w:pPr>
        <w:pStyle w:val="BookText"/>
        <w:rPr/>
      </w:pPr>
      <w:r>
        <w:rPr>
          <w:rFonts w:ascii="IRNazanin" w:hAnsi="IRNazanin" w:eastAsia="IRNazanin"/>
          <w:color w:val="111111"/>
          <w:sz w:val="28"/>
          <w:sz w:val="28"/>
          <w:szCs w:val="28"/>
          <w:rtl w:val="true"/>
          <w:lang w:bidi="fa-IR"/>
        </w:rPr>
        <w:t xml:space="preserve">للمیرزا عبد الرحیم الأنصاری الکلبری القراچه‏داغی التبریزی اختصر منه کتابه مشکاة السالک المطبوع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و الفرحة عربی فیه تحقیقات علمیة فی آداب الدعاء و الداعی و أنواع الأدعیة و التعقیبات و غیرها، و بعض الصلوات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التضرع و الدعاء شعار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عدة فصول و خاتمة فرغ من تبییضه بخطه فی النجف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فهرسا لمطالبه فی آخر الکتاب، رأیته فی کتب الحاج الشیخ عبد الله المامقانی و یأتی للمؤلف رسالة فی قاعدة لا ضرر</w:t>
      </w:r>
    </w:p>
    <w:p>
      <w:pPr>
        <w:pStyle w:val="Heading3"/>
        <w:numPr>
          <w:ilvl w:val="2"/>
          <w:numId w:val="1"/>
        </w:numPr>
        <w:rPr/>
      </w:pPr>
      <w:bookmarkStart w:id="1982" w:name="__RefHeading___Toc8955189_73709187"/>
      <w:bookmarkStart w:id="1983" w:name="_Toc914"/>
      <w:bookmarkEnd w:id="1982"/>
      <w:r>
        <w:rPr/>
        <w:t>431</w:t>
      </w:r>
      <w:r>
        <w:rPr>
          <w:rtl w:val="true"/>
        </w:rPr>
        <w:t xml:space="preserve">- </w:t>
      </w:r>
      <w:r>
        <w:rPr>
          <w:rtl w:val="true"/>
        </w:rPr>
        <w:t>فرحة الزائر و بهجة الخواطر</w:t>
      </w:r>
      <w:bookmarkEnd w:id="1983"/>
    </w:p>
    <w:p>
      <w:pPr>
        <w:pStyle w:val="BookText"/>
        <w:rPr/>
      </w:pPr>
      <w:r>
        <w:rPr>
          <w:rFonts w:ascii="IRNazanin" w:hAnsi="IRNazanin" w:eastAsia="IRNazanin"/>
          <w:color w:val="111111"/>
          <w:sz w:val="28"/>
          <w:sz w:val="28"/>
          <w:szCs w:val="28"/>
          <w:rtl w:val="true"/>
          <w:lang w:bidi="fa-IR"/>
        </w:rPr>
        <w:t>للسید أحمد بن أبی القاسم علی بن طاوس، فی بیان ما رواه والده، قاله فی کشف الحجب و الظاهر أنه فرحة الناظر</w:t>
      </w:r>
    </w:p>
    <w:p>
      <w:pPr>
        <w:pStyle w:val="Heading3"/>
        <w:numPr>
          <w:ilvl w:val="2"/>
          <w:numId w:val="1"/>
        </w:numPr>
        <w:rPr/>
      </w:pPr>
      <w:bookmarkStart w:id="1984" w:name="__RefHeading___Toc8955191_73709187"/>
      <w:bookmarkStart w:id="1985" w:name="_Toc915"/>
      <w:bookmarkEnd w:id="1984"/>
      <w:r>
        <w:rPr/>
        <w:t>432</w:t>
      </w:r>
      <w:r>
        <w:rPr>
          <w:rtl w:val="true"/>
        </w:rPr>
        <w:t xml:space="preserve">- </w:t>
      </w:r>
      <w:r>
        <w:rPr>
          <w:rtl w:val="true"/>
        </w:rPr>
        <w:t>فرحة العاملین و فرجة الکاملین‏</w:t>
      </w:r>
      <w:bookmarkEnd w:id="198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bookmarkStart w:id="1986" w:name="pg11731_93978"/>
    </w:p>
    <w:p>
      <w:pPr>
        <w:pStyle w:val="BookText"/>
        <w:rPr/>
      </w:pPr>
      <w:bookmarkEnd w:id="1986"/>
      <w:r>
        <w:rPr>
          <w:rFonts w:ascii="IRNazanin" w:hAnsi="IRNazanin" w:eastAsia="IRNazanin"/>
          <w:color w:val="111111"/>
          <w:sz w:val="28"/>
          <w:sz w:val="28"/>
          <w:szCs w:val="28"/>
          <w:rtl w:val="true"/>
          <w:lang w:bidi="fa-IR"/>
        </w:rPr>
        <w:t xml:space="preserve">فهرسها الخاص بالکتب الفارسیة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نامتناهی‏</w:t>
      </w:r>
      <w:r>
        <w:rPr>
          <w:rFonts w:eastAsia="IRNazanin" w:cs="IRNazanin"/>
          <w:color w:val="111111"/>
          <w:sz w:val="28"/>
          <w:szCs w:val="28"/>
          <w:rtl w:val="true"/>
          <w:lang w:bidi="fa-IR"/>
        </w:rPr>
        <w:t>]</w:t>
      </w:r>
    </w:p>
    <w:p>
      <w:pPr>
        <w:pStyle w:val="Heading3"/>
        <w:numPr>
          <w:ilvl w:val="2"/>
          <w:numId w:val="1"/>
        </w:numPr>
        <w:rPr/>
      </w:pPr>
      <w:bookmarkStart w:id="1987" w:name="__RefHeading___Toc8955193_73709187"/>
      <w:bookmarkStart w:id="1988" w:name="_Toc916"/>
      <w:bookmarkEnd w:id="1987"/>
      <w:r>
        <w:rPr/>
        <w:t>433</w:t>
      </w:r>
      <w:r>
        <w:rPr>
          <w:rtl w:val="true"/>
        </w:rPr>
        <w:t xml:space="preserve">- </w:t>
      </w:r>
      <w:r>
        <w:rPr>
          <w:rtl w:val="true"/>
        </w:rPr>
        <w:t>فرحة الغری بصرحة الغری‏</w:t>
      </w:r>
      <w:bookmarkEnd w:id="198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المظفر غیاث الدین عبد الکریم بن أبی الفضائل أحمد بن موسی بن طاوس الحلی، المتوفی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الآثار الدالة علی قبر أمیر المؤمنین ع مرتبا علی مقدمتین و خمسة عشر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مظهر الحق و مبدیه و مدحض الباطل و مدحیه‏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فی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النجف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الأولی فی أنه فی الغری السری، المقدمة الثانیة فی ذکر السبب لإخفائه و فهرس الأبواب مذکور فی أوله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ص فی ذلک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الحسنین 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الشهید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المنصور و الرشید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بنی هاشم و غیرهم من العلماء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عند ضریحه من الکرامات و رأیت نسخه منه بخط الحاج مولی باقر التستری المعاصر، و کتب علیه تذییلا من نفسه قال بعد تمام الخامس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السادس عشر فی 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الخرائج للقطب الراوندی، فلا یشتبه علی من یراه فإن الباب الزائد لیس جزء من الکتاب، بل من باب التذییل و الإلحاق بالمناسب و ملخصه یسمی الدلائل البرهانیة کما مر و مر أیضا حد الغری و نسخه منه بخط الحافظ عبد الله بن الحافظ مظفر، و علیه تملک ولد الکاتب جعفر النجفی المولد و المسکن 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أنهما من العلماء، و کتب علیه المولی محمد جعفر الیزدی ساکن مشهد الرضا ع ترجمه المؤلف فی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أنه أیضا من العلماء المطلعین، و علیه أیضا خط العالم المولی مهدی بن العالم الحاج محمود فی شرح اسم الکتاب حاکیا عن أمل الآمل بالجملة هی نسخه نفیسة 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أبی عبد الله محمد بن علی بن الحسن بن عبد الرحمن الحسینی صاحب کتاب فضل الکوفة المقدم علی السید عبد الکریم بن طاوس کتابا فی هذا الباب، مشتمل علی الأسانید و الروایات للمعجزات و الکرامات عن القبر، کما ذکره السید علی بن طاوس عم السید عبد الکریم و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الإقبال عند </w:t>
      </w:r>
      <w:bookmarkStart w:id="1989" w:name="pg11731_93979"/>
    </w:p>
    <w:p>
      <w:pPr>
        <w:pStyle w:val="BookText"/>
        <w:rPr/>
      </w:pPr>
      <w:bookmarkEnd w:id="1989"/>
      <w:r>
        <w:rPr>
          <w:rFonts w:ascii="IRNazanin" w:hAnsi="IRNazanin" w:eastAsia="IRNazanin"/>
          <w:color w:val="111111"/>
          <w:sz w:val="28"/>
          <w:sz w:val="28"/>
          <w:szCs w:val="28"/>
          <w:rtl w:val="true"/>
          <w:lang w:bidi="fa-IR"/>
        </w:rPr>
        <w:t xml:space="preserve">ذکره لزیارات یوم الغدیر، و کان السید عبد الکریم ما اطلع علیه، و لذا ما نقل عنه فی هذا الکتاب، کما احتمله صاحب الریاض و لکنه نقل عن کتاب فضل الکوفة للشریف أبی عبد الله المذکور و للقدماء فی هذا الباب کتاب موضع قبر أمیر المؤمنین ع لأبی الحسین بن تمام، کما یعبر عنه النجاشی، و هو أبو الحسین محمد بن علی بن الفضل بن تمام الدهقان الکوفی، من مشایخ أبی محمد هارون بن موسی التلعکبری، و قد سمع منه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کتاب موضع قبر أمیر المؤمنین ع لأبی جعفر محمد بن مکران بن حمدان الرازی، ساکن الکوفة ذکرهما النجاشی و لعله الذی سمع منه التلعکبری أیضا فی </w:t>
      </w:r>
      <w:r>
        <w:rPr>
          <w:rFonts w:eastAsia="IRNazanin" w:cs="IRNazanin"/>
          <w:color w:val="111111"/>
          <w:sz w:val="28"/>
          <w:szCs w:val="28"/>
          <w:lang w:bidi="fa-IR"/>
        </w:rPr>
        <w:t>345</w:t>
      </w:r>
    </w:p>
    <w:p>
      <w:pPr>
        <w:pStyle w:val="Heading3"/>
        <w:numPr>
          <w:ilvl w:val="2"/>
          <w:numId w:val="1"/>
        </w:numPr>
        <w:rPr/>
      </w:pPr>
      <w:bookmarkStart w:id="1990" w:name="__RefHeading___Toc8955195_73709187"/>
      <w:bookmarkStart w:id="1991" w:name="_Toc917"/>
      <w:bookmarkEnd w:id="1990"/>
      <w:r>
        <w:rPr/>
        <w:t>434</w:t>
      </w:r>
      <w:r>
        <w:rPr>
          <w:rtl w:val="true"/>
        </w:rPr>
        <w:t xml:space="preserve">- </w:t>
      </w:r>
      <w:r>
        <w:rPr>
          <w:rtl w:val="true"/>
        </w:rPr>
        <w:t>فرحة القلوب‏</w:t>
      </w:r>
      <w:bookmarkEnd w:id="1991"/>
    </w:p>
    <w:p>
      <w:pPr>
        <w:pStyle w:val="BookText"/>
        <w:rPr/>
      </w:pPr>
      <w:r>
        <w:rPr>
          <w:rFonts w:ascii="IRNazanin" w:hAnsi="IRNazanin" w:eastAsia="IRNazanin"/>
          <w:color w:val="111111"/>
          <w:sz w:val="28"/>
          <w:sz w:val="28"/>
          <w:szCs w:val="28"/>
          <w:rtl w:val="true"/>
          <w:lang w:bidi="fa-IR"/>
        </w:rPr>
        <w:t>فی معجزات أمیر المؤمنین ع، للمولی عبد الله بن عنایة الله الهندی مرتب علی مقصدین و خاتمة، مستخرج من الکتب المعتمدة، منها تزیین المجالس کما مر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بحمده یحمد الحماد و الشکر لمن بشکره یشکر و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الحجب و ینقل عنه شیخنا النوری فی دار السلام و هو من علماء عصر السلطان عالمگیر الهندی، و کان ساکن شاه جهان‏آباد، و یظهر من کتابه أن ابن عمه حکیم الحکماء و إن عمه حکیم الممالک طبع بالهند</w:t>
      </w:r>
    </w:p>
    <w:p>
      <w:pPr>
        <w:pStyle w:val="Heading3"/>
        <w:numPr>
          <w:ilvl w:val="2"/>
          <w:numId w:val="1"/>
        </w:numPr>
        <w:rPr/>
      </w:pPr>
      <w:bookmarkStart w:id="1992" w:name="__RefHeading___Toc8955197_73709187"/>
      <w:bookmarkStart w:id="1993" w:name="_Toc918"/>
      <w:bookmarkEnd w:id="1992"/>
      <w:r>
        <w:rPr>
          <w:rtl w:val="true"/>
        </w:rPr>
        <w:t>فرحة قلوب المؤمنین‏</w:t>
      </w:r>
      <w:bookmarkEnd w:id="1993"/>
    </w:p>
    <w:p>
      <w:pPr>
        <w:pStyle w:val="BookText"/>
        <w:rPr/>
      </w:pPr>
      <w:r>
        <w:rPr>
          <w:rFonts w:ascii="IRNazanin" w:hAnsi="IRNazanin" w:eastAsia="IRNazanin"/>
          <w:color w:val="111111"/>
          <w:sz w:val="28"/>
          <w:sz w:val="28"/>
          <w:szCs w:val="28"/>
          <w:rtl w:val="true"/>
          <w:lang w:bidi="fa-IR"/>
        </w:rPr>
        <w:t>أو فرحة المؤمنین، کما کتب علی النسخة کلا العنوانین و سنذکره بالعنوان الثانی‏</w:t>
      </w:r>
    </w:p>
    <w:p>
      <w:pPr>
        <w:pStyle w:val="Heading3"/>
        <w:numPr>
          <w:ilvl w:val="2"/>
          <w:numId w:val="1"/>
        </w:numPr>
        <w:rPr/>
      </w:pPr>
      <w:bookmarkStart w:id="1994" w:name="__RefHeading___Toc8955199_73709187"/>
      <w:bookmarkStart w:id="1995" w:name="_Toc919"/>
      <w:bookmarkEnd w:id="1994"/>
      <w:r>
        <w:rPr/>
        <w:t>435</w:t>
      </w:r>
      <w:r>
        <w:rPr>
          <w:rtl w:val="true"/>
        </w:rPr>
        <w:t xml:space="preserve">- </w:t>
      </w:r>
      <w:r>
        <w:rPr>
          <w:rtl w:val="true"/>
        </w:rPr>
        <w:t>فرحة المتعلم‏</w:t>
      </w:r>
      <w:bookmarkEnd w:id="1995"/>
    </w:p>
    <w:p>
      <w:pPr>
        <w:pStyle w:val="BookText"/>
        <w:rPr/>
      </w:pPr>
      <w:r>
        <w:rPr>
          <w:rFonts w:ascii="IRNazanin" w:hAnsi="IRNazanin" w:eastAsia="IRNazanin"/>
          <w:color w:val="111111"/>
          <w:sz w:val="28"/>
          <w:sz w:val="28"/>
          <w:szCs w:val="28"/>
          <w:rtl w:val="true"/>
          <w:lang w:bidi="fa-IR"/>
        </w:rPr>
        <w:t xml:space="preserve">ذکره الذهبی فی تذکره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للشریف محمد بن محمد بن زید العلوی البغدادی‏</w:t>
      </w:r>
    </w:p>
    <w:p>
      <w:pPr>
        <w:pStyle w:val="Heading3"/>
        <w:numPr>
          <w:ilvl w:val="2"/>
          <w:numId w:val="1"/>
        </w:numPr>
        <w:rPr/>
      </w:pPr>
      <w:bookmarkStart w:id="1996" w:name="__RefHeading___Toc8955201_73709187"/>
      <w:bookmarkStart w:id="1997" w:name="_Toc920"/>
      <w:bookmarkEnd w:id="1996"/>
      <w:r>
        <w:rPr/>
        <w:t>436</w:t>
      </w:r>
      <w:r>
        <w:rPr>
          <w:rtl w:val="true"/>
        </w:rPr>
        <w:t xml:space="preserve">- </w:t>
      </w:r>
      <w:r>
        <w:rPr>
          <w:rtl w:val="true"/>
        </w:rPr>
        <w:t>فرحة المؤمنین‏</w:t>
      </w:r>
      <w:bookmarkEnd w:id="1997"/>
    </w:p>
    <w:p>
      <w:pPr>
        <w:pStyle w:val="BookText"/>
        <w:rPr/>
      </w:pPr>
      <w:r>
        <w:rPr>
          <w:rFonts w:ascii="IRNazanin" w:hAnsi="IRNazanin" w:eastAsia="IRNazanin"/>
          <w:color w:val="111111"/>
          <w:sz w:val="28"/>
          <w:sz w:val="28"/>
          <w:szCs w:val="28"/>
          <w:rtl w:val="true"/>
          <w:lang w:bidi="fa-IR"/>
        </w:rPr>
        <w:t xml:space="preserve">فی مثالب أعداء أمیر المؤمنین و أحوالهم و أنسابهم فرغ منه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حمد نفسه عند هلاک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بالهند کما فی بعض الفهارس‏</w:t>
      </w:r>
    </w:p>
    <w:p>
      <w:pPr>
        <w:pStyle w:val="Heading3"/>
        <w:numPr>
          <w:ilvl w:val="2"/>
          <w:numId w:val="1"/>
        </w:numPr>
        <w:rPr/>
      </w:pPr>
      <w:bookmarkStart w:id="1998" w:name="__RefHeading___Toc8955203_73709187"/>
      <w:bookmarkStart w:id="1999" w:name="_Toc921"/>
      <w:bookmarkEnd w:id="1998"/>
      <w:r>
        <w:rPr/>
        <w:t>437</w:t>
      </w:r>
      <w:r>
        <w:rPr>
          <w:rtl w:val="true"/>
        </w:rPr>
        <w:t xml:space="preserve">- </w:t>
      </w:r>
      <w:r>
        <w:rPr>
          <w:rtl w:val="true"/>
        </w:rPr>
        <w:t>فرحة المؤمنین‏</w:t>
      </w:r>
      <w:bookmarkEnd w:id="199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أحوال المعصومین و ما یلزم معرفته أو العمل به للمؤمنین، فارسی مرتب علی سبعة عشر بابا و خاتمة، أول أبوابه فی فوائد أخلاقیة، ثم أربعة عشر بابا کل واحد منها فی أحوال واحد من المعصومین الأربعة </w:t>
      </w:r>
      <w:bookmarkStart w:id="2000" w:name="pg11731_93980"/>
    </w:p>
    <w:p>
      <w:pPr>
        <w:pStyle w:val="BookText"/>
        <w:rPr/>
      </w:pPr>
      <w:bookmarkEnd w:id="2000"/>
      <w:r>
        <w:rPr>
          <w:rFonts w:ascii="IRNazanin" w:hAnsi="IRNazanin" w:eastAsia="IRNazanin"/>
          <w:color w:val="111111"/>
          <w:sz w:val="28"/>
          <w:sz w:val="28"/>
          <w:szCs w:val="28"/>
          <w:rtl w:val="true"/>
          <w:lang w:bidi="fa-IR"/>
        </w:rPr>
        <w:t xml:space="preserve">عشر، و الباب السادس عشر فی ذکر بعض أهل البدع المخربین للدین، و عمدتهم الصوفیة و ذکر بعض شنائعهم، و الباب السابع عشر فی عدة فصول فیما یجب معرفته من أصول الدین الخمسة، أو العمل به من أحکام فروع الدین من الطهارة و الصلاة إلی آخر التعقیبات و بعض فروع الخمس و الزکاة و النکاح، و الخاتمة فی أجوبة المسائل الفرعیة التی سألت عن السید دلدار علی النصیرآبادی المتوفی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فیها نقص صفحة من أولها، و صرح فیه باسم السید دلدار علی مکررا مع الدعاء له بطول العمر، الکاشف عن کون التألیف فی حیاته، و عن کون المؤلف من فضلاء الهند، عند السید آقا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اسمه فرحة قلوب المؤمنین فإن فی أول الموجود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ملاحظة این کلمات</w:t>
      </w:r>
    </w:p>
    <w:p>
      <w:pPr>
        <w:pStyle w:val="BookText"/>
        <w:rPr/>
      </w:pPr>
      <w:r>
        <w:rPr>
          <w:rFonts w:ascii="IRNazanin" w:hAnsi="IRNazanin" w:eastAsia="IRNazanin"/>
          <w:color w:val="111111"/>
          <w:sz w:val="28"/>
          <w:sz w:val="28"/>
          <w:szCs w:val="28"/>
          <w:rtl w:val="true"/>
          <w:lang w:bidi="fa-IR"/>
        </w:rPr>
        <w:t xml:space="preserve">فرح بقلوب مؤمنین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تراب علی و طلب الدعاء للمصنف و هو أستاذه و أستاذ أستاذه میرزا فضل علی</w:t>
      </w:r>
      <w:r>
        <w:rPr>
          <w:rFonts w:eastAsia="IRNazanin" w:cs="IRNazanin"/>
          <w:color w:val="111111"/>
          <w:sz w:val="28"/>
          <w:szCs w:val="28"/>
          <w:rtl w:val="true"/>
          <w:lang w:bidi="fa-IR"/>
        </w:rPr>
        <w:t>.</w:t>
      </w:r>
    </w:p>
    <w:p>
      <w:pPr>
        <w:pStyle w:val="Heading3"/>
        <w:numPr>
          <w:ilvl w:val="2"/>
          <w:numId w:val="1"/>
        </w:numPr>
        <w:rPr/>
      </w:pPr>
      <w:bookmarkStart w:id="2001" w:name="__RefHeading___Toc8955205_73709187"/>
      <w:bookmarkStart w:id="2002" w:name="_Toc922"/>
      <w:bookmarkEnd w:id="2001"/>
      <w:r>
        <w:rPr/>
        <w:t>438</w:t>
      </w:r>
      <w:r>
        <w:rPr>
          <w:rtl w:val="true"/>
        </w:rPr>
        <w:t xml:space="preserve">- </w:t>
      </w:r>
      <w:r>
        <w:rPr>
          <w:rtl w:val="true"/>
        </w:rPr>
        <w:t>فرحة الناظر و بهجة الخاطر مما رواه والدی موسی بن جعفر</w:t>
      </w:r>
      <w:bookmarkEnd w:id="2002"/>
    </w:p>
    <w:p>
      <w:pPr>
        <w:pStyle w:val="BookText"/>
        <w:rPr/>
      </w:pPr>
      <w:r>
        <w:rPr>
          <w:rFonts w:ascii="IRNazanin" w:hAnsi="IRNazanin" w:eastAsia="IRNazanin"/>
          <w:color w:val="111111"/>
          <w:sz w:val="28"/>
          <w:sz w:val="28"/>
          <w:szCs w:val="28"/>
          <w:rtl w:val="true"/>
          <w:lang w:bidi="fa-IR"/>
        </w:rPr>
        <w:t>للسید ابن طاوس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روایات رواها والده و نقلها فی أوراق متفرقة، و ما جمعها فی کتاب، فجمعها السید و 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فی إجازاته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یکمل أربع مجلدات جمعتها و جعلت لکل مجلد خطبة و سمیته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غیاث سلطان الوری</w:t>
      </w:r>
      <w:r>
        <w:rPr>
          <w:rFonts w:eastAsia="IRNazanin" w:cs="IRNazanin"/>
          <w:color w:val="111111"/>
          <w:sz w:val="28"/>
          <w:szCs w:val="28"/>
          <w:rtl w:val="true"/>
          <w:lang w:bidi="fa-IR"/>
        </w:rPr>
        <w:t>.</w:t>
      </w:r>
    </w:p>
    <w:p>
      <w:pPr>
        <w:pStyle w:val="Heading3"/>
        <w:numPr>
          <w:ilvl w:val="2"/>
          <w:numId w:val="1"/>
        </w:numPr>
        <w:rPr/>
      </w:pPr>
      <w:bookmarkStart w:id="2003" w:name="__RefHeading___Toc8955207_73709187"/>
      <w:bookmarkStart w:id="2004" w:name="_Toc923"/>
      <w:bookmarkEnd w:id="2003"/>
      <w:r>
        <w:rPr/>
        <w:t>439</w:t>
      </w:r>
      <w:r>
        <w:rPr>
          <w:rtl w:val="true"/>
        </w:rPr>
        <w:t xml:space="preserve">- </w:t>
      </w:r>
      <w:r>
        <w:rPr>
          <w:rtl w:val="true"/>
        </w:rPr>
        <w:t>فرح الإنسان‏</w:t>
      </w:r>
      <w:bookmarkEnd w:id="2004"/>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نشست حکمای عصر را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ناشد هارون الحکماء أن یکتبوا له رسالة و اتفق الحکماء و الفوا هذه الرسالة و سموها فرح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Heading3"/>
        <w:numPr>
          <w:ilvl w:val="2"/>
          <w:numId w:val="1"/>
        </w:numPr>
        <w:rPr/>
      </w:pPr>
      <w:bookmarkStart w:id="2005" w:name="__RefHeading___Toc8955209_73709187"/>
      <w:bookmarkStart w:id="2006" w:name="_Toc924"/>
      <w:bookmarkEnd w:id="2005"/>
      <w:r>
        <w:rPr/>
        <w:t>440</w:t>
      </w:r>
      <w:r>
        <w:rPr>
          <w:rtl w:val="true"/>
        </w:rPr>
        <w:t xml:space="preserve">- </w:t>
      </w:r>
      <w:r>
        <w:rPr>
          <w:rtl w:val="true"/>
        </w:rPr>
        <w:t>فرح السالکین‏</w:t>
      </w:r>
      <w:bookmarkEnd w:id="20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فارسیة عرفانیة، فی جواز الوجد و التواجد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مقدمه و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بیان الوجد و التواجد ثم 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الآیات و الأحادیث التی وردت فیها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الحرکة الدوری من العرفاء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آداب الوجد و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الخاتمة فی المواعظ من الأئمة و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w:t>
      </w:r>
      <w:bookmarkStart w:id="2007" w:name="pg11731_93981"/>
    </w:p>
    <w:p>
      <w:pPr>
        <w:pStyle w:val="BookText"/>
        <w:rPr/>
      </w:pPr>
      <w:bookmarkEnd w:id="20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الحاج محمد المتخلص بجامع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 حمد و ثنا صانعی را که عاشقان وادی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الکاتب هو المؤلف</w:t>
      </w:r>
      <w:r>
        <w:rPr>
          <w:rFonts w:eastAsia="IRNazanin" w:cs="IRNazanin"/>
          <w:color w:val="111111"/>
          <w:sz w:val="28"/>
          <w:szCs w:val="28"/>
          <w:rtl w:val="true"/>
          <w:lang w:bidi="fa-IR"/>
        </w:rPr>
        <w:t>.</w:t>
      </w:r>
    </w:p>
    <w:p>
      <w:pPr>
        <w:pStyle w:val="Heading3"/>
        <w:numPr>
          <w:ilvl w:val="2"/>
          <w:numId w:val="1"/>
        </w:numPr>
        <w:rPr/>
      </w:pPr>
      <w:bookmarkStart w:id="2008" w:name="__RefHeading___Toc8955211_73709187"/>
      <w:bookmarkStart w:id="2009" w:name="_Toc925"/>
      <w:bookmarkEnd w:id="2008"/>
      <w:r>
        <w:rPr/>
        <w:t>441</w:t>
      </w:r>
      <w:r>
        <w:rPr>
          <w:rtl w:val="true"/>
        </w:rPr>
        <w:t xml:space="preserve">- </w:t>
      </w:r>
      <w:r>
        <w:rPr>
          <w:rtl w:val="true"/>
        </w:rPr>
        <w:t>فرح القلوب و فرج الکروب‏</w:t>
      </w:r>
      <w:bookmarkEnd w:id="2009"/>
    </w:p>
    <w:p>
      <w:pPr>
        <w:pStyle w:val="BookText"/>
        <w:rPr/>
      </w:pPr>
      <w:r>
        <w:rPr>
          <w:rFonts w:ascii="IRNazanin" w:hAnsi="IRNazanin" w:eastAsia="IRNazanin"/>
          <w:color w:val="111111"/>
          <w:sz w:val="28"/>
          <w:sz w:val="28"/>
          <w:szCs w:val="28"/>
          <w:rtl w:val="true"/>
          <w:lang w:bidi="fa-IR"/>
        </w:rPr>
        <w:t>قصیدة طویلة فی ستین بیتا لطیفا فی الطعن علی ما أنشأه أحمد القادیانی، طبع فی آخر کتاب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المیرزا أبی الحسن الملقب بشیخ الرئیس بن حسام السلطنة محمد تقی میرزا،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فی هذا الجزء فصل الخطاب</w:t>
      </w:r>
      <w:r>
        <w:rPr>
          <w:rFonts w:eastAsia="IRNazanin" w:cs="IRNazanin"/>
          <w:color w:val="111111"/>
          <w:sz w:val="28"/>
          <w:szCs w:val="28"/>
          <w:rtl w:val="true"/>
          <w:lang w:bidi="fa-IR"/>
        </w:rPr>
        <w:t>.</w:t>
      </w:r>
    </w:p>
    <w:p>
      <w:pPr>
        <w:pStyle w:val="Heading3"/>
        <w:numPr>
          <w:ilvl w:val="2"/>
          <w:numId w:val="1"/>
        </w:numPr>
        <w:rPr/>
      </w:pPr>
      <w:bookmarkStart w:id="2010" w:name="__RefHeading___Toc8955213_73709187"/>
      <w:bookmarkStart w:id="2011" w:name="_Toc926"/>
      <w:bookmarkEnd w:id="2010"/>
      <w:r>
        <w:rPr/>
        <w:t>442</w:t>
      </w:r>
      <w:r>
        <w:rPr>
          <w:rtl w:val="true"/>
        </w:rPr>
        <w:t xml:space="preserve">- </w:t>
      </w:r>
      <w:r>
        <w:rPr>
          <w:rtl w:val="true"/>
        </w:rPr>
        <w:t>فرح‏نامه‏</w:t>
      </w:r>
      <w:bookmarkEnd w:id="2011"/>
    </w:p>
    <w:p>
      <w:pPr>
        <w:pStyle w:val="BookText"/>
        <w:rPr/>
      </w:pPr>
      <w:r>
        <w:rPr>
          <w:rFonts w:ascii="IRNazanin" w:hAnsi="IRNazanin" w:eastAsia="IRNazanin"/>
          <w:color w:val="111111"/>
          <w:sz w:val="28"/>
          <w:sz w:val="28"/>
          <w:szCs w:val="28"/>
          <w:rtl w:val="true"/>
          <w:lang w:bidi="fa-IR"/>
        </w:rPr>
        <w:t xml:space="preserve">فارسی فی الطب، یوجد منها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العناوین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بواسیر، فصل در صفت زهرها و تریاکها، فصل در حیلت که در زهر دادن کنند، فصل در محلول کردن زر، فصل در حل کردن مروارید، و جاء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داستانها در این کتاب از آن آوردم که این کتاب فرح‏نامه است تا فرحی زیادت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الفهرست أنه مقتبس من فرخ‏نامه جمالی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کتبت بعض رسائل المجموعة بخط الکاتب لهذه الرسالة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فرج‏نامه</w:t>
      </w:r>
      <w:r>
        <w:rPr>
          <w:rFonts w:eastAsia="IRNazanin" w:cs="IRNazanin"/>
          <w:color w:val="111111"/>
          <w:sz w:val="28"/>
          <w:szCs w:val="28"/>
          <w:rtl w:val="true"/>
          <w:lang w:bidi="fa-IR"/>
        </w:rPr>
        <w:t>.</w:t>
      </w:r>
    </w:p>
    <w:p>
      <w:pPr>
        <w:pStyle w:val="Heading3"/>
        <w:numPr>
          <w:ilvl w:val="2"/>
          <w:numId w:val="1"/>
        </w:numPr>
        <w:rPr/>
      </w:pPr>
      <w:bookmarkStart w:id="2012" w:name="__RefHeading___Toc8955215_73709187"/>
      <w:bookmarkStart w:id="2013" w:name="_Toc927"/>
      <w:bookmarkEnd w:id="2012"/>
      <w:r>
        <w:rPr/>
        <w:t>443</w:t>
      </w:r>
      <w:r>
        <w:rPr>
          <w:rtl w:val="true"/>
        </w:rPr>
        <w:t xml:space="preserve">- </w:t>
      </w:r>
      <w:r>
        <w:rPr>
          <w:rtl w:val="true"/>
        </w:rPr>
        <w:t>فرح‏نامه‏</w:t>
      </w:r>
      <w:bookmarkEnd w:id="2013"/>
    </w:p>
    <w:p>
      <w:pPr>
        <w:pStyle w:val="BookText"/>
        <w:rPr/>
      </w:pPr>
      <w:r>
        <w:rPr>
          <w:rFonts w:ascii="IRNazanin" w:hAnsi="IRNazanin" w:eastAsia="IRNazanin"/>
          <w:color w:val="111111"/>
          <w:sz w:val="28"/>
          <w:sz w:val="28"/>
          <w:szCs w:val="28"/>
          <w:rtl w:val="true"/>
          <w:lang w:bidi="fa-IR"/>
        </w:rPr>
        <w:t xml:space="preserve">فارسی منثور،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w:t>
      </w:r>
    </w:p>
    <w:p>
      <w:pPr>
        <w:pStyle w:val="Heading3"/>
        <w:numPr>
          <w:ilvl w:val="2"/>
          <w:numId w:val="1"/>
        </w:numPr>
        <w:rPr/>
      </w:pPr>
      <w:bookmarkStart w:id="2014" w:name="__RefHeading___Toc8955217_73709187"/>
      <w:bookmarkStart w:id="2015" w:name="_Toc928"/>
      <w:bookmarkEnd w:id="2014"/>
      <w:r>
        <w:rPr/>
        <w:t>444</w:t>
      </w:r>
      <w:r>
        <w:rPr>
          <w:rtl w:val="true"/>
        </w:rPr>
        <w:t xml:space="preserve">- </w:t>
      </w:r>
      <w:r>
        <w:rPr>
          <w:rtl w:val="true"/>
        </w:rPr>
        <w:t>فرح‏نامه‏</w:t>
      </w:r>
      <w:bookmarkEnd w:id="2015"/>
    </w:p>
    <w:p>
      <w:pPr>
        <w:pStyle w:val="BookText"/>
        <w:rPr/>
      </w:pPr>
      <w:r>
        <w:rPr>
          <w:rFonts w:ascii="IRNazanin" w:hAnsi="IRNazanin" w:eastAsia="IRNazanin"/>
          <w:color w:val="111111"/>
          <w:sz w:val="28"/>
          <w:sz w:val="28"/>
          <w:szCs w:val="28"/>
          <w:rtl w:val="true"/>
          <w:lang w:bidi="fa-IR"/>
        </w:rPr>
        <w:t xml:space="preserve">لعله فرخ‏نامه للنوائی موجود فی مکتبة السلطان عثمان الثالث، و مر دیوان النوائی الترکی للأمیر علی شیر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غرائب الصغر</w:t>
      </w:r>
      <w:r>
        <w:rPr>
          <w:rFonts w:eastAsia="IRNazanin" w:cs="IRNazanin"/>
          <w:color w:val="111111"/>
          <w:sz w:val="28"/>
          <w:szCs w:val="28"/>
          <w:rtl w:val="true"/>
          <w:lang w:bidi="fa-IR"/>
        </w:rPr>
        <w:t>.</w:t>
      </w:r>
    </w:p>
    <w:p>
      <w:pPr>
        <w:pStyle w:val="Heading3"/>
        <w:numPr>
          <w:ilvl w:val="2"/>
          <w:numId w:val="1"/>
        </w:numPr>
        <w:rPr/>
      </w:pPr>
      <w:bookmarkStart w:id="2016" w:name="__RefHeading___Toc8955219_73709187"/>
      <w:bookmarkStart w:id="2017" w:name="_Toc929"/>
      <w:bookmarkEnd w:id="2016"/>
      <w:r>
        <w:rPr/>
        <w:t>445</w:t>
      </w:r>
      <w:r>
        <w:rPr>
          <w:rtl w:val="true"/>
        </w:rPr>
        <w:t xml:space="preserve">- </w:t>
      </w:r>
      <w:r>
        <w:rPr>
          <w:rtl w:val="true"/>
        </w:rPr>
        <w:t>الفرح و الترح‏</w:t>
      </w:r>
      <w:bookmarkEnd w:id="2017"/>
    </w:p>
    <w:p>
      <w:pPr>
        <w:pStyle w:val="BookText"/>
        <w:rPr/>
      </w:pPr>
      <w:r>
        <w:rPr>
          <w:rFonts w:ascii="IRNazanin" w:hAnsi="IRNazanin" w:eastAsia="IRNazanin"/>
          <w:color w:val="111111"/>
          <w:sz w:val="28"/>
          <w:sz w:val="28"/>
          <w:szCs w:val="28"/>
          <w:rtl w:val="true"/>
          <w:lang w:bidi="fa-IR"/>
        </w:rPr>
        <w:t xml:space="preserve">لمحمد هادی بن علی الدفتر، المولود بالعشار من البصرة،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018" w:name="__RefHeading___Toc8955221_73709187"/>
      <w:bookmarkStart w:id="2019" w:name="_Toc930"/>
      <w:bookmarkEnd w:id="2018"/>
      <w:r>
        <w:rPr/>
        <w:t>446</w:t>
      </w:r>
      <w:r>
        <w:rPr>
          <w:rtl w:val="true"/>
        </w:rPr>
        <w:t xml:space="preserve">- </w:t>
      </w:r>
      <w:r>
        <w:rPr>
          <w:rtl w:val="true"/>
        </w:rPr>
        <w:t>فرخ‏</w:t>
      </w:r>
      <w:bookmarkEnd w:id="2019"/>
    </w:p>
    <w:p>
      <w:pPr>
        <w:pStyle w:val="BookText"/>
        <w:rPr/>
      </w:pPr>
      <w:r>
        <w:rPr>
          <w:rFonts w:ascii="IRNazanin" w:hAnsi="IRNazanin" w:eastAsia="IRNazanin"/>
          <w:color w:val="111111"/>
          <w:sz w:val="28"/>
          <w:sz w:val="28"/>
          <w:szCs w:val="28"/>
          <w:rtl w:val="true"/>
          <w:lang w:bidi="fa-IR"/>
        </w:rPr>
        <w:t>فارسی، لنصر الله 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فلسفة ما وراء طبیعت</w:t>
      </w:r>
      <w:r>
        <w:rPr>
          <w:rFonts w:eastAsia="IRNazanin" w:cs="IRNazanin"/>
          <w:color w:val="111111"/>
          <w:sz w:val="28"/>
          <w:szCs w:val="28"/>
          <w:rtl w:val="true"/>
          <w:lang w:bidi="fa-IR"/>
        </w:rPr>
        <w:t>.</w:t>
      </w:r>
    </w:p>
    <w:p>
      <w:pPr>
        <w:pStyle w:val="Heading3"/>
        <w:numPr>
          <w:ilvl w:val="2"/>
          <w:numId w:val="1"/>
        </w:numPr>
        <w:rPr/>
      </w:pPr>
      <w:bookmarkStart w:id="2020" w:name="__RefHeading___Toc8955223_73709187"/>
      <w:bookmarkStart w:id="2021" w:name="_Toc931"/>
      <w:bookmarkEnd w:id="2020"/>
      <w:r>
        <w:rPr/>
        <w:t>447</w:t>
      </w:r>
      <w:r>
        <w:rPr>
          <w:rtl w:val="true"/>
        </w:rPr>
        <w:t xml:space="preserve">- </w:t>
      </w:r>
      <w:r>
        <w:rPr>
          <w:rtl w:val="true"/>
        </w:rPr>
        <w:t>فرخ کلام‏</w:t>
      </w:r>
      <w:bookmarkEnd w:id="20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فارسیة، لمیرزا مهدی خان فروغ الأصفهانی،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باسم فریدون میرزا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2022" w:name="pg11731_93982"/>
    </w:p>
    <w:p>
      <w:pPr>
        <w:pStyle w:val="Heading3"/>
        <w:numPr>
          <w:ilvl w:val="2"/>
          <w:numId w:val="1"/>
        </w:numPr>
        <w:rPr/>
      </w:pPr>
      <w:bookmarkStart w:id="2023" w:name="__RefHeading___Toc8955225_73709187"/>
      <w:bookmarkStart w:id="2024" w:name="_Toc932"/>
      <w:bookmarkEnd w:id="2022"/>
      <w:bookmarkEnd w:id="2023"/>
      <w:r>
        <w:rPr/>
        <w:t>448</w:t>
      </w:r>
      <w:r>
        <w:rPr>
          <w:rtl w:val="true"/>
        </w:rPr>
        <w:t xml:space="preserve">- </w:t>
      </w:r>
      <w:r>
        <w:rPr>
          <w:rtl w:val="true"/>
        </w:rPr>
        <w:t>فرخ‏نامه‏</w:t>
      </w:r>
      <w:bookmarkEnd w:id="2024"/>
    </w:p>
    <w:p>
      <w:pPr>
        <w:pStyle w:val="BookText"/>
        <w:rPr/>
      </w:pPr>
      <w:r>
        <w:rPr>
          <w:rFonts w:ascii="IRNazanin" w:hAnsi="IRNazanin" w:eastAsia="IRNazanin"/>
          <w:color w:val="111111"/>
          <w:sz w:val="28"/>
          <w:sz w:val="28"/>
          <w:szCs w:val="28"/>
          <w:rtl w:val="true"/>
          <w:lang w:bidi="fa-IR"/>
        </w:rPr>
        <w:t>منظوم فارسی مطبوع بحیدرآباد دکن، للأدیب ترک علی شاه المعاصر، المتخلص ترکی</w:t>
      </w:r>
      <w:r>
        <w:rPr>
          <w:rFonts w:eastAsia="IRNazanin" w:cs="IRNazanin"/>
          <w:color w:val="111111"/>
          <w:sz w:val="28"/>
          <w:szCs w:val="28"/>
          <w:rtl w:val="true"/>
          <w:lang w:bidi="fa-IR"/>
        </w:rPr>
        <w:t>.</w:t>
      </w:r>
    </w:p>
    <w:p>
      <w:pPr>
        <w:pStyle w:val="Heading3"/>
        <w:numPr>
          <w:ilvl w:val="2"/>
          <w:numId w:val="1"/>
        </w:numPr>
        <w:rPr/>
      </w:pPr>
      <w:bookmarkStart w:id="2025" w:name="__RefHeading___Toc8955227_73709187"/>
      <w:bookmarkStart w:id="2026" w:name="_Toc933"/>
      <w:bookmarkEnd w:id="2025"/>
      <w:r>
        <w:rPr/>
        <w:t>449</w:t>
      </w:r>
      <w:r>
        <w:rPr>
          <w:rtl w:val="true"/>
        </w:rPr>
        <w:t xml:space="preserve">- </w:t>
      </w:r>
      <w:r>
        <w:rPr>
          <w:rtl w:val="true"/>
        </w:rPr>
        <w:t>فرخ‏نامه‏</w:t>
      </w:r>
      <w:bookmarkEnd w:id="2026"/>
    </w:p>
    <w:p>
      <w:pPr>
        <w:pStyle w:val="BookText"/>
        <w:rPr/>
      </w:pPr>
      <w:r>
        <w:rPr>
          <w:rFonts w:ascii="IRNazanin" w:hAnsi="IRNazanin" w:eastAsia="IRNazanin"/>
          <w:color w:val="111111"/>
          <w:sz w:val="28"/>
          <w:sz w:val="28"/>
          <w:szCs w:val="28"/>
          <w:rtl w:val="true"/>
          <w:lang w:bidi="fa-IR"/>
        </w:rPr>
        <w:t xml:space="preserve">للحکیم سنائی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للسنائی فی هذا الجزء فخری‏نامه</w:t>
      </w:r>
      <w:r>
        <w:rPr>
          <w:rFonts w:eastAsia="IRNazanin" w:cs="IRNazanin"/>
          <w:color w:val="111111"/>
          <w:sz w:val="28"/>
          <w:szCs w:val="28"/>
          <w:rtl w:val="true"/>
          <w:lang w:bidi="fa-IR"/>
        </w:rPr>
        <w:t>.</w:t>
      </w:r>
    </w:p>
    <w:p>
      <w:pPr>
        <w:pStyle w:val="Heading3"/>
        <w:numPr>
          <w:ilvl w:val="2"/>
          <w:numId w:val="1"/>
        </w:numPr>
        <w:rPr/>
      </w:pPr>
      <w:bookmarkStart w:id="2027" w:name="__RefHeading___Toc8955229_73709187"/>
      <w:bookmarkStart w:id="2028" w:name="_Toc934"/>
      <w:bookmarkEnd w:id="2027"/>
      <w:r>
        <w:rPr/>
        <w:t>450</w:t>
      </w:r>
      <w:r>
        <w:rPr>
          <w:rtl w:val="true"/>
        </w:rPr>
        <w:t xml:space="preserve">- </w:t>
      </w:r>
      <w:r>
        <w:rPr>
          <w:rtl w:val="true"/>
        </w:rPr>
        <w:t>فرخ‏نامه‏</w:t>
      </w:r>
      <w:bookmarkEnd w:id="2028"/>
    </w:p>
    <w:p>
      <w:pPr>
        <w:pStyle w:val="BookText"/>
        <w:rPr/>
      </w:pPr>
      <w:r>
        <w:rPr>
          <w:rFonts w:ascii="IRNazanin" w:hAnsi="IRNazanin" w:eastAsia="IRNazanin"/>
          <w:color w:val="111111"/>
          <w:sz w:val="28"/>
          <w:sz w:val="28"/>
          <w:szCs w:val="28"/>
          <w:rtl w:val="true"/>
          <w:lang w:bidi="fa-IR"/>
        </w:rPr>
        <w:t>فی الطب، لأبی بکر مطهر بن محمد بن أبی القاسم بن سعید الجمالی، المعروف بالیزدی، من قریة مانح ناحیة توان کورة باصطرخ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ستة عشرة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منها عند المهندس شاه علائی، کتبت حوالی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فرج‏نامه بالجیم و فی فهرسها أنه فرغ منه المؤلف فی رمضان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عشر سنین ألفه فی جواب نزهت‏نامه علائی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شکر بی‏قیاس آن پروردگاری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فرح‏نامه بالحاء</w:t>
      </w:r>
      <w:r>
        <w:rPr>
          <w:rFonts w:eastAsia="IRNazanin" w:cs="IRNazanin"/>
          <w:color w:val="111111"/>
          <w:sz w:val="28"/>
          <w:szCs w:val="28"/>
          <w:rtl w:val="true"/>
          <w:lang w:bidi="fa-IR"/>
        </w:rPr>
        <w:t>.</w:t>
      </w:r>
    </w:p>
    <w:p>
      <w:pPr>
        <w:pStyle w:val="Heading3"/>
        <w:numPr>
          <w:ilvl w:val="2"/>
          <w:numId w:val="1"/>
        </w:numPr>
        <w:rPr/>
      </w:pPr>
      <w:bookmarkStart w:id="2029" w:name="__RefHeading___Toc8955231_73709187"/>
      <w:bookmarkStart w:id="2030" w:name="_Toc935"/>
      <w:bookmarkEnd w:id="2029"/>
      <w:r>
        <w:rPr/>
        <w:t>451</w:t>
      </w:r>
      <w:r>
        <w:rPr>
          <w:rtl w:val="true"/>
        </w:rPr>
        <w:t xml:space="preserve">- </w:t>
      </w:r>
      <w:r>
        <w:rPr>
          <w:rtl w:val="true"/>
        </w:rPr>
        <w:t>فرخ و گلنار</w:t>
      </w:r>
      <w:bookmarkEnd w:id="2030"/>
    </w:p>
    <w:p>
      <w:pPr>
        <w:pStyle w:val="BookText"/>
        <w:rPr/>
      </w:pPr>
      <w:r>
        <w:rPr>
          <w:rFonts w:ascii="IRNazanin" w:hAnsi="IRNazanin" w:eastAsia="IRNazanin"/>
          <w:color w:val="111111"/>
          <w:sz w:val="28"/>
          <w:sz w:val="28"/>
          <w:szCs w:val="28"/>
          <w:rtl w:val="true"/>
          <w:lang w:bidi="fa-IR"/>
        </w:rPr>
        <w:t>روایة فارسیة، لأحمد شمسائی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31" w:name="__RefHeading___Toc8955233_73709187"/>
      <w:bookmarkStart w:id="2032" w:name="_Toc936"/>
      <w:bookmarkEnd w:id="2031"/>
      <w:r>
        <w:rPr/>
        <w:t>452</w:t>
      </w:r>
      <w:r>
        <w:rPr>
          <w:rtl w:val="true"/>
        </w:rPr>
        <w:t xml:space="preserve">- </w:t>
      </w:r>
      <w:r>
        <w:rPr>
          <w:rtl w:val="true"/>
        </w:rPr>
        <w:t>فرخی سیستانی‏</w:t>
      </w:r>
      <w:bookmarkEnd w:id="2032"/>
    </w:p>
    <w:p>
      <w:pPr>
        <w:pStyle w:val="BookText"/>
        <w:rPr/>
      </w:pPr>
      <w:r>
        <w:rPr>
          <w:rFonts w:ascii="IRNazanin" w:hAnsi="IRNazanin" w:eastAsia="IRNazanin"/>
          <w:color w:val="111111"/>
          <w:sz w:val="28"/>
          <w:sz w:val="28"/>
          <w:szCs w:val="28"/>
          <w:rtl w:val="true"/>
          <w:lang w:bidi="fa-IR"/>
        </w:rPr>
        <w:t>مجموعة من أشعاره و شرح و تفسیر لبعض لغاته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خلیل خطیب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33" w:name="__RefHeading___Toc8955235_73709187"/>
      <w:bookmarkStart w:id="2034" w:name="_Toc937"/>
      <w:bookmarkEnd w:id="2033"/>
      <w:r>
        <w:rPr/>
        <w:t>453</w:t>
      </w:r>
      <w:r>
        <w:rPr>
          <w:rtl w:val="true"/>
        </w:rPr>
        <w:t xml:space="preserve">- </w:t>
      </w:r>
      <w:r>
        <w:rPr>
          <w:rtl w:val="true"/>
        </w:rPr>
        <w:t>فرخی سیستانی‏</w:t>
      </w:r>
      <w:bookmarkEnd w:id="2034"/>
    </w:p>
    <w:p>
      <w:pPr>
        <w:pStyle w:val="BookText"/>
        <w:rPr/>
      </w:pPr>
      <w:r>
        <w:rPr>
          <w:rFonts w:ascii="IRNazanin" w:hAnsi="IRNazanin" w:eastAsia="IRNazanin"/>
          <w:color w:val="111111"/>
          <w:sz w:val="28"/>
          <w:sz w:val="28"/>
          <w:szCs w:val="28"/>
          <w:rtl w:val="true"/>
          <w:lang w:bidi="fa-IR"/>
        </w:rPr>
        <w:t>فارسی، فی ثلاثة فصول أولها فی أحوال الشاعر، و الثانی فی بیان الأوضاع الاجتماعیة فی القرن الخامس، و فی الثالث یبحث عن شعر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تألیف الدکتور غلام حسین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35" w:name="__RefHeading___Toc8955237_73709187"/>
      <w:bookmarkStart w:id="2036" w:name="_Toc938"/>
      <w:bookmarkEnd w:id="2035"/>
      <w:r>
        <w:rPr/>
        <w:t>454</w:t>
      </w:r>
      <w:r>
        <w:rPr>
          <w:rtl w:val="true"/>
        </w:rPr>
        <w:t xml:space="preserve">- </w:t>
      </w:r>
      <w:r>
        <w:rPr>
          <w:rtl w:val="true"/>
        </w:rPr>
        <w:t>کتاب الفرد</w:t>
      </w:r>
      <w:bookmarkEnd w:id="2036"/>
    </w:p>
    <w:p>
      <w:pPr>
        <w:pStyle w:val="BookText"/>
        <w:rPr/>
      </w:pPr>
      <w:r>
        <w:rPr>
          <w:rFonts w:ascii="IRNazanin" w:hAnsi="IRNazanin" w:eastAsia="IRNazanin"/>
          <w:color w:val="111111"/>
          <w:sz w:val="28"/>
          <w:sz w:val="28"/>
          <w:szCs w:val="28"/>
          <w:rtl w:val="true"/>
          <w:lang w:bidi="fa-IR"/>
        </w:rPr>
        <w:t xml:space="preserve">للمعلم الثانی أبی نصر الفارابی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2037" w:name="__RefHeading___Toc8955239_73709187"/>
      <w:bookmarkStart w:id="2038" w:name="_Toc939"/>
      <w:bookmarkEnd w:id="2037"/>
      <w:r>
        <w:rPr/>
        <w:t>455</w:t>
      </w:r>
      <w:r>
        <w:rPr>
          <w:rtl w:val="true"/>
        </w:rPr>
        <w:t xml:space="preserve">- </w:t>
      </w:r>
      <w:r>
        <w:rPr>
          <w:rtl w:val="true"/>
        </w:rPr>
        <w:t>فردا خیلی دیر است‏</w:t>
      </w:r>
      <w:bookmarkEnd w:id="2038"/>
    </w:p>
    <w:p>
      <w:pPr>
        <w:pStyle w:val="BookText"/>
        <w:rPr/>
      </w:pPr>
      <w:r>
        <w:rPr>
          <w:rFonts w:ascii="IRNazanin" w:hAnsi="IRNazanin" w:eastAsia="IRNazanin"/>
          <w:color w:val="111111"/>
          <w:sz w:val="28"/>
          <w:sz w:val="28"/>
          <w:szCs w:val="28"/>
          <w:rtl w:val="true"/>
          <w:lang w:bidi="fa-IR"/>
        </w:rPr>
        <w:t>روایة أصله لآلفرد مارشال، و ترجمه بالفارسیة إیرج علی‏آبادی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39" w:name="__RefHeading___Toc8955241_73709187"/>
      <w:bookmarkStart w:id="2040" w:name="_Toc940"/>
      <w:bookmarkEnd w:id="2039"/>
      <w:r>
        <w:rPr/>
        <w:t>456</w:t>
      </w:r>
      <w:r>
        <w:rPr>
          <w:rtl w:val="true"/>
        </w:rPr>
        <w:t xml:space="preserve">- </w:t>
      </w:r>
      <w:r>
        <w:rPr>
          <w:rtl w:val="true"/>
        </w:rPr>
        <w:t>فردا گریه خواهم کرد</w:t>
      </w:r>
      <w:bookmarkEnd w:id="2040"/>
    </w:p>
    <w:p>
      <w:pPr>
        <w:pStyle w:val="BookText"/>
        <w:rPr/>
      </w:pPr>
      <w:r>
        <w:rPr>
          <w:rFonts w:ascii="IRNazanin" w:hAnsi="IRNazanin" w:eastAsia="IRNazanin"/>
          <w:color w:val="111111"/>
          <w:sz w:val="28"/>
          <w:sz w:val="28"/>
          <w:szCs w:val="28"/>
          <w:rtl w:val="true"/>
          <w:lang w:bidi="fa-IR"/>
        </w:rPr>
        <w:t>أصله للیلیان روت، ترجمه بالفارسیة إیرج پزشک‏زاد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041" w:name="__RefHeading___Toc8955243_73709187"/>
      <w:bookmarkStart w:id="2042" w:name="_Toc941"/>
      <w:bookmarkEnd w:id="2041"/>
      <w:r>
        <w:rPr/>
        <w:t>457</w:t>
      </w:r>
      <w:r>
        <w:rPr>
          <w:rtl w:val="true"/>
        </w:rPr>
        <w:t xml:space="preserve">- </w:t>
      </w:r>
      <w:r>
        <w:rPr>
          <w:rtl w:val="true"/>
        </w:rPr>
        <w:t>فردای بهتر</w:t>
      </w:r>
      <w:bookmarkEnd w:id="20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 قصص فارسیة، لنیر الدین دادگستر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مع مقدمه لسعید النفیسی</w:t>
      </w:r>
      <w:r>
        <w:rPr>
          <w:rFonts w:eastAsia="IRNazanin" w:cs="IRNazanin"/>
          <w:color w:val="111111"/>
          <w:sz w:val="28"/>
          <w:szCs w:val="28"/>
          <w:rtl w:val="true"/>
          <w:lang w:bidi="fa-IR"/>
        </w:rPr>
        <w:t xml:space="preserve">. </w:t>
      </w:r>
      <w:bookmarkStart w:id="2043" w:name="pg11731_93983"/>
    </w:p>
    <w:p>
      <w:pPr>
        <w:pStyle w:val="Heading3"/>
        <w:numPr>
          <w:ilvl w:val="2"/>
          <w:numId w:val="1"/>
        </w:numPr>
        <w:rPr/>
      </w:pPr>
      <w:bookmarkStart w:id="2044" w:name="__RefHeading___Toc8955245_73709187"/>
      <w:bookmarkStart w:id="2045" w:name="_Toc942"/>
      <w:bookmarkEnd w:id="2043"/>
      <w:bookmarkEnd w:id="2044"/>
      <w:r>
        <w:rPr/>
        <w:t>458</w:t>
      </w:r>
      <w:r>
        <w:rPr>
          <w:rtl w:val="true"/>
        </w:rPr>
        <w:t xml:space="preserve">- </w:t>
      </w:r>
      <w:r>
        <w:rPr>
          <w:rtl w:val="true"/>
        </w:rPr>
        <w:t>فردریک و برنرت‏</w:t>
      </w:r>
      <w:bookmarkEnd w:id="2045"/>
    </w:p>
    <w:p>
      <w:pPr>
        <w:pStyle w:val="BookText"/>
        <w:rPr/>
      </w:pPr>
      <w:r>
        <w:rPr>
          <w:rFonts w:ascii="IRNazanin" w:hAnsi="IRNazanin" w:eastAsia="IRNazanin"/>
          <w:color w:val="111111"/>
          <w:sz w:val="28"/>
          <w:sz w:val="28"/>
          <w:szCs w:val="28"/>
          <w:rtl w:val="true"/>
          <w:lang w:bidi="fa-IR"/>
        </w:rPr>
        <w:t>أصله لآلفرد دوموسه، ترجمه إلی الفارسیة نصرت الله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3"/>
        <w:numPr>
          <w:ilvl w:val="2"/>
          <w:numId w:val="1"/>
        </w:numPr>
        <w:rPr/>
      </w:pPr>
      <w:bookmarkStart w:id="2046" w:name="__RefHeading___Toc8955247_73709187"/>
      <w:bookmarkStart w:id="2047" w:name="_Toc943"/>
      <w:bookmarkEnd w:id="2046"/>
      <w:r>
        <w:rPr/>
        <w:t>459</w:t>
      </w:r>
      <w:r>
        <w:rPr>
          <w:rtl w:val="true"/>
        </w:rPr>
        <w:t xml:space="preserve">- </w:t>
      </w:r>
      <w:r>
        <w:rPr>
          <w:rtl w:val="true"/>
        </w:rPr>
        <w:t>الفردوس‏</w:t>
      </w:r>
      <w:bookmarkEnd w:id="2047"/>
    </w:p>
    <w:p>
      <w:pPr>
        <w:pStyle w:val="BookText"/>
        <w:rPr/>
      </w:pPr>
      <w:r>
        <w:rPr>
          <w:rFonts w:ascii="IRNazanin" w:hAnsi="IRNazanin" w:eastAsia="IRNazanin"/>
          <w:color w:val="111111"/>
          <w:sz w:val="28"/>
          <w:sz w:val="28"/>
          <w:szCs w:val="28"/>
          <w:rtl w:val="true"/>
          <w:lang w:bidi="fa-IR"/>
        </w:rPr>
        <w:t>فی الأدعیة، ینقل عنه الکفعمی فی الجنة الواقیة و عده من مآخذ کتابه البلد الأمین أیضا</w:t>
      </w:r>
      <w:r>
        <w:rPr>
          <w:rFonts w:eastAsia="IRNazanin" w:cs="IRNazanin"/>
          <w:color w:val="111111"/>
          <w:sz w:val="28"/>
          <w:szCs w:val="28"/>
          <w:rtl w:val="true"/>
          <w:lang w:bidi="fa-IR"/>
        </w:rPr>
        <w:t>.</w:t>
      </w:r>
    </w:p>
    <w:p>
      <w:pPr>
        <w:pStyle w:val="Heading3"/>
        <w:numPr>
          <w:ilvl w:val="2"/>
          <w:numId w:val="1"/>
        </w:numPr>
        <w:rPr/>
      </w:pPr>
      <w:bookmarkStart w:id="2048" w:name="__RefHeading___Toc8955249_73709187"/>
      <w:bookmarkStart w:id="2049" w:name="_Toc944"/>
      <w:bookmarkEnd w:id="2048"/>
      <w:r>
        <w:rPr/>
        <w:t>460</w:t>
      </w:r>
      <w:r>
        <w:rPr>
          <w:rtl w:val="true"/>
        </w:rPr>
        <w:t xml:space="preserve">- </w:t>
      </w:r>
      <w:r>
        <w:rPr>
          <w:rtl w:val="true"/>
        </w:rPr>
        <w:t>رسالة الفردوس‏</w:t>
      </w:r>
      <w:bookmarkEnd w:id="2049"/>
    </w:p>
    <w:p>
      <w:pPr>
        <w:pStyle w:val="BookText"/>
        <w:rPr/>
      </w:pPr>
      <w:r>
        <w:rPr>
          <w:rFonts w:ascii="IRNazanin" w:hAnsi="IRNazanin" w:eastAsia="IRNazanin"/>
          <w:color w:val="111111"/>
          <w:sz w:val="28"/>
          <w:sz w:val="28"/>
          <w:szCs w:val="28"/>
          <w:rtl w:val="true"/>
          <w:lang w:bidi="fa-IR"/>
        </w:rPr>
        <w:t>من الرسائل المنسوبة إلی ابن سینا و هی فی الإلهی الا إنها لا یراعی فیها المؤلف نظم الکتب المعمولة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الرئیس روح الله رمسه، الأمور الموجودة، قلنا لکل منها ماهیة و هویة و لیست ماهیته هویته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ضمن مجموعة رسائل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سینا فی هذا الجزء 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المهدوی فی فهرست مصنفات ابن سینا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هی الفصوص المنسوبة إلی الفارابی</w:t>
      </w:r>
      <w:r>
        <w:rPr>
          <w:rFonts w:eastAsia="IRNazanin" w:cs="IRNazanin"/>
          <w:color w:val="111111"/>
          <w:sz w:val="28"/>
          <w:szCs w:val="28"/>
          <w:rtl w:val="true"/>
          <w:lang w:bidi="fa-IR"/>
        </w:rPr>
        <w:t>.</w:t>
      </w:r>
    </w:p>
    <w:p>
      <w:pPr>
        <w:pStyle w:val="Heading3"/>
        <w:numPr>
          <w:ilvl w:val="2"/>
          <w:numId w:val="1"/>
        </w:numPr>
        <w:rPr/>
      </w:pPr>
      <w:bookmarkStart w:id="2050" w:name="__RefHeading___Toc8955251_73709187"/>
      <w:bookmarkStart w:id="2051" w:name="_Toc945"/>
      <w:bookmarkEnd w:id="2050"/>
      <w:r>
        <w:rPr>
          <w:rtl w:val="true"/>
        </w:rPr>
        <w:t>الفردوس‏</w:t>
      </w:r>
      <w:bookmarkEnd w:id="2051"/>
    </w:p>
    <w:p>
      <w:pPr>
        <w:pStyle w:val="BookText"/>
        <w:rPr/>
      </w:pPr>
      <w:r>
        <w:rPr>
          <w:rFonts w:ascii="IRNazanin" w:hAnsi="IRNazanin" w:eastAsia="IRNazanin"/>
          <w:color w:val="111111"/>
          <w:sz w:val="28"/>
          <w:sz w:val="28"/>
          <w:szCs w:val="28"/>
          <w:rtl w:val="true"/>
          <w:lang w:bidi="fa-IR"/>
        </w:rPr>
        <w:t>تألیف شیرویه الدیلمی، ینقل عنه فی بعض المجامیع العتیقة بعض أخبار المناقب، فیظن أنه لأصحابنا، لکنه لیس کذلک، بل مؤلفه عامی و کتابه من الکتب المعتمدة عندهم، أکثر النقل عنه السیوطی و غیره من متأخریهم کثیرا، من فضائل الخلفاء مما لیس فی کتبنا أثر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ریاض الأنس أیضا فی تواریخ النبی و الخلفاء الموجود نسخته فی الخزانة المصریة، و فی کشف</w:t>
      </w:r>
    </w:p>
    <w:p>
      <w:pPr>
        <w:pStyle w:val="BookText"/>
        <w:rPr/>
      </w:pPr>
      <w:r>
        <w:rPr>
          <w:rFonts w:ascii="IRNazanin" w:hAnsi="IRNazanin" w:eastAsia="IRNazanin"/>
          <w:color w:val="111111"/>
          <w:sz w:val="28"/>
          <w:sz w:val="28"/>
          <w:szCs w:val="28"/>
          <w:rtl w:val="true"/>
          <w:lang w:bidi="fa-IR"/>
        </w:rPr>
        <w:t xml:space="preserve">الظنون أنه فردوس الاخبار بمأثور الخطاب المخرج علی کتاب الشهاب لأبی شجاع شیرویه بن شهردار بن الملک شیرویه بن فنا خسرو الهمدانی الدیلمی، فیه عشرة آلاف حدیث، بحذف الأسناد، ثم جمع ولده الحافظ شهردار المتوفی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أسانیده فی أربع مجلدات و سماه ب 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 خسرو هذا هو غیر البویهی الذی هو أبی الحسن بن بویه القمی، و هو عضد الدولة من کبار وزراء الشیعة، و من تلامیذ الشیخ المفید، و هو الذی عمر مشهد أمیر المؤمنین ع، و وقف علیه الأوقاف و أوصی بالدفن عنده</w:t>
      </w:r>
      <w:r>
        <w:rPr>
          <w:rFonts w:eastAsia="IRNazanin" w:cs="IRNazanin"/>
          <w:color w:val="111111"/>
          <w:sz w:val="28"/>
          <w:szCs w:val="28"/>
          <w:rtl w:val="true"/>
          <w:lang w:bidi="fa-IR"/>
        </w:rPr>
        <w:t>.</w:t>
      </w:r>
    </w:p>
    <w:p>
      <w:pPr>
        <w:pStyle w:val="Heading3"/>
        <w:numPr>
          <w:ilvl w:val="2"/>
          <w:numId w:val="1"/>
        </w:numPr>
        <w:rPr/>
      </w:pPr>
      <w:bookmarkStart w:id="2052" w:name="__RefHeading___Toc8955253_73709187"/>
      <w:bookmarkStart w:id="2053" w:name="_Toc946"/>
      <w:bookmarkEnd w:id="2052"/>
      <w:r>
        <w:rPr>
          <w:rtl w:val="true"/>
        </w:rPr>
        <w:t>الفردوس‏</w:t>
      </w:r>
      <w:bookmarkEnd w:id="20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أحوال فضلاء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علاء الملک و الدین ابن القاضی نور الله التستری المرعشی الحسینی، کذا ذکره فی کشف الحجب و سیأتی أن اسمه‏ </w:t>
      </w:r>
      <w:bookmarkStart w:id="2054" w:name="pg11731_93984"/>
    </w:p>
    <w:p>
      <w:pPr>
        <w:pStyle w:val="BookText"/>
        <w:rPr/>
      </w:pPr>
      <w:bookmarkEnd w:id="2054"/>
      <w:r>
        <w:rPr>
          <w:rFonts w:ascii="IRNazanin" w:hAnsi="IRNazanin" w:eastAsia="IRNazanin"/>
          <w:color w:val="111111"/>
          <w:sz w:val="28"/>
          <w:sz w:val="28"/>
          <w:szCs w:val="28"/>
          <w:rtl w:val="true"/>
          <w:lang w:bidi="fa-IR"/>
        </w:rPr>
        <w:t>محفل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055" w:name="__RefHeading___Toc8955255_73709187"/>
      <w:bookmarkStart w:id="2056" w:name="_Toc947"/>
      <w:bookmarkEnd w:id="2055"/>
      <w:r>
        <w:rPr/>
        <w:t>461</w:t>
      </w:r>
      <w:r>
        <w:rPr>
          <w:rtl w:val="true"/>
        </w:rPr>
        <w:t xml:space="preserve">- </w:t>
      </w:r>
      <w:r>
        <w:rPr>
          <w:rtl w:val="true"/>
        </w:rPr>
        <w:t>الفردوس الأعلی‏</w:t>
      </w:r>
      <w:bookmarkEnd w:id="2056"/>
    </w:p>
    <w:p>
      <w:pPr>
        <w:pStyle w:val="BookText"/>
        <w:rPr/>
      </w:pPr>
      <w:r>
        <w:rPr>
          <w:rFonts w:ascii="IRNazanin" w:hAnsi="IRNazanin" w:eastAsia="IRNazanin"/>
          <w:color w:val="111111"/>
          <w:sz w:val="28"/>
          <w:sz w:val="28"/>
          <w:szCs w:val="28"/>
          <w:rtl w:val="true"/>
          <w:lang w:bidi="fa-IR"/>
        </w:rPr>
        <w:t xml:space="preserve">للشیخ محمد حسین بن الشیخ علی کاشف الغطاء النجفی، طبع بالنجف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بتبریز فی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2057" w:name="__RefHeading___Toc8955257_73709187"/>
      <w:bookmarkStart w:id="2058" w:name="_Toc948"/>
      <w:bookmarkEnd w:id="2057"/>
      <w:r>
        <w:rPr/>
        <w:t>462</w:t>
      </w:r>
      <w:r>
        <w:rPr>
          <w:rtl w:val="true"/>
        </w:rPr>
        <w:t xml:space="preserve">- </w:t>
      </w:r>
      <w:r>
        <w:rPr>
          <w:rtl w:val="true"/>
        </w:rPr>
        <w:t>فردوس إلهامات‏</w:t>
      </w:r>
      <w:bookmarkEnd w:id="2058"/>
    </w:p>
    <w:p>
      <w:pPr>
        <w:pStyle w:val="BookText"/>
        <w:rPr/>
      </w:pPr>
      <w:r>
        <w:rPr>
          <w:rFonts w:ascii="IRNazanin" w:hAnsi="IRNazanin" w:eastAsia="IRNazanin"/>
          <w:color w:val="111111"/>
          <w:sz w:val="28"/>
          <w:sz w:val="28"/>
          <w:szCs w:val="28"/>
          <w:rtl w:val="true"/>
          <w:lang w:bidi="fa-IR"/>
        </w:rPr>
        <w:t>فارسی، لمحمد هادی عبدالسلیم‏زاده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ببادکوبه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59" w:name="__RefHeading___Toc8955259_73709187"/>
      <w:bookmarkStart w:id="2060" w:name="_Toc949"/>
      <w:bookmarkEnd w:id="2059"/>
      <w:r>
        <w:rPr/>
        <w:t>463</w:t>
      </w:r>
      <w:r>
        <w:rPr>
          <w:rtl w:val="true"/>
        </w:rPr>
        <w:t xml:space="preserve">- </w:t>
      </w:r>
      <w:r>
        <w:rPr>
          <w:rtl w:val="true"/>
        </w:rPr>
        <w:t>فردوس الإمامة و قاموس الهدایة</w:t>
      </w:r>
      <w:bookmarkEnd w:id="2060"/>
    </w:p>
    <w:p>
      <w:pPr>
        <w:pStyle w:val="BookText"/>
        <w:rPr/>
      </w:pPr>
      <w:r>
        <w:rPr>
          <w:rFonts w:ascii="IRNazanin" w:hAnsi="IRNazanin" w:eastAsia="IRNazanin"/>
          <w:color w:val="111111"/>
          <w:sz w:val="28"/>
          <w:sz w:val="28"/>
          <w:szCs w:val="28"/>
          <w:rtl w:val="true"/>
          <w:lang w:bidi="fa-IR"/>
        </w:rPr>
        <w:t>هو أول المجلدات الست من کتاب فرادیس الممتحنین تألیف المیرزا محمد باقر بن زین العابدین بن حسین علی الیزدی الحائری، المتوفی بها قرب الثلاثمائة بعد الألف، و سادس المجلدات عدة الذاکرین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فردوس الطفوف فردوس الغزوات فردوس القصص القواعد الفقهیة</w:t>
      </w:r>
      <w:r>
        <w:rPr>
          <w:rFonts w:eastAsia="IRNazanin" w:cs="IRNazanin"/>
          <w:color w:val="111111"/>
          <w:sz w:val="28"/>
          <w:szCs w:val="28"/>
          <w:rtl w:val="true"/>
          <w:lang w:bidi="fa-IR"/>
        </w:rPr>
        <w:t>.</w:t>
      </w:r>
    </w:p>
    <w:p>
      <w:pPr>
        <w:pStyle w:val="Heading3"/>
        <w:numPr>
          <w:ilvl w:val="2"/>
          <w:numId w:val="1"/>
        </w:numPr>
        <w:rPr/>
      </w:pPr>
      <w:bookmarkStart w:id="2061" w:name="__RefHeading___Toc8955261_73709187"/>
      <w:bookmarkStart w:id="2062" w:name="_Toc950"/>
      <w:bookmarkEnd w:id="2061"/>
      <w:r>
        <w:rPr/>
        <w:t>464</w:t>
      </w:r>
      <w:r>
        <w:rPr>
          <w:rtl w:val="true"/>
        </w:rPr>
        <w:t xml:space="preserve">- </w:t>
      </w:r>
      <w:r>
        <w:rPr>
          <w:rtl w:val="true"/>
        </w:rPr>
        <w:t>فردوس برین‏</w:t>
      </w:r>
      <w:bookmarkEnd w:id="2062"/>
    </w:p>
    <w:p>
      <w:pPr>
        <w:pStyle w:val="BookText"/>
        <w:rPr/>
      </w:pPr>
      <w:r>
        <w:rPr>
          <w:rFonts w:ascii="IRNazanin" w:hAnsi="IRNazanin" w:eastAsia="IRNazanin"/>
          <w:color w:val="111111"/>
          <w:sz w:val="28"/>
          <w:sz w:val="28"/>
          <w:szCs w:val="28"/>
          <w:rtl w:val="true"/>
          <w:lang w:bidi="fa-IR"/>
        </w:rPr>
        <w:t xml:space="preserve">فی الأخلاق نظیر گلستان سعدی، لمیرزا تقی دانش التفریشی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قصیده عالم‏افروز وطنیة</w:t>
      </w:r>
      <w:r>
        <w:rPr>
          <w:rFonts w:eastAsia="IRNazanin" w:cs="IRNazanin"/>
          <w:color w:val="111111"/>
          <w:sz w:val="28"/>
          <w:szCs w:val="28"/>
          <w:rtl w:val="true"/>
          <w:lang w:bidi="fa-IR"/>
        </w:rPr>
        <w:t>.</w:t>
      </w:r>
    </w:p>
    <w:p>
      <w:pPr>
        <w:pStyle w:val="Heading3"/>
        <w:numPr>
          <w:ilvl w:val="2"/>
          <w:numId w:val="1"/>
        </w:numPr>
        <w:rPr/>
      </w:pPr>
      <w:bookmarkStart w:id="2063" w:name="__RefHeading___Toc8955263_73709187"/>
      <w:bookmarkStart w:id="2064" w:name="_Toc951"/>
      <w:bookmarkEnd w:id="2063"/>
      <w:r>
        <w:rPr/>
        <w:t>465</w:t>
      </w:r>
      <w:r>
        <w:rPr>
          <w:rtl w:val="true"/>
        </w:rPr>
        <w:t xml:space="preserve">- </w:t>
      </w:r>
      <w:r>
        <w:rPr>
          <w:rtl w:val="true"/>
        </w:rPr>
        <w:t>فردوس التواریخ‏</w:t>
      </w:r>
      <w:bookmarkEnd w:id="2064"/>
    </w:p>
    <w:p>
      <w:pPr>
        <w:pStyle w:val="BookText"/>
        <w:rPr/>
      </w:pPr>
      <w:r>
        <w:rPr>
          <w:rFonts w:ascii="IRNazanin" w:hAnsi="IRNazanin" w:eastAsia="IRNazanin"/>
          <w:color w:val="111111"/>
          <w:sz w:val="28"/>
          <w:sz w:val="28"/>
          <w:szCs w:val="28"/>
          <w:rtl w:val="true"/>
          <w:lang w:bidi="fa-IR"/>
        </w:rPr>
        <w:t xml:space="preserve">للمولی خسرو الأبرقوهی ألفه حدود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تاریخ نگارستان</w:t>
      </w:r>
      <w:r>
        <w:rPr>
          <w:rFonts w:eastAsia="IRNazanin" w:cs="IRNazanin"/>
          <w:color w:val="111111"/>
          <w:sz w:val="28"/>
          <w:szCs w:val="28"/>
          <w:rtl w:val="true"/>
          <w:lang w:bidi="fa-IR"/>
        </w:rPr>
        <w:t>.</w:t>
      </w:r>
    </w:p>
    <w:p>
      <w:pPr>
        <w:pStyle w:val="Heading3"/>
        <w:numPr>
          <w:ilvl w:val="2"/>
          <w:numId w:val="1"/>
        </w:numPr>
        <w:rPr/>
      </w:pPr>
      <w:bookmarkStart w:id="2065" w:name="__RefHeading___Toc8955265_73709187"/>
      <w:bookmarkStart w:id="2066" w:name="_Toc952"/>
      <w:bookmarkEnd w:id="2065"/>
      <w:r>
        <w:rPr/>
        <w:t>466</w:t>
      </w:r>
      <w:r>
        <w:rPr>
          <w:rtl w:val="true"/>
        </w:rPr>
        <w:t xml:space="preserve">- </w:t>
      </w:r>
      <w:r>
        <w:rPr>
          <w:rtl w:val="true"/>
        </w:rPr>
        <w:t>فردوس التواریخ‏</w:t>
      </w:r>
      <w:bookmarkEnd w:id="2066"/>
    </w:p>
    <w:p>
      <w:pPr>
        <w:pStyle w:val="BookText"/>
        <w:rPr/>
      </w:pPr>
      <w:r>
        <w:rPr>
          <w:rFonts w:ascii="IRNazanin" w:hAnsi="IRNazanin" w:eastAsia="IRNazanin"/>
          <w:color w:val="111111"/>
          <w:sz w:val="28"/>
          <w:sz w:val="28"/>
          <w:szCs w:val="28"/>
          <w:rtl w:val="true"/>
          <w:lang w:bidi="fa-IR"/>
        </w:rPr>
        <w:t xml:space="preserve">للمولی نوروز علی بن الحاج محمد باقر الواعظ البسطامی، المتوفی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تواریخ خراسان و أحوال الإمام الرضا، و هو غیر کتابه التحفة الرضویة المذکورة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العجب أن یوجد نسخه بهذا العنوان و 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الثالث عشر، یطابق مع المطبوع غیر إنها نسب الکتاب فی الخطبة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جعلنا من المجاورین للروضة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فخر الدین بن عنایة الحسینی چون برنخورده‏ام به ایکه مؤرخی یا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تألیف این نسخه شریفه نموده، بر یک مقدمه و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دانشگاه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2857</w:t>
      </w:r>
      <w:r>
        <w:rPr>
          <w:rFonts w:eastAsia="IRNazanin" w:cs="IRNazanin"/>
          <w:color w:val="111111"/>
          <w:sz w:val="28"/>
          <w:szCs w:val="28"/>
          <w:rtl w:val="true"/>
          <w:lang w:bidi="fa-IR"/>
        </w:rPr>
        <w:t>.</w:t>
      </w:r>
    </w:p>
    <w:p>
      <w:pPr>
        <w:pStyle w:val="Heading3"/>
        <w:numPr>
          <w:ilvl w:val="2"/>
          <w:numId w:val="1"/>
        </w:numPr>
        <w:rPr/>
      </w:pPr>
      <w:bookmarkStart w:id="2067" w:name="__RefHeading___Toc8955267_73709187"/>
      <w:bookmarkStart w:id="2068" w:name="_Toc953"/>
      <w:bookmarkEnd w:id="2067"/>
      <w:r>
        <w:rPr/>
        <w:t>467</w:t>
      </w:r>
      <w:r>
        <w:rPr>
          <w:rtl w:val="true"/>
        </w:rPr>
        <w:t xml:space="preserve">- </w:t>
      </w:r>
      <w:r>
        <w:rPr>
          <w:rtl w:val="true"/>
        </w:rPr>
        <w:t>فردوس الحکمة</w:t>
      </w:r>
      <w:bookmarkEnd w:id="20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سهل الطبری، طبع ببرلین فی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069" w:name="pg11731_93985"/>
    </w:p>
    <w:p>
      <w:pPr>
        <w:pStyle w:val="BookText"/>
        <w:rPr/>
      </w:pPr>
      <w:bookmarkEnd w:id="2069"/>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70" w:name="__RefHeading___Toc8955269_73709187"/>
      <w:bookmarkStart w:id="2071" w:name="_Toc954"/>
      <w:bookmarkEnd w:id="2070"/>
      <w:r>
        <w:rPr/>
        <w:t>468</w:t>
      </w:r>
      <w:r>
        <w:rPr>
          <w:rtl w:val="true"/>
        </w:rPr>
        <w:t xml:space="preserve">- </w:t>
      </w:r>
      <w:r>
        <w:rPr>
          <w:rtl w:val="true"/>
        </w:rPr>
        <w:t>فردوس الطفوف و قاموس الحتوف‏</w:t>
      </w:r>
      <w:bookmarkEnd w:id="2071"/>
    </w:p>
    <w:p>
      <w:pPr>
        <w:pStyle w:val="BookText"/>
        <w:rPr/>
      </w:pPr>
      <w:r>
        <w:rPr>
          <w:rFonts w:ascii="IRNazanin" w:hAnsi="IRNazanin" w:eastAsia="IRNazanin"/>
          <w:color w:val="111111"/>
          <w:sz w:val="28"/>
          <w:sz w:val="28"/>
          <w:szCs w:val="28"/>
          <w:rtl w:val="true"/>
          <w:lang w:bidi="fa-IR"/>
        </w:rPr>
        <w:t>فی أحوال السبط الشهید ع، و هو رابع مجلدات فرادیس الممتحنین تألیف المیرزا محمد باقر الیزدی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فردوس الإمامة</w:t>
      </w:r>
      <w:r>
        <w:rPr>
          <w:rFonts w:eastAsia="IRNazanin" w:cs="IRNazanin"/>
          <w:color w:val="111111"/>
          <w:sz w:val="28"/>
          <w:szCs w:val="28"/>
          <w:rtl w:val="true"/>
          <w:lang w:bidi="fa-IR"/>
        </w:rPr>
        <w:t>.</w:t>
      </w:r>
    </w:p>
    <w:p>
      <w:pPr>
        <w:pStyle w:val="Heading3"/>
        <w:numPr>
          <w:ilvl w:val="2"/>
          <w:numId w:val="1"/>
        </w:numPr>
        <w:rPr/>
      </w:pPr>
      <w:bookmarkStart w:id="2072" w:name="__RefHeading___Toc8955271_73709187"/>
      <w:bookmarkStart w:id="2073" w:name="_Toc955"/>
      <w:bookmarkEnd w:id="2072"/>
      <w:r>
        <w:rPr/>
        <w:t>469</w:t>
      </w:r>
      <w:r>
        <w:rPr>
          <w:rtl w:val="true"/>
        </w:rPr>
        <w:t xml:space="preserve">- </w:t>
      </w:r>
      <w:r>
        <w:rPr>
          <w:rtl w:val="true"/>
        </w:rPr>
        <w:t>فردوس العارفین‏</w:t>
      </w:r>
      <w:bookmarkEnd w:id="2073"/>
    </w:p>
    <w:p>
      <w:pPr>
        <w:pStyle w:val="BookText"/>
        <w:rPr/>
      </w:pPr>
      <w:r>
        <w:rPr>
          <w:rFonts w:ascii="IRNazanin" w:hAnsi="IRNazanin" w:eastAsia="IRNazanin"/>
          <w:color w:val="111111"/>
          <w:sz w:val="28"/>
          <w:sz w:val="28"/>
          <w:szCs w:val="28"/>
          <w:rtl w:val="true"/>
          <w:lang w:bidi="fa-IR"/>
        </w:rPr>
        <w:t xml:space="preserve">فی بیان أسرار آل طاها و یاسین، فارسی تألیف المولی محمد علی بن الآقا محمد البرغانی القزوینی المشهور بحاج مولی علی مؤلف ریاض الأحزان المذکور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التصانیف الکثیرة، المذکورة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الشهادة میزانا یمتاز به أحبائه من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عشرة مجالس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المقدمة مطلبان، أولهما فی بیان مجمل من فضائل محبی أهل بیت، و فضل إنشاء الشعر فی مدائح الأئمة،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القلم من تألیفه فی یوم الأحد الثامن عشر من شهر محرم الحرام، علی ید مؤلفه الخاطی، علی بن محمد البرغانی نزیل قزوین، فی سنة إحدی و خمسین و مائتین و ألف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تقع فی مائتین و خمسین صفحة، بالقطع الربعی المتوسط، اشتراها فی النجف الآقا محمد علی شربت‏چی ابن رجب علی الزنجانی، و المؤلف أصغر من أخیه المولی محمد تقی الشهید البرغانی القزوینی، و قد ترجمناه فی الکرام البررة، قسم المخطوط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غنائم العارفین</w:t>
      </w:r>
      <w:r>
        <w:rPr>
          <w:rFonts w:eastAsia="IRNazanin" w:cs="IRNazanin"/>
          <w:color w:val="111111"/>
          <w:sz w:val="28"/>
          <w:szCs w:val="28"/>
          <w:rtl w:val="true"/>
          <w:lang w:bidi="fa-IR"/>
        </w:rPr>
        <w:t>.</w:t>
      </w:r>
    </w:p>
    <w:p>
      <w:pPr>
        <w:pStyle w:val="Heading3"/>
        <w:numPr>
          <w:ilvl w:val="2"/>
          <w:numId w:val="1"/>
        </w:numPr>
        <w:rPr/>
      </w:pPr>
      <w:bookmarkStart w:id="2074" w:name="__RefHeading___Toc8955273_73709187"/>
      <w:bookmarkStart w:id="2075" w:name="_Toc956"/>
      <w:bookmarkEnd w:id="2074"/>
      <w:r>
        <w:rPr/>
        <w:t>470</w:t>
      </w:r>
      <w:r>
        <w:rPr>
          <w:rtl w:val="true"/>
        </w:rPr>
        <w:t xml:space="preserve">- </w:t>
      </w:r>
      <w:r>
        <w:rPr>
          <w:rtl w:val="true"/>
        </w:rPr>
        <w:t>فردوس العارفین‏</w:t>
      </w:r>
      <w:bookmarkEnd w:id="2075"/>
    </w:p>
    <w:p>
      <w:pPr>
        <w:pStyle w:val="BookText"/>
        <w:rPr/>
      </w:pPr>
      <w:r>
        <w:rPr>
          <w:rFonts w:ascii="IRNazanin" w:hAnsi="IRNazanin" w:eastAsia="IRNazanin"/>
          <w:color w:val="111111"/>
          <w:sz w:val="28"/>
          <w:sz w:val="28"/>
          <w:szCs w:val="28"/>
          <w:rtl w:val="true"/>
          <w:lang w:bidi="fa-IR"/>
        </w:rPr>
        <w:t>لفخر الدین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مخرومة الأطراف بیزد،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کتبت حوالی قرن الثامن</w:t>
      </w:r>
      <w:r>
        <w:rPr>
          <w:rFonts w:eastAsia="IRNazanin" w:cs="IRNazanin"/>
          <w:color w:val="111111"/>
          <w:sz w:val="28"/>
          <w:szCs w:val="28"/>
          <w:rtl w:val="true"/>
          <w:lang w:bidi="fa-IR"/>
        </w:rPr>
        <w:t>.</w:t>
      </w:r>
    </w:p>
    <w:p>
      <w:pPr>
        <w:pStyle w:val="Heading3"/>
        <w:numPr>
          <w:ilvl w:val="2"/>
          <w:numId w:val="1"/>
        </w:numPr>
        <w:rPr/>
      </w:pPr>
      <w:bookmarkStart w:id="2076" w:name="__RefHeading___Toc8955275_73709187"/>
      <w:bookmarkStart w:id="2077" w:name="_Toc957"/>
      <w:bookmarkEnd w:id="2076"/>
      <w:r>
        <w:rPr/>
        <w:t>471</w:t>
      </w:r>
      <w:r>
        <w:rPr>
          <w:rtl w:val="true"/>
        </w:rPr>
        <w:t xml:space="preserve">- </w:t>
      </w:r>
      <w:r>
        <w:rPr>
          <w:rtl w:val="true"/>
        </w:rPr>
        <w:t>فردوس الغزوات و قاموس الرزیات‏</w:t>
      </w:r>
      <w:bookmarkEnd w:id="2077"/>
    </w:p>
    <w:p>
      <w:pPr>
        <w:pStyle w:val="BookText"/>
        <w:rPr/>
      </w:pPr>
      <w:r>
        <w:rPr>
          <w:rFonts w:ascii="IRNazanin" w:hAnsi="IRNazanin" w:eastAsia="IRNazanin"/>
          <w:color w:val="111111"/>
          <w:sz w:val="28"/>
          <w:sz w:val="28"/>
          <w:szCs w:val="28"/>
          <w:rtl w:val="true"/>
          <w:lang w:bidi="fa-IR"/>
        </w:rPr>
        <w:t>هو ثالث مجلدات فرادیس الممتحنین المذکور للمیرزا محمد باقر الیزدی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آنفا فردوس الإمامة</w:t>
      </w:r>
      <w:r>
        <w:rPr>
          <w:rFonts w:eastAsia="IRNazanin" w:cs="IRNazanin"/>
          <w:color w:val="111111"/>
          <w:sz w:val="28"/>
          <w:szCs w:val="28"/>
          <w:rtl w:val="true"/>
          <w:lang w:bidi="fa-IR"/>
        </w:rPr>
        <w:t>.</w:t>
      </w:r>
    </w:p>
    <w:p>
      <w:pPr>
        <w:pStyle w:val="Heading3"/>
        <w:numPr>
          <w:ilvl w:val="2"/>
          <w:numId w:val="1"/>
        </w:numPr>
        <w:rPr/>
      </w:pPr>
      <w:bookmarkStart w:id="2078" w:name="__RefHeading___Toc8955277_73709187"/>
      <w:bookmarkStart w:id="2079" w:name="_Toc958"/>
      <w:bookmarkEnd w:id="2078"/>
      <w:r>
        <w:rPr/>
        <w:t>472</w:t>
      </w:r>
      <w:r>
        <w:rPr>
          <w:rtl w:val="true"/>
        </w:rPr>
        <w:t xml:space="preserve">- </w:t>
      </w:r>
      <w:r>
        <w:rPr>
          <w:rtl w:val="true"/>
        </w:rPr>
        <w:t>فردوس القصص و قاموس النصص‏</w:t>
      </w:r>
      <w:bookmarkEnd w:id="2079"/>
    </w:p>
    <w:p>
      <w:pPr>
        <w:pStyle w:val="BookText"/>
        <w:rPr/>
      </w:pPr>
      <w:r>
        <w:rPr>
          <w:rFonts w:ascii="IRNazanin" w:hAnsi="IRNazanin" w:eastAsia="IRNazanin"/>
          <w:color w:val="111111"/>
          <w:sz w:val="28"/>
          <w:sz w:val="28"/>
          <w:szCs w:val="28"/>
          <w:rtl w:val="true"/>
          <w:lang w:bidi="fa-IR"/>
        </w:rPr>
        <w:t>هو ثانی مجلدات کتاب فرادیس الممتحنین للمیرزا محمد باقر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2080" w:name="__RefHeading___Toc8955279_73709187"/>
      <w:bookmarkStart w:id="2081" w:name="_Toc959"/>
      <w:bookmarkEnd w:id="2080"/>
      <w:r>
        <w:rPr/>
        <w:t>473</w:t>
      </w:r>
      <w:r>
        <w:rPr>
          <w:rtl w:val="true"/>
        </w:rPr>
        <w:t xml:space="preserve">- </w:t>
      </w:r>
      <w:r>
        <w:rPr>
          <w:rtl w:val="true"/>
        </w:rPr>
        <w:t>فردوس المرشدیة فی الأنوار القدسیة</w:t>
      </w:r>
      <w:bookmarkEnd w:id="2081"/>
    </w:p>
    <w:p>
      <w:pPr>
        <w:pStyle w:val="BookText"/>
        <w:rPr/>
      </w:pPr>
      <w:r>
        <w:rPr>
          <w:rFonts w:ascii="IRNazanin" w:hAnsi="IRNazanin" w:eastAsia="IRNazanin"/>
          <w:color w:val="111111"/>
          <w:sz w:val="28"/>
          <w:sz w:val="28"/>
          <w:szCs w:val="28"/>
          <w:rtl w:val="true"/>
          <w:lang w:bidi="fa-IR"/>
        </w:rPr>
        <w:t>لمحمود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82" w:name="__RefHeading___Toc8955281_73709187"/>
      <w:bookmarkStart w:id="2083" w:name="_Toc960"/>
      <w:bookmarkEnd w:id="2082"/>
      <w:r>
        <w:rPr/>
        <w:t>474</w:t>
      </w:r>
      <w:r>
        <w:rPr>
          <w:rtl w:val="true"/>
        </w:rPr>
        <w:t xml:space="preserve">- </w:t>
      </w:r>
      <w:r>
        <w:rPr>
          <w:rtl w:val="true"/>
        </w:rPr>
        <w:t>فردوسی‏</w:t>
      </w:r>
      <w:bookmarkEnd w:id="20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لهانری ماینة، ترجم بالفارسیة و طبع بطهران، لم أعرف‏ </w:t>
      </w:r>
      <w:bookmarkStart w:id="2084" w:name="pg11731_93986"/>
    </w:p>
    <w:p>
      <w:pPr>
        <w:pStyle w:val="BookText"/>
        <w:rPr/>
      </w:pPr>
      <w:bookmarkEnd w:id="2084"/>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Heading3"/>
        <w:numPr>
          <w:ilvl w:val="2"/>
          <w:numId w:val="1"/>
        </w:numPr>
        <w:rPr/>
      </w:pPr>
      <w:bookmarkStart w:id="2085" w:name="__RefHeading___Toc8955283_73709187"/>
      <w:bookmarkStart w:id="2086" w:name="_Toc961"/>
      <w:bookmarkEnd w:id="2085"/>
      <w:r>
        <w:rPr/>
        <w:t>475</w:t>
      </w:r>
      <w:r>
        <w:rPr>
          <w:rtl w:val="true"/>
        </w:rPr>
        <w:t xml:space="preserve">- </w:t>
      </w:r>
      <w:r>
        <w:rPr>
          <w:rtl w:val="true"/>
        </w:rPr>
        <w:t>فردوسی‏</w:t>
      </w:r>
      <w:bookmarkEnd w:id="2086"/>
    </w:p>
    <w:p>
      <w:pPr>
        <w:pStyle w:val="BookText"/>
        <w:rPr/>
      </w:pPr>
      <w:r>
        <w:rPr>
          <w:rFonts w:ascii="IRNazanin" w:hAnsi="IRNazanin" w:eastAsia="IRNazanin"/>
          <w:color w:val="111111"/>
          <w:sz w:val="28"/>
          <w:sz w:val="28"/>
          <w:szCs w:val="28"/>
          <w:rtl w:val="true"/>
          <w:lang w:bidi="fa-IR"/>
        </w:rPr>
        <w:t xml:space="preserve">للدکتور عیسی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087" w:name="__RefHeading___Toc8955285_73709187"/>
      <w:bookmarkStart w:id="2088" w:name="_Toc962"/>
      <w:bookmarkEnd w:id="2087"/>
      <w:r>
        <w:rPr>
          <w:rtl w:val="true"/>
        </w:rPr>
        <w:t>فردوسیة</w:t>
      </w:r>
      <w:bookmarkEnd w:id="2088"/>
    </w:p>
    <w:p>
      <w:pPr>
        <w:pStyle w:val="BookText"/>
        <w:rPr/>
      </w:pPr>
      <w:r>
        <w:rPr>
          <w:rFonts w:ascii="IRNazanin" w:hAnsi="IRNazanin" w:eastAsia="IRNazanin"/>
          <w:color w:val="111111"/>
          <w:sz w:val="28"/>
          <w:sz w:val="28"/>
          <w:szCs w:val="28"/>
          <w:rtl w:val="true"/>
          <w:lang w:bidi="fa-IR"/>
        </w:rPr>
        <w:t>فارسیة فی الحکم، مر بعنوان فرادیس</w:t>
      </w:r>
      <w:r>
        <w:rPr>
          <w:rFonts w:eastAsia="IRNazanin" w:cs="IRNazanin"/>
          <w:color w:val="111111"/>
          <w:sz w:val="28"/>
          <w:szCs w:val="28"/>
          <w:rtl w:val="true"/>
          <w:lang w:bidi="fa-IR"/>
        </w:rPr>
        <w:t>.</w:t>
      </w:r>
    </w:p>
    <w:p>
      <w:pPr>
        <w:pStyle w:val="Heading3"/>
        <w:numPr>
          <w:ilvl w:val="2"/>
          <w:numId w:val="1"/>
        </w:numPr>
        <w:rPr/>
      </w:pPr>
      <w:bookmarkStart w:id="2089" w:name="__RefHeading___Toc8955287_73709187"/>
      <w:bookmarkStart w:id="2090" w:name="_Toc963"/>
      <w:bookmarkEnd w:id="2089"/>
      <w:r>
        <w:rPr/>
        <w:t>476</w:t>
      </w:r>
      <w:r>
        <w:rPr>
          <w:rtl w:val="true"/>
        </w:rPr>
        <w:t xml:space="preserve">- </w:t>
      </w:r>
      <w:r>
        <w:rPr>
          <w:rtl w:val="true"/>
        </w:rPr>
        <w:t>فردوسیة</w:t>
      </w:r>
      <w:bookmarkEnd w:id="2090"/>
    </w:p>
    <w:p>
      <w:pPr>
        <w:pStyle w:val="BookText"/>
        <w:rPr/>
      </w:pPr>
      <w:r>
        <w:rPr>
          <w:rFonts w:ascii="IRNazanin" w:hAnsi="IRNazanin" w:eastAsia="IRNazanin"/>
          <w:color w:val="111111"/>
          <w:sz w:val="28"/>
          <w:sz w:val="28"/>
          <w:szCs w:val="28"/>
          <w:rtl w:val="true"/>
          <w:lang w:bidi="fa-IR"/>
        </w:rPr>
        <w:t xml:space="preserve">نظم و نثر فارسی مطبوع فی النصائح العرفانیة، للملا طغرائی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الرسائل التی یعرف مجموعها الطغرائیة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ثنای بهار سرایی که انگشت سبزه را بدانهای شبنم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فی المجلس مع رسائل تاج المدائح الهامیة مرآة الفتوح کنز المعانی تجلیات مشابهات تعداد النوادر نفحات تجلیات کلها نثر و نظم عرفانی له</w:t>
      </w:r>
      <w:r>
        <w:rPr>
          <w:rFonts w:eastAsia="IRNazanin" w:cs="IRNazanin"/>
          <w:color w:val="111111"/>
          <w:sz w:val="28"/>
          <w:szCs w:val="28"/>
          <w:rtl w:val="true"/>
          <w:lang w:bidi="fa-IR"/>
        </w:rPr>
        <w:t>.</w:t>
      </w:r>
    </w:p>
    <w:p>
      <w:pPr>
        <w:pStyle w:val="Heading3"/>
        <w:numPr>
          <w:ilvl w:val="2"/>
          <w:numId w:val="1"/>
        </w:numPr>
        <w:rPr/>
      </w:pPr>
      <w:bookmarkStart w:id="2091" w:name="__RefHeading___Toc8955289_73709187"/>
      <w:bookmarkStart w:id="2092" w:name="_Toc964"/>
      <w:bookmarkEnd w:id="2091"/>
      <w:r>
        <w:rPr/>
        <w:t>477</w:t>
      </w:r>
      <w:r>
        <w:rPr>
          <w:rtl w:val="true"/>
        </w:rPr>
        <w:t xml:space="preserve">- </w:t>
      </w:r>
      <w:r>
        <w:rPr>
          <w:rtl w:val="true"/>
        </w:rPr>
        <w:t>فردوسی‏نامه‏</w:t>
      </w:r>
      <w:bookmarkEnd w:id="2092"/>
    </w:p>
    <w:p>
      <w:pPr>
        <w:pStyle w:val="BookText"/>
        <w:rPr/>
      </w:pPr>
      <w:r>
        <w:rPr>
          <w:rFonts w:ascii="IRNazanin" w:hAnsi="IRNazanin" w:eastAsia="IRNazanin"/>
          <w:color w:val="111111"/>
          <w:sz w:val="28"/>
          <w:sz w:val="28"/>
          <w:szCs w:val="28"/>
          <w:rtl w:val="true"/>
          <w:lang w:bidi="fa-IR"/>
        </w:rPr>
        <w:t xml:space="preserve">لمعز الدین مهدوی، لخص فیه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الشاهنامة للفردوسی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بهمدان</w:t>
      </w:r>
      <w:r>
        <w:rPr>
          <w:rFonts w:eastAsia="IRNazanin" w:cs="IRNazanin"/>
          <w:color w:val="111111"/>
          <w:sz w:val="28"/>
          <w:szCs w:val="28"/>
          <w:rtl w:val="true"/>
          <w:lang w:bidi="fa-IR"/>
        </w:rPr>
        <w:t>.</w:t>
      </w:r>
    </w:p>
    <w:p>
      <w:pPr>
        <w:pStyle w:val="Heading3"/>
        <w:numPr>
          <w:ilvl w:val="2"/>
          <w:numId w:val="1"/>
        </w:numPr>
        <w:rPr/>
      </w:pPr>
      <w:bookmarkStart w:id="2093" w:name="__RefHeading___Toc8955291_73709187"/>
      <w:bookmarkStart w:id="2094" w:name="_Toc965"/>
      <w:bookmarkEnd w:id="2093"/>
      <w:r>
        <w:rPr/>
        <w:t>478</w:t>
      </w:r>
      <w:r>
        <w:rPr>
          <w:rtl w:val="true"/>
        </w:rPr>
        <w:t xml:space="preserve">- </w:t>
      </w:r>
      <w:r>
        <w:rPr>
          <w:rtl w:val="true"/>
        </w:rPr>
        <w:t>فردوسی و أبو علی سیمجور</w:t>
      </w:r>
      <w:bookmarkEnd w:id="2094"/>
    </w:p>
    <w:p>
      <w:pPr>
        <w:pStyle w:val="BookText"/>
        <w:rPr/>
      </w:pPr>
      <w:r>
        <w:rPr>
          <w:rFonts w:ascii="IRNazanin" w:hAnsi="IRNazanin" w:eastAsia="IRNazanin"/>
          <w:color w:val="111111"/>
          <w:sz w:val="28"/>
          <w:sz w:val="28"/>
          <w:szCs w:val="28"/>
          <w:rtl w:val="true"/>
          <w:lang w:bidi="fa-IR"/>
        </w:rPr>
        <w:t>للسید علی 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قیام خیابانی</w:t>
      </w:r>
      <w:r>
        <w:rPr>
          <w:rFonts w:eastAsia="IRNazanin" w:cs="IRNazanin"/>
          <w:color w:val="111111"/>
          <w:sz w:val="28"/>
          <w:szCs w:val="28"/>
          <w:rtl w:val="true"/>
          <w:lang w:bidi="fa-IR"/>
        </w:rPr>
        <w:t>.</w:t>
      </w:r>
    </w:p>
    <w:p>
      <w:pPr>
        <w:pStyle w:val="Heading3"/>
        <w:numPr>
          <w:ilvl w:val="2"/>
          <w:numId w:val="1"/>
        </w:numPr>
        <w:rPr/>
      </w:pPr>
      <w:bookmarkStart w:id="2095" w:name="__RefHeading___Toc8955293_73709187"/>
      <w:bookmarkStart w:id="2096" w:name="_Toc966"/>
      <w:bookmarkEnd w:id="2095"/>
      <w:r>
        <w:rPr/>
        <w:t>479</w:t>
      </w:r>
      <w:r>
        <w:rPr>
          <w:rtl w:val="true"/>
        </w:rPr>
        <w:t xml:space="preserve">- </w:t>
      </w:r>
      <w:r>
        <w:rPr>
          <w:rtl w:val="true"/>
        </w:rPr>
        <w:t>فرزان تن و روان‏</w:t>
      </w:r>
      <w:bookmarkEnd w:id="2096"/>
    </w:p>
    <w:p>
      <w:pPr>
        <w:pStyle w:val="BookText"/>
        <w:rPr/>
      </w:pPr>
      <w:r>
        <w:rPr>
          <w:rFonts w:ascii="IRNazanin" w:hAnsi="IRNazanin" w:eastAsia="IRNazanin"/>
          <w:color w:val="111111"/>
          <w:sz w:val="28"/>
          <w:sz w:val="28"/>
          <w:szCs w:val="28"/>
          <w:rtl w:val="true"/>
          <w:lang w:bidi="fa-IR"/>
        </w:rPr>
        <w:t>للدکتور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مصور، فی الطب و الوقایة من الأمراض و أهمیة سلامة البدن فی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97" w:name="__RefHeading___Toc8955295_73709187"/>
      <w:bookmarkStart w:id="2098" w:name="_Toc967"/>
      <w:bookmarkEnd w:id="2097"/>
      <w:r>
        <w:rPr/>
        <w:t>480</w:t>
      </w:r>
      <w:r>
        <w:rPr>
          <w:rtl w:val="true"/>
        </w:rPr>
        <w:t xml:space="preserve">- </w:t>
      </w:r>
      <w:r>
        <w:rPr>
          <w:rtl w:val="true"/>
        </w:rPr>
        <w:t>فرزند انقلاب ایران‏</w:t>
      </w:r>
      <w:bookmarkEnd w:id="2098"/>
    </w:p>
    <w:p>
      <w:pPr>
        <w:pStyle w:val="BookText"/>
        <w:rPr/>
      </w:pPr>
      <w:r>
        <w:rPr>
          <w:rFonts w:ascii="IRNazanin" w:hAnsi="IRNazanin" w:eastAsia="IRNazanin"/>
          <w:color w:val="111111"/>
          <w:sz w:val="28"/>
          <w:sz w:val="28"/>
          <w:szCs w:val="28"/>
          <w:rtl w:val="true"/>
          <w:lang w:bidi="fa-IR"/>
        </w:rPr>
        <w:t xml:space="preserve">فی شرح أحوال السید ضیاء الدین الطباطبائی، العامل فی انقلاب ضد الدستوری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مهرداد مهرین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للمؤلف تألیفات و تراجم کثیرة یأتی منها فلسفة اگزستانسیالیسم فلسفة چین فلسفة شرق فلسفة نیچه فوائد میوه‏ها و سبزیها فن نویسندگی قیام زن</w:t>
      </w:r>
      <w:r>
        <w:rPr>
          <w:rFonts w:eastAsia="IRNazanin" w:cs="IRNazanin"/>
          <w:color w:val="111111"/>
          <w:sz w:val="28"/>
          <w:szCs w:val="28"/>
          <w:rtl w:val="true"/>
          <w:lang w:bidi="fa-IR"/>
        </w:rPr>
        <w:t>.</w:t>
      </w:r>
    </w:p>
    <w:p>
      <w:pPr>
        <w:pStyle w:val="Heading3"/>
        <w:numPr>
          <w:ilvl w:val="2"/>
          <w:numId w:val="1"/>
        </w:numPr>
        <w:rPr/>
      </w:pPr>
      <w:bookmarkStart w:id="2099" w:name="__RefHeading___Toc8955297_73709187"/>
      <w:bookmarkStart w:id="2100" w:name="_Toc968"/>
      <w:bookmarkEnd w:id="2099"/>
      <w:r>
        <w:rPr/>
        <w:t>481</w:t>
      </w:r>
      <w:r>
        <w:rPr>
          <w:rtl w:val="true"/>
        </w:rPr>
        <w:t xml:space="preserve">- </w:t>
      </w:r>
      <w:r>
        <w:rPr>
          <w:rtl w:val="true"/>
        </w:rPr>
        <w:t>فرزند خلق‏</w:t>
      </w:r>
      <w:bookmarkEnd w:id="2100"/>
    </w:p>
    <w:p>
      <w:pPr>
        <w:pStyle w:val="BookText"/>
        <w:rPr/>
      </w:pPr>
      <w:r>
        <w:rPr>
          <w:rFonts w:ascii="IRNazanin" w:hAnsi="IRNazanin" w:eastAsia="IRNazanin"/>
          <w:color w:val="111111"/>
          <w:sz w:val="28"/>
          <w:sz w:val="28"/>
          <w:szCs w:val="28"/>
          <w:rtl w:val="true"/>
          <w:lang w:bidi="fa-IR"/>
        </w:rPr>
        <w:t>أصله لموریس تورز، و الترجمة إلی الفارسیة لپرتو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101" w:name="__RefHeading___Toc8955299_73709187"/>
      <w:bookmarkStart w:id="2102" w:name="_Toc969"/>
      <w:bookmarkEnd w:id="2101"/>
      <w:r>
        <w:rPr/>
        <w:t>482</w:t>
      </w:r>
      <w:r>
        <w:rPr>
          <w:rtl w:val="true"/>
        </w:rPr>
        <w:t xml:space="preserve">- </w:t>
      </w:r>
      <w:r>
        <w:rPr>
          <w:rtl w:val="true"/>
        </w:rPr>
        <w:t>فرزند عشق‏</w:t>
      </w:r>
      <w:bookmarkEnd w:id="2102"/>
    </w:p>
    <w:p>
      <w:pPr>
        <w:pStyle w:val="BookText"/>
        <w:rPr/>
      </w:pPr>
      <w:r>
        <w:rPr>
          <w:rFonts w:ascii="IRNazanin" w:hAnsi="IRNazanin" w:eastAsia="IRNazanin"/>
          <w:color w:val="111111"/>
          <w:sz w:val="28"/>
          <w:sz w:val="28"/>
          <w:szCs w:val="28"/>
          <w:rtl w:val="true"/>
          <w:lang w:bidi="fa-IR"/>
        </w:rPr>
        <w:t>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فاحشة</w:t>
      </w:r>
      <w:r>
        <w:rPr>
          <w:rFonts w:eastAsia="IRNazanin" w:cs="IRNazanin"/>
          <w:color w:val="111111"/>
          <w:sz w:val="28"/>
          <w:szCs w:val="28"/>
          <w:rtl w:val="true"/>
          <w:lang w:bidi="fa-IR"/>
        </w:rPr>
        <w:t>.</w:t>
      </w:r>
    </w:p>
    <w:p>
      <w:pPr>
        <w:pStyle w:val="Heading3"/>
        <w:numPr>
          <w:ilvl w:val="2"/>
          <w:numId w:val="1"/>
        </w:numPr>
        <w:rPr/>
      </w:pPr>
      <w:bookmarkStart w:id="2103" w:name="__RefHeading___Toc8955301_73709187"/>
      <w:bookmarkStart w:id="2104" w:name="_Toc970"/>
      <w:bookmarkEnd w:id="2103"/>
      <w:r>
        <w:rPr/>
        <w:t>483</w:t>
      </w:r>
      <w:r>
        <w:rPr>
          <w:rtl w:val="true"/>
        </w:rPr>
        <w:t xml:space="preserve">- </w:t>
      </w:r>
      <w:r>
        <w:rPr>
          <w:rtl w:val="true"/>
        </w:rPr>
        <w:t>فرزند ملت‏</w:t>
      </w:r>
      <w:bookmarkEnd w:id="21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لرفائیل ساباتینی، و المترجم محمد علی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bookmarkStart w:id="2105" w:name="pg11731_93987"/>
    </w:p>
    <w:p>
      <w:pPr>
        <w:pStyle w:val="BookText"/>
        <w:rPr/>
      </w:pPr>
      <w:bookmarkEnd w:id="2105"/>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فاجعة رمضان</w:t>
      </w:r>
      <w:r>
        <w:rPr>
          <w:rFonts w:eastAsia="IRNazanin" w:cs="IRNazanin"/>
          <w:color w:val="111111"/>
          <w:sz w:val="28"/>
          <w:szCs w:val="28"/>
          <w:rtl w:val="true"/>
          <w:lang w:bidi="fa-IR"/>
        </w:rPr>
        <w:t>.</w:t>
      </w:r>
    </w:p>
    <w:p>
      <w:pPr>
        <w:pStyle w:val="Heading3"/>
        <w:numPr>
          <w:ilvl w:val="2"/>
          <w:numId w:val="1"/>
        </w:numPr>
        <w:rPr/>
      </w:pPr>
      <w:bookmarkStart w:id="2106" w:name="__RefHeading___Toc8955303_73709187"/>
      <w:bookmarkStart w:id="2107" w:name="_Toc971"/>
      <w:bookmarkEnd w:id="2106"/>
      <w:r>
        <w:rPr/>
        <w:t>484</w:t>
      </w:r>
      <w:r>
        <w:rPr>
          <w:rtl w:val="true"/>
        </w:rPr>
        <w:t xml:space="preserve">- </w:t>
      </w:r>
      <w:r>
        <w:rPr>
          <w:rtl w:val="true"/>
        </w:rPr>
        <w:t>کتاب الفرس‏</w:t>
      </w:r>
      <w:bookmarkEnd w:id="2107"/>
    </w:p>
    <w:p>
      <w:pPr>
        <w:pStyle w:val="BookText"/>
        <w:rPr/>
      </w:pPr>
      <w:r>
        <w:rPr>
          <w:rFonts w:ascii="IRNazanin" w:hAnsi="IRNazanin" w:eastAsia="IRNazanin"/>
          <w:color w:val="111111"/>
          <w:sz w:val="28"/>
          <w:sz w:val="28"/>
          <w:szCs w:val="28"/>
          <w:rtl w:val="true"/>
          <w:lang w:bidi="fa-IR"/>
        </w:rPr>
        <w:t>للحسن بن أحمد الهمدانی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البغیة للسیوطی عد من کتبه کتاب القوس یعنی القوس و القزح، و کأنه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108" w:name="__RefHeading___Toc8955305_73709187"/>
      <w:bookmarkStart w:id="2109" w:name="_Toc972"/>
      <w:bookmarkEnd w:id="2108"/>
      <w:r>
        <w:rPr/>
        <w:t>485</w:t>
      </w:r>
      <w:r>
        <w:rPr>
          <w:rtl w:val="true"/>
        </w:rPr>
        <w:t xml:space="preserve">- </w:t>
      </w:r>
      <w:r>
        <w:rPr>
          <w:rtl w:val="true"/>
        </w:rPr>
        <w:t>فرسان الهیجاء</w:t>
      </w:r>
      <w:bookmarkEnd w:id="2109"/>
    </w:p>
    <w:p>
      <w:pPr>
        <w:pStyle w:val="BookText"/>
        <w:rPr/>
      </w:pPr>
      <w:r>
        <w:rPr>
          <w:rFonts w:ascii="IRNazanin" w:hAnsi="IRNazanin" w:eastAsia="IRNazanin"/>
          <w:color w:val="111111"/>
          <w:sz w:val="28"/>
          <w:sz w:val="28"/>
          <w:szCs w:val="28"/>
          <w:rtl w:val="true"/>
          <w:lang w:bidi="fa-IR"/>
        </w:rPr>
        <w:t>فی شرح أحوال أبی عبد الله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ذبیح الله بن محمد علی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سامراء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قرة العین فی حقوق الوالدین قضاوتهای أمیر المؤمنین قلائد النحور فی وقایع الأیام و الشهور</w:t>
      </w:r>
      <w:r>
        <w:rPr>
          <w:rFonts w:eastAsia="IRNazanin" w:cs="IRNazanin"/>
          <w:color w:val="111111"/>
          <w:sz w:val="28"/>
          <w:szCs w:val="28"/>
          <w:rtl w:val="true"/>
          <w:lang w:bidi="fa-IR"/>
        </w:rPr>
        <w:t>.</w:t>
      </w:r>
    </w:p>
    <w:p>
      <w:pPr>
        <w:pStyle w:val="Heading3"/>
        <w:numPr>
          <w:ilvl w:val="2"/>
          <w:numId w:val="1"/>
        </w:numPr>
        <w:rPr/>
      </w:pPr>
      <w:bookmarkStart w:id="2110" w:name="__RefHeading___Toc8955307_73709187"/>
      <w:bookmarkStart w:id="2111" w:name="_Toc973"/>
      <w:bookmarkEnd w:id="2110"/>
      <w:r>
        <w:rPr/>
        <w:t>486</w:t>
      </w:r>
      <w:r>
        <w:rPr>
          <w:rtl w:val="true"/>
        </w:rPr>
        <w:t xml:space="preserve">- </w:t>
      </w:r>
      <w:r>
        <w:rPr>
          <w:rtl w:val="true"/>
        </w:rPr>
        <w:t>فرستاده خدا</w:t>
      </w:r>
      <w:bookmarkEnd w:id="2111"/>
    </w:p>
    <w:p>
      <w:pPr>
        <w:pStyle w:val="BookText"/>
        <w:rPr/>
      </w:pPr>
      <w:r>
        <w:rPr>
          <w:rFonts w:ascii="IRNazanin" w:hAnsi="IRNazanin" w:eastAsia="IRNazanin"/>
          <w:color w:val="111111"/>
          <w:sz w:val="28"/>
          <w:sz w:val="28"/>
          <w:szCs w:val="28"/>
          <w:rtl w:val="true"/>
          <w:lang w:bidi="fa-IR"/>
        </w:rPr>
        <w:t>لمحمد باقر النهاوندی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12" w:name="__RefHeading___Toc8955309_73709187"/>
      <w:bookmarkStart w:id="2113" w:name="_Toc974"/>
      <w:bookmarkEnd w:id="2112"/>
      <w:r>
        <w:rPr/>
        <w:t>487</w:t>
      </w:r>
      <w:r>
        <w:rPr>
          <w:rtl w:val="true"/>
        </w:rPr>
        <w:t xml:space="preserve">- </w:t>
      </w:r>
      <w:r>
        <w:rPr>
          <w:rtl w:val="true"/>
        </w:rPr>
        <w:t>فرس‏نامه‏</w:t>
      </w:r>
      <w:bookmarkEnd w:id="2113"/>
    </w:p>
    <w:p>
      <w:pPr>
        <w:pStyle w:val="BookText"/>
        <w:rPr/>
      </w:pPr>
      <w:r>
        <w:rPr>
          <w:rFonts w:ascii="IRNazanin" w:hAnsi="IRNazanin" w:eastAsia="IRNazanin"/>
          <w:color w:val="111111"/>
          <w:sz w:val="28"/>
          <w:sz w:val="28"/>
          <w:szCs w:val="28"/>
          <w:rtl w:val="true"/>
          <w:lang w:bidi="fa-IR"/>
        </w:rPr>
        <w:t>فارسی، فی طب البیطرة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در شناختن اسبهای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اسبان عربی بر دو قسم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مؤلفه</w:t>
      </w:r>
      <w:r>
        <w:rPr>
          <w:rFonts w:eastAsia="IRNazanin" w:cs="IRNazanin"/>
          <w:color w:val="111111"/>
          <w:sz w:val="28"/>
          <w:szCs w:val="28"/>
          <w:rtl w:val="true"/>
          <w:lang w:bidi="fa-IR"/>
        </w:rPr>
        <w:t>.</w:t>
      </w:r>
    </w:p>
    <w:p>
      <w:pPr>
        <w:pStyle w:val="Heading3"/>
        <w:numPr>
          <w:ilvl w:val="2"/>
          <w:numId w:val="1"/>
        </w:numPr>
        <w:rPr/>
      </w:pPr>
      <w:bookmarkStart w:id="2114" w:name="__RefHeading___Toc8955311_73709187"/>
      <w:bookmarkStart w:id="2115" w:name="_Toc975"/>
      <w:bookmarkEnd w:id="2114"/>
      <w:r>
        <w:rPr/>
        <w:t>488</w:t>
      </w:r>
      <w:r>
        <w:rPr>
          <w:rtl w:val="true"/>
        </w:rPr>
        <w:t xml:space="preserve">- </w:t>
      </w:r>
      <w:r>
        <w:rPr>
          <w:rtl w:val="true"/>
        </w:rPr>
        <w:t>فرس‏نامه‏</w:t>
      </w:r>
      <w:bookmarkEnd w:id="2115"/>
    </w:p>
    <w:p>
      <w:pPr>
        <w:pStyle w:val="BookText"/>
        <w:rPr/>
      </w:pPr>
      <w:r>
        <w:rPr>
          <w:rFonts w:ascii="IRNazanin" w:hAnsi="IRNazanin" w:eastAsia="IRNazanin"/>
          <w:color w:val="111111"/>
          <w:sz w:val="28"/>
          <w:sz w:val="28"/>
          <w:szCs w:val="28"/>
          <w:rtl w:val="true"/>
          <w:lang w:bidi="fa-IR"/>
        </w:rPr>
        <w:t xml:space="preserve">لبعض الأصحاب، یوجد نسختان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الأول لم یعرف مؤلفهما، کما فی فهرسها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2116" w:name="__RefHeading___Toc8955313_73709187"/>
      <w:bookmarkStart w:id="2117" w:name="_Toc976"/>
      <w:bookmarkEnd w:id="2116"/>
      <w:r>
        <w:rPr/>
        <w:t>489</w:t>
      </w:r>
      <w:r>
        <w:rPr>
          <w:rtl w:val="true"/>
        </w:rPr>
        <w:t xml:space="preserve">- </w:t>
      </w:r>
      <w:r>
        <w:rPr>
          <w:rtl w:val="true"/>
        </w:rPr>
        <w:t>فرس‏نامه‏</w:t>
      </w:r>
      <w:bookmarkEnd w:id="2117"/>
    </w:p>
    <w:p>
      <w:pPr>
        <w:pStyle w:val="BookText"/>
        <w:rPr/>
      </w:pPr>
      <w:r>
        <w:rPr>
          <w:rFonts w:ascii="IRNazanin" w:hAnsi="IRNazanin" w:eastAsia="IRNazanin"/>
          <w:color w:val="111111"/>
          <w:sz w:val="28"/>
          <w:sz w:val="28"/>
          <w:szCs w:val="28"/>
          <w:rtl w:val="true"/>
          <w:lang w:bidi="fa-IR"/>
        </w:rPr>
        <w:t xml:space="preserve">فی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ساغون گرفتن فی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عروقی که فصد آن در امراض بهایم حاجت می‏افتد بیست و یک 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ساغون گرفتن أسب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أول بأید أو را گرم محافظت نموده و از کاه و علف تر و غیره پرهیز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محمد بن علی جان النوری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الفهرس إنه غیر نسختی فرس‏نامه الموجودان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Heading3"/>
        <w:numPr>
          <w:ilvl w:val="2"/>
          <w:numId w:val="1"/>
        </w:numPr>
        <w:rPr/>
      </w:pPr>
      <w:bookmarkStart w:id="2118" w:name="__RefHeading___Toc8955315_73709187"/>
      <w:bookmarkStart w:id="2119" w:name="_Toc977"/>
      <w:bookmarkEnd w:id="2118"/>
      <w:r>
        <w:rPr/>
        <w:t>490</w:t>
      </w:r>
      <w:r>
        <w:rPr>
          <w:rtl w:val="true"/>
        </w:rPr>
        <w:t xml:space="preserve">- </w:t>
      </w:r>
      <w:r>
        <w:rPr>
          <w:rtl w:val="true"/>
        </w:rPr>
        <w:t>فرس‏نامه‏</w:t>
      </w:r>
      <w:bookmarkEnd w:id="2119"/>
    </w:p>
    <w:p>
      <w:pPr>
        <w:pStyle w:val="BookText"/>
        <w:rPr/>
      </w:pPr>
      <w:r>
        <w:rPr>
          <w:rFonts w:ascii="IRNazanin" w:hAnsi="IRNazanin" w:eastAsia="IRNazanin"/>
          <w:color w:val="111111"/>
          <w:sz w:val="28"/>
          <w:sz w:val="28"/>
          <w:szCs w:val="28"/>
          <w:rtl w:val="true"/>
          <w:lang w:bidi="fa-IR"/>
        </w:rPr>
        <w:t xml:space="preserve">فارسی لبعض الأصحاب 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أول در وصف اسبان، بدان که أرسطاطالیس حکیم می‏فرماید چون خواستی أسب نیک و بد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الآخر</w:t>
      </w:r>
      <w:r>
        <w:rPr>
          <w:rFonts w:eastAsia="IRNazanin" w:cs="IRNazanin"/>
          <w:color w:val="111111"/>
          <w:sz w:val="28"/>
          <w:szCs w:val="28"/>
          <w:rtl w:val="true"/>
          <w:lang w:bidi="fa-IR"/>
        </w:rPr>
        <w:t>.</w:t>
      </w:r>
    </w:p>
    <w:p>
      <w:pPr>
        <w:pStyle w:val="Heading3"/>
        <w:numPr>
          <w:ilvl w:val="2"/>
          <w:numId w:val="1"/>
        </w:numPr>
        <w:rPr/>
      </w:pPr>
      <w:bookmarkStart w:id="2120" w:name="__RefHeading___Toc8955317_73709187"/>
      <w:bookmarkStart w:id="2121" w:name="_Toc978"/>
      <w:bookmarkEnd w:id="2120"/>
      <w:r>
        <w:rPr/>
        <w:t>491</w:t>
      </w:r>
      <w:r>
        <w:rPr>
          <w:rtl w:val="true"/>
        </w:rPr>
        <w:t xml:space="preserve">- </w:t>
      </w:r>
      <w:r>
        <w:rPr>
          <w:rtl w:val="true"/>
        </w:rPr>
        <w:t>فرس‏نامه‏</w:t>
      </w:r>
      <w:bookmarkEnd w:id="21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الأصحاب، فی ستین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أبواب شصت‏گانه، باب أول در معالجه اسبی که در سر علت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علامتی که در سر أسب‏ </w:t>
      </w:r>
      <w:bookmarkStart w:id="2122" w:name="pg11731_93988"/>
    </w:p>
    <w:p>
      <w:pPr>
        <w:pStyle w:val="BookText"/>
        <w:rPr/>
      </w:pPr>
      <w:bookmarkEnd w:id="2122"/>
      <w:r>
        <w:rPr>
          <w:rFonts w:ascii="IRNazanin" w:hAnsi="IRNazanin" w:eastAsia="IRNazanin"/>
          <w:color w:val="111111"/>
          <w:sz w:val="28"/>
          <w:sz w:val="28"/>
          <w:szCs w:val="28"/>
          <w:rtl w:val="true"/>
          <w:lang w:bidi="fa-IR"/>
        </w:rPr>
        <w:t xml:space="preserve">باشد آن است پیوسته از بینی أو پلیدی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فرس‏نامه المذکورة قبلا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123" w:name="__RefHeading___Toc8955319_73709187"/>
      <w:bookmarkStart w:id="2124" w:name="_Toc979"/>
      <w:bookmarkEnd w:id="2123"/>
      <w:r>
        <w:rPr/>
        <w:t>492</w:t>
      </w:r>
      <w:r>
        <w:rPr>
          <w:rtl w:val="true"/>
        </w:rPr>
        <w:t xml:space="preserve">- </w:t>
      </w:r>
      <w:r>
        <w:rPr>
          <w:rtl w:val="true"/>
        </w:rPr>
        <w:t>فرس‏نامه‏</w:t>
      </w:r>
      <w:bookmarkEnd w:id="2124"/>
    </w:p>
    <w:p>
      <w:pPr>
        <w:pStyle w:val="BookText"/>
        <w:rPr/>
      </w:pPr>
      <w:r>
        <w:rPr>
          <w:rFonts w:ascii="IRNazanin" w:hAnsi="IRNazanin" w:eastAsia="IRNazanin"/>
          <w:color w:val="111111"/>
          <w:sz w:val="28"/>
          <w:sz w:val="28"/>
          <w:szCs w:val="28"/>
          <w:rtl w:val="true"/>
          <w:lang w:bidi="fa-IR"/>
        </w:rPr>
        <w:t>فی أربعین بابا، فی البیطرة و انتخاب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یوجد مع فرس‏نامه الآتی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3"/>
        <w:numPr>
          <w:ilvl w:val="2"/>
          <w:numId w:val="1"/>
        </w:numPr>
        <w:rPr/>
      </w:pPr>
      <w:bookmarkStart w:id="2125" w:name="__RefHeading___Toc8955321_73709187"/>
      <w:bookmarkStart w:id="2126" w:name="_Toc980"/>
      <w:bookmarkEnd w:id="2125"/>
      <w:r>
        <w:rPr/>
        <w:t>493</w:t>
      </w:r>
      <w:r>
        <w:rPr>
          <w:rtl w:val="true"/>
        </w:rPr>
        <w:t xml:space="preserve">- </w:t>
      </w:r>
      <w:r>
        <w:rPr>
          <w:rtl w:val="true"/>
        </w:rPr>
        <w:t>فرس‏نامه‏</w:t>
      </w:r>
      <w:bookmarkEnd w:id="2126"/>
    </w:p>
    <w:p>
      <w:pPr>
        <w:pStyle w:val="BookText"/>
        <w:rPr/>
      </w:pPr>
      <w:r>
        <w:rPr>
          <w:rFonts w:ascii="IRNazanin" w:hAnsi="IRNazanin" w:eastAsia="IRNazanin"/>
          <w:color w:val="111111"/>
          <w:sz w:val="28"/>
          <w:sz w:val="28"/>
          <w:szCs w:val="28"/>
          <w:rtl w:val="true"/>
          <w:lang w:bidi="fa-IR"/>
        </w:rPr>
        <w:t>فی مقدمه و تسعة أبواب، المقدمة فی خلقه الحصان ثم محامده و ذمائمه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در فکر آفرینش أسب و باعث رام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کتبت فی القرن الثالث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4045</w:t>
      </w:r>
      <w:r>
        <w:rPr>
          <w:rFonts w:eastAsia="IRNazanin" w:cs="IRNazanin"/>
          <w:color w:val="111111"/>
          <w:sz w:val="28"/>
          <w:szCs w:val="28"/>
          <w:rtl w:val="true"/>
          <w:lang w:bidi="fa-IR"/>
        </w:rPr>
        <w:t>).</w:t>
      </w:r>
    </w:p>
    <w:p>
      <w:pPr>
        <w:pStyle w:val="Heading3"/>
        <w:numPr>
          <w:ilvl w:val="2"/>
          <w:numId w:val="1"/>
        </w:numPr>
        <w:rPr/>
      </w:pPr>
      <w:bookmarkStart w:id="2127" w:name="__RefHeading___Toc8955323_73709187"/>
      <w:bookmarkStart w:id="2128" w:name="_Toc981"/>
      <w:bookmarkEnd w:id="2127"/>
      <w:r>
        <w:rPr/>
        <w:t>494</w:t>
      </w:r>
      <w:r>
        <w:rPr>
          <w:rtl w:val="true"/>
        </w:rPr>
        <w:t xml:space="preserve">- </w:t>
      </w:r>
      <w:r>
        <w:rPr>
          <w:rtl w:val="true"/>
        </w:rPr>
        <w:t>فرس‏نامه‏</w:t>
      </w:r>
      <w:bookmarkEnd w:id="2128"/>
    </w:p>
    <w:p>
      <w:pPr>
        <w:pStyle w:val="BookText"/>
        <w:rPr/>
      </w:pPr>
      <w:r>
        <w:rPr>
          <w:rFonts w:ascii="IRNazanin" w:hAnsi="IRNazanin" w:eastAsia="IRNazanin"/>
          <w:color w:val="111111"/>
          <w:sz w:val="28"/>
          <w:sz w:val="28"/>
          <w:szCs w:val="28"/>
          <w:rtl w:val="true"/>
          <w:lang w:bidi="fa-IR"/>
        </w:rPr>
        <w:t xml:space="preserve">رأیتها ضمن مجموعة تحتوی حدود ثلاثین رسالة، کلها بخط واحد و یحتمل أن أکثرها لمؤلف واحد، و التقاط من الکتب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أسعدک الله فی الدارین که رنج و زحمت که در أسب پدید می‏آید بسیار است و بعضی چیزها که وقوف حاصل بود که چه علت است، و آن را مداوا چیست؟ بیان کرده می‏شود، در سی و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أول در معالجه بادامه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الأمراض ثم 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 رسائل هذه المجموعة فلاحت و فرس‏نامه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انتخاب تواریخ التی یذکر فی الدیباجة إنها فی أحوال الرسل و الحکماء و السلاطین من آدم إلی الحال أی سنة اثنین و سبعین و تسعمائة</w:t>
      </w:r>
      <w:r>
        <w:rPr>
          <w:rFonts w:eastAsia="IRNazanin" w:cs="IRNazanin"/>
          <w:color w:val="111111"/>
          <w:sz w:val="28"/>
          <w:szCs w:val="28"/>
          <w:rtl w:val="true"/>
          <w:lang w:bidi="fa-IR"/>
        </w:rPr>
        <w:t>.</w:t>
      </w:r>
    </w:p>
    <w:p>
      <w:pPr>
        <w:pStyle w:val="Heading3"/>
        <w:numPr>
          <w:ilvl w:val="2"/>
          <w:numId w:val="1"/>
        </w:numPr>
        <w:rPr/>
      </w:pPr>
      <w:bookmarkStart w:id="2129" w:name="__RefHeading___Toc8955325_73709187"/>
      <w:bookmarkStart w:id="2130" w:name="_Toc982"/>
      <w:bookmarkEnd w:id="2129"/>
      <w:r>
        <w:rPr/>
        <w:t>495</w:t>
      </w:r>
      <w:r>
        <w:rPr>
          <w:rtl w:val="true"/>
        </w:rPr>
        <w:t xml:space="preserve">- </w:t>
      </w:r>
      <w:r>
        <w:rPr>
          <w:rtl w:val="true"/>
        </w:rPr>
        <w:t>فرس‏نامه‏</w:t>
      </w:r>
      <w:bookmarkEnd w:id="2130"/>
    </w:p>
    <w:p>
      <w:pPr>
        <w:pStyle w:val="BookText"/>
        <w:rPr/>
      </w:pPr>
      <w:r>
        <w:rPr>
          <w:rFonts w:ascii="IRNazanin" w:hAnsi="IRNazanin" w:eastAsia="IRNazanin"/>
          <w:color w:val="111111"/>
          <w:sz w:val="28"/>
          <w:sz w:val="28"/>
          <w:szCs w:val="28"/>
          <w:rtl w:val="true"/>
          <w:lang w:bidi="fa-IR"/>
        </w:rPr>
        <w:t>فی مقدمه و خمس و ثلاثین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نامعدود بر آن شهسوار میدان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رساله‏ایست در معرفت اسبان و رنگ و خاصیت و شکل و عیب و هنر ایشان و هر مرضی که ایشان را روی نماید، که پیشوای حکمای زمان أرسطاطالیس جهت إسکندر تصنیف نمود و مشتمل است بر مقدمه و بر سی و پنج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فرس‏نامه سید حسینی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مسعود الکاتب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مذهبة و علیها خط شاه محمد قطب شاه فی حیدرآباد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3668</w:t>
      </w:r>
      <w:r>
        <w:rPr>
          <w:rFonts w:eastAsia="IRNazanin" w:cs="IRNazanin"/>
          <w:color w:val="111111"/>
          <w:sz w:val="28"/>
          <w:szCs w:val="28"/>
          <w:rtl w:val="true"/>
          <w:lang w:bidi="fa-IR"/>
        </w:rPr>
        <w:t>).</w:t>
      </w:r>
    </w:p>
    <w:p>
      <w:pPr>
        <w:pStyle w:val="Heading3"/>
        <w:numPr>
          <w:ilvl w:val="2"/>
          <w:numId w:val="1"/>
        </w:numPr>
        <w:rPr/>
      </w:pPr>
      <w:bookmarkStart w:id="2131" w:name="__RefHeading___Toc8955327_73709187"/>
      <w:bookmarkStart w:id="2132" w:name="_Toc983"/>
      <w:bookmarkEnd w:id="2131"/>
      <w:r>
        <w:rPr/>
        <w:t>496</w:t>
      </w:r>
      <w:r>
        <w:rPr>
          <w:rtl w:val="true"/>
        </w:rPr>
        <w:t xml:space="preserve">- </w:t>
      </w:r>
      <w:r>
        <w:rPr>
          <w:rtl w:val="true"/>
        </w:rPr>
        <w:t>فرس‏نامه‏</w:t>
      </w:r>
      <w:bookmarkEnd w:id="213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ثمان و عشرین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نسخه‏ایست از گفتار أرسطاطالیس‏ </w:t>
      </w:r>
      <w:bookmarkStart w:id="2133" w:name="pg11731_93989"/>
    </w:p>
    <w:p>
      <w:pPr>
        <w:pStyle w:val="BookText"/>
        <w:rPr/>
      </w:pPr>
      <w:bookmarkEnd w:id="2133"/>
      <w:r>
        <w:rPr>
          <w:rFonts w:ascii="IRNazanin" w:hAnsi="IRNazanin" w:eastAsia="IRNazanin"/>
          <w:color w:val="111111"/>
          <w:sz w:val="28"/>
          <w:sz w:val="28"/>
          <w:szCs w:val="28"/>
          <w:rtl w:val="true"/>
          <w:lang w:bidi="fa-IR"/>
        </w:rPr>
        <w:t>حکیم که جمع کرده است در وصف اسبان نیک و بد و هنرها و الوان و علامات هر یک و دردها و بیماریها و درمانهای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تألیف کرده از برای ذو القرنین که إسکندر رومی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کتبت حوالی القرن الحادی عشر،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Heading3"/>
        <w:numPr>
          <w:ilvl w:val="2"/>
          <w:numId w:val="1"/>
        </w:numPr>
        <w:rPr/>
      </w:pPr>
      <w:bookmarkStart w:id="2134" w:name="__RefHeading___Toc8955329_73709187"/>
      <w:bookmarkStart w:id="2135" w:name="_Toc984"/>
      <w:bookmarkEnd w:id="2134"/>
      <w:r>
        <w:rPr/>
        <w:t>497</w:t>
      </w:r>
      <w:r>
        <w:rPr>
          <w:rtl w:val="true"/>
        </w:rPr>
        <w:t xml:space="preserve">- </w:t>
      </w:r>
      <w:r>
        <w:rPr>
          <w:rtl w:val="true"/>
        </w:rPr>
        <w:t>فرس‏نامه‏</w:t>
      </w:r>
      <w:bookmarkEnd w:id="2135"/>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فصول کتاب فرس‏نامه حکیم أرسطو و غیره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أول هشت نشان و علامت است که در أسب اگر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چشم زخم برای أسب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Heading3"/>
        <w:numPr>
          <w:ilvl w:val="2"/>
          <w:numId w:val="1"/>
        </w:numPr>
        <w:rPr/>
      </w:pPr>
      <w:bookmarkStart w:id="2136" w:name="__RefHeading___Toc8955331_73709187"/>
      <w:bookmarkStart w:id="2137" w:name="_Toc985"/>
      <w:bookmarkEnd w:id="2136"/>
      <w:r>
        <w:rPr/>
        <w:t>498</w:t>
      </w:r>
      <w:r>
        <w:rPr>
          <w:rtl w:val="true"/>
        </w:rPr>
        <w:t xml:space="preserve">- </w:t>
      </w:r>
      <w:r>
        <w:rPr>
          <w:rtl w:val="true"/>
        </w:rPr>
        <w:t>فرس‏نامه‏</w:t>
      </w:r>
      <w:bookmarkEnd w:id="2137"/>
    </w:p>
    <w:p>
      <w:pPr>
        <w:pStyle w:val="BookText"/>
        <w:rPr/>
      </w:pP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و هو فی سبع و سبعین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الآتی ذکره الفارسی سقطت أول الدیباجة و آخر الفصل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2138" w:name="__RefHeading___Toc8955333_73709187"/>
      <w:bookmarkStart w:id="2139" w:name="_Toc986"/>
      <w:bookmarkEnd w:id="2138"/>
      <w:r>
        <w:rPr/>
        <w:t>499</w:t>
      </w:r>
      <w:r>
        <w:rPr>
          <w:rtl w:val="true"/>
        </w:rPr>
        <w:t xml:space="preserve">- </w:t>
      </w:r>
      <w:r>
        <w:rPr>
          <w:rtl w:val="true"/>
        </w:rPr>
        <w:t>فرس‏نامه‏</w:t>
      </w:r>
      <w:bookmarkEnd w:id="2139"/>
    </w:p>
    <w:p>
      <w:pPr>
        <w:pStyle w:val="BookText"/>
        <w:rPr/>
      </w:pPr>
      <w:r>
        <w:rPr>
          <w:rFonts w:ascii="IRNazanin" w:hAnsi="IRNazanin" w:eastAsia="IRNazanin"/>
          <w:color w:val="111111"/>
          <w:sz w:val="28"/>
          <w:sz w:val="28"/>
          <w:szCs w:val="28"/>
          <w:rtl w:val="true"/>
          <w:lang w:bidi="fa-IR"/>
        </w:rPr>
        <w:t xml:space="preserve">فارسی، رأیت منه نسخه عتیقة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یوافی النعمة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بر أصحاب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أهداها فی المقدمة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الدنیا و الإسلام و الدین نصرة بن الملک السعید الشهید مظفر الدین کلنجار، 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مولعا للفرس الجیدة، ثم یذکر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و تاریخ التألیف رمضان سنة سبع و ستین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الفرس فی أربعین بابا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أمراض هذا الحیوان و معالجتها</w:t>
      </w:r>
      <w:r>
        <w:rPr>
          <w:rFonts w:eastAsia="IRNazanin" w:cs="IRNazanin"/>
          <w:color w:val="111111"/>
          <w:sz w:val="28"/>
          <w:szCs w:val="28"/>
          <w:rtl w:val="true"/>
          <w:lang w:bidi="fa-IR"/>
        </w:rPr>
        <w:t>.</w:t>
      </w:r>
    </w:p>
    <w:p>
      <w:pPr>
        <w:pStyle w:val="Heading3"/>
        <w:numPr>
          <w:ilvl w:val="2"/>
          <w:numId w:val="1"/>
        </w:numPr>
        <w:rPr/>
      </w:pPr>
      <w:bookmarkStart w:id="2140" w:name="__RefHeading___Toc8955335_73709187"/>
      <w:bookmarkStart w:id="2141" w:name="_Toc987"/>
      <w:bookmarkEnd w:id="2140"/>
      <w:r>
        <w:rPr>
          <w:rtl w:val="true"/>
        </w:rPr>
        <w:t>فرس‏نامه‏</w:t>
      </w:r>
      <w:bookmarkEnd w:id="2141"/>
    </w:p>
    <w:p>
      <w:pPr>
        <w:pStyle w:val="BookText"/>
        <w:rPr/>
      </w:pPr>
      <w:r>
        <w:rPr>
          <w:rFonts w:ascii="IRNazanin" w:hAnsi="IRNazanin" w:eastAsia="IRNazanin"/>
          <w:color w:val="111111"/>
          <w:sz w:val="28"/>
          <w:sz w:val="28"/>
          <w:szCs w:val="28"/>
          <w:rtl w:val="true"/>
          <w:lang w:bidi="fa-IR"/>
        </w:rPr>
        <w:t>لناظم الدین أحمد، ألفه بأمر الشاه عباس الثانی، و اسمه مضمار دانش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بی‏قیاس خداوند جهان را که أبلق لیل و نهار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کثیرة شایعة، رأیت منه بکرمانشاه بخط الشیخ علی أکبر القمی فرغ من کتابتها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الکتاب فی الدیباجة</w:t>
      </w:r>
      <w:r>
        <w:rPr>
          <w:rFonts w:eastAsia="IRNazanin" w:cs="IRNazanin"/>
          <w:color w:val="111111"/>
          <w:sz w:val="28"/>
          <w:szCs w:val="28"/>
          <w:rtl w:val="true"/>
          <w:lang w:bidi="fa-IR"/>
        </w:rPr>
        <w:t>.</w:t>
      </w:r>
    </w:p>
    <w:p>
      <w:pPr>
        <w:pStyle w:val="Heading3"/>
        <w:numPr>
          <w:ilvl w:val="2"/>
          <w:numId w:val="1"/>
        </w:numPr>
        <w:rPr/>
      </w:pPr>
      <w:bookmarkStart w:id="2142" w:name="__RefHeading___Toc8955337_73709187"/>
      <w:bookmarkStart w:id="2143" w:name="_Toc988"/>
      <w:bookmarkEnd w:id="2142"/>
      <w:r>
        <w:rPr>
          <w:rtl w:val="true"/>
        </w:rPr>
        <w:t>فرس‏نامه‏</w:t>
      </w:r>
      <w:bookmarkEnd w:id="2143"/>
    </w:p>
    <w:p>
      <w:pPr>
        <w:pStyle w:val="BookText"/>
        <w:rPr/>
      </w:pPr>
      <w:r>
        <w:rPr>
          <w:rFonts w:ascii="IRNazanin" w:hAnsi="IRNazanin" w:eastAsia="IRNazanin"/>
          <w:color w:val="111111"/>
          <w:sz w:val="28"/>
          <w:sz w:val="28"/>
          <w:szCs w:val="28"/>
          <w:rtl w:val="true"/>
          <w:lang w:bidi="fa-IR"/>
        </w:rPr>
        <w:t>لمیرزا محمد حسین الخاتون‏آبادی، یأتی باسمه محاسن الحصان</w:t>
      </w:r>
      <w:r>
        <w:rPr>
          <w:rFonts w:eastAsia="IRNazanin" w:cs="IRNazanin"/>
          <w:color w:val="111111"/>
          <w:sz w:val="28"/>
          <w:szCs w:val="28"/>
          <w:rtl w:val="true"/>
          <w:lang w:bidi="fa-IR"/>
        </w:rPr>
        <w:t>.</w:t>
      </w:r>
    </w:p>
    <w:p>
      <w:pPr>
        <w:pStyle w:val="Heading3"/>
        <w:numPr>
          <w:ilvl w:val="2"/>
          <w:numId w:val="1"/>
        </w:numPr>
        <w:rPr/>
      </w:pPr>
      <w:bookmarkStart w:id="2144" w:name="__RefHeading___Toc8955339_73709187"/>
      <w:bookmarkStart w:id="2145" w:name="_Toc989"/>
      <w:bookmarkEnd w:id="2144"/>
      <w:r>
        <w:rPr/>
        <w:t>500</w:t>
      </w:r>
      <w:r>
        <w:rPr>
          <w:rtl w:val="true"/>
        </w:rPr>
        <w:t xml:space="preserve">- </w:t>
      </w:r>
      <w:r>
        <w:rPr>
          <w:rtl w:val="true"/>
        </w:rPr>
        <w:t>فرس‏نامه‏</w:t>
      </w:r>
      <w:bookmarkEnd w:id="214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فی ثلاثمائة بیت، و مقدمه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باسم جلال الدین‏ </w:t>
      </w:r>
      <w:bookmarkStart w:id="2146" w:name="pg11731_93990"/>
    </w:p>
    <w:p>
      <w:pPr>
        <w:pStyle w:val="BookText"/>
        <w:rPr/>
      </w:pPr>
      <w:bookmarkEnd w:id="2146"/>
      <w:r>
        <w:rPr>
          <w:rFonts w:ascii="IRNazanin" w:hAnsi="IRNazanin" w:eastAsia="IRNazanin"/>
          <w:color w:val="111111"/>
          <w:sz w:val="28"/>
          <w:sz w:val="28"/>
          <w:szCs w:val="28"/>
          <w:rtl w:val="true"/>
          <w:lang w:bidi="fa-IR"/>
        </w:rPr>
        <w:t>سکندر شاه، للسید حسینی الذی کان عسکریا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رساله‏ایست مزین و مشرف به خلعت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حضرت پادشاه کشورگشای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أول در بیان سنخهایی که هنر را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فرس‏نامه أخری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مسعود کاتب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 کانت فی مکتبة شاه محمد قطب شاه فی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خط قطب شاه المذکور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3667</w:t>
      </w:r>
      <w:r>
        <w:rPr>
          <w:rFonts w:eastAsia="IRNazanin" w:cs="IRNazanin"/>
          <w:color w:val="111111"/>
          <w:sz w:val="28"/>
          <w:szCs w:val="28"/>
          <w:rtl w:val="true"/>
          <w:lang w:bidi="fa-IR"/>
        </w:rPr>
        <w:t>).</w:t>
      </w:r>
    </w:p>
    <w:p>
      <w:pPr>
        <w:pStyle w:val="Heading3"/>
        <w:numPr>
          <w:ilvl w:val="2"/>
          <w:numId w:val="1"/>
        </w:numPr>
        <w:rPr/>
      </w:pPr>
      <w:bookmarkStart w:id="2147" w:name="__RefHeading___Toc8955341_73709187"/>
      <w:bookmarkStart w:id="2148" w:name="_Toc990"/>
      <w:bookmarkEnd w:id="2147"/>
      <w:r>
        <w:rPr/>
        <w:t>501</w:t>
      </w:r>
      <w:r>
        <w:rPr>
          <w:rtl w:val="true"/>
        </w:rPr>
        <w:t xml:space="preserve">- </w:t>
      </w:r>
      <w:r>
        <w:rPr>
          <w:rtl w:val="true"/>
        </w:rPr>
        <w:t>فرس‏نامه‏</w:t>
      </w:r>
      <w:bookmarkEnd w:id="2148"/>
    </w:p>
    <w:p>
      <w:pPr>
        <w:pStyle w:val="BookText"/>
        <w:rPr/>
      </w:pPr>
      <w:r>
        <w:rPr>
          <w:rFonts w:ascii="IRNazanin" w:hAnsi="IRNazanin" w:eastAsia="IRNazanin"/>
          <w:color w:val="111111"/>
          <w:sz w:val="28"/>
          <w:sz w:val="28"/>
          <w:szCs w:val="28"/>
          <w:rtl w:val="true"/>
          <w:lang w:bidi="fa-IR"/>
        </w:rPr>
        <w:t>لعبد الله الخوانساری، من غلمان ناصر الدین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الحجر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49" w:name="__RefHeading___Toc8955343_73709187"/>
      <w:bookmarkStart w:id="2150" w:name="_Toc991"/>
      <w:bookmarkEnd w:id="2149"/>
      <w:r>
        <w:rPr/>
        <w:t>502</w:t>
      </w:r>
      <w:r>
        <w:rPr>
          <w:rtl w:val="true"/>
        </w:rPr>
        <w:t xml:space="preserve">- </w:t>
      </w:r>
      <w:r>
        <w:rPr>
          <w:rtl w:val="true"/>
        </w:rPr>
        <w:t>فرس‏نامه‏</w:t>
      </w:r>
      <w:bookmarkEnd w:id="2150"/>
    </w:p>
    <w:p>
      <w:pPr>
        <w:pStyle w:val="BookText"/>
        <w:rPr/>
      </w:pPr>
      <w:r>
        <w:rPr>
          <w:rFonts w:ascii="IRNazanin" w:hAnsi="IRNazanin" w:eastAsia="IRNazanin"/>
          <w:color w:val="111111"/>
          <w:sz w:val="28"/>
          <w:sz w:val="28"/>
          <w:szCs w:val="28"/>
          <w:rtl w:val="true"/>
          <w:lang w:bidi="fa-IR"/>
        </w:rPr>
        <w:t>فارسی، للسید عبد الله خان فیروز جنگ، ألفه باسم شاه‏جهان پادشاه فی بیان الأفراس الجیدة و علائمها و طریق 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 فکرت چو زین کند دانا</w:t>
      </w:r>
    </w:p>
    <w:p>
      <w:pPr>
        <w:pStyle w:val="BookText"/>
        <w:rPr/>
      </w:pPr>
      <w:r>
        <w:rPr>
          <w:rFonts w:ascii="IRNazanin" w:hAnsi="IRNazanin" w:eastAsia="IRNazanin"/>
          <w:color w:val="111111"/>
          <w:sz w:val="28"/>
          <w:sz w:val="28"/>
          <w:szCs w:val="28"/>
          <w:rtl w:val="true"/>
          <w:lang w:bidi="fa-IR"/>
        </w:rPr>
        <w:t>به که گوید نخست حمد خدا</w:t>
      </w:r>
    </w:p>
    <w:p>
      <w:pPr>
        <w:pStyle w:val="BookText"/>
        <w:rPr/>
      </w:pPr>
      <w:r>
        <w:rPr>
          <w:rFonts w:ascii="IRNazanin" w:hAnsi="IRNazanin" w:eastAsia="IRNazanin"/>
          <w:color w:val="111111"/>
          <w:sz w:val="28"/>
          <w:sz w:val="28"/>
          <w:szCs w:val="28"/>
          <w:rtl w:val="true"/>
          <w:lang w:bidi="fa-IR"/>
        </w:rPr>
        <w:t xml:space="preserve">به نام خدایی که توسن أفلاک را گرد مرکز خاک دایره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الخاقان بن الخاقان السلطان بن السلطان أبو المظفر شهاب الدین محمد صاحب‏قران ثانی شاه‏جهان پادشاه غازی 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محمد علی الشریف 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بعض تصاویر الأفراس</w:t>
      </w:r>
      <w:r>
        <w:rPr>
          <w:rFonts w:eastAsia="IRNazanin" w:cs="IRNazanin"/>
          <w:color w:val="111111"/>
          <w:sz w:val="28"/>
          <w:szCs w:val="28"/>
          <w:rtl w:val="true"/>
          <w:lang w:bidi="fa-IR"/>
        </w:rPr>
        <w:t>.</w:t>
      </w:r>
    </w:p>
    <w:p>
      <w:pPr>
        <w:pStyle w:val="Heading3"/>
        <w:numPr>
          <w:ilvl w:val="2"/>
          <w:numId w:val="1"/>
        </w:numPr>
        <w:rPr/>
      </w:pPr>
      <w:bookmarkStart w:id="2151" w:name="__RefHeading___Toc8955345_73709187"/>
      <w:bookmarkStart w:id="2152" w:name="_Toc992"/>
      <w:bookmarkEnd w:id="2151"/>
      <w:r>
        <w:rPr/>
        <w:t>503</w:t>
      </w:r>
      <w:r>
        <w:rPr>
          <w:rtl w:val="true"/>
        </w:rPr>
        <w:t xml:space="preserve">- </w:t>
      </w:r>
      <w:r>
        <w:rPr>
          <w:rtl w:val="true"/>
        </w:rPr>
        <w:t>فرس‏نامه‏</w:t>
      </w:r>
      <w:bookmarkEnd w:id="2152"/>
    </w:p>
    <w:p>
      <w:pPr>
        <w:pStyle w:val="BookText"/>
        <w:rPr/>
      </w:pPr>
      <w:r>
        <w:rPr>
          <w:rFonts w:ascii="IRNazanin" w:hAnsi="IRNazanin" w:eastAsia="IRNazanin"/>
          <w:color w:val="111111"/>
          <w:sz w:val="28"/>
          <w:sz w:val="28"/>
          <w:szCs w:val="28"/>
          <w:rtl w:val="true"/>
          <w:lang w:bidi="fa-IR"/>
        </w:rPr>
        <w:t xml:space="preserve">فارسی، 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2153" w:name="__RefHeading___Toc8955347_73709187"/>
      <w:bookmarkStart w:id="2154" w:name="_Toc993"/>
      <w:bookmarkEnd w:id="2153"/>
      <w:r>
        <w:rPr/>
        <w:t>504</w:t>
      </w:r>
      <w:r>
        <w:rPr>
          <w:rtl w:val="true"/>
        </w:rPr>
        <w:t xml:space="preserve">- </w:t>
      </w:r>
      <w:r>
        <w:rPr>
          <w:rtl w:val="true"/>
        </w:rPr>
        <w:t>فرس‏نامه‏</w:t>
      </w:r>
      <w:bookmarkEnd w:id="2154"/>
    </w:p>
    <w:p>
      <w:pPr>
        <w:pStyle w:val="BookText"/>
        <w:rPr/>
      </w:pPr>
      <w:r>
        <w:rPr>
          <w:rFonts w:ascii="IRNazanin" w:hAnsi="IRNazanin" w:eastAsia="IRNazanin"/>
          <w:color w:val="111111"/>
          <w:sz w:val="28"/>
          <w:sz w:val="28"/>
          <w:szCs w:val="28"/>
          <w:rtl w:val="true"/>
          <w:lang w:bidi="fa-IR"/>
        </w:rPr>
        <w:t>یا علاج الخیل للدکتور مرتضی گل‏سرخی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55" w:name="__RefHeading___Toc8955349_73709187"/>
      <w:bookmarkStart w:id="2156" w:name="_Toc994"/>
      <w:bookmarkEnd w:id="2155"/>
      <w:r>
        <w:rPr/>
        <w:t>505</w:t>
      </w:r>
      <w:r>
        <w:rPr>
          <w:rtl w:val="true"/>
        </w:rPr>
        <w:t xml:space="preserve">- </w:t>
      </w:r>
      <w:r>
        <w:rPr>
          <w:rtl w:val="true"/>
        </w:rPr>
        <w:t>فرس‏نامه هاشمی‏</w:t>
      </w:r>
      <w:bookmarkEnd w:id="2156"/>
    </w:p>
    <w:p>
      <w:pPr>
        <w:pStyle w:val="BookText"/>
        <w:rPr/>
      </w:pPr>
      <w:r>
        <w:rPr>
          <w:rFonts w:ascii="IRNazanin" w:hAnsi="IRNazanin" w:eastAsia="IRNazanin"/>
          <w:color w:val="111111"/>
          <w:sz w:val="28"/>
          <w:sz w:val="28"/>
          <w:szCs w:val="28"/>
          <w:rtl w:val="true"/>
          <w:lang w:bidi="fa-IR"/>
        </w:rPr>
        <w:t>ترجمه إلی الفارسیة من أصله الهندی شالهو تراسبان للسید عبد الله المعروف بعبد الله خان بهادر فیروز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بکلکتة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57" w:name="__RefHeading___Toc8955351_73709187"/>
      <w:bookmarkStart w:id="2158" w:name="_Toc995"/>
      <w:bookmarkEnd w:id="2157"/>
      <w:r>
        <w:rPr/>
        <w:t>506</w:t>
      </w:r>
      <w:r>
        <w:rPr>
          <w:rtl w:val="true"/>
        </w:rPr>
        <w:t xml:space="preserve">- </w:t>
      </w:r>
      <w:r>
        <w:rPr>
          <w:rtl w:val="true"/>
        </w:rPr>
        <w:t>فرس‏نامه‏</w:t>
      </w:r>
      <w:bookmarkEnd w:id="2158"/>
    </w:p>
    <w:p>
      <w:pPr>
        <w:pStyle w:val="BookText"/>
        <w:rPr/>
      </w:pPr>
      <w:r>
        <w:rPr>
          <w:rFonts w:ascii="IRNazanin" w:hAnsi="IRNazanin" w:eastAsia="IRNazanin"/>
          <w:color w:val="111111"/>
          <w:sz w:val="28"/>
          <w:sz w:val="28"/>
          <w:szCs w:val="28"/>
          <w:rtl w:val="true"/>
          <w:lang w:bidi="fa-IR"/>
        </w:rPr>
        <w:t>لفارس، أو غواص، نظمه باسم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فرس‏نامه من کلام فارس، درود و نعمت الهی جل شأنه تعالی گفته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خرد به که در هر نفس‏</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میدان حمد تو راند نفس‏ </w:t>
      </w:r>
      <w:bookmarkStart w:id="2159" w:name="pg11731_93991"/>
    </w:p>
    <w:p>
      <w:pPr>
        <w:pStyle w:val="BookText"/>
        <w:rPr/>
      </w:pPr>
      <w:bookmarkEnd w:id="2159"/>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گه که قصد آرد جل به خوردن‏</w:t>
      </w:r>
    </w:p>
    <w:p>
      <w:pPr>
        <w:pStyle w:val="BookText"/>
        <w:rPr/>
      </w:pPr>
      <w:r>
        <w:rPr>
          <w:rFonts w:ascii="IRNazanin" w:hAnsi="IRNazanin" w:eastAsia="IRNazanin"/>
          <w:color w:val="111111"/>
          <w:sz w:val="28"/>
          <w:sz w:val="28"/>
          <w:szCs w:val="28"/>
          <w:rtl w:val="true"/>
          <w:lang w:bidi="fa-IR"/>
        </w:rPr>
        <w:t>بدندانش نیاید غیر آهن‏</w:t>
      </w:r>
    </w:p>
    <w:p>
      <w:pPr>
        <w:pStyle w:val="BookText"/>
        <w:rPr/>
      </w:pPr>
      <w:r>
        <w:rPr>
          <w:rFonts w:ascii="IRNazanin" w:hAnsi="IRNazanin" w:eastAsia="IRNazanin"/>
          <w:color w:val="111111"/>
          <w:sz w:val="28"/>
          <w:sz w:val="28"/>
          <w:szCs w:val="28"/>
          <w:rtl w:val="true"/>
          <w:lang w:bidi="fa-IR"/>
        </w:rPr>
        <w:t xml:space="preserve">یوجد بخط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فرس‏نامه المذکور آنفا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2160" w:name="__RefHeading___Toc8955353_73709187"/>
      <w:bookmarkStart w:id="2161" w:name="_Toc996"/>
      <w:bookmarkEnd w:id="2160"/>
      <w:r>
        <w:rPr/>
        <w:t>507</w:t>
      </w:r>
      <w:r>
        <w:rPr>
          <w:rtl w:val="true"/>
        </w:rPr>
        <w:t xml:space="preserve">- </w:t>
      </w:r>
      <w:r>
        <w:rPr>
          <w:rtl w:val="true"/>
        </w:rPr>
        <w:t>فرشتگان‏</w:t>
      </w:r>
      <w:bookmarkEnd w:id="2161"/>
    </w:p>
    <w:p>
      <w:pPr>
        <w:pStyle w:val="BookText"/>
        <w:rPr/>
      </w:pPr>
      <w:r>
        <w:rPr>
          <w:rFonts w:ascii="IRNazanin" w:hAnsi="IRNazanin" w:eastAsia="IRNazanin"/>
          <w:color w:val="111111"/>
          <w:sz w:val="28"/>
          <w:sz w:val="28"/>
          <w:szCs w:val="28"/>
          <w:rtl w:val="true"/>
          <w:lang w:bidi="fa-IR"/>
        </w:rPr>
        <w:t>للدکتور مهدی حمیدی الشیرازی بن السید محمد حسن ثقة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بشیراز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162" w:name="__RefHeading___Toc8955355_73709187"/>
      <w:bookmarkStart w:id="2163" w:name="_Toc997"/>
      <w:bookmarkEnd w:id="2162"/>
      <w:r>
        <w:rPr>
          <w:rtl w:val="true"/>
        </w:rPr>
        <w:t>فرشته‏</w:t>
      </w:r>
      <w:bookmarkEnd w:id="2163"/>
    </w:p>
    <w:p>
      <w:pPr>
        <w:pStyle w:val="BookText"/>
        <w:rPr/>
      </w:pPr>
      <w:r>
        <w:rPr>
          <w:rFonts w:ascii="IRNazanin" w:hAnsi="IRNazanin" w:eastAsia="IRNazanin"/>
          <w:color w:val="111111"/>
          <w:sz w:val="28"/>
          <w:sz w:val="28"/>
          <w:szCs w:val="28"/>
          <w:rtl w:val="true"/>
          <w:lang w:bidi="fa-IR"/>
        </w:rPr>
        <w:t>فی تاریخ الهند فارسی طبع 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المذکور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2164" w:name="__RefHeading___Toc8955357_73709187"/>
      <w:bookmarkStart w:id="2165" w:name="_Toc998"/>
      <w:bookmarkEnd w:id="2164"/>
      <w:r>
        <w:rPr/>
        <w:t>508</w:t>
      </w:r>
      <w:r>
        <w:rPr>
          <w:rtl w:val="true"/>
        </w:rPr>
        <w:t xml:space="preserve">- </w:t>
      </w:r>
      <w:r>
        <w:rPr>
          <w:rtl w:val="true"/>
        </w:rPr>
        <w:t>فرشته صلح یا فتانه أصفهانی‏</w:t>
      </w:r>
      <w:bookmarkEnd w:id="2165"/>
    </w:p>
    <w:p>
      <w:pPr>
        <w:pStyle w:val="BookText"/>
        <w:rPr/>
      </w:pPr>
      <w:r>
        <w:rPr>
          <w:rFonts w:ascii="IRNazanin" w:hAnsi="IRNazanin" w:eastAsia="IRNazanin"/>
          <w:color w:val="111111"/>
          <w:sz w:val="28"/>
          <w:sz w:val="28"/>
          <w:szCs w:val="28"/>
          <w:rtl w:val="true"/>
          <w:lang w:bidi="fa-IR"/>
        </w:rPr>
        <w:t>لعبد الحسین صنعتی‏زاده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66" w:name="__RefHeading___Toc8955359_73709187"/>
      <w:bookmarkStart w:id="2167" w:name="_Toc999"/>
      <w:bookmarkEnd w:id="2166"/>
      <w:r>
        <w:rPr/>
        <w:t>509</w:t>
      </w:r>
      <w:r>
        <w:rPr>
          <w:rtl w:val="true"/>
        </w:rPr>
        <w:t xml:space="preserve">- </w:t>
      </w:r>
      <w:r>
        <w:rPr>
          <w:rtl w:val="true"/>
        </w:rPr>
        <w:t>فرشته عشق‏</w:t>
      </w:r>
      <w:bookmarkEnd w:id="2167"/>
    </w:p>
    <w:p>
      <w:pPr>
        <w:pStyle w:val="BookText"/>
        <w:rPr/>
      </w:pPr>
      <w:r>
        <w:rPr>
          <w:rFonts w:ascii="IRNazanin" w:hAnsi="IRNazanin" w:eastAsia="IRNazanin"/>
          <w:color w:val="111111"/>
          <w:sz w:val="28"/>
          <w:sz w:val="28"/>
          <w:szCs w:val="28"/>
          <w:rtl w:val="true"/>
          <w:lang w:bidi="fa-IR"/>
        </w:rPr>
        <w:t>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فاحشة</w:t>
      </w:r>
      <w:r>
        <w:rPr>
          <w:rFonts w:eastAsia="IRNazanin" w:cs="IRNazanin"/>
          <w:color w:val="111111"/>
          <w:sz w:val="28"/>
          <w:szCs w:val="28"/>
          <w:rtl w:val="true"/>
          <w:lang w:bidi="fa-IR"/>
        </w:rPr>
        <w:t>.</w:t>
      </w:r>
    </w:p>
    <w:p>
      <w:pPr>
        <w:pStyle w:val="Heading3"/>
        <w:numPr>
          <w:ilvl w:val="2"/>
          <w:numId w:val="1"/>
        </w:numPr>
        <w:rPr/>
      </w:pPr>
      <w:bookmarkStart w:id="2168" w:name="__RefHeading___Toc8955361_73709187"/>
      <w:bookmarkStart w:id="2169" w:name="_Toc1000"/>
      <w:bookmarkEnd w:id="2168"/>
      <w:r>
        <w:rPr/>
        <w:t>510</w:t>
      </w:r>
      <w:r>
        <w:rPr>
          <w:rtl w:val="true"/>
        </w:rPr>
        <w:t xml:space="preserve">- </w:t>
      </w:r>
      <w:r>
        <w:rPr>
          <w:rtl w:val="true"/>
        </w:rPr>
        <w:t>فرشته لبنان و پادشاه جدید فنیقیا</w:t>
      </w:r>
      <w:bookmarkEnd w:id="2169"/>
    </w:p>
    <w:p>
      <w:pPr>
        <w:pStyle w:val="BookText"/>
        <w:rPr/>
      </w:pPr>
      <w:r>
        <w:rPr>
          <w:rFonts w:ascii="IRNazanin" w:hAnsi="IRNazanin" w:eastAsia="IRNazanin"/>
          <w:color w:val="111111"/>
          <w:sz w:val="28"/>
          <w:sz w:val="28"/>
          <w:szCs w:val="28"/>
          <w:rtl w:val="true"/>
          <w:lang w:bidi="fa-IR"/>
        </w:rPr>
        <w:t>أصله لنیکلا حداد، و الترجمة الفارسیة للسید مصطفی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ثانیا فی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2170" w:name="__RefHeading___Toc8955363_73709187"/>
      <w:bookmarkStart w:id="2171" w:name="_Toc1001"/>
      <w:bookmarkEnd w:id="2170"/>
      <w:r>
        <w:rPr/>
        <w:t>511</w:t>
      </w:r>
      <w:r>
        <w:rPr>
          <w:rtl w:val="true"/>
        </w:rPr>
        <w:t xml:space="preserve">- </w:t>
      </w:r>
      <w:r>
        <w:rPr>
          <w:rtl w:val="true"/>
        </w:rPr>
        <w:t>فرشته نگهبان‏</w:t>
      </w:r>
      <w:bookmarkEnd w:id="2171"/>
    </w:p>
    <w:p>
      <w:pPr>
        <w:pStyle w:val="BookText"/>
        <w:rPr/>
      </w:pPr>
      <w:r>
        <w:rPr>
          <w:rFonts w:ascii="IRNazanin" w:hAnsi="IRNazanin" w:eastAsia="IRNazanin"/>
          <w:color w:val="111111"/>
          <w:sz w:val="28"/>
          <w:sz w:val="28"/>
          <w:szCs w:val="28"/>
          <w:rtl w:val="true"/>
          <w:lang w:bidi="fa-IR"/>
        </w:rPr>
        <w:t>ترجمه إلی الفارسیة، لمحمد علی خلیلی بن 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للمترجم فی هذا الجزء فرهنگ أمیر کبیر فرهنگ دانش‏آموز فرهنگ عربی بفارسی</w:t>
      </w:r>
      <w:r>
        <w:rPr>
          <w:rFonts w:eastAsia="IRNazanin" w:cs="IRNazanin"/>
          <w:color w:val="111111"/>
          <w:sz w:val="28"/>
          <w:szCs w:val="28"/>
          <w:rtl w:val="true"/>
          <w:lang w:bidi="fa-IR"/>
        </w:rPr>
        <w:t>.</w:t>
      </w:r>
    </w:p>
    <w:p>
      <w:pPr>
        <w:pStyle w:val="Heading3"/>
        <w:numPr>
          <w:ilvl w:val="2"/>
          <w:numId w:val="1"/>
        </w:numPr>
        <w:rPr/>
      </w:pPr>
      <w:bookmarkStart w:id="2172" w:name="__RefHeading___Toc8955365_73709187"/>
      <w:bookmarkStart w:id="2173" w:name="_Toc1002"/>
      <w:bookmarkEnd w:id="2172"/>
      <w:r>
        <w:rPr/>
        <w:t>512</w:t>
      </w:r>
      <w:r>
        <w:rPr>
          <w:rtl w:val="true"/>
        </w:rPr>
        <w:t xml:space="preserve">- </w:t>
      </w:r>
      <w:r>
        <w:rPr>
          <w:rtl w:val="true"/>
        </w:rPr>
        <w:t>فرشته و زاهد</w:t>
      </w:r>
      <w:bookmarkEnd w:id="2173"/>
    </w:p>
    <w:p>
      <w:pPr>
        <w:pStyle w:val="BookText"/>
        <w:rPr/>
      </w:pPr>
      <w:r>
        <w:rPr>
          <w:rFonts w:ascii="IRNazanin" w:hAnsi="IRNazanin" w:eastAsia="IRNazanin"/>
          <w:color w:val="111111"/>
          <w:sz w:val="28"/>
          <w:sz w:val="28"/>
          <w:szCs w:val="28"/>
          <w:rtl w:val="true"/>
          <w:lang w:bidi="fa-IR"/>
        </w:rPr>
        <w:t>أصله للدکتور زامنهف، ترجمه إلی الفارسیة صدیق عمائی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174" w:name="__RefHeading___Toc8955367_73709187"/>
      <w:bookmarkStart w:id="2175" w:name="_Toc1003"/>
      <w:bookmarkEnd w:id="2174"/>
      <w:r>
        <w:rPr/>
        <w:t>513</w:t>
      </w:r>
      <w:r>
        <w:rPr>
          <w:rtl w:val="true"/>
        </w:rPr>
        <w:t xml:space="preserve">- </w:t>
      </w:r>
      <w:r>
        <w:rPr>
          <w:rtl w:val="true"/>
        </w:rPr>
        <w:t>الفرش المرفوعة</w:t>
      </w:r>
      <w:bookmarkEnd w:id="2175"/>
    </w:p>
    <w:p>
      <w:pPr>
        <w:pStyle w:val="BookText"/>
        <w:rPr/>
      </w:pPr>
      <w:r>
        <w:rPr>
          <w:rFonts w:ascii="IRNazanin" w:hAnsi="IRNazanin" w:eastAsia="IRNazanin"/>
          <w:color w:val="111111"/>
          <w:sz w:val="28"/>
          <w:sz w:val="28"/>
          <w:szCs w:val="28"/>
          <w:rtl w:val="true"/>
          <w:lang w:bidi="fa-IR"/>
        </w:rPr>
        <w:t>یشبه الکشکول ذات فوائد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محمد عباس التستری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الفحص عن الثلاثین</w:t>
      </w:r>
      <w:r>
        <w:rPr>
          <w:rFonts w:eastAsia="IRNazanin" w:cs="IRNazanin"/>
          <w:color w:val="111111"/>
          <w:sz w:val="28"/>
          <w:szCs w:val="28"/>
          <w:rtl w:val="true"/>
          <w:lang w:bidi="fa-IR"/>
        </w:rPr>
        <w:t>.</w:t>
      </w:r>
    </w:p>
    <w:p>
      <w:pPr>
        <w:pStyle w:val="Heading3"/>
        <w:numPr>
          <w:ilvl w:val="2"/>
          <w:numId w:val="1"/>
        </w:numPr>
        <w:rPr/>
      </w:pPr>
      <w:bookmarkStart w:id="2176" w:name="__RefHeading___Toc8955369_73709187"/>
      <w:bookmarkStart w:id="2177" w:name="_Toc1004"/>
      <w:bookmarkEnd w:id="2176"/>
      <w:r>
        <w:rPr/>
        <w:t>514</w:t>
      </w:r>
      <w:r>
        <w:rPr>
          <w:rtl w:val="true"/>
        </w:rPr>
        <w:t xml:space="preserve">- </w:t>
      </w:r>
      <w:r>
        <w:rPr>
          <w:rtl w:val="true"/>
        </w:rPr>
        <w:t>الفرش و المثال‏</w:t>
      </w:r>
      <w:bookmarkEnd w:id="217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العروض و هو أول ما صنف فیه، لخلیل بن أحمد اللغوی النحوی العروضی المخترع لها و الحاصر أقسامه فی خمسة دوائر یستخرج منها خمسة عشر بحرا، و زاد الأخفش بحرا واحدا، قیل إنه دعا فی الحج أن یرزق علما لم یسبقه أحد و لا یؤخذ الا منه، فرجع فاستجیب دعائه، و قیل منشأ اختراعه النظر إلی عمل القصارین و کیفیة وقوع المطرقة علی الطشت، و قیل إنه کان ذا معرفة </w:t>
      </w:r>
      <w:bookmarkStart w:id="2178" w:name="pg11731_93992"/>
    </w:p>
    <w:p>
      <w:pPr>
        <w:pStyle w:val="BookText"/>
        <w:rPr/>
      </w:pPr>
      <w:bookmarkEnd w:id="2178"/>
      <w:r>
        <w:rPr>
          <w:rFonts w:ascii="IRNazanin" w:hAnsi="IRNazanin" w:eastAsia="IRNazanin"/>
          <w:color w:val="111111"/>
          <w:sz w:val="28"/>
          <w:sz w:val="28"/>
          <w:szCs w:val="28"/>
          <w:rtl w:val="true"/>
          <w:lang w:bidi="fa-IR"/>
        </w:rPr>
        <w:t>بالإیقاع و النغم، و تلک المعرفة أنشأت فی نفسه هذا الإبداع لتقاربهما فی المآخذ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فائت العین</w:t>
      </w:r>
      <w:r>
        <w:rPr>
          <w:rFonts w:eastAsia="IRNazanin" w:cs="IRNazanin"/>
          <w:color w:val="111111"/>
          <w:sz w:val="28"/>
          <w:szCs w:val="28"/>
          <w:rtl w:val="true"/>
          <w:lang w:bidi="fa-IR"/>
        </w:rPr>
        <w:t>.</w:t>
      </w:r>
    </w:p>
    <w:p>
      <w:pPr>
        <w:pStyle w:val="Heading3"/>
        <w:numPr>
          <w:ilvl w:val="2"/>
          <w:numId w:val="1"/>
        </w:numPr>
        <w:rPr/>
      </w:pPr>
      <w:bookmarkStart w:id="2179" w:name="__RefHeading___Toc8955371_73709187"/>
      <w:bookmarkStart w:id="2180" w:name="_Toc1005"/>
      <w:bookmarkEnd w:id="2179"/>
      <w:r>
        <w:rPr/>
        <w:t>515</w:t>
      </w:r>
      <w:r>
        <w:rPr>
          <w:rtl w:val="true"/>
        </w:rPr>
        <w:t xml:space="preserve">- </w:t>
      </w:r>
      <w:r>
        <w:rPr>
          <w:rtl w:val="true"/>
        </w:rPr>
        <w:t>فرض الصلاة</w:t>
      </w:r>
      <w:bookmarkEnd w:id="2180"/>
    </w:p>
    <w:p>
      <w:pPr>
        <w:pStyle w:val="BookText"/>
        <w:rPr/>
      </w:pPr>
      <w:r>
        <w:rPr>
          <w:rFonts w:ascii="IRNazanin" w:hAnsi="IRNazanin" w:eastAsia="IRNazanin"/>
          <w:color w:val="111111"/>
          <w:sz w:val="28"/>
          <w:sz w:val="28"/>
          <w:szCs w:val="28"/>
          <w:rtl w:val="true"/>
          <w:lang w:bidi="fa-IR"/>
        </w:rPr>
        <w:t>لأبی الفضل الصابونی الجعفی الکوفی، شیخ أبی القاسم جعفر بن محمد بن قولویه و مر کتاب ابتداء فرض الصلاة فی حرف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الفاخرة فی الفقه</w:t>
      </w:r>
      <w:r>
        <w:rPr>
          <w:rFonts w:eastAsia="IRNazanin" w:cs="IRNazanin"/>
          <w:color w:val="111111"/>
          <w:sz w:val="28"/>
          <w:szCs w:val="28"/>
          <w:rtl w:val="true"/>
          <w:lang w:bidi="fa-IR"/>
        </w:rPr>
        <w:t>.</w:t>
      </w:r>
    </w:p>
    <w:p>
      <w:pPr>
        <w:pStyle w:val="Heading3"/>
        <w:numPr>
          <w:ilvl w:val="2"/>
          <w:numId w:val="1"/>
        </w:numPr>
        <w:rPr/>
      </w:pPr>
      <w:bookmarkStart w:id="2181" w:name="__RefHeading___Toc8955373_73709187"/>
      <w:bookmarkStart w:id="2182" w:name="_Toc1006"/>
      <w:bookmarkEnd w:id="2181"/>
      <w:r>
        <w:rPr/>
        <w:t>516</w:t>
      </w:r>
      <w:r>
        <w:rPr>
          <w:rtl w:val="true"/>
        </w:rPr>
        <w:t xml:space="preserve">- </w:t>
      </w:r>
      <w:r>
        <w:rPr>
          <w:rtl w:val="true"/>
        </w:rPr>
        <w:t>کتاب فرض طاعة العلماء</w:t>
      </w:r>
      <w:bookmarkEnd w:id="2182"/>
    </w:p>
    <w:p>
      <w:pPr>
        <w:pStyle w:val="BookText"/>
        <w:rPr/>
      </w:pPr>
      <w:r>
        <w:rPr>
          <w:rFonts w:ascii="IRNazanin" w:hAnsi="IRNazanin" w:eastAsia="IRNazanin"/>
          <w:color w:val="111111"/>
          <w:sz w:val="28"/>
          <w:sz w:val="28"/>
          <w:szCs w:val="28"/>
          <w:rtl w:val="true"/>
          <w:lang w:bidi="fa-IR"/>
        </w:rPr>
        <w:t>لأبی النضر محمد بن مسعود، السلمی السمرقندی،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غسل المیت</w:t>
      </w:r>
      <w:r>
        <w:rPr>
          <w:rFonts w:eastAsia="IRNazanin" w:cs="IRNazanin"/>
          <w:color w:val="111111"/>
          <w:sz w:val="28"/>
          <w:szCs w:val="28"/>
          <w:rtl w:val="true"/>
          <w:lang w:bidi="fa-IR"/>
        </w:rPr>
        <w:t>.</w:t>
      </w:r>
    </w:p>
    <w:p>
      <w:pPr>
        <w:pStyle w:val="Heading3"/>
        <w:numPr>
          <w:ilvl w:val="2"/>
          <w:numId w:val="1"/>
        </w:numPr>
        <w:rPr/>
      </w:pPr>
      <w:bookmarkStart w:id="2183" w:name="__RefHeading___Toc8955375_73709187"/>
      <w:bookmarkStart w:id="2184" w:name="_Toc1007"/>
      <w:bookmarkEnd w:id="2183"/>
      <w:r>
        <w:rPr/>
        <w:t>517</w:t>
      </w:r>
      <w:r>
        <w:rPr>
          <w:rtl w:val="true"/>
        </w:rPr>
        <w:t xml:space="preserve">- </w:t>
      </w:r>
      <w:r>
        <w:rPr>
          <w:rtl w:val="true"/>
        </w:rPr>
        <w:t>الفرض فی معرفة النبض‏</w:t>
      </w:r>
      <w:bookmarkEnd w:id="2184"/>
    </w:p>
    <w:p>
      <w:pPr>
        <w:pStyle w:val="BookText"/>
        <w:rPr/>
      </w:pPr>
      <w:r>
        <w:rPr>
          <w:rFonts w:ascii="IRNazanin" w:hAnsi="IRNazanin" w:eastAsia="IRNazanin"/>
          <w:color w:val="111111"/>
          <w:sz w:val="28"/>
          <w:sz w:val="28"/>
          <w:szCs w:val="28"/>
          <w:rtl w:val="true"/>
          <w:lang w:bidi="fa-IR"/>
        </w:rPr>
        <w:t>لفرج الله بن محمد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لطیفة کالفرض فی معرفة النبض و صفاتها إجابة لبعض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فنبضهم صغیر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فرج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أردت إثباته فی هذه الأوراق من أحوال النبض‏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Heading3"/>
        <w:numPr>
          <w:ilvl w:val="2"/>
          <w:numId w:val="1"/>
        </w:numPr>
        <w:rPr/>
      </w:pPr>
      <w:bookmarkStart w:id="2185" w:name="__RefHeading___Toc8955377_73709187"/>
      <w:bookmarkStart w:id="2186" w:name="_Toc1008"/>
      <w:bookmarkEnd w:id="2185"/>
      <w:r>
        <w:rPr/>
        <w:t>518</w:t>
      </w:r>
      <w:r>
        <w:rPr>
          <w:rtl w:val="true"/>
        </w:rPr>
        <w:t xml:space="preserve">- </w:t>
      </w:r>
      <w:r>
        <w:rPr>
          <w:rtl w:val="true"/>
        </w:rPr>
        <w:t>کتاب فرض المسح علی الرجلین‏</w:t>
      </w:r>
      <w:bookmarkEnd w:id="2186"/>
    </w:p>
    <w:p>
      <w:pPr>
        <w:pStyle w:val="BookText"/>
        <w:rPr/>
      </w:pPr>
      <w:r>
        <w:rPr>
          <w:rFonts w:ascii="IRNazanin" w:hAnsi="IRNazanin" w:eastAsia="IRNazanin"/>
          <w:color w:val="111111"/>
          <w:sz w:val="28"/>
          <w:sz w:val="28"/>
          <w:szCs w:val="28"/>
          <w:rtl w:val="true"/>
          <w:lang w:bidi="fa-IR"/>
        </w:rPr>
        <w:t>للشیخ الأقدم أبی علی محمد بن أحمد بن الجنید الإسکافی، شیخ مشایخ النجاشی، کما صرح 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کما فی کشف الحجب 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منطبقة علی تاریخ وفاة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هذا الجزء الفسخ علی من أجاز النسخ فهرست تصانیف أبی علی الإسکافی</w:t>
      </w:r>
      <w:r>
        <w:rPr>
          <w:rFonts w:eastAsia="IRNazanin" w:cs="IRNazanin"/>
          <w:color w:val="111111"/>
          <w:sz w:val="28"/>
          <w:szCs w:val="28"/>
          <w:rtl w:val="true"/>
          <w:lang w:bidi="fa-IR"/>
        </w:rPr>
        <w:t>.</w:t>
      </w:r>
    </w:p>
    <w:p>
      <w:pPr>
        <w:pStyle w:val="Heading3"/>
        <w:numPr>
          <w:ilvl w:val="2"/>
          <w:numId w:val="1"/>
        </w:numPr>
        <w:rPr/>
      </w:pPr>
      <w:bookmarkStart w:id="2187" w:name="__RefHeading___Toc8955379_73709187"/>
      <w:bookmarkStart w:id="2188" w:name="_Toc1009"/>
      <w:bookmarkEnd w:id="2187"/>
      <w:r>
        <w:rPr/>
        <w:t>519</w:t>
      </w:r>
      <w:r>
        <w:rPr>
          <w:rtl w:val="true"/>
        </w:rPr>
        <w:t xml:space="preserve">- </w:t>
      </w:r>
      <w:r>
        <w:rPr>
          <w:rtl w:val="true"/>
        </w:rPr>
        <w:t>فرضیة لاپلاس راجع به زمین و داروین راجع به آدم‏</w:t>
      </w:r>
      <w:bookmarkEnd w:id="2188"/>
    </w:p>
    <w:p>
      <w:pPr>
        <w:pStyle w:val="BookText"/>
        <w:rPr/>
      </w:pPr>
      <w:r>
        <w:rPr>
          <w:rFonts w:ascii="IRNazanin" w:hAnsi="IRNazanin" w:eastAsia="IRNazanin"/>
          <w:color w:val="111111"/>
          <w:sz w:val="28"/>
          <w:sz w:val="28"/>
          <w:szCs w:val="28"/>
          <w:rtl w:val="true"/>
          <w:lang w:bidi="fa-IR"/>
        </w:rPr>
        <w:t>ترجمه و تألیف لحسین مدحت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189" w:name="__RefHeading___Toc8955381_73709187"/>
      <w:bookmarkStart w:id="2190" w:name="_Toc1010"/>
      <w:bookmarkEnd w:id="2189"/>
      <w:r>
        <w:rPr/>
        <w:t>520</w:t>
      </w:r>
      <w:r>
        <w:rPr>
          <w:rtl w:val="true"/>
        </w:rPr>
        <w:t xml:space="preserve">- </w:t>
      </w:r>
      <w:r>
        <w:rPr>
          <w:rtl w:val="true"/>
        </w:rPr>
        <w:t>فرط غم‏</w:t>
      </w:r>
      <w:bookmarkEnd w:id="2190"/>
    </w:p>
    <w:p>
      <w:pPr>
        <w:pStyle w:val="BookText"/>
        <w:rPr/>
      </w:pPr>
      <w:r>
        <w:rPr>
          <w:rFonts w:ascii="IRNazanin" w:hAnsi="IRNazanin" w:eastAsia="IRNazanin"/>
          <w:color w:val="111111"/>
          <w:sz w:val="28"/>
          <w:sz w:val="28"/>
          <w:szCs w:val="28"/>
          <w:rtl w:val="true"/>
          <w:lang w:bidi="fa-IR"/>
        </w:rPr>
        <w:t>مراثی بالأردو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 ضامن علی المتخلص ب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حیدرآباد بالمطبعة الحیدریة</w:t>
      </w:r>
      <w:r>
        <w:rPr>
          <w:rFonts w:eastAsia="IRNazanin" w:cs="IRNazanin"/>
          <w:color w:val="111111"/>
          <w:sz w:val="28"/>
          <w:szCs w:val="28"/>
          <w:rtl w:val="true"/>
          <w:lang w:bidi="fa-IR"/>
        </w:rPr>
        <w:t>.</w:t>
      </w:r>
    </w:p>
    <w:p>
      <w:pPr>
        <w:pStyle w:val="Heading3"/>
        <w:numPr>
          <w:ilvl w:val="2"/>
          <w:numId w:val="1"/>
        </w:numPr>
        <w:rPr/>
      </w:pPr>
      <w:bookmarkStart w:id="2191" w:name="__RefHeading___Toc8955383_73709187"/>
      <w:bookmarkStart w:id="2192" w:name="_Toc1011"/>
      <w:bookmarkEnd w:id="2191"/>
      <w:r>
        <w:rPr/>
        <w:t>521</w:t>
      </w:r>
      <w:r>
        <w:rPr>
          <w:rtl w:val="true"/>
        </w:rPr>
        <w:t xml:space="preserve">- </w:t>
      </w:r>
      <w:r>
        <w:rPr>
          <w:rtl w:val="true"/>
        </w:rPr>
        <w:t>فرعون یکتاپرست‏</w:t>
      </w:r>
      <w:bookmarkEnd w:id="2192"/>
    </w:p>
    <w:p>
      <w:pPr>
        <w:pStyle w:val="BookText"/>
        <w:rPr/>
      </w:pPr>
      <w:r>
        <w:rPr>
          <w:rFonts w:ascii="IRNazanin" w:hAnsi="IRNazanin" w:eastAsia="IRNazanin"/>
          <w:color w:val="111111"/>
          <w:sz w:val="28"/>
          <w:sz w:val="28"/>
          <w:szCs w:val="28"/>
          <w:rtl w:val="true"/>
          <w:lang w:bidi="fa-IR"/>
        </w:rPr>
        <w:t xml:space="preserve">منظومة فارسیة، لعلی أصغر حکمت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193" w:name="__RefHeading___Toc8955385_73709187"/>
      <w:bookmarkStart w:id="2194" w:name="_Toc1012"/>
      <w:bookmarkEnd w:id="2193"/>
      <w:r>
        <w:rPr/>
        <w:t>522</w:t>
      </w:r>
      <w:r>
        <w:rPr>
          <w:rtl w:val="true"/>
        </w:rPr>
        <w:t xml:space="preserve">- </w:t>
      </w:r>
      <w:r>
        <w:rPr>
          <w:rtl w:val="true"/>
        </w:rPr>
        <w:t>الفرق‏</w:t>
      </w:r>
      <w:bookmarkEnd w:id="219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افتراق الأمة علی ثلاث و 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 من أحدث حدثا فی الإسلام فقد هلک، من ابتدع بدعة فقد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 الله تعالی أن یثبتنا علی دین الإسلام و یجعلنا ممن یدعوه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w:t>
      </w:r>
      <w:bookmarkStart w:id="2195" w:name="pg11731_93993"/>
    </w:p>
    <w:p>
      <w:pPr>
        <w:pStyle w:val="BookText"/>
        <w:rPr/>
      </w:pPr>
      <w:bookmarkEnd w:id="2195"/>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 أربع صفحات بخط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196" w:name="__RefHeading___Toc8955387_73709187"/>
      <w:bookmarkStart w:id="2197" w:name="_Toc1013"/>
      <w:bookmarkEnd w:id="2196"/>
      <w:r>
        <w:rPr/>
        <w:t>523</w:t>
      </w:r>
      <w:r>
        <w:rPr>
          <w:rtl w:val="true"/>
        </w:rPr>
        <w:t xml:space="preserve">- </w:t>
      </w:r>
      <w:r>
        <w:rPr>
          <w:rtl w:val="true"/>
        </w:rPr>
        <w:t>کتاب الفرق‏</w:t>
      </w:r>
      <w:bookmarkEnd w:id="2197"/>
    </w:p>
    <w:p>
      <w:pPr>
        <w:pStyle w:val="BookText"/>
        <w:rPr/>
      </w:pPr>
      <w:r>
        <w:rPr>
          <w:rFonts w:ascii="IRNazanin" w:hAnsi="IRNazanin" w:eastAsia="IRNazanin"/>
          <w:color w:val="111111"/>
          <w:sz w:val="28"/>
          <w:sz w:val="28"/>
          <w:szCs w:val="28"/>
          <w:rtl w:val="true"/>
          <w:lang w:bidi="fa-IR"/>
        </w:rPr>
        <w:t>لأحمد بن محمد بن إبراهیم بن أحمد بن المعلی بن أسد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کتاب حسن غریب علی ما ذکره شیوخنا </w:t>
      </w:r>
      <w:r>
        <w:rPr>
          <w:rFonts w:eastAsia="IRNazanin" w:cs="IRNazanin"/>
          <w:color w:val="111111"/>
          <w:sz w:val="28"/>
          <w:szCs w:val="28"/>
          <w:rtl w:val="true"/>
          <w:lang w:bidi="fa-IR"/>
        </w:rPr>
        <w:t>...].</w:t>
      </w:r>
    </w:p>
    <w:p>
      <w:pPr>
        <w:pStyle w:val="Heading3"/>
        <w:numPr>
          <w:ilvl w:val="2"/>
          <w:numId w:val="1"/>
        </w:numPr>
        <w:rPr/>
      </w:pPr>
      <w:bookmarkStart w:id="2198" w:name="__RefHeading___Toc8955389_73709187"/>
      <w:bookmarkStart w:id="2199" w:name="_Toc1014"/>
      <w:bookmarkEnd w:id="2198"/>
      <w:r>
        <w:rPr/>
        <w:t>524</w:t>
      </w:r>
      <w:r>
        <w:rPr>
          <w:rtl w:val="true"/>
        </w:rPr>
        <w:t xml:space="preserve">- </w:t>
      </w:r>
      <w:r>
        <w:rPr>
          <w:rtl w:val="true"/>
        </w:rPr>
        <w:t>کتاب الفرق‏</w:t>
      </w:r>
      <w:bookmarkEnd w:id="2199"/>
    </w:p>
    <w:p>
      <w:pPr>
        <w:pStyle w:val="BookText"/>
        <w:rPr/>
      </w:pPr>
      <w:r>
        <w:rPr>
          <w:rFonts w:ascii="IRNazanin" w:hAnsi="IRNazanin" w:eastAsia="IRNazanin"/>
          <w:color w:val="111111"/>
          <w:sz w:val="28"/>
          <w:sz w:val="28"/>
          <w:szCs w:val="28"/>
          <w:rtl w:val="true"/>
          <w:lang w:bidi="fa-IR"/>
        </w:rPr>
        <w:t xml:space="preserve">للشیخ الصدوق القمی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حدیث النبی و الأمیر</w:t>
      </w:r>
      <w:r>
        <w:rPr>
          <w:rFonts w:eastAsia="IRNazanin" w:cs="IRNazanin"/>
          <w:color w:val="111111"/>
          <w:sz w:val="28"/>
          <w:szCs w:val="28"/>
          <w:rtl w:val="true"/>
          <w:lang w:bidi="fa-IR"/>
        </w:rPr>
        <w:t>.</w:t>
      </w:r>
    </w:p>
    <w:p>
      <w:pPr>
        <w:pStyle w:val="Heading3"/>
        <w:numPr>
          <w:ilvl w:val="2"/>
          <w:numId w:val="1"/>
        </w:numPr>
        <w:rPr/>
      </w:pPr>
      <w:bookmarkStart w:id="2200" w:name="__RefHeading___Toc8955391_73709187"/>
      <w:bookmarkStart w:id="2201" w:name="_Toc1015"/>
      <w:bookmarkEnd w:id="2200"/>
      <w:r>
        <w:rPr/>
        <w:t>525</w:t>
      </w:r>
      <w:r>
        <w:rPr>
          <w:rtl w:val="true"/>
        </w:rPr>
        <w:t xml:space="preserve">- </w:t>
      </w:r>
      <w:r>
        <w:rPr>
          <w:rtl w:val="true"/>
        </w:rPr>
        <w:t>کتاب الفرق‏</w:t>
      </w:r>
      <w:bookmarkEnd w:id="2201"/>
    </w:p>
    <w:p>
      <w:pPr>
        <w:pStyle w:val="BookText"/>
        <w:rPr/>
      </w:pPr>
      <w:r>
        <w:rPr>
          <w:rFonts w:ascii="IRNazanin" w:hAnsi="IRNazanin" w:eastAsia="IRNazanin"/>
          <w:color w:val="111111"/>
          <w:sz w:val="28"/>
          <w:sz w:val="28"/>
          <w:szCs w:val="28"/>
          <w:rtl w:val="true"/>
          <w:lang w:bidi="fa-IR"/>
        </w:rPr>
        <w:t>لأبی یوسف یعقوب بن إسحاق بن السکیت، ذکره 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فی هذا الجزء الفصیح</w:t>
      </w:r>
      <w:r>
        <w:rPr>
          <w:rFonts w:eastAsia="IRNazanin" w:cs="IRNazanin"/>
          <w:color w:val="111111"/>
          <w:sz w:val="28"/>
          <w:szCs w:val="28"/>
          <w:rtl w:val="true"/>
          <w:lang w:bidi="fa-IR"/>
        </w:rPr>
        <w:t>.</w:t>
      </w:r>
    </w:p>
    <w:p>
      <w:pPr>
        <w:pStyle w:val="Heading3"/>
        <w:numPr>
          <w:ilvl w:val="2"/>
          <w:numId w:val="1"/>
        </w:numPr>
        <w:rPr/>
      </w:pPr>
      <w:bookmarkStart w:id="2202" w:name="__RefHeading___Toc8955393_73709187"/>
      <w:bookmarkStart w:id="2203" w:name="_Toc1016"/>
      <w:bookmarkEnd w:id="2202"/>
      <w:r>
        <w:rPr/>
        <w:t>526</w:t>
      </w:r>
      <w:r>
        <w:rPr>
          <w:rtl w:val="true"/>
        </w:rPr>
        <w:t xml:space="preserve">- </w:t>
      </w:r>
      <w:r>
        <w:rPr>
          <w:rtl w:val="true"/>
        </w:rPr>
        <w:t>فرق إسلامی‏</w:t>
      </w:r>
      <w:bookmarkEnd w:id="2203"/>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للسیدة رضیة جعفری، أستاذه فی السیاسة و أصول الدین من جامعة علی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204" w:name="__RefHeading___Toc8955395_73709187"/>
      <w:bookmarkStart w:id="2205" w:name="_Toc1017"/>
      <w:bookmarkEnd w:id="2204"/>
      <w:r>
        <w:rPr/>
        <w:t>527</w:t>
      </w:r>
      <w:r>
        <w:rPr>
          <w:rtl w:val="true"/>
        </w:rPr>
        <w:t xml:space="preserve">- </w:t>
      </w:r>
      <w:r>
        <w:rPr>
          <w:rtl w:val="true"/>
        </w:rPr>
        <w:t>الفرق الإسلامیة</w:t>
      </w:r>
      <w:bookmarkEnd w:id="2205"/>
    </w:p>
    <w:p>
      <w:pPr>
        <w:pStyle w:val="BookText"/>
        <w:rPr/>
      </w:pPr>
      <w:r>
        <w:rPr>
          <w:rFonts w:ascii="IRNazanin" w:hAnsi="IRNazanin" w:eastAsia="IRNazanin"/>
          <w:color w:val="111111"/>
          <w:sz w:val="28"/>
          <w:sz w:val="28"/>
          <w:szCs w:val="28"/>
          <w:rtl w:val="true"/>
          <w:lang w:bidi="fa-IR"/>
        </w:rPr>
        <w:t xml:space="preserve">للشیخ محمد بن الشیخ خلیل الزین الجبشیثی العاملی المعاصر، المولود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فی النجف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مهیئ للطبع، یبحث فیه فی أصول الفرق من الوجه العلمی و السیاسی و التاریخی، مطبقا علی حدیث الثلاث و السبعین فرقة، الثلاث من الشیعة و الباقی من أهل السنة</w:t>
      </w:r>
      <w:r>
        <w:rPr>
          <w:rFonts w:eastAsia="IRNazanin" w:cs="IRNazanin"/>
          <w:color w:val="111111"/>
          <w:sz w:val="28"/>
          <w:szCs w:val="28"/>
          <w:rtl w:val="true"/>
          <w:lang w:bidi="fa-IR"/>
        </w:rPr>
        <w:t>.</w:t>
      </w:r>
    </w:p>
    <w:p>
      <w:pPr>
        <w:pStyle w:val="Heading3"/>
        <w:numPr>
          <w:ilvl w:val="2"/>
          <w:numId w:val="1"/>
        </w:numPr>
        <w:rPr/>
      </w:pPr>
      <w:bookmarkStart w:id="2206" w:name="__RefHeading___Toc8955397_73709187"/>
      <w:bookmarkStart w:id="2207" w:name="_Toc1018"/>
      <w:bookmarkEnd w:id="2206"/>
      <w:r>
        <w:rPr/>
        <w:t>528</w:t>
      </w:r>
      <w:r>
        <w:rPr>
          <w:rtl w:val="true"/>
        </w:rPr>
        <w:t xml:space="preserve">- </w:t>
      </w:r>
      <w:r>
        <w:rPr>
          <w:rtl w:val="true"/>
        </w:rPr>
        <w:t>فرقان الرأیین و بنیان الحکمتین‏</w:t>
      </w:r>
      <w:bookmarkEnd w:id="2207"/>
    </w:p>
    <w:p>
      <w:pPr>
        <w:pStyle w:val="BookText"/>
        <w:rPr/>
      </w:pPr>
      <w:r>
        <w:rPr>
          <w:rFonts w:ascii="IRNazanin" w:hAnsi="IRNazanin" w:eastAsia="IRNazanin"/>
          <w:color w:val="111111"/>
          <w:sz w:val="28"/>
          <w:sz w:val="28"/>
          <w:szCs w:val="28"/>
          <w:rtl w:val="true"/>
          <w:lang w:bidi="fa-IR"/>
        </w:rPr>
        <w:t>فی الفرق بین حکمة القدماء مثل أرسطاطالیس و أفلاطون و المتأخرین مثل الفارابی و شیخ الرئیس و المیر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علی قلی خان بن قرچغای خان، المعاصر للمولی شمس الدین الجیلانی و المحقق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الجزء الأول من منطقه، و قد فرغ منه فی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کان له من العمر یومئذ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فیظهر أن ولادته حدود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شرفنا بفضله و کرمنا بعلمه و نورنا بنور 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أربع و عشرین مسألة مما اختلف فیه القدماء و المتأخرین، و فی أواخره اختار الحدوث الدهری الذی اختاره المیر الداماد، کما صرح به أرسطو، و أحال إلی کتابه إحیاء الحکمة و شرح أثولوجیا فی تمهیدات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النسخة عند السید محمد ناصر الحسینی بطهران</w:t>
      </w:r>
      <w:r>
        <w:rPr>
          <w:rFonts w:eastAsia="IRNazanin" w:cs="IRNazanin"/>
          <w:color w:val="111111"/>
          <w:sz w:val="28"/>
          <w:szCs w:val="28"/>
          <w:rtl w:val="true"/>
          <w:lang w:bidi="fa-IR"/>
        </w:rPr>
        <w:t>.</w:t>
      </w:r>
    </w:p>
    <w:p>
      <w:pPr>
        <w:pStyle w:val="Heading3"/>
        <w:numPr>
          <w:ilvl w:val="2"/>
          <w:numId w:val="1"/>
        </w:numPr>
        <w:rPr/>
      </w:pPr>
      <w:bookmarkStart w:id="2208" w:name="__RefHeading___Toc8955399_73709187"/>
      <w:bookmarkStart w:id="2209" w:name="_Toc1019"/>
      <w:bookmarkEnd w:id="2208"/>
      <w:r>
        <w:rPr/>
        <w:t>529</w:t>
      </w:r>
      <w:r>
        <w:rPr>
          <w:rtl w:val="true"/>
        </w:rPr>
        <w:t xml:space="preserve">- </w:t>
      </w:r>
      <w:r>
        <w:rPr>
          <w:rtl w:val="true"/>
        </w:rPr>
        <w:t>الفرقان فی تفسیر القرآن‏</w:t>
      </w:r>
      <w:bookmarkEnd w:id="220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علی نقی بن أبی الحسن، النقوی اللکهنوی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الصلاة علی رسول الله و اوصیائه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مجزأ </w:t>
      </w:r>
      <w:bookmarkStart w:id="2210" w:name="pg11731_93994"/>
    </w:p>
    <w:p>
      <w:pPr>
        <w:pStyle w:val="BookText"/>
        <w:rPr/>
      </w:pPr>
      <w:bookmarkEnd w:id="2210"/>
      <w:r>
        <w:rPr>
          <w:rFonts w:ascii="Amiri" w:hAnsi="Amiri" w:eastAsia="Amiri" w:cs="Amiri"/>
          <w:color w:val="111111"/>
          <w:sz w:val="28"/>
          <w:sz w:val="28"/>
          <w:szCs w:val="28"/>
          <w:rtl w:val="true"/>
          <w:lang w:bidi="ar-SA"/>
        </w:rPr>
        <w:t xml:space="preserve">شهریا فی ضمن مجلة الرضوان فی لکهنو، من شهر ذی الحجة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خرج منه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البقرة و ذلک بعد مقدمات التفسیر التی هی فی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 من المقدمات فی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للمؤلف قاتلان حسین</w:t>
      </w:r>
      <w:r>
        <w:rPr>
          <w:rFonts w:eastAsia="Amiri" w:cs="Amiri" w:ascii="Amiri" w:hAnsi="Amiri"/>
          <w:color w:val="111111"/>
          <w:sz w:val="28"/>
          <w:szCs w:val="28"/>
          <w:rtl w:val="true"/>
          <w:lang w:bidi="ar-SA"/>
        </w:rPr>
        <w:t>.</w:t>
      </w:r>
    </w:p>
    <w:p>
      <w:pPr>
        <w:pStyle w:val="Heading3"/>
        <w:numPr>
          <w:ilvl w:val="2"/>
          <w:numId w:val="1"/>
        </w:numPr>
        <w:rPr/>
      </w:pPr>
      <w:bookmarkStart w:id="2211" w:name="__RefHeading___Toc8955401_73709187"/>
      <w:bookmarkStart w:id="2212" w:name="_Toc1020"/>
      <w:bookmarkEnd w:id="2211"/>
      <w:r>
        <w:rPr/>
        <w:t>530</w:t>
      </w:r>
      <w:r>
        <w:rPr>
          <w:rtl w:val="true"/>
        </w:rPr>
        <w:t xml:space="preserve">- </w:t>
      </w:r>
      <w:r>
        <w:rPr>
          <w:rtl w:val="true"/>
        </w:rPr>
        <w:t>الفرقان المجید</w:t>
      </w:r>
      <w:bookmarkEnd w:id="2212"/>
    </w:p>
    <w:p>
      <w:pPr>
        <w:pStyle w:val="BookText"/>
        <w:rPr/>
      </w:pPr>
      <w:r>
        <w:rPr>
          <w:rFonts w:ascii="IRNazanin" w:hAnsi="IRNazanin" w:eastAsia="IRNazanin"/>
          <w:color w:val="111111"/>
          <w:sz w:val="28"/>
          <w:sz w:val="28"/>
          <w:szCs w:val="28"/>
          <w:rtl w:val="true"/>
          <w:lang w:bidi="fa-IR"/>
        </w:rPr>
        <w:t xml:space="preserve">فی الأحادیث القدسیة، جمعها السید محمد کاظم الکفائی النجفی، المولود فی </w:t>
      </w:r>
      <w:r>
        <w:rPr>
          <w:rFonts w:eastAsia="IRNazanin" w:cs="IRNazanin"/>
          <w:color w:val="111111"/>
          <w:sz w:val="28"/>
          <w:szCs w:val="28"/>
          <w:lang w:bidi="fa-IR"/>
        </w:rPr>
        <w:t>1345</w:t>
      </w:r>
    </w:p>
    <w:p>
      <w:pPr>
        <w:pStyle w:val="Heading3"/>
        <w:numPr>
          <w:ilvl w:val="2"/>
          <w:numId w:val="1"/>
        </w:numPr>
        <w:rPr/>
      </w:pPr>
      <w:bookmarkStart w:id="2213" w:name="__RefHeading___Toc8955403_73709187"/>
      <w:bookmarkStart w:id="2214" w:name="_Toc1021"/>
      <w:bookmarkEnd w:id="2213"/>
      <w:r>
        <w:rPr/>
        <w:t>531</w:t>
      </w:r>
      <w:r>
        <w:rPr>
          <w:rtl w:val="true"/>
        </w:rPr>
        <w:t xml:space="preserve">- </w:t>
      </w:r>
      <w:r>
        <w:rPr>
          <w:rtl w:val="true"/>
        </w:rPr>
        <w:t>کتاب الفرق بین الآل و الأمة</w:t>
      </w:r>
      <w:bookmarkEnd w:id="2214"/>
    </w:p>
    <w:p>
      <w:pPr>
        <w:pStyle w:val="BookText"/>
        <w:rPr/>
      </w:pPr>
      <w:r>
        <w:rPr>
          <w:rFonts w:ascii="IRNazanin" w:hAnsi="IRNazanin" w:eastAsia="IRNazanin"/>
          <w:color w:val="111111"/>
          <w:sz w:val="28"/>
          <w:sz w:val="28"/>
          <w:szCs w:val="28"/>
          <w:rtl w:val="true"/>
          <w:lang w:bidi="fa-IR"/>
        </w:rPr>
        <w:t>لریان بن الصلت الأشعری القمی، أبی علی الراوی عن الرضا ع، و قد جمعه من کلامه ع و حکی النجاشی عن نسخه الریان بن شبیب‏</w:t>
      </w:r>
    </w:p>
    <w:p>
      <w:pPr>
        <w:pStyle w:val="Heading3"/>
        <w:numPr>
          <w:ilvl w:val="2"/>
          <w:numId w:val="1"/>
        </w:numPr>
        <w:rPr/>
      </w:pPr>
      <w:bookmarkStart w:id="2215" w:name="__RefHeading___Toc8955405_73709187"/>
      <w:bookmarkStart w:id="2216" w:name="_Toc1022"/>
      <w:bookmarkEnd w:id="2215"/>
      <w:r>
        <w:rPr/>
        <w:t>532</w:t>
      </w:r>
      <w:r>
        <w:rPr>
          <w:rtl w:val="true"/>
        </w:rPr>
        <w:t xml:space="preserve">- </w:t>
      </w:r>
      <w:r>
        <w:rPr>
          <w:rtl w:val="true"/>
        </w:rPr>
        <w:t>کتاب الفرق بین الآل و الأمة</w:t>
      </w:r>
      <w:bookmarkEnd w:id="2216"/>
    </w:p>
    <w:p>
      <w:pPr>
        <w:pStyle w:val="BookText"/>
        <w:rPr/>
      </w:pPr>
      <w:r>
        <w:rPr>
          <w:rFonts w:ascii="IRNazanin" w:hAnsi="IRNazanin" w:eastAsia="IRNazanin"/>
          <w:color w:val="111111"/>
          <w:sz w:val="28"/>
          <w:sz w:val="28"/>
          <w:szCs w:val="28"/>
          <w:rtl w:val="true"/>
          <w:lang w:bidi="fa-IR"/>
        </w:rPr>
        <w:t>لأبی موسی عیسی بن مهران المستعطف یرویه النوفلی أحمد بن محمد عنه، ذکره النجاشی و یأتی للمؤلف فی هذا الجزء کتاب الفضائل‏</w:t>
      </w:r>
    </w:p>
    <w:p>
      <w:pPr>
        <w:pStyle w:val="Heading3"/>
        <w:numPr>
          <w:ilvl w:val="2"/>
          <w:numId w:val="1"/>
        </w:numPr>
        <w:rPr/>
      </w:pPr>
      <w:bookmarkStart w:id="2217" w:name="__RefHeading___Toc8955407_73709187"/>
      <w:bookmarkStart w:id="2218" w:name="_Toc1023"/>
      <w:bookmarkEnd w:id="2217"/>
      <w:r>
        <w:rPr/>
        <w:t>533</w:t>
      </w:r>
      <w:r>
        <w:rPr>
          <w:rtl w:val="true"/>
        </w:rPr>
        <w:t xml:space="preserve">- </w:t>
      </w:r>
      <w:r>
        <w:rPr>
          <w:rtl w:val="true"/>
        </w:rPr>
        <w:t>الفرق بین الإیمان و الإسلام‏</w:t>
      </w:r>
      <w:bookmarkEnd w:id="2218"/>
    </w:p>
    <w:p>
      <w:pPr>
        <w:pStyle w:val="BookText"/>
        <w:rPr/>
      </w:pPr>
      <w:r>
        <w:rPr>
          <w:rFonts w:ascii="IRNazanin" w:hAnsi="IRNazanin" w:eastAsia="IRNazanin"/>
          <w:color w:val="111111"/>
          <w:sz w:val="28"/>
          <w:sz w:val="28"/>
          <w:szCs w:val="28"/>
          <w:rtl w:val="true"/>
          <w:lang w:bidi="fa-IR"/>
        </w:rPr>
        <w:t xml:space="preserve">للشیخ علی بن عبد الله بن علی المهری البحرانی، المقلد بمسقط،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لوالده، کما حکاه الشیخ محمد صالح البحرانی‏</w:t>
      </w:r>
    </w:p>
    <w:p>
      <w:pPr>
        <w:pStyle w:val="Heading3"/>
        <w:numPr>
          <w:ilvl w:val="2"/>
          <w:numId w:val="1"/>
        </w:numPr>
        <w:rPr/>
      </w:pPr>
      <w:bookmarkStart w:id="2219" w:name="__RefHeading___Toc8955409_73709187"/>
      <w:bookmarkStart w:id="2220" w:name="_Toc1024"/>
      <w:bookmarkEnd w:id="2219"/>
      <w:r>
        <w:rPr/>
        <w:t>534</w:t>
      </w:r>
      <w:r>
        <w:rPr>
          <w:rtl w:val="true"/>
        </w:rPr>
        <w:t xml:space="preserve">- </w:t>
      </w:r>
      <w:r>
        <w:rPr>
          <w:rtl w:val="true"/>
        </w:rPr>
        <w:t>الفرق بین الإیمان و الإسلام‏</w:t>
      </w:r>
      <w:bookmarkEnd w:id="2220"/>
    </w:p>
    <w:p>
      <w:pPr>
        <w:pStyle w:val="BookText"/>
        <w:rPr/>
      </w:pPr>
      <w:r>
        <w:rPr>
          <w:rFonts w:ascii="IRNazanin" w:hAnsi="IRNazanin" w:eastAsia="IRNazanin"/>
          <w:color w:val="111111"/>
          <w:sz w:val="28"/>
          <w:sz w:val="28"/>
          <w:szCs w:val="28"/>
          <w:rtl w:val="true"/>
          <w:lang w:bidi="fa-IR"/>
        </w:rPr>
        <w:t>مختصرة من سابقتها، أیضا للشیخ علی المذکور، حکاه الشیخ محمد صالح أیضا</w:t>
      </w:r>
    </w:p>
    <w:p>
      <w:pPr>
        <w:pStyle w:val="Heading3"/>
        <w:numPr>
          <w:ilvl w:val="2"/>
          <w:numId w:val="1"/>
        </w:numPr>
        <w:rPr/>
      </w:pPr>
      <w:bookmarkStart w:id="2221" w:name="__RefHeading___Toc8955411_73709187"/>
      <w:bookmarkStart w:id="2222" w:name="_Toc1025"/>
      <w:bookmarkEnd w:id="2221"/>
      <w:r>
        <w:rPr/>
        <w:t>535</w:t>
      </w:r>
      <w:r>
        <w:rPr>
          <w:rtl w:val="true"/>
        </w:rPr>
        <w:t xml:space="preserve">- </w:t>
      </w:r>
      <w:r>
        <w:rPr>
          <w:rtl w:val="true"/>
        </w:rPr>
        <w:t>الفرق بین البیع و الصلح‏</w:t>
      </w:r>
      <w:bookmarkEnd w:id="2222"/>
    </w:p>
    <w:p>
      <w:pPr>
        <w:pStyle w:val="BookText"/>
        <w:rPr/>
      </w:pPr>
      <w:r>
        <w:rPr>
          <w:rFonts w:ascii="IRNazanin" w:hAnsi="IRNazanin" w:eastAsia="IRNazanin"/>
          <w:color w:val="111111"/>
          <w:sz w:val="28"/>
          <w:sz w:val="28"/>
          <w:szCs w:val="28"/>
          <w:rtl w:val="true"/>
          <w:lang w:bidi="fa-IR"/>
        </w:rPr>
        <w:t xml:space="preserve">للشیخ هادی الطهرانی، المتوفی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من رسائله، رأیتها عند الشیخ أسد حیدر فی النجف و یأتی للمؤلف فوائد متفرقة</w:t>
      </w:r>
    </w:p>
    <w:p>
      <w:pPr>
        <w:pStyle w:val="Heading3"/>
        <w:numPr>
          <w:ilvl w:val="2"/>
          <w:numId w:val="1"/>
        </w:numPr>
        <w:rPr/>
      </w:pPr>
      <w:bookmarkStart w:id="2223" w:name="__RefHeading___Toc8955413_73709187"/>
      <w:bookmarkStart w:id="2224" w:name="_Toc1026"/>
      <w:bookmarkEnd w:id="2223"/>
      <w:r>
        <w:rPr/>
        <w:t>536</w:t>
      </w:r>
      <w:r>
        <w:rPr>
          <w:rtl w:val="true"/>
        </w:rPr>
        <w:t xml:space="preserve">- </w:t>
      </w:r>
      <w:r>
        <w:rPr>
          <w:rtl w:val="true"/>
        </w:rPr>
        <w:t>رسالة فی الفرق بین الجملتین‏</w:t>
      </w:r>
      <w:bookmarkEnd w:id="2224"/>
    </w:p>
    <w:p>
      <w:pPr>
        <w:pStyle w:val="BookText"/>
        <w:rPr/>
      </w:pPr>
      <w:r>
        <w:rPr>
          <w:rFonts w:ascii="IRNazanin" w:hAnsi="IRNazanin" w:eastAsia="IRNazanin"/>
          <w:color w:val="111111"/>
          <w:sz w:val="28"/>
          <w:sz w:val="28"/>
          <w:szCs w:val="28"/>
          <w:rtl w:val="true"/>
          <w:lang w:bidi="fa-IR"/>
        </w:rPr>
        <w:t xml:space="preserve">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عبیدی ضربک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عبیدی ضربته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ضربه جمیعهم أعتقوا جمیعا و إن ضرب هو جمیعهم لا یعتق الا واحد منهم، للشیخ سلیمان الماحوزی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الشیخ إسماعیل بن حسن آل عبد الجبار، عند السید محمد تقی بن السید محمد شفیع الکازرونی البوشهری، و المسألة عنونها الشهید الثانی فی تمهید القواعد فی ذیل القاعدة الثامنة و التسعین و المائة و مر للمؤلف فی هذا الجزء الغراء</w:t>
      </w:r>
    </w:p>
    <w:p>
      <w:pPr>
        <w:pStyle w:val="Heading3"/>
        <w:numPr>
          <w:ilvl w:val="2"/>
          <w:numId w:val="1"/>
        </w:numPr>
        <w:rPr/>
      </w:pPr>
      <w:bookmarkStart w:id="2225" w:name="__RefHeading___Toc8955415_73709187"/>
      <w:bookmarkStart w:id="2226" w:name="_Toc1027"/>
      <w:bookmarkEnd w:id="2225"/>
      <w:r>
        <w:rPr/>
        <w:t>537</w:t>
      </w:r>
      <w:r>
        <w:rPr>
          <w:rtl w:val="true"/>
        </w:rPr>
        <w:t xml:space="preserve">- </w:t>
      </w:r>
      <w:r>
        <w:rPr>
          <w:rtl w:val="true"/>
        </w:rPr>
        <w:t>الفرق بین الحرارة الغریزیة و الغریبة</w:t>
      </w:r>
      <w:bookmarkEnd w:id="22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للشیخ الرئیس أبی علی‏ </w:t>
      </w:r>
      <w:bookmarkStart w:id="2227" w:name="pg11731_93995"/>
    </w:p>
    <w:p>
      <w:pPr>
        <w:pStyle w:val="BookText"/>
        <w:rPr/>
      </w:pPr>
      <w:bookmarkEnd w:id="2227"/>
      <w:r>
        <w:rPr>
          <w:rFonts w:ascii="IRNazanin" w:hAnsi="IRNazanin" w:eastAsia="IRNazanin"/>
          <w:color w:val="111111"/>
          <w:sz w:val="28"/>
          <w:sz w:val="28"/>
          <w:szCs w:val="28"/>
          <w:rtl w:val="true"/>
          <w:lang w:bidi="fa-IR"/>
        </w:rPr>
        <w:t xml:space="preserve">ابن سینا 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أصناف الحیوان و النبات یتم أفعالها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الآصفیة مجموعة 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الرامپوریة مجموعة رقم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أیاصوفیة مجموعة رقم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 و مر له فی هذا الجزء الفراسة</w:t>
      </w:r>
    </w:p>
    <w:p>
      <w:pPr>
        <w:pStyle w:val="Heading3"/>
        <w:numPr>
          <w:ilvl w:val="2"/>
          <w:numId w:val="1"/>
        </w:numPr>
        <w:rPr/>
      </w:pPr>
      <w:bookmarkStart w:id="2228" w:name="__RefHeading___Toc8955417_73709187"/>
      <w:bookmarkStart w:id="2229" w:name="_Toc1028"/>
      <w:bookmarkEnd w:id="2228"/>
      <w:r>
        <w:rPr/>
        <w:t>538</w:t>
      </w:r>
      <w:r>
        <w:rPr>
          <w:rtl w:val="true"/>
        </w:rPr>
        <w:t xml:space="preserve">- </w:t>
      </w:r>
      <w:r>
        <w:rPr>
          <w:rtl w:val="true"/>
        </w:rPr>
        <w:t>کتاب الفرق بین حل المأکول و حرامه‏</w:t>
      </w:r>
      <w:bookmarkEnd w:id="2229"/>
    </w:p>
    <w:p>
      <w:pPr>
        <w:pStyle w:val="BookText"/>
        <w:rPr/>
      </w:pPr>
      <w:r>
        <w:rPr>
          <w:rFonts w:ascii="IRNazanin" w:hAnsi="IRNazanin" w:eastAsia="IRNazanin"/>
          <w:color w:val="111111"/>
          <w:sz w:val="28"/>
          <w:sz w:val="28"/>
          <w:szCs w:val="28"/>
          <w:rtl w:val="true"/>
          <w:lang w:bidi="fa-IR"/>
        </w:rPr>
        <w:t>لأبی النضر محمد بن مسعود السلمی السمرقندی و مر له فی هذا الجزء غسل المیت‏</w:t>
      </w:r>
    </w:p>
    <w:p>
      <w:pPr>
        <w:pStyle w:val="Heading3"/>
        <w:numPr>
          <w:ilvl w:val="2"/>
          <w:numId w:val="1"/>
        </w:numPr>
        <w:rPr/>
      </w:pPr>
      <w:bookmarkStart w:id="2230" w:name="__RefHeading___Toc8955419_73709187"/>
      <w:bookmarkStart w:id="2231" w:name="_Toc1029"/>
      <w:bookmarkEnd w:id="2230"/>
      <w:r>
        <w:rPr/>
        <w:t>539</w:t>
      </w:r>
      <w:r>
        <w:rPr>
          <w:rtl w:val="true"/>
        </w:rPr>
        <w:t xml:space="preserve">- </w:t>
      </w:r>
      <w:r>
        <w:rPr>
          <w:rtl w:val="true"/>
        </w:rPr>
        <w:t>الفرق بین الحیثیة التعلیلیة و التقییدیة</w:t>
      </w:r>
      <w:bookmarkEnd w:id="2231"/>
    </w:p>
    <w:p>
      <w:pPr>
        <w:pStyle w:val="BookText"/>
        <w:rPr/>
      </w:pPr>
      <w:r>
        <w:rPr>
          <w:rFonts w:ascii="IRNazanin" w:hAnsi="IRNazanin" w:eastAsia="IRNazanin"/>
          <w:color w:val="111111"/>
          <w:sz w:val="28"/>
          <w:sz w:val="28"/>
          <w:szCs w:val="28"/>
          <w:rtl w:val="true"/>
          <w:lang w:bidi="fa-IR"/>
        </w:rPr>
        <w:t>للمیرزا أبی المعالی بن الحاج محمد إبراهیم الکلباسی و هی من الرسائل الخمسة عشرة المطبوعة و یأتی له فی هذا الجزء الفرق بین الشک فی التکلیف و المکلف به‏</w:t>
      </w:r>
    </w:p>
    <w:p>
      <w:pPr>
        <w:pStyle w:val="Heading3"/>
        <w:numPr>
          <w:ilvl w:val="2"/>
          <w:numId w:val="1"/>
        </w:numPr>
        <w:rPr/>
      </w:pPr>
      <w:bookmarkStart w:id="2232" w:name="__RefHeading___Toc8955421_73709187"/>
      <w:bookmarkStart w:id="2233" w:name="_Toc1030"/>
      <w:bookmarkEnd w:id="2232"/>
      <w:r>
        <w:rPr/>
        <w:t>540</w:t>
      </w:r>
      <w:r>
        <w:rPr>
          <w:rtl w:val="true"/>
        </w:rPr>
        <w:t xml:space="preserve">- </w:t>
      </w:r>
      <w:r>
        <w:rPr>
          <w:rtl w:val="true"/>
        </w:rPr>
        <w:t>کتاب الفرق بین الحیل و المعجزات‏</w:t>
      </w:r>
      <w:bookmarkEnd w:id="2233"/>
    </w:p>
    <w:p>
      <w:pPr>
        <w:pStyle w:val="BookText"/>
        <w:rPr/>
      </w:pPr>
      <w:r>
        <w:rPr>
          <w:rFonts w:ascii="IRNazanin" w:hAnsi="IRNazanin" w:eastAsia="IRNazanin"/>
          <w:color w:val="111111"/>
          <w:sz w:val="28"/>
          <w:sz w:val="28"/>
          <w:szCs w:val="28"/>
          <w:rtl w:val="true"/>
          <w:lang w:bidi="fa-IR"/>
        </w:rPr>
        <w:t xml:space="preserve">لأبی الحسین سعید بن هبة الله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تتمات الخرائج و الجرائح و مر له فی هذا الجزء غریب النهایة</w:t>
      </w:r>
    </w:p>
    <w:p>
      <w:pPr>
        <w:pStyle w:val="Heading3"/>
        <w:numPr>
          <w:ilvl w:val="2"/>
          <w:numId w:val="1"/>
        </w:numPr>
        <w:rPr/>
      </w:pPr>
      <w:bookmarkStart w:id="2234" w:name="__RefHeading___Toc8955423_73709187"/>
      <w:bookmarkStart w:id="2235" w:name="_Toc1031"/>
      <w:bookmarkEnd w:id="2234"/>
      <w:r>
        <w:rPr/>
        <w:t>541</w:t>
      </w:r>
      <w:r>
        <w:rPr>
          <w:rtl w:val="true"/>
        </w:rPr>
        <w:t xml:space="preserve">- </w:t>
      </w:r>
      <w:r>
        <w:rPr>
          <w:rtl w:val="true"/>
        </w:rPr>
        <w:t>الفرق بین السحر و المعجزة</w:t>
      </w:r>
      <w:bookmarkEnd w:id="2235"/>
    </w:p>
    <w:p>
      <w:pPr>
        <w:pStyle w:val="BookText"/>
        <w:rPr/>
      </w:pPr>
      <w:r>
        <w:rPr>
          <w:rFonts w:ascii="IRNazanin" w:hAnsi="IRNazanin" w:eastAsia="IRNazanin"/>
          <w:color w:val="111111"/>
          <w:sz w:val="28"/>
          <w:sz w:val="28"/>
          <w:szCs w:val="28"/>
          <w:rtl w:val="true"/>
          <w:lang w:bidi="fa-IR"/>
        </w:rPr>
        <w:t xml:space="preserve">للشیخ أحمد الزنجانی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طبع بأصفهان توفی </w:t>
      </w:r>
      <w:r>
        <w:rPr>
          <w:rFonts w:eastAsia="IRNazanin" w:cs="IRNazanin"/>
          <w:color w:val="111111"/>
          <w:sz w:val="28"/>
          <w:szCs w:val="28"/>
          <w:lang w:bidi="fa-IR"/>
        </w:rPr>
        <w:t>1370</w:t>
      </w:r>
    </w:p>
    <w:p>
      <w:pPr>
        <w:pStyle w:val="Heading3"/>
        <w:numPr>
          <w:ilvl w:val="2"/>
          <w:numId w:val="1"/>
        </w:numPr>
        <w:rPr/>
      </w:pPr>
      <w:bookmarkStart w:id="2236" w:name="__RefHeading___Toc8955425_73709187"/>
      <w:bookmarkStart w:id="2237" w:name="_Toc1032"/>
      <w:bookmarkEnd w:id="2236"/>
      <w:r>
        <w:rPr/>
        <w:t>542</w:t>
      </w:r>
      <w:r>
        <w:rPr>
          <w:rtl w:val="true"/>
        </w:rPr>
        <w:t xml:space="preserve">- </w:t>
      </w:r>
      <w:r>
        <w:rPr>
          <w:rtl w:val="true"/>
        </w:rPr>
        <w:t>الفرق بین الشک فی التکلیف و المکلف به‏</w:t>
      </w:r>
      <w:bookmarkEnd w:id="2237"/>
    </w:p>
    <w:p>
      <w:pPr>
        <w:pStyle w:val="BookText"/>
        <w:rPr/>
      </w:pPr>
      <w:r>
        <w:rPr>
          <w:rFonts w:ascii="IRNazanin" w:hAnsi="IRNazanin" w:eastAsia="IRNazanin"/>
          <w:color w:val="111111"/>
          <w:sz w:val="28"/>
          <w:sz w:val="28"/>
          <w:szCs w:val="28"/>
          <w:rtl w:val="true"/>
          <w:lang w:bidi="fa-IR"/>
        </w:rPr>
        <w:t>أیضا للمیرزا أبی المعالی، طبعت ضمن الرسائل الخمسة عشرة فی مجلد کبیر و مر له فی هذا الجزء الفرق بین الحیثیة التعلیلیة و التقییدیة</w:t>
      </w:r>
    </w:p>
    <w:p>
      <w:pPr>
        <w:pStyle w:val="Heading3"/>
        <w:numPr>
          <w:ilvl w:val="2"/>
          <w:numId w:val="1"/>
        </w:numPr>
        <w:rPr/>
      </w:pPr>
      <w:bookmarkStart w:id="2238" w:name="__RefHeading___Toc8955427_73709187"/>
      <w:bookmarkStart w:id="2239" w:name="_Toc1033"/>
      <w:bookmarkEnd w:id="2238"/>
      <w:r>
        <w:rPr/>
        <w:t>543</w:t>
      </w:r>
      <w:r>
        <w:rPr>
          <w:rtl w:val="true"/>
        </w:rPr>
        <w:t xml:space="preserve">- </w:t>
      </w:r>
      <w:r>
        <w:rPr>
          <w:rtl w:val="true"/>
        </w:rPr>
        <w:t>الفرق بین صفات الذات و صفات الفعل‏</w:t>
      </w:r>
      <w:bookmarkEnd w:id="2239"/>
    </w:p>
    <w:p>
      <w:pPr>
        <w:pStyle w:val="BookText"/>
        <w:rPr/>
      </w:pPr>
      <w:r>
        <w:rPr>
          <w:rFonts w:ascii="IRNazanin" w:hAnsi="IRNazanin" w:eastAsia="IRNazanin"/>
          <w:color w:val="111111"/>
          <w:sz w:val="28"/>
          <w:sz w:val="28"/>
          <w:szCs w:val="28"/>
          <w:rtl w:val="true"/>
          <w:lang w:bidi="fa-IR"/>
        </w:rPr>
        <w:t xml:space="preserve">رسالة فارسیة فی مائتی بیت للعلامة المجلسی 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 دانست که صفات مقدسه حق تعالی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الفرائد الطریقة فی شرح الصحیفة</w:t>
      </w:r>
    </w:p>
    <w:p>
      <w:pPr>
        <w:pStyle w:val="Heading3"/>
        <w:numPr>
          <w:ilvl w:val="2"/>
          <w:numId w:val="1"/>
        </w:numPr>
        <w:rPr/>
      </w:pPr>
      <w:bookmarkStart w:id="2240" w:name="__RefHeading___Toc8955429_73709187"/>
      <w:bookmarkStart w:id="2241" w:name="_Toc1034"/>
      <w:bookmarkEnd w:id="2240"/>
      <w:r>
        <w:rPr/>
        <w:t>544</w:t>
      </w:r>
      <w:r>
        <w:rPr>
          <w:rtl w:val="true"/>
        </w:rPr>
        <w:t xml:space="preserve">- </w:t>
      </w:r>
      <w:r>
        <w:rPr>
          <w:rtl w:val="true"/>
        </w:rPr>
        <w:t>الفرق بین الضاد و الظاء</w:t>
      </w:r>
      <w:bookmarkEnd w:id="2241"/>
    </w:p>
    <w:p>
      <w:pPr>
        <w:pStyle w:val="BookText"/>
        <w:rPr/>
      </w:pPr>
      <w:r>
        <w:rPr>
          <w:rFonts w:ascii="IRNazanin" w:hAnsi="IRNazanin" w:eastAsia="IRNazanin"/>
          <w:color w:val="111111"/>
          <w:sz w:val="28"/>
          <w:sz w:val="28"/>
          <w:szCs w:val="28"/>
          <w:rtl w:val="true"/>
          <w:lang w:bidi="fa-IR"/>
        </w:rPr>
        <w:t xml:space="preserve">للصاحب بن عباد الوزیر، طبع ببغداد مع تعلیقات الشیخ محمد حسن آل یاسین 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رسالة أخری فی هذا الموضوع تألیف أثیر الدین محمد بن یوسف الأندلسی النحوی، و رسالة أبو عبد الله محمد بن نشوان الحمیری الیمنی البصری و یأتی للمؤلف الفصول المهذبة</w:t>
      </w:r>
    </w:p>
    <w:p>
      <w:pPr>
        <w:pStyle w:val="Heading3"/>
        <w:numPr>
          <w:ilvl w:val="2"/>
          <w:numId w:val="1"/>
        </w:numPr>
        <w:rPr/>
      </w:pPr>
      <w:bookmarkStart w:id="2242" w:name="__RefHeading___Toc8955431_73709187"/>
      <w:bookmarkStart w:id="2243" w:name="_Toc1035"/>
      <w:bookmarkEnd w:id="2242"/>
      <w:r>
        <w:rPr/>
        <w:t>545</w:t>
      </w:r>
      <w:r>
        <w:rPr>
          <w:rtl w:val="true"/>
        </w:rPr>
        <w:t xml:space="preserve">- </w:t>
      </w:r>
      <w:r>
        <w:rPr>
          <w:rtl w:val="true"/>
        </w:rPr>
        <w:t>الفرق بین العلم و المعرفة</w:t>
      </w:r>
      <w:bookmarkEnd w:id="224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2244" w:name="pg11731_93996"/>
    </w:p>
    <w:p>
      <w:pPr>
        <w:pStyle w:val="BookText"/>
        <w:rPr/>
      </w:pPr>
      <w:bookmarkEnd w:id="2244"/>
      <w:r>
        <w:rPr>
          <w:rFonts w:ascii="IRNazanin" w:hAnsi="IRNazanin" w:eastAsia="IRNazanin"/>
          <w:color w:val="111111"/>
          <w:sz w:val="28"/>
          <w:sz w:val="28"/>
          <w:szCs w:val="28"/>
          <w:rtl w:val="true"/>
          <w:lang w:bidi="fa-IR"/>
        </w:rPr>
        <w:t>فهرست کتبه بعنوان رسالة و مر له فی هذا الجزء فتح الأبواب‏</w:t>
      </w:r>
    </w:p>
    <w:p>
      <w:pPr>
        <w:pStyle w:val="Heading3"/>
        <w:numPr>
          <w:ilvl w:val="2"/>
          <w:numId w:val="1"/>
        </w:numPr>
        <w:rPr/>
      </w:pPr>
      <w:bookmarkStart w:id="2245" w:name="__RefHeading___Toc8955433_73709187"/>
      <w:bookmarkStart w:id="2246" w:name="_Toc1036"/>
      <w:bookmarkEnd w:id="2245"/>
      <w:r>
        <w:rPr/>
        <w:t>546</w:t>
      </w:r>
      <w:r>
        <w:rPr>
          <w:rtl w:val="true"/>
        </w:rPr>
        <w:t xml:space="preserve">- </w:t>
      </w:r>
      <w:r>
        <w:rPr>
          <w:rtl w:val="true"/>
        </w:rPr>
        <w:t>الفرق بین الفریضة و النافلة</w:t>
      </w:r>
      <w:bookmarkEnd w:id="2246"/>
    </w:p>
    <w:p>
      <w:pPr>
        <w:pStyle w:val="BookText"/>
        <w:rPr/>
      </w:pPr>
      <w:r>
        <w:rPr>
          <w:rFonts w:ascii="IRNazanin" w:hAnsi="IRNazanin" w:eastAsia="IRNazanin"/>
          <w:color w:val="111111"/>
          <w:sz w:val="28"/>
          <w:sz w:val="28"/>
          <w:szCs w:val="28"/>
          <w:rtl w:val="true"/>
          <w:lang w:bidi="fa-IR"/>
        </w:rPr>
        <w:t xml:space="preserve">أنهاها إلی سبعة و أربعین و مائتین فرقا للحاج آقا منیر الدین بن الآقا جمال الدین علی البروجردی، نزیل أصفهان، المولود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بأصفهان عند سبطه السید الحاج آقا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میرزا حیدر علی بن الأمیر سید، ذکر نسبه فی کتاب أنساب السید عبد الله ثقة الإسلام‏</w:t>
      </w:r>
    </w:p>
    <w:p>
      <w:pPr>
        <w:pStyle w:val="Heading3"/>
        <w:numPr>
          <w:ilvl w:val="2"/>
          <w:numId w:val="1"/>
        </w:numPr>
        <w:rPr/>
      </w:pPr>
      <w:bookmarkStart w:id="2247" w:name="__RefHeading___Toc8955435_73709187"/>
      <w:bookmarkStart w:id="2248" w:name="_Toc1037"/>
      <w:bookmarkEnd w:id="2247"/>
      <w:r>
        <w:rPr/>
        <w:t>547</w:t>
      </w:r>
      <w:r>
        <w:rPr>
          <w:rtl w:val="true"/>
        </w:rPr>
        <w:t xml:space="preserve">- </w:t>
      </w:r>
      <w:r>
        <w:rPr>
          <w:rtl w:val="true"/>
        </w:rPr>
        <w:t>الفرق بین اللمس و المس‏</w:t>
      </w:r>
      <w:bookmarkEnd w:id="2248"/>
    </w:p>
    <w:p>
      <w:p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فهرست کتبه أنه فارسی و مر له فی هذا الجزء فتح الأبواب‏</w:t>
      </w:r>
    </w:p>
    <w:p>
      <w:pPr>
        <w:pStyle w:val="Heading3"/>
        <w:numPr>
          <w:ilvl w:val="2"/>
          <w:numId w:val="1"/>
        </w:numPr>
        <w:rPr/>
      </w:pPr>
      <w:bookmarkStart w:id="2249" w:name="__RefHeading___Toc8955437_73709187"/>
      <w:bookmarkStart w:id="2250" w:name="_Toc1038"/>
      <w:bookmarkEnd w:id="2249"/>
      <w:r>
        <w:rPr/>
        <w:t>548</w:t>
      </w:r>
      <w:r>
        <w:rPr>
          <w:rtl w:val="true"/>
        </w:rPr>
        <w:t xml:space="preserve">- </w:t>
      </w:r>
      <w:r>
        <w:rPr>
          <w:rtl w:val="true"/>
        </w:rPr>
        <w:t>الفرق بین المجتهدین و الأخباریین‏</w:t>
      </w:r>
      <w:bookmarkEnd w:id="2250"/>
    </w:p>
    <w:p>
      <w:pPr>
        <w:pStyle w:val="BookText"/>
        <w:rPr/>
      </w:pP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الفهرس إنه تألیف صاحب المسائل الشیرازیة تلمیذ الشیخ عبد الله بن صالح البحرانی، مؤلف منیة الممارسین و مر فی هذا الموضوع قریبا فاروق الحق للسید محمد القاضی الدزفولی‏</w:t>
      </w:r>
    </w:p>
    <w:p>
      <w:pPr>
        <w:pStyle w:val="Heading3"/>
        <w:numPr>
          <w:ilvl w:val="2"/>
          <w:numId w:val="1"/>
        </w:numPr>
        <w:rPr/>
      </w:pPr>
      <w:bookmarkStart w:id="2251" w:name="__RefHeading___Toc8955439_73709187"/>
      <w:bookmarkStart w:id="2252" w:name="_Toc1039"/>
      <w:bookmarkEnd w:id="2251"/>
      <w:r>
        <w:rPr/>
        <w:t>549</w:t>
      </w:r>
      <w:r>
        <w:rPr>
          <w:rtl w:val="true"/>
        </w:rPr>
        <w:t xml:space="preserve">- </w:t>
      </w:r>
      <w:r>
        <w:rPr>
          <w:rtl w:val="true"/>
        </w:rPr>
        <w:t>الفرق بین المعجزة و السحر</w:t>
      </w:r>
      <w:bookmarkEnd w:id="2252"/>
    </w:p>
    <w:p>
      <w:pPr>
        <w:pStyle w:val="BookText"/>
        <w:rPr/>
      </w:pPr>
      <w:r>
        <w:rPr>
          <w:rFonts w:ascii="IRNazanin" w:hAnsi="IRNazanin" w:eastAsia="IRNazanin"/>
          <w:color w:val="111111"/>
          <w:sz w:val="28"/>
          <w:sz w:val="28"/>
          <w:szCs w:val="28"/>
          <w:rtl w:val="true"/>
          <w:lang w:bidi="fa-IR"/>
        </w:rPr>
        <w:t xml:space="preserve">رسالة فارسیة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 این مختصریست در معرفت حال نبوت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لعلی قلی میرزا و مر الفرق بین السحر و المعجزة و الفرق بین الحیل و المعجزات‏</w:t>
      </w:r>
    </w:p>
    <w:p>
      <w:pPr>
        <w:pStyle w:val="Heading3"/>
        <w:numPr>
          <w:ilvl w:val="2"/>
          <w:numId w:val="1"/>
        </w:numPr>
        <w:rPr/>
      </w:pPr>
      <w:bookmarkStart w:id="2253" w:name="__RefHeading___Toc8955441_73709187"/>
      <w:bookmarkStart w:id="2254" w:name="_Toc1040"/>
      <w:bookmarkEnd w:id="2253"/>
      <w:r>
        <w:rPr/>
        <w:t>550</w:t>
      </w:r>
      <w:r>
        <w:rPr>
          <w:rtl w:val="true"/>
        </w:rPr>
        <w:t xml:space="preserve">- </w:t>
      </w:r>
      <w:r>
        <w:rPr>
          <w:rtl w:val="true"/>
        </w:rPr>
        <w:t>کتاب الفرق بین المقامین و تشبیه علی ع بذی القرنین‏</w:t>
      </w:r>
      <w:bookmarkEnd w:id="2254"/>
    </w:p>
    <w:p>
      <w:pPr>
        <w:pStyle w:val="BookText"/>
        <w:rPr/>
      </w:pPr>
      <w:r>
        <w:rPr>
          <w:rFonts w:ascii="IRNazanin" w:hAnsi="IRNazanin" w:eastAsia="IRNazanin"/>
          <w:color w:val="111111"/>
          <w:sz w:val="28"/>
          <w:sz w:val="28"/>
          <w:szCs w:val="28"/>
          <w:rtl w:val="true"/>
          <w:lang w:bidi="fa-IR"/>
        </w:rPr>
        <w:t>للشیخ المفید أبی سعید محمد بن الحسین الخزاعی، صاحب کتاب الأربعین من الأربعین فی فضائل أمیر المؤمنین، و الروضة الزهراء و غیرهما، و هو جد أبی الفتوح المفسر الرازی، و معاصر شیخ الطائفة رواه الشیخ منتجب الدین عن أبی الفتوح الحسین عن والده علی بن محمد عن أبیه المصنف‏</w:t>
      </w:r>
    </w:p>
    <w:p>
      <w:pPr>
        <w:pStyle w:val="Heading3"/>
        <w:numPr>
          <w:ilvl w:val="2"/>
          <w:numId w:val="1"/>
        </w:numPr>
        <w:rPr/>
      </w:pPr>
      <w:bookmarkStart w:id="2255" w:name="__RefHeading___Toc8955443_73709187"/>
      <w:bookmarkStart w:id="2256" w:name="_Toc1041"/>
      <w:bookmarkEnd w:id="2255"/>
      <w:r>
        <w:rPr/>
        <w:t>551</w:t>
      </w:r>
      <w:r>
        <w:rPr>
          <w:rtl w:val="true"/>
        </w:rPr>
        <w:t xml:space="preserve">- </w:t>
      </w:r>
      <w:r>
        <w:rPr>
          <w:rtl w:val="true"/>
        </w:rPr>
        <w:t>الفرق بین الواجب المطلق و المشروط</w:t>
      </w:r>
      <w:bookmarkEnd w:id="2256"/>
    </w:p>
    <w:p>
      <w:pPr>
        <w:pStyle w:val="BookText"/>
        <w:rPr/>
      </w:pPr>
      <w:r>
        <w:rPr>
          <w:rFonts w:ascii="IRNazanin" w:hAnsi="IRNazanin" w:eastAsia="IRNazanin"/>
          <w:color w:val="111111"/>
          <w:sz w:val="28"/>
          <w:sz w:val="28"/>
          <w:szCs w:val="28"/>
          <w:rtl w:val="true"/>
          <w:lang w:bidi="fa-IR"/>
        </w:rPr>
        <w:t xml:space="preserve">للسید أبی تراب بن أبی القاسم الخوانساری الموسوی، المتوفی بالنجف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وصیه السید محمد رضا التبریزی، نزیل قم أخیرا و یأتی للمؤلف الفقه الاستدلالی الفوائد الرجالیة فوز المعاد و سلامة المرصاد قصد السبیل قصیدة عام الخوارق‏</w:t>
      </w:r>
    </w:p>
    <w:p>
      <w:pPr>
        <w:pStyle w:val="Heading3"/>
        <w:numPr>
          <w:ilvl w:val="2"/>
          <w:numId w:val="1"/>
        </w:numPr>
        <w:rPr/>
      </w:pPr>
      <w:bookmarkStart w:id="2257" w:name="__RefHeading___Toc8955445_73709187"/>
      <w:bookmarkStart w:id="2258" w:name="_Toc1042"/>
      <w:bookmarkEnd w:id="2257"/>
      <w:r>
        <w:rPr/>
        <w:t>552</w:t>
      </w:r>
      <w:r>
        <w:rPr>
          <w:rtl w:val="true"/>
        </w:rPr>
        <w:t xml:space="preserve">- </w:t>
      </w:r>
      <w:r>
        <w:rPr>
          <w:rtl w:val="true"/>
        </w:rPr>
        <w:t>الفرقة الناجیة</w:t>
      </w:r>
      <w:bookmarkEnd w:id="22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إسماعیل إبراهیم بن سلیمان القطیفی، المتوفی بالغری، </w:t>
      </w:r>
      <w:bookmarkStart w:id="2259" w:name="pg11731_93997"/>
    </w:p>
    <w:p>
      <w:pPr>
        <w:pStyle w:val="BookText"/>
        <w:rPr/>
      </w:pPr>
      <w:bookmarkEnd w:id="2259"/>
      <w:r>
        <w:rPr>
          <w:rFonts w:ascii="IRNazanin" w:hAnsi="IRNazanin" w:eastAsia="IRNazanin"/>
          <w:color w:val="111111"/>
          <w:sz w:val="28"/>
          <w:sz w:val="28"/>
          <w:szCs w:val="28"/>
          <w:rtl w:val="true"/>
          <w:lang w:bidi="fa-IR"/>
        </w:rPr>
        <w:t>المعاصر للمحقق الکرکی قال المحدث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حسن و ذکره فی کشف الحجب هو مرتب علی مقدمه و ثلاثة فصول و خاتمة، بعدها ثلاث فوائد ثم بعدها الثمانیة عشر حدیثا مؤکدا لما فی الفصول و الخاتمة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جعل علیا العلی الهادی إلی دین مختاره من الحاضر و البادی، بل ممن خلق و یخلق إلی 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نفثة صدرت فی تحقیق أن الفرقة الناجیة عند الله هم الشیعة الإمامیة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خامس صفر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الجزائر، و بعد تمام الکتاب بإتمام خاتمته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لنختم رسالتنا هذه بثلاث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الفوائد، حمد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أحببت تتمیم ما أسلفته بأحادیث حسنة لا یکاد یظفر بها مجتمعة، الا قلیل من العلماء، و هی مؤکدة لما تقدم من أن الحق انما هو کون الفرقة الناجیة شیعة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ثمانیة عشر حدیثا و بها یتم النسخة، و هی بخط الشیخ علی بن فسیح الله رضا، فرغ من الکتابة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کلها بخطه، و فیها الأشراف علی سیادة الأشراف و الدر الثمین فی أسرار الأنزع البطین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الفرقة الناجیة المذکورة عند الشیخ حسین بن الشیخ علی البحرانی و نسخه أخری کتابتها 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صالح الحائری، و عنده أیضا مجموعة بخط الشیخ زین الدین بن أحمد نزیل الغری، کتب فیها الأحادیث التی جمعها الشیخ إبراهیم بن سلیمان، و یؤکد کون الفرقة الناجیة هم الشیعة، و هی ثمانیة عشر حدیثا، کتابتها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فیها تلک الأحادیث، بخط الشیخ عبد الله بن محمد بن عبد الله الأحسائی، کتابتها فی </w:t>
      </w:r>
      <w:r>
        <w:rPr>
          <w:rFonts w:eastAsia="IRNazanin" w:cs="IRNazanin"/>
          <w:color w:val="111111"/>
          <w:sz w:val="28"/>
          <w:szCs w:val="28"/>
          <w:lang w:bidi="fa-IR"/>
        </w:rPr>
        <w:t>1116</w:t>
      </w:r>
    </w:p>
    <w:p>
      <w:pPr>
        <w:pStyle w:val="Heading3"/>
        <w:numPr>
          <w:ilvl w:val="2"/>
          <w:numId w:val="1"/>
        </w:numPr>
        <w:rPr/>
      </w:pPr>
      <w:bookmarkStart w:id="2260" w:name="__RefHeading___Toc8955447_73709187"/>
      <w:bookmarkStart w:id="2261" w:name="_Toc1043"/>
      <w:bookmarkEnd w:id="2260"/>
      <w:r>
        <w:rPr/>
        <w:t>553</w:t>
      </w:r>
      <w:r>
        <w:rPr>
          <w:rtl w:val="true"/>
        </w:rPr>
        <w:t xml:space="preserve">- </w:t>
      </w:r>
      <w:r>
        <w:rPr>
          <w:rtl w:val="true"/>
        </w:rPr>
        <w:t>فرق الشیعة</w:t>
      </w:r>
      <w:bookmarkEnd w:id="2261"/>
    </w:p>
    <w:p>
      <w:pPr>
        <w:pStyle w:val="BookText"/>
        <w:rPr/>
      </w:pPr>
      <w:r>
        <w:rPr>
          <w:rFonts w:ascii="IRNazanin" w:hAnsi="IRNazanin" w:eastAsia="IRNazanin"/>
          <w:color w:val="111111"/>
          <w:sz w:val="28"/>
          <w:sz w:val="28"/>
          <w:szCs w:val="28"/>
          <w:rtl w:val="true"/>
          <w:lang w:bidi="fa-IR"/>
        </w:rPr>
        <w:t>لأبی المظفر محمد بن أحمد النعیمی، من أصحاب العسکری ع،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فرق الشیعة و أخبار آل أبی طالب سماه البهجة</w:t>
      </w:r>
      <w:r>
        <w:rPr>
          <w:rFonts w:eastAsia="IRNazanin" w:cs="IRNazanin"/>
          <w:color w:val="111111"/>
          <w:sz w:val="28"/>
          <w:szCs w:val="28"/>
          <w:rtl w:val="true"/>
          <w:lang w:bidi="fa-IR"/>
        </w:rPr>
        <w:t>.</w:t>
      </w:r>
    </w:p>
    <w:p>
      <w:pPr>
        <w:pStyle w:val="Heading3"/>
        <w:numPr>
          <w:ilvl w:val="2"/>
          <w:numId w:val="1"/>
        </w:numPr>
        <w:rPr/>
      </w:pPr>
      <w:bookmarkStart w:id="2262" w:name="__RefHeading___Toc8955449_73709187"/>
      <w:bookmarkStart w:id="2263" w:name="_Toc1044"/>
      <w:bookmarkEnd w:id="2262"/>
      <w:r>
        <w:rPr/>
        <w:t>554</w:t>
      </w:r>
      <w:r>
        <w:rPr>
          <w:rtl w:val="true"/>
        </w:rPr>
        <w:t xml:space="preserve">- </w:t>
      </w:r>
      <w:r>
        <w:rPr>
          <w:rtl w:val="true"/>
        </w:rPr>
        <w:t>فرق الشیعة</w:t>
      </w:r>
      <w:bookmarkEnd w:id="2263"/>
    </w:p>
    <w:p>
      <w:pPr>
        <w:pStyle w:val="BookText"/>
        <w:rPr/>
      </w:pPr>
      <w:r>
        <w:rPr>
          <w:rFonts w:ascii="IRNazanin" w:hAnsi="IRNazanin" w:eastAsia="IRNazanin"/>
          <w:color w:val="111111"/>
          <w:sz w:val="28"/>
          <w:sz w:val="28"/>
          <w:szCs w:val="28"/>
          <w:rtl w:val="true"/>
          <w:lang w:bidi="fa-IR"/>
        </w:rPr>
        <w:t>لأبی القاسم البلخی نصر بن الصباح، و قد أکثر الکشی من النقل عنه فی کتابه، و هو من أهل المائة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النکت البدیعة فی فرق الشیعة</w:t>
      </w:r>
      <w:r>
        <w:rPr>
          <w:rFonts w:eastAsia="IRNazanin" w:cs="IRNazanin"/>
          <w:color w:val="111111"/>
          <w:sz w:val="28"/>
          <w:szCs w:val="28"/>
          <w:rtl w:val="true"/>
          <w:lang w:bidi="fa-IR"/>
        </w:rPr>
        <w:t>.</w:t>
      </w:r>
    </w:p>
    <w:p>
      <w:pPr>
        <w:pStyle w:val="Heading3"/>
        <w:numPr>
          <w:ilvl w:val="2"/>
          <w:numId w:val="1"/>
        </w:numPr>
        <w:rPr/>
      </w:pPr>
      <w:bookmarkStart w:id="2264" w:name="__RefHeading___Toc8955451_73709187"/>
      <w:bookmarkStart w:id="2265" w:name="_Toc1045"/>
      <w:bookmarkEnd w:id="2264"/>
      <w:r>
        <w:rPr/>
        <w:t>555</w:t>
      </w:r>
      <w:r>
        <w:rPr>
          <w:rtl w:val="true"/>
        </w:rPr>
        <w:t xml:space="preserve">- </w:t>
      </w:r>
      <w:r>
        <w:rPr>
          <w:rtl w:val="true"/>
        </w:rPr>
        <w:t>فرق و مذاهب شیعة</w:t>
      </w:r>
      <w:bookmarkEnd w:id="2265"/>
    </w:p>
    <w:p>
      <w:pPr>
        <w:pStyle w:val="BookText"/>
        <w:rPr/>
      </w:pPr>
      <w:r>
        <w:rPr>
          <w:rFonts w:ascii="IRNazanin" w:hAnsi="IRNazanin" w:eastAsia="IRNazanin"/>
          <w:color w:val="111111"/>
          <w:sz w:val="28"/>
          <w:sz w:val="28"/>
          <w:szCs w:val="28"/>
          <w:rtl w:val="true"/>
          <w:lang w:bidi="fa-IR"/>
        </w:rPr>
        <w:t>لتیمسار علی دشتستانی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66" w:name="__RefHeading___Toc8955453_73709187"/>
      <w:bookmarkStart w:id="2267" w:name="_Toc1046"/>
      <w:bookmarkEnd w:id="2266"/>
      <w:r>
        <w:rPr/>
        <w:t>556</w:t>
      </w:r>
      <w:r>
        <w:rPr>
          <w:rtl w:val="true"/>
        </w:rPr>
        <w:t xml:space="preserve">- </w:t>
      </w:r>
      <w:r>
        <w:rPr>
          <w:rtl w:val="true"/>
        </w:rPr>
        <w:t>الفرقة الناجیة</w:t>
      </w:r>
      <w:bookmarkEnd w:id="226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حسن ابن المولی محمد جعفر الشریعتمدار الأسترآبادی،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فیها مع إثبات الفرقة الناجیة سائر الفرق الثلاث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bookmarkStart w:id="2268" w:name="pg11731_93998"/>
    </w:p>
    <w:p>
      <w:pPr>
        <w:pStyle w:val="BookText"/>
        <w:rPr/>
      </w:pPr>
      <w:bookmarkEnd w:id="2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أبدع بکمال قدرته عالم اللاهوت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تتم، رأیتها فی مخزن کتبه” محمد حسن” الموقوفة علی ولده بطهران</w:t>
      </w:r>
      <w:r>
        <w:rPr>
          <w:rFonts w:eastAsia="IRNazanin" w:cs="IRNazanin"/>
          <w:color w:val="111111"/>
          <w:sz w:val="28"/>
          <w:szCs w:val="28"/>
          <w:rtl w:val="true"/>
          <w:lang w:bidi="fa-IR"/>
        </w:rPr>
        <w:t>.</w:t>
      </w:r>
    </w:p>
    <w:p>
      <w:pPr>
        <w:pStyle w:val="Heading3"/>
        <w:numPr>
          <w:ilvl w:val="2"/>
          <w:numId w:val="1"/>
        </w:numPr>
        <w:rPr/>
      </w:pPr>
      <w:bookmarkStart w:id="2269" w:name="__RefHeading___Toc8955455_73709187"/>
      <w:bookmarkStart w:id="2270" w:name="_Toc1047"/>
      <w:bookmarkEnd w:id="2269"/>
      <w:r>
        <w:rPr/>
        <w:t>557</w:t>
      </w:r>
      <w:r>
        <w:rPr>
          <w:rtl w:val="true"/>
        </w:rPr>
        <w:t xml:space="preserve">- </w:t>
      </w:r>
      <w:r>
        <w:rPr>
          <w:rtl w:val="true"/>
        </w:rPr>
        <w:t>الفرقة الناجیة و أنهم الشیعة</w:t>
      </w:r>
      <w:bookmarkEnd w:id="2270"/>
    </w:p>
    <w:p>
      <w:pPr>
        <w:pStyle w:val="BookText"/>
        <w:rPr/>
      </w:pPr>
      <w:r>
        <w:rPr>
          <w:rFonts w:ascii="IRNazanin" w:hAnsi="IRNazanin" w:eastAsia="IRNazanin"/>
          <w:color w:val="111111"/>
          <w:sz w:val="28"/>
          <w:sz w:val="28"/>
          <w:szCs w:val="28"/>
          <w:rtl w:val="true"/>
          <w:lang w:bidi="fa-IR"/>
        </w:rPr>
        <w:t>للسید حسین بن السید علی بن السید أبی طالب الهمدانی النجفی،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لی شفاها، و یأتی للمؤلف قریبا فوز الاجتهاد فی بیانی حماد قاضی الحاجات فی صلوات الحوائج</w:t>
      </w:r>
      <w:r>
        <w:rPr>
          <w:rFonts w:eastAsia="IRNazanin" w:cs="IRNazanin"/>
          <w:color w:val="111111"/>
          <w:sz w:val="28"/>
          <w:szCs w:val="28"/>
          <w:rtl w:val="true"/>
          <w:lang w:bidi="fa-IR"/>
        </w:rPr>
        <w:t>.</w:t>
      </w:r>
    </w:p>
    <w:p>
      <w:pPr>
        <w:pStyle w:val="Heading3"/>
        <w:numPr>
          <w:ilvl w:val="2"/>
          <w:numId w:val="1"/>
        </w:numPr>
        <w:rPr/>
      </w:pPr>
      <w:bookmarkStart w:id="2271" w:name="__RefHeading___Toc8955457_73709187"/>
      <w:bookmarkStart w:id="2272" w:name="_Toc1048"/>
      <w:bookmarkEnd w:id="2271"/>
      <w:r>
        <w:rPr/>
        <w:t>558</w:t>
      </w:r>
      <w:r>
        <w:rPr>
          <w:rtl w:val="true"/>
        </w:rPr>
        <w:t xml:space="preserve">- </w:t>
      </w:r>
      <w:r>
        <w:rPr>
          <w:rtl w:val="true"/>
        </w:rPr>
        <w:t>الفرقة الناجیة</w:t>
      </w:r>
      <w:bookmarkEnd w:id="2272"/>
    </w:p>
    <w:p>
      <w:pPr>
        <w:pStyle w:val="BookText"/>
        <w:rPr/>
      </w:pPr>
      <w:r>
        <w:rPr>
          <w:rFonts w:ascii="IRNazanin" w:hAnsi="IRNazanin" w:eastAsia="IRNazanin"/>
          <w:color w:val="111111"/>
          <w:sz w:val="28"/>
          <w:sz w:val="28"/>
          <w:szCs w:val="28"/>
          <w:rtl w:val="true"/>
          <w:lang w:bidi="fa-IR"/>
        </w:rPr>
        <w:t>للسید شبر الموسوی الحویزی، ذکر فی رسالة ترجمته أن فیها أکثر من ثلاثمائة 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فهرست کلیات الطب</w:t>
      </w:r>
      <w:r>
        <w:rPr>
          <w:rFonts w:eastAsia="IRNazanin" w:cs="IRNazanin"/>
          <w:color w:val="111111"/>
          <w:sz w:val="28"/>
          <w:szCs w:val="28"/>
          <w:rtl w:val="true"/>
          <w:lang w:bidi="fa-IR"/>
        </w:rPr>
        <w:t>.</w:t>
      </w:r>
    </w:p>
    <w:p>
      <w:pPr>
        <w:pStyle w:val="Heading3"/>
        <w:numPr>
          <w:ilvl w:val="2"/>
          <w:numId w:val="1"/>
        </w:numPr>
        <w:rPr/>
      </w:pPr>
      <w:bookmarkStart w:id="2273" w:name="__RefHeading___Toc8955459_73709187"/>
      <w:bookmarkStart w:id="2274" w:name="_Toc1049"/>
      <w:bookmarkEnd w:id="2273"/>
      <w:r>
        <w:rPr/>
        <w:t>559</w:t>
      </w:r>
      <w:r>
        <w:rPr>
          <w:rtl w:val="true"/>
        </w:rPr>
        <w:t xml:space="preserve">- </w:t>
      </w:r>
      <w:r>
        <w:rPr>
          <w:rtl w:val="true"/>
        </w:rPr>
        <w:t>فرق الشیعة</w:t>
      </w:r>
      <w:bookmarkEnd w:id="2274"/>
    </w:p>
    <w:p>
      <w:pPr>
        <w:pStyle w:val="BookText"/>
        <w:rPr/>
      </w:pPr>
      <w:r>
        <w:rPr>
          <w:rFonts w:ascii="IRNazanin" w:hAnsi="IRNazanin" w:eastAsia="IRNazanin"/>
          <w:color w:val="111111"/>
          <w:sz w:val="28"/>
          <w:sz w:val="28"/>
          <w:szCs w:val="28"/>
          <w:rtl w:val="true"/>
          <w:lang w:bidi="fa-IR"/>
        </w:rPr>
        <w:t>للشیخ المتکلم المتقدم أبی محمد، الحسن بن موسی النوبختی، صاحب الآراء و الدیانات المتوفی بعد الثلاثمائة بتصریح النجاشی، و قد یقال له مذاهب الفرق و هو موجود عندی” صاحب الذریعة” استنسخته بخطی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التوفیق و العون و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فرق الأمة کلها المتشیعة و غیرها اختلفت فی الإمامة فی کل رجل و وقت أو عصر کل إمام بعد وفاته و فی عصر حیاته منذ قبض الله محمدا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أواخره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بعد وفاة العسکری ع افترقت شیعته بأربعة عشر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لطیف جامع مهذب معتمد إلیه معول علیه، و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الفرق هذا عن نسخ عتیقة مثل خط أحمد بن الحسین العومی فی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إستانبول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جدد طبعه فی النجف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طهران 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إلی سعد بن عبد الله الآتی بعده</w:t>
      </w:r>
      <w:r>
        <w:rPr>
          <w:rFonts w:eastAsia="IRNazanin" w:cs="IRNazanin"/>
          <w:color w:val="111111"/>
          <w:sz w:val="28"/>
          <w:szCs w:val="28"/>
          <w:rtl w:val="true"/>
          <w:lang w:bidi="fa-IR"/>
        </w:rPr>
        <w:t>.</w:t>
      </w:r>
    </w:p>
    <w:p>
      <w:pPr>
        <w:pStyle w:val="Heading3"/>
        <w:numPr>
          <w:ilvl w:val="2"/>
          <w:numId w:val="1"/>
        </w:numPr>
        <w:rPr/>
      </w:pPr>
      <w:bookmarkStart w:id="2275" w:name="__RefHeading___Toc8955461_73709187"/>
      <w:bookmarkStart w:id="2276" w:name="_Toc1050"/>
      <w:bookmarkEnd w:id="2275"/>
      <w:r>
        <w:rPr/>
        <w:t>560</w:t>
      </w:r>
      <w:r>
        <w:rPr>
          <w:rtl w:val="true"/>
        </w:rPr>
        <w:t xml:space="preserve">- </w:t>
      </w:r>
      <w:r>
        <w:rPr>
          <w:rtl w:val="true"/>
        </w:rPr>
        <w:t>فرق الشیعة</w:t>
      </w:r>
      <w:bookmarkEnd w:id="2276"/>
    </w:p>
    <w:p>
      <w:pPr>
        <w:pStyle w:val="BookText"/>
        <w:rPr/>
      </w:pPr>
      <w:r>
        <w:rPr>
          <w:rFonts w:ascii="IRNazanin" w:hAnsi="IRNazanin" w:eastAsia="IRNazanin"/>
          <w:color w:val="111111"/>
          <w:sz w:val="28"/>
          <w:sz w:val="28"/>
          <w:szCs w:val="28"/>
          <w:rtl w:val="true"/>
          <w:lang w:bidi="fa-IR"/>
        </w:rPr>
        <w:t>للشیخ أبی القاسم سعد بن عبد الله بن أبی خلف الأشعری القمی، المتوفی سنة إحدی و ثلاثمائة أو بسنتین قبلها، ینقل عنه فی البحار معبرا عنه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ینسب إلی النوبختی أیضا کما طبع بطهران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فضل أبی طالب و عبد المطلب فضل الدعاء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العرب فضل قم و الکوفة فضل النبی و یأتی فهرست کتب ما رواه قیام اللیل</w:t>
      </w:r>
      <w:r>
        <w:rPr>
          <w:rFonts w:eastAsia="IRNazanin" w:cs="IRNazanin"/>
          <w:color w:val="111111"/>
          <w:sz w:val="28"/>
          <w:szCs w:val="28"/>
          <w:rtl w:val="true"/>
          <w:lang w:bidi="fa-IR"/>
        </w:rPr>
        <w:t>.</w:t>
      </w:r>
    </w:p>
    <w:p>
      <w:pPr>
        <w:pStyle w:val="Heading3"/>
        <w:numPr>
          <w:ilvl w:val="2"/>
          <w:numId w:val="1"/>
        </w:numPr>
        <w:rPr/>
      </w:pPr>
      <w:bookmarkStart w:id="2277" w:name="__RefHeading___Toc8955463_73709187"/>
      <w:bookmarkStart w:id="2278" w:name="_Toc1051"/>
      <w:bookmarkEnd w:id="2277"/>
      <w:r>
        <w:rPr/>
        <w:t>561</w:t>
      </w:r>
      <w:r>
        <w:rPr>
          <w:rtl w:val="true"/>
        </w:rPr>
        <w:t xml:space="preserve">- </w:t>
      </w:r>
      <w:r>
        <w:rPr>
          <w:rtl w:val="true"/>
        </w:rPr>
        <w:t>الفرق فی تزییف الفاروق‏</w:t>
      </w:r>
      <w:bookmarkEnd w:id="2278"/>
    </w:p>
    <w:p>
      <w:pPr>
        <w:pStyle w:val="BookText"/>
        <w:rPr/>
      </w:pPr>
      <w:r>
        <w:rPr>
          <w:rFonts w:ascii="IRNazanin" w:hAnsi="IRNazanin" w:eastAsia="IRNazanin"/>
          <w:color w:val="111111"/>
          <w:sz w:val="28"/>
          <w:sz w:val="28"/>
          <w:szCs w:val="28"/>
          <w:rtl w:val="true"/>
          <w:lang w:bidi="fa-IR"/>
        </w:rPr>
        <w:t>فی ثلاث مجلدات بلغة أردو، طبع بالهند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فیه علی الفاروق فی سوانح الفاروق تألیف شبلی نعمانی الحنفی العامی، المطبوع أیضا، و هو فی ثلاث مجلدات لمیرزا عابد علی قزلباش المرادآبادی</w:t>
      </w:r>
      <w:r>
        <w:rPr>
          <w:rFonts w:eastAsia="IRNazanin" w:cs="IRNazanin"/>
          <w:color w:val="111111"/>
          <w:sz w:val="28"/>
          <w:szCs w:val="28"/>
          <w:rtl w:val="true"/>
          <w:lang w:bidi="fa-IR"/>
        </w:rPr>
        <w:t xml:space="preserve">. </w:t>
      </w:r>
      <w:bookmarkStart w:id="2279" w:name="pg11731_93999"/>
    </w:p>
    <w:p>
      <w:pPr>
        <w:pStyle w:val="Heading3"/>
        <w:numPr>
          <w:ilvl w:val="2"/>
          <w:numId w:val="1"/>
        </w:numPr>
        <w:rPr/>
      </w:pPr>
      <w:bookmarkStart w:id="2280" w:name="__RefHeading___Toc8955465_73709187"/>
      <w:bookmarkStart w:id="2281" w:name="_Toc1052"/>
      <w:bookmarkEnd w:id="2279"/>
      <w:bookmarkEnd w:id="2280"/>
      <w:r>
        <w:rPr/>
        <w:t>562</w:t>
      </w:r>
      <w:r>
        <w:rPr>
          <w:rtl w:val="true"/>
        </w:rPr>
        <w:t xml:space="preserve">- </w:t>
      </w:r>
      <w:r>
        <w:rPr>
          <w:rtl w:val="true"/>
        </w:rPr>
        <w:t>فرق متصوفة</w:t>
      </w:r>
      <w:bookmarkEnd w:id="2281"/>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بیان مذاهب أهل التصوف، من تصنیف العالم الصمدانی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عمر نسفی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دانست که تصوف چیست، و أهل آن کیانند و ایشان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تصوف پاکیزه گردانیدن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یحتوی قریب أربعین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أن فرق أهل التصوف اثنی عشر، إحدی عشر منهم ضالین واحدها علی طریق الصواب، الضالین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الحبیبیة، الأولیائیة، الشمراحیة الإباحیة، الحالیة، الحلولیة، الحوریة، الواقفیة، المتکاسبیة، المتجاهلیة، الهامیة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الحقة هی التی یطابق الدین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أحد رسائلها ای آغاز و انجام للطوسی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اتحاده مع الرسالة المختصرة الموجودة فی الهامش 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أجل نجم الدین أعم خرقانی رحمة الله علیه فرماید که بباید دانست که تصوف چیست و أهل تصوف کیانند و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282" w:name="__RefHeading___Toc8955467_73709187"/>
      <w:bookmarkStart w:id="2283" w:name="_Toc1053"/>
      <w:bookmarkEnd w:id="2282"/>
      <w:r>
        <w:rPr>
          <w:rtl w:val="true"/>
        </w:rPr>
        <w:t>فرق میان صفات ذات و فعل‏</w:t>
      </w:r>
      <w:bookmarkEnd w:id="2283"/>
    </w:p>
    <w:p>
      <w:pPr>
        <w:pStyle w:val="BookText"/>
        <w:rPr/>
      </w:pPr>
      <w:r>
        <w:rPr>
          <w:rFonts w:ascii="IRNazanin" w:hAnsi="IRNazanin" w:eastAsia="IRNazanin"/>
          <w:color w:val="111111"/>
          <w:sz w:val="28"/>
          <w:sz w:val="28"/>
          <w:szCs w:val="28"/>
          <w:rtl w:val="true"/>
          <w:lang w:bidi="fa-IR"/>
        </w:rPr>
        <w:t>فارسی للمولی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فرق بین صفات الذات و الفعل</w:t>
      </w:r>
      <w:r>
        <w:rPr>
          <w:rFonts w:eastAsia="IRNazanin" w:cs="IRNazanin"/>
          <w:color w:val="111111"/>
          <w:sz w:val="28"/>
          <w:szCs w:val="28"/>
          <w:rtl w:val="true"/>
          <w:lang w:bidi="fa-IR"/>
        </w:rPr>
        <w:t>.</w:t>
      </w:r>
    </w:p>
    <w:p>
      <w:pPr>
        <w:pStyle w:val="Heading3"/>
        <w:numPr>
          <w:ilvl w:val="2"/>
          <w:numId w:val="1"/>
        </w:numPr>
        <w:rPr/>
      </w:pPr>
      <w:bookmarkStart w:id="2284" w:name="__RefHeading___Toc8955469_73709187"/>
      <w:bookmarkStart w:id="2285" w:name="_Toc1054"/>
      <w:bookmarkEnd w:id="2284"/>
      <w:r>
        <w:rPr/>
        <w:t>563</w:t>
      </w:r>
      <w:r>
        <w:rPr>
          <w:rtl w:val="true"/>
        </w:rPr>
        <w:t xml:space="preserve">- </w:t>
      </w:r>
      <w:r>
        <w:rPr>
          <w:rtl w:val="true"/>
        </w:rPr>
        <w:t>فرقة إسماعیلیة</w:t>
      </w:r>
      <w:bookmarkEnd w:id="2285"/>
    </w:p>
    <w:p>
      <w:pPr>
        <w:pStyle w:val="BookText"/>
        <w:rPr/>
      </w:pPr>
      <w:r>
        <w:rPr>
          <w:rFonts w:ascii="IRNazanin" w:hAnsi="IRNazanin" w:eastAsia="IRNazanin"/>
          <w:color w:val="111111"/>
          <w:sz w:val="28"/>
          <w:sz w:val="28"/>
          <w:szCs w:val="28"/>
          <w:rtl w:val="true"/>
          <w:lang w:bidi="fa-IR"/>
        </w:rPr>
        <w:t>یبحث فیه عن الإسماعیلیة، أصله لمارشال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هاجس الإنگلیزی، و الترجمة الفارسیة لفریدون بدره‏ای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للمترجم فی هذا الجزء فاوست</w:t>
      </w:r>
      <w:r>
        <w:rPr>
          <w:rFonts w:eastAsia="IRNazanin" w:cs="IRNazanin"/>
          <w:color w:val="111111"/>
          <w:sz w:val="28"/>
          <w:szCs w:val="28"/>
          <w:rtl w:val="true"/>
          <w:lang w:bidi="fa-IR"/>
        </w:rPr>
        <w:t>.</w:t>
      </w:r>
    </w:p>
    <w:p>
      <w:pPr>
        <w:pStyle w:val="Heading3"/>
        <w:numPr>
          <w:ilvl w:val="2"/>
          <w:numId w:val="1"/>
        </w:numPr>
        <w:rPr/>
      </w:pPr>
      <w:bookmarkStart w:id="2286" w:name="__RefHeading___Toc8955471_73709187"/>
      <w:bookmarkStart w:id="2287" w:name="_Toc1055"/>
      <w:bookmarkEnd w:id="2286"/>
      <w:r>
        <w:rPr/>
        <w:t>564</w:t>
      </w:r>
      <w:r>
        <w:rPr>
          <w:rtl w:val="true"/>
        </w:rPr>
        <w:t xml:space="preserve">- </w:t>
      </w:r>
      <w:r>
        <w:rPr>
          <w:rtl w:val="true"/>
        </w:rPr>
        <w:t>فرقد الغرباء و سراج الأدباء</w:t>
      </w:r>
      <w:bookmarkEnd w:id="22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حسن بن علی بن أحمد العاملی الجانینی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المحدث الحر، و ذکر أنه مجاز من صاحبی المعالم و المدارک و إنه رأی نسخه من الفرقد و علیها تقریظ صاحب المعالم بإنشاء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بعض الفضلاء أنه رأی النسخة مع تقریظ صاحب المعالم و تقریظ الشیخ نجیب الدین علی بن محمد بن مکی و تقریظ الشیخ حسن بن عبد النبی بن أحمد، و تاریخ الأخیر فی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صورة التقاریظ فی صرع الحقائق الذی طبع باسم شهداء الفضیلة و ترجم المصنف فی خلاصة الأثر بعنوان الحسن بن علی بن الحسن بن أحمد بن محمود الشهیر بالجانینی، و ذکر أنه 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فرقد الغرباء ضمن مجموعة </w:t>
      </w:r>
      <w:bookmarkStart w:id="2288" w:name="pg11731_94000"/>
    </w:p>
    <w:p>
      <w:pPr>
        <w:pStyle w:val="BookText"/>
        <w:rPr/>
      </w:pPr>
      <w:bookmarkEnd w:id="2288"/>
      <w:r>
        <w:rPr>
          <w:rFonts w:ascii="IRNazanin" w:hAnsi="IRNazanin" w:eastAsia="IRNazanin"/>
          <w:color w:val="111111"/>
          <w:sz w:val="28"/>
          <w:sz w:val="28"/>
          <w:szCs w:val="28"/>
          <w:rtl w:val="true"/>
          <w:lang w:bidi="fa-IR"/>
        </w:rPr>
        <w:t>کشکولیة، و هو کتاب أدبی أخلاقی نظیر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الغربة واسطة لتحصیل الکمالات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بخط الشیخ جمال الدین حسن الجانینی، کتب فی آخرها أنه علقها لنفسه حسن بن علی بن حسن الجانینی فی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المجموعة بعض ألغازه المنظوم، و ألحق بآخر المجموعة حفید الشیخ حسن الجانینی و هو الشیخ أحمد بن الشیخ عبد العزیز بن الشیخ حسن فرقد الغرباء تألیف جده و أطرأه فی ظهر النسخة، و صرح فی آخره بأنه قابله و صححه عن النسخة الأصلیة، و فرغ من کتابته غرة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بالنجف</w:t>
      </w:r>
      <w:r>
        <w:rPr>
          <w:rFonts w:eastAsia="IRNazanin" w:cs="IRNazanin"/>
          <w:color w:val="111111"/>
          <w:sz w:val="28"/>
          <w:szCs w:val="28"/>
          <w:rtl w:val="true"/>
          <w:lang w:bidi="fa-IR"/>
        </w:rPr>
        <w:t>).</w:t>
      </w:r>
    </w:p>
    <w:p>
      <w:pPr>
        <w:pStyle w:val="Heading3"/>
        <w:numPr>
          <w:ilvl w:val="2"/>
          <w:numId w:val="1"/>
        </w:numPr>
        <w:rPr/>
      </w:pPr>
      <w:bookmarkStart w:id="2289" w:name="__RefHeading___Toc8955473_73709187"/>
      <w:bookmarkStart w:id="2290" w:name="_Toc1056"/>
      <w:bookmarkEnd w:id="2289"/>
      <w:r>
        <w:rPr/>
        <w:t>565</w:t>
      </w:r>
      <w:r>
        <w:rPr>
          <w:rtl w:val="true"/>
        </w:rPr>
        <w:t xml:space="preserve">- </w:t>
      </w:r>
      <w:r>
        <w:rPr>
          <w:rtl w:val="true"/>
        </w:rPr>
        <w:t>فرمان آتش بس در کوهستانهای باختر</w:t>
      </w:r>
      <w:bookmarkEnd w:id="2290"/>
    </w:p>
    <w:p>
      <w:pPr>
        <w:pStyle w:val="BookText"/>
        <w:rPr/>
      </w:pPr>
      <w:r>
        <w:rPr>
          <w:rFonts w:ascii="IRNazanin" w:hAnsi="IRNazanin" w:eastAsia="IRNazanin"/>
          <w:color w:val="111111"/>
          <w:sz w:val="28"/>
          <w:sz w:val="28"/>
          <w:szCs w:val="28"/>
          <w:rtl w:val="true"/>
          <w:lang w:bidi="fa-IR"/>
        </w:rPr>
        <w:t>ترجمه إلی الفارسیة لحسین رامتین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91" w:name="__RefHeading___Toc8955475_73709187"/>
      <w:bookmarkStart w:id="2292" w:name="_Toc1057"/>
      <w:bookmarkEnd w:id="2291"/>
      <w:r>
        <w:rPr/>
        <w:t>566</w:t>
      </w:r>
      <w:r>
        <w:rPr>
          <w:rtl w:val="true"/>
        </w:rPr>
        <w:t xml:space="preserve">- </w:t>
      </w:r>
      <w:r>
        <w:rPr>
          <w:rtl w:val="true"/>
        </w:rPr>
        <w:t>فرمان حضرت أمیر بمالک اشتر</w:t>
      </w:r>
      <w:bookmarkEnd w:id="2292"/>
    </w:p>
    <w:p>
      <w:pPr>
        <w:pStyle w:val="BookText"/>
        <w:rPr/>
      </w:pPr>
      <w:r>
        <w:rPr>
          <w:rFonts w:ascii="IRNazanin" w:hAnsi="IRNazanin" w:eastAsia="IRNazanin"/>
          <w:color w:val="111111"/>
          <w:sz w:val="28"/>
          <w:sz w:val="28"/>
          <w:szCs w:val="28"/>
          <w:rtl w:val="true"/>
          <w:lang w:bidi="fa-IR"/>
        </w:rPr>
        <w:t>مترجمة باللغات العربیة و الفارسیة و الإنگلیزیة، لسرهنگ صادقیان، و السید عبد الله الباقری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93" w:name="__RefHeading___Toc8955477_73709187"/>
      <w:bookmarkStart w:id="2294" w:name="_Toc1058"/>
      <w:bookmarkEnd w:id="2293"/>
      <w:r>
        <w:rPr/>
        <w:t>567</w:t>
      </w:r>
      <w:r>
        <w:rPr>
          <w:rtl w:val="true"/>
        </w:rPr>
        <w:t xml:space="preserve">- </w:t>
      </w:r>
      <w:r>
        <w:rPr>
          <w:rtl w:val="true"/>
        </w:rPr>
        <w:t>فرمان تأسیس مدرسة إسلامی در ولادی قفقاز</w:t>
      </w:r>
      <w:bookmarkEnd w:id="2294"/>
    </w:p>
    <w:p>
      <w:pPr>
        <w:pStyle w:val="BookText"/>
        <w:rPr/>
      </w:pPr>
      <w:r>
        <w:rPr>
          <w:rFonts w:ascii="IRNazanin" w:hAnsi="IRNazanin" w:eastAsia="IRNazanin"/>
          <w:color w:val="111111"/>
          <w:sz w:val="28"/>
          <w:sz w:val="28"/>
          <w:szCs w:val="28"/>
          <w:rtl w:val="true"/>
          <w:lang w:bidi="fa-IR"/>
        </w:rPr>
        <w:t xml:space="preserve">یوجد ضمن أسناد قاجاری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2295" w:name="__RefHeading___Toc8955479_73709187"/>
      <w:bookmarkStart w:id="2296" w:name="_Toc1059"/>
      <w:bookmarkEnd w:id="2295"/>
      <w:r>
        <w:rPr/>
        <w:t>568</w:t>
      </w:r>
      <w:r>
        <w:rPr>
          <w:rtl w:val="true"/>
        </w:rPr>
        <w:t xml:space="preserve">- </w:t>
      </w:r>
      <w:r>
        <w:rPr>
          <w:rtl w:val="true"/>
        </w:rPr>
        <w:t>فرماندهان کرمان‏</w:t>
      </w:r>
      <w:bookmarkEnd w:id="2296"/>
    </w:p>
    <w:p>
      <w:pPr>
        <w:pStyle w:val="BookText"/>
        <w:rPr/>
      </w:pPr>
      <w:r>
        <w:rPr>
          <w:rFonts w:ascii="IRNazanin" w:hAnsi="IRNazanin" w:eastAsia="IRNazanin"/>
          <w:color w:val="111111"/>
          <w:sz w:val="28"/>
          <w:sz w:val="28"/>
          <w:szCs w:val="28"/>
          <w:rtl w:val="true"/>
          <w:lang w:bidi="fa-IR"/>
        </w:rPr>
        <w:t>أو فهرست أسامی فرماندهان مملکت کرمان للشیخ یحیی بن أحمد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نائبا عن کرمان فی الدورة الأولی و الثالثة فی المجلس بطهران و ألف الکتاب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مع مقدمه الدکتور إبراهیم بن علی أکبر باستانی پاریزی بطهران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97" w:name="__RefHeading___Toc8955481_73709187"/>
      <w:bookmarkStart w:id="2298" w:name="_Toc1060"/>
      <w:bookmarkEnd w:id="2297"/>
      <w:r>
        <w:rPr/>
        <w:t>569</w:t>
      </w:r>
      <w:r>
        <w:rPr>
          <w:rtl w:val="true"/>
        </w:rPr>
        <w:t xml:space="preserve">- </w:t>
      </w:r>
      <w:r>
        <w:rPr>
          <w:rtl w:val="true"/>
        </w:rPr>
        <w:t>فرماندهان نامی جنگ‏</w:t>
      </w:r>
      <w:bookmarkEnd w:id="2298"/>
    </w:p>
    <w:p>
      <w:pPr>
        <w:pStyle w:val="BookText"/>
        <w:rPr/>
      </w:pPr>
      <w:r>
        <w:rPr>
          <w:rFonts w:ascii="IRNazanin" w:hAnsi="IRNazanin" w:eastAsia="IRNazanin"/>
          <w:color w:val="111111"/>
          <w:sz w:val="28"/>
          <w:sz w:val="28"/>
          <w:szCs w:val="28"/>
          <w:rtl w:val="true"/>
          <w:lang w:bidi="fa-IR"/>
        </w:rPr>
        <w:t>ترجمه إلی الفارسیة، لجهان‏گیر أفخمی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بطهران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99" w:name="__RefHeading___Toc8955483_73709187"/>
      <w:bookmarkStart w:id="2300" w:name="_Toc1061"/>
      <w:bookmarkEnd w:id="2299"/>
      <w:r>
        <w:rPr/>
        <w:t>570</w:t>
      </w:r>
      <w:r>
        <w:rPr>
          <w:rtl w:val="true"/>
        </w:rPr>
        <w:t xml:space="preserve">- </w:t>
      </w:r>
      <w:r>
        <w:rPr>
          <w:rtl w:val="true"/>
        </w:rPr>
        <w:t>فرماندهی خداوند جنگ سپهبد فردوسی‏</w:t>
      </w:r>
      <w:bookmarkEnd w:id="2300"/>
    </w:p>
    <w:p>
      <w:pPr>
        <w:pStyle w:val="BookText"/>
        <w:rPr/>
      </w:pPr>
      <w:r>
        <w:rPr>
          <w:rFonts w:ascii="IRNazanin" w:hAnsi="IRNazanin" w:eastAsia="IRNazanin"/>
          <w:color w:val="111111"/>
          <w:sz w:val="28"/>
          <w:sz w:val="28"/>
          <w:szCs w:val="28"/>
          <w:rtl w:val="true"/>
          <w:lang w:bidi="fa-IR"/>
        </w:rPr>
        <w:t xml:space="preserve">لأحمد بهارمست المتوفی ذی الحجة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بطهران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01" w:name="__RefHeading___Toc8955485_73709187"/>
      <w:bookmarkStart w:id="2302" w:name="_Toc1062"/>
      <w:bookmarkEnd w:id="2301"/>
      <w:r>
        <w:rPr/>
        <w:t>571</w:t>
      </w:r>
      <w:r>
        <w:rPr>
          <w:rtl w:val="true"/>
        </w:rPr>
        <w:t xml:space="preserve">- </w:t>
      </w:r>
      <w:r>
        <w:rPr>
          <w:rtl w:val="true"/>
        </w:rPr>
        <w:t>فرمان دربار صفوی‏</w:t>
      </w:r>
      <w:bookmarkEnd w:id="2302"/>
    </w:p>
    <w:p>
      <w:pPr>
        <w:pStyle w:val="BookText"/>
        <w:rPr/>
      </w:pPr>
      <w:r>
        <w:rPr>
          <w:rFonts w:ascii="IRNazanin" w:hAnsi="IRNazanin" w:eastAsia="IRNazanin"/>
          <w:color w:val="111111"/>
          <w:sz w:val="28"/>
          <w:sz w:val="28"/>
          <w:szCs w:val="28"/>
          <w:rtl w:val="true"/>
          <w:lang w:bidi="fa-IR"/>
        </w:rPr>
        <w:t xml:space="preserve">فرمان من الملک الصفوی فی اللباس و الزی للوزراء و الأمراء و طبقات الناس یخاطب محمد ولی میرزا حاکم خراسان، فی ثمان صفحات،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Heading3"/>
        <w:numPr>
          <w:ilvl w:val="2"/>
          <w:numId w:val="1"/>
        </w:numPr>
        <w:rPr/>
      </w:pPr>
      <w:bookmarkStart w:id="2303" w:name="__RefHeading___Toc8955487_73709187"/>
      <w:bookmarkStart w:id="2304" w:name="_Toc1063"/>
      <w:bookmarkEnd w:id="2303"/>
      <w:r>
        <w:rPr/>
        <w:t>572</w:t>
      </w:r>
      <w:r>
        <w:rPr>
          <w:rtl w:val="true"/>
        </w:rPr>
        <w:t xml:space="preserve">- </w:t>
      </w:r>
      <w:r>
        <w:rPr>
          <w:rtl w:val="true"/>
        </w:rPr>
        <w:t>فرمان دربار صفوی‏</w:t>
      </w:r>
      <w:bookmarkEnd w:id="230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عبد المؤمن الأوزبک، بتاریخ ذی الحجة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2305" w:name="pg11731_94001"/>
    </w:p>
    <w:p>
      <w:pPr>
        <w:pStyle w:val="BookText"/>
        <w:rPr/>
      </w:pPr>
      <w:bookmarkEnd w:id="2305"/>
      <w:r>
        <w:rPr>
          <w:rFonts w:ascii="IRNazanin" w:hAnsi="IRNazanin" w:eastAsia="IRNazanin"/>
          <w:color w:val="111111"/>
          <w:sz w:val="28"/>
          <w:sz w:val="28"/>
          <w:szCs w:val="28"/>
          <w:rtl w:val="true"/>
          <w:lang w:bidi="fa-IR"/>
        </w:rPr>
        <w:t xml:space="preserve">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مکاتیب أخر فی هذا الباب و رسائل عرفانیة تاریخ کتابتها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w:t>
      </w:r>
    </w:p>
    <w:p>
      <w:pPr>
        <w:pStyle w:val="Heading3"/>
        <w:numPr>
          <w:ilvl w:val="2"/>
          <w:numId w:val="1"/>
        </w:numPr>
        <w:rPr/>
      </w:pPr>
      <w:bookmarkStart w:id="2306" w:name="__RefHeading___Toc8955489_73709187"/>
      <w:bookmarkStart w:id="2307" w:name="_Toc1064"/>
      <w:bookmarkEnd w:id="2306"/>
      <w:r>
        <w:rPr/>
        <w:t>573</w:t>
      </w:r>
      <w:r>
        <w:rPr>
          <w:rtl w:val="true"/>
        </w:rPr>
        <w:t xml:space="preserve">- </w:t>
      </w:r>
      <w:r>
        <w:rPr>
          <w:rtl w:val="true"/>
        </w:rPr>
        <w:t>فرمانروایان ایران‏</w:t>
      </w:r>
      <w:bookmarkEnd w:id="2307"/>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معظم السلطنة دولت بن إسماعیل اعتصام لشکر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08" w:name="__RefHeading___Toc8955491_73709187"/>
      <w:bookmarkStart w:id="2309" w:name="_Toc1065"/>
      <w:bookmarkEnd w:id="2308"/>
      <w:r>
        <w:rPr/>
        <w:t>574</w:t>
      </w:r>
      <w:r>
        <w:rPr>
          <w:rtl w:val="true"/>
        </w:rPr>
        <w:t xml:space="preserve">- </w:t>
      </w:r>
      <w:r>
        <w:rPr>
          <w:rtl w:val="true"/>
        </w:rPr>
        <w:t>فرمانروایی بریتانیا در هندوستان‏</w:t>
      </w:r>
      <w:bookmarkEnd w:id="2309"/>
    </w:p>
    <w:p>
      <w:pPr>
        <w:pStyle w:val="BookText"/>
        <w:rPr/>
      </w:pPr>
      <w:r>
        <w:rPr>
          <w:rFonts w:ascii="IRNazanin" w:hAnsi="IRNazanin" w:eastAsia="IRNazanin"/>
          <w:color w:val="111111"/>
          <w:sz w:val="28"/>
          <w:sz w:val="28"/>
          <w:szCs w:val="28"/>
          <w:rtl w:val="true"/>
          <w:lang w:bidi="fa-IR"/>
        </w:rPr>
        <w:t xml:space="preserve">أصله لکارل مارکس، ترجمه إلی الفارسیة رضا آذرخشی، 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فرهنگ واژه‏های سیاسی</w:t>
      </w:r>
      <w:r>
        <w:rPr>
          <w:rFonts w:eastAsia="IRNazanin" w:cs="IRNazanin"/>
          <w:color w:val="111111"/>
          <w:sz w:val="28"/>
          <w:szCs w:val="28"/>
          <w:rtl w:val="true"/>
          <w:lang w:bidi="fa-IR"/>
        </w:rPr>
        <w:t>.</w:t>
      </w:r>
    </w:p>
    <w:p>
      <w:pPr>
        <w:pStyle w:val="Heading3"/>
        <w:numPr>
          <w:ilvl w:val="2"/>
          <w:numId w:val="1"/>
        </w:numPr>
        <w:rPr/>
      </w:pPr>
      <w:bookmarkStart w:id="2310" w:name="__RefHeading___Toc8955493_73709187"/>
      <w:bookmarkStart w:id="2311" w:name="_Toc1066"/>
      <w:bookmarkEnd w:id="2310"/>
      <w:r>
        <w:rPr/>
        <w:t>575</w:t>
      </w:r>
      <w:r>
        <w:rPr>
          <w:rtl w:val="true"/>
        </w:rPr>
        <w:t xml:space="preserve">- </w:t>
      </w:r>
      <w:r>
        <w:rPr>
          <w:rtl w:val="true"/>
        </w:rPr>
        <w:t>فرمان مبارک‏</w:t>
      </w:r>
      <w:bookmarkEnd w:id="2311"/>
    </w:p>
    <w:p>
      <w:pPr>
        <w:pStyle w:val="BookText"/>
        <w:rPr/>
      </w:pPr>
      <w:r>
        <w:rPr>
          <w:rFonts w:ascii="IRNazanin" w:hAnsi="IRNazanin" w:eastAsia="IRNazanin"/>
          <w:color w:val="111111"/>
          <w:sz w:val="28"/>
          <w:sz w:val="28"/>
          <w:szCs w:val="28"/>
          <w:rtl w:val="true"/>
          <w:lang w:bidi="fa-IR"/>
        </w:rPr>
        <w:t xml:space="preserve">ترجمه لعهد الإمام إلی مالک الأشتر، لجواد فاضل اللاریجانی طبع بتبریز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فاحشة</w:t>
      </w:r>
      <w:r>
        <w:rPr>
          <w:rFonts w:eastAsia="IRNazanin" w:cs="IRNazanin"/>
          <w:color w:val="111111"/>
          <w:sz w:val="28"/>
          <w:szCs w:val="28"/>
          <w:rtl w:val="true"/>
          <w:lang w:bidi="fa-IR"/>
        </w:rPr>
        <w:t>.</w:t>
      </w:r>
    </w:p>
    <w:p>
      <w:pPr>
        <w:pStyle w:val="Heading3"/>
        <w:numPr>
          <w:ilvl w:val="2"/>
          <w:numId w:val="1"/>
        </w:numPr>
        <w:rPr/>
      </w:pPr>
      <w:bookmarkStart w:id="2312" w:name="__RefHeading___Toc8955495_73709187"/>
      <w:bookmarkStart w:id="2313" w:name="_Toc1067"/>
      <w:bookmarkEnd w:id="2312"/>
      <w:r>
        <w:rPr/>
        <w:t>576</w:t>
      </w:r>
      <w:r>
        <w:rPr>
          <w:rtl w:val="true"/>
        </w:rPr>
        <w:t xml:space="preserve">- </w:t>
      </w:r>
      <w:r>
        <w:rPr>
          <w:rtl w:val="true"/>
        </w:rPr>
        <w:t>فرمان منع ریش تراشی‏</w:t>
      </w:r>
      <w:bookmarkEnd w:id="2313"/>
    </w:p>
    <w:p>
      <w:pPr>
        <w:pStyle w:val="BookText"/>
        <w:rPr/>
      </w:pPr>
      <w:r>
        <w:rPr>
          <w:rFonts w:ascii="IRNazanin" w:hAnsi="IRNazanin" w:eastAsia="IRNazanin"/>
          <w:color w:val="111111"/>
          <w:sz w:val="28"/>
          <w:sz w:val="28"/>
          <w:szCs w:val="28"/>
          <w:rtl w:val="true"/>
          <w:lang w:bidi="fa-IR"/>
        </w:rPr>
        <w:t xml:space="preserve">من الخاقان سلطان میرزا بایقرا،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جملة من المکاتیب کما فی فهرسها</w:t>
      </w:r>
      <w:r>
        <w:rPr>
          <w:rFonts w:eastAsia="IRNazanin" w:cs="IRNazanin"/>
          <w:color w:val="111111"/>
          <w:sz w:val="28"/>
          <w:szCs w:val="28"/>
          <w:rtl w:val="true"/>
          <w:lang w:bidi="fa-IR"/>
        </w:rPr>
        <w:t>.</w:t>
      </w:r>
    </w:p>
    <w:p>
      <w:pPr>
        <w:pStyle w:val="Heading3"/>
        <w:numPr>
          <w:ilvl w:val="2"/>
          <w:numId w:val="1"/>
        </w:numPr>
        <w:rPr/>
      </w:pPr>
      <w:bookmarkStart w:id="2314" w:name="__RefHeading___Toc8955497_73709187"/>
      <w:bookmarkStart w:id="2315" w:name="_Toc1068"/>
      <w:bookmarkEnd w:id="2314"/>
      <w:r>
        <w:rPr/>
        <w:t>577</w:t>
      </w:r>
      <w:r>
        <w:rPr>
          <w:rtl w:val="true"/>
        </w:rPr>
        <w:t xml:space="preserve">- </w:t>
      </w:r>
      <w:r>
        <w:rPr>
          <w:rtl w:val="true"/>
        </w:rPr>
        <w:t>فرمانها</w:t>
      </w:r>
      <w:bookmarkEnd w:id="2315"/>
    </w:p>
    <w:p>
      <w:pPr>
        <w:pStyle w:val="BookText"/>
        <w:rPr/>
      </w:pPr>
      <w:r>
        <w:rPr>
          <w:rFonts w:ascii="IRNazanin" w:hAnsi="IRNazanin" w:eastAsia="IRNazanin"/>
          <w:color w:val="111111"/>
          <w:sz w:val="28"/>
          <w:sz w:val="28"/>
          <w:szCs w:val="28"/>
          <w:rtl w:val="true"/>
          <w:lang w:bidi="fa-IR"/>
        </w:rPr>
        <w:t xml:space="preserve">ثلاثة فرامین و مراسیم من العصر القاجاری، ضمن منشئات قائم مقام الفراهانی،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فرمان ملکی إلی معتمد الدولة و إحالة وزارة فارس له، و ثالثها أیضا فرمان ملکی حول عفو الضرائب عن سادات نیاک لاریجان و أنهم بحق من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Heading3"/>
        <w:numPr>
          <w:ilvl w:val="2"/>
          <w:numId w:val="1"/>
        </w:numPr>
        <w:rPr/>
      </w:pPr>
      <w:bookmarkStart w:id="2316" w:name="__RefHeading___Toc8955499_73709187"/>
      <w:bookmarkStart w:id="2317" w:name="_Toc1069"/>
      <w:bookmarkEnd w:id="2316"/>
      <w:r>
        <w:rPr/>
        <w:t>578</w:t>
      </w:r>
      <w:r>
        <w:rPr>
          <w:rtl w:val="true"/>
        </w:rPr>
        <w:t xml:space="preserve">- </w:t>
      </w:r>
      <w:r>
        <w:rPr>
          <w:rtl w:val="true"/>
        </w:rPr>
        <w:t>فرمانها</w:t>
      </w:r>
      <w:bookmarkEnd w:id="2317"/>
    </w:p>
    <w:p>
      <w:pPr>
        <w:pStyle w:val="BookText"/>
        <w:rPr/>
      </w:pPr>
      <w:r>
        <w:rPr>
          <w:rFonts w:ascii="IRNazanin" w:hAnsi="IRNazanin" w:eastAsia="IRNazanin"/>
          <w:color w:val="111111"/>
          <w:sz w:val="28"/>
          <w:sz w:val="28"/>
          <w:szCs w:val="28"/>
          <w:rtl w:val="true"/>
          <w:lang w:bidi="fa-IR"/>
        </w:rPr>
        <w:t xml:space="preserve">فرامین و مراسیم من الأمراء العصر الصفوی، ضمن مجموعة من منشئات عصر آق‏قوینلو، کتبت فی شیراز 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ملکی إلی سپهسالار خان خانان و حکیم همام فی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ملکی آخر إلی شاهباز خان، و فرمان إلی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Heading3"/>
        <w:numPr>
          <w:ilvl w:val="2"/>
          <w:numId w:val="1"/>
        </w:numPr>
        <w:rPr/>
      </w:pPr>
      <w:bookmarkStart w:id="2318" w:name="__RefHeading___Toc8955501_73709187"/>
      <w:bookmarkStart w:id="2319" w:name="_Toc1070"/>
      <w:bookmarkEnd w:id="2318"/>
      <w:r>
        <w:rPr/>
        <w:t>579</w:t>
      </w:r>
      <w:r>
        <w:rPr>
          <w:rtl w:val="true"/>
        </w:rPr>
        <w:t xml:space="preserve">- </w:t>
      </w:r>
      <w:r>
        <w:rPr>
          <w:rtl w:val="true"/>
        </w:rPr>
        <w:t>فرمانها</w:t>
      </w:r>
      <w:bookmarkEnd w:id="2319"/>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ألفت 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ثلاث فرامین من العهد الصفوی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فی من الشاه طهماسب الصفوی یعفو عن الضرائب لسنة لأهل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الشاه عباس فی ایشک آقاسی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أمیر تیمور إلی حاکم گیلان سید علی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المکتبة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2320" w:name="__RefHeading___Toc8955503_73709187"/>
      <w:bookmarkStart w:id="2321" w:name="_Toc1071"/>
      <w:bookmarkEnd w:id="2320"/>
      <w:r>
        <w:rPr/>
        <w:t>580</w:t>
      </w:r>
      <w:r>
        <w:rPr>
          <w:rtl w:val="true"/>
        </w:rPr>
        <w:t xml:space="preserve">- </w:t>
      </w:r>
      <w:r>
        <w:rPr>
          <w:rtl w:val="true"/>
        </w:rPr>
        <w:t>فرمانها</w:t>
      </w:r>
      <w:bookmarkEnd w:id="23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أربعة فرامین فی منشئات المیرزا محمد مهدی الأسترآبادی‏ </w:t>
      </w:r>
      <w:bookmarkStart w:id="2322" w:name="pg11731_94002"/>
    </w:p>
    <w:p>
      <w:pPr>
        <w:pStyle w:val="BookText"/>
        <w:rPr/>
      </w:pPr>
      <w:bookmarkEnd w:id="232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لمیرزا حسین خان غلجائی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إلی وزیر هرات أمیر محراب بیگ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فتح قلعة 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 المنشآت کرارا بإیران</w:t>
      </w:r>
      <w:r>
        <w:rPr>
          <w:rFonts w:eastAsia="IRNazanin" w:cs="IRNazanin"/>
          <w:color w:val="111111"/>
          <w:sz w:val="28"/>
          <w:szCs w:val="28"/>
          <w:rtl w:val="true"/>
          <w:lang w:bidi="fa-IR"/>
        </w:rPr>
        <w:t>.</w:t>
      </w:r>
    </w:p>
    <w:p>
      <w:pPr>
        <w:pStyle w:val="Heading3"/>
        <w:numPr>
          <w:ilvl w:val="2"/>
          <w:numId w:val="1"/>
        </w:numPr>
        <w:rPr/>
      </w:pPr>
      <w:bookmarkStart w:id="2323" w:name="__RefHeading___Toc8955505_73709187"/>
      <w:bookmarkStart w:id="2324" w:name="_Toc1072"/>
      <w:bookmarkEnd w:id="2323"/>
      <w:r>
        <w:rPr/>
        <w:t>581</w:t>
      </w:r>
      <w:r>
        <w:rPr>
          <w:rtl w:val="true"/>
        </w:rPr>
        <w:t xml:space="preserve">- </w:t>
      </w:r>
      <w:r>
        <w:rPr>
          <w:rtl w:val="true"/>
        </w:rPr>
        <w:t>فرمانهای تولیت لحضرة عبد العظیم بری،</w:t>
      </w:r>
      <w:bookmarkEnd w:id="2324"/>
    </w:p>
    <w:p>
      <w:pPr>
        <w:pStyle w:val="BookText"/>
        <w:rPr/>
      </w:pPr>
      <w:r>
        <w:rPr>
          <w:rFonts w:ascii="IRNazanin" w:hAnsi="IRNazanin" w:eastAsia="IRNazanin"/>
          <w:color w:val="111111"/>
          <w:sz w:val="28"/>
          <w:sz w:val="28"/>
          <w:szCs w:val="28"/>
          <w:rtl w:val="true"/>
          <w:lang w:bidi="fa-IR"/>
        </w:rPr>
        <w:t xml:space="preserve">یوجد مجموعة من الفرامین عند الدکتور محمد علی الهدایتی طبع بعضها بطهران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مع مقدمه له و هذا فهرس تلک المجموعة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الشاه طهماسب الصفوی المؤرخة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من ذلک الشاه، غیر مؤرخة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الشاه عباس الثانی المؤرخة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الشاه سلیمان المؤرخة ذی حجة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الشاه سلطان 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الشاه طهماسب الثانی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کریم خان زند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محمد شاه القاجار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فرامین من ناصر الدین شاه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صفر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شوال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فرامان مظفر الدین شاه رجب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رجال العلم فی الوقت راجعوا السید الحاج میرزا هدایت الله متولی‏باشی، و صدروا حکما یحتوی بعض الأسناد المذکورة، و أسناد أخر، و هؤلاء الثلاثة السید حسن المدرس بتاریخ ذی حجة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محمد تقی الگرگانی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میرزا یحیی إمام جمعة الخوئی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أصل هذا السند الأخیر فتاریخها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325" w:name="__RefHeading___Toc8955507_73709187"/>
      <w:bookmarkStart w:id="2326" w:name="_Toc1073"/>
      <w:bookmarkEnd w:id="2325"/>
      <w:r>
        <w:rPr/>
        <w:t>582</w:t>
      </w:r>
      <w:r>
        <w:rPr>
          <w:rtl w:val="true"/>
        </w:rPr>
        <w:t xml:space="preserve">- </w:t>
      </w:r>
      <w:r>
        <w:rPr>
          <w:rtl w:val="true"/>
        </w:rPr>
        <w:t>فرمانهای دربار قاجار</w:t>
      </w:r>
      <w:bookmarkEnd w:id="2326"/>
    </w:p>
    <w:p>
      <w:pPr>
        <w:pStyle w:val="BookText"/>
        <w:rPr/>
      </w:pPr>
      <w:r>
        <w:rPr>
          <w:rFonts w:ascii="IRNazanin" w:hAnsi="IRNazanin" w:eastAsia="IRNazanin"/>
          <w:color w:val="111111"/>
          <w:sz w:val="28"/>
          <w:sz w:val="28"/>
          <w:szCs w:val="28"/>
          <w:rtl w:val="true"/>
          <w:lang w:bidi="fa-IR"/>
        </w:rPr>
        <w:t>یوجد ضمن مجموعة فیها مکاتیب و فرامین إلی الأمراء و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جملة رسائل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327" w:name="__RefHeading___Toc8955509_73709187"/>
      <w:bookmarkStart w:id="2328" w:name="_Toc1074"/>
      <w:bookmarkEnd w:id="2327"/>
      <w:r>
        <w:rPr/>
        <w:t>583</w:t>
      </w:r>
      <w:r>
        <w:rPr>
          <w:rtl w:val="true"/>
        </w:rPr>
        <w:t xml:space="preserve">- </w:t>
      </w:r>
      <w:r>
        <w:rPr>
          <w:rtl w:val="true"/>
        </w:rPr>
        <w:t>فرمایش حضرت رسول‏</w:t>
      </w:r>
      <w:bookmarkEnd w:id="2328"/>
    </w:p>
    <w:p>
      <w:pPr>
        <w:pStyle w:val="BookText"/>
        <w:rPr/>
      </w:pPr>
      <w:r>
        <w:rPr>
          <w:rFonts w:ascii="IRNazanin" w:hAnsi="IRNazanin" w:eastAsia="IRNazanin"/>
          <w:color w:val="111111"/>
          <w:sz w:val="28"/>
          <w:sz w:val="28"/>
          <w:szCs w:val="28"/>
          <w:rtl w:val="true"/>
          <w:lang w:bidi="fa-IR"/>
        </w:rPr>
        <w:t xml:space="preserve">للشیخ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الشیخ محمد حسن الشریعة السنگلجی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قطع صغیر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29" w:name="__RefHeading___Toc8955511_73709187"/>
      <w:bookmarkStart w:id="2330" w:name="_Toc1075"/>
      <w:bookmarkEnd w:id="2329"/>
      <w:r>
        <w:rPr/>
        <w:t>584</w:t>
      </w:r>
      <w:r>
        <w:rPr>
          <w:rtl w:val="true"/>
        </w:rPr>
        <w:t xml:space="preserve">- </w:t>
      </w:r>
      <w:r>
        <w:rPr>
          <w:rtl w:val="true"/>
        </w:rPr>
        <w:t>فرمایش محمدی‏</w:t>
      </w:r>
      <w:bookmarkEnd w:id="2330"/>
    </w:p>
    <w:p>
      <w:pPr>
        <w:pStyle w:val="BookText"/>
        <w:rPr/>
      </w:pPr>
      <w:r>
        <w:rPr>
          <w:rFonts w:ascii="IRNazanin" w:hAnsi="IRNazanin" w:eastAsia="IRNazanin"/>
          <w:color w:val="111111"/>
          <w:sz w:val="28"/>
          <w:sz w:val="28"/>
          <w:szCs w:val="28"/>
          <w:rtl w:val="true"/>
          <w:lang w:bidi="fa-IR"/>
        </w:rPr>
        <w:t xml:space="preserve">فی التجوید، للمولی محمد حسن بن قنبر علی الزنجانی، المتوفی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زهر الریاض و یأتی للمؤلف قسطاس المقادیر</w:t>
      </w:r>
      <w:r>
        <w:rPr>
          <w:rFonts w:eastAsia="IRNazanin" w:cs="IRNazanin"/>
          <w:color w:val="111111"/>
          <w:sz w:val="28"/>
          <w:szCs w:val="28"/>
          <w:rtl w:val="true"/>
          <w:lang w:bidi="fa-IR"/>
        </w:rPr>
        <w:t>.</w:t>
      </w:r>
    </w:p>
    <w:p>
      <w:pPr>
        <w:pStyle w:val="Heading3"/>
        <w:numPr>
          <w:ilvl w:val="2"/>
          <w:numId w:val="1"/>
        </w:numPr>
        <w:rPr/>
      </w:pPr>
      <w:bookmarkStart w:id="2331" w:name="__RefHeading___Toc8955513_73709187"/>
      <w:bookmarkStart w:id="2332" w:name="_Toc1076"/>
      <w:bookmarkEnd w:id="2331"/>
      <w:r>
        <w:rPr/>
        <w:t>585</w:t>
      </w:r>
      <w:r>
        <w:rPr>
          <w:rtl w:val="true"/>
        </w:rPr>
        <w:t xml:space="preserve">- </w:t>
      </w:r>
      <w:r>
        <w:rPr>
          <w:rtl w:val="true"/>
        </w:rPr>
        <w:t>فرمولر داروهای جالینوس‏</w:t>
      </w:r>
      <w:bookmarkEnd w:id="2332"/>
    </w:p>
    <w:p>
      <w:pPr>
        <w:pStyle w:val="BookText"/>
        <w:rPr/>
      </w:pPr>
      <w:r>
        <w:rPr>
          <w:rFonts w:ascii="IRNazanin" w:hAnsi="IRNazanin" w:eastAsia="IRNazanin"/>
          <w:color w:val="111111"/>
          <w:sz w:val="28"/>
          <w:sz w:val="28"/>
          <w:szCs w:val="28"/>
          <w:rtl w:val="true"/>
          <w:lang w:bidi="fa-IR"/>
        </w:rPr>
        <w:t>للدکتور جواد میمندی‏نژاد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333" w:name="__RefHeading___Toc8955515_73709187"/>
      <w:bookmarkStart w:id="2334" w:name="_Toc1077"/>
      <w:bookmarkEnd w:id="2333"/>
      <w:r>
        <w:rPr/>
        <w:t>586</w:t>
      </w:r>
      <w:r>
        <w:rPr>
          <w:rtl w:val="true"/>
        </w:rPr>
        <w:t xml:space="preserve">- </w:t>
      </w:r>
      <w:r>
        <w:rPr>
          <w:rtl w:val="true"/>
        </w:rPr>
        <w:t>فرمولر طبی‏</w:t>
      </w:r>
      <w:bookmarkEnd w:id="23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جاوید مهتاش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الطب، طبع جزئه الأول‏ </w:t>
      </w:r>
      <w:bookmarkStart w:id="2335" w:name="pg11731_94003"/>
    </w:p>
    <w:p>
      <w:pPr>
        <w:pStyle w:val="BookText"/>
        <w:rPr/>
      </w:pPr>
      <w:bookmarkEnd w:id="2335"/>
      <w:r>
        <w:rPr>
          <w:rFonts w:ascii="IRNazanin" w:hAnsi="IRNazanin" w:eastAsia="IRNazanin"/>
          <w:color w:val="111111"/>
          <w:sz w:val="28"/>
          <w:sz w:val="28"/>
          <w:szCs w:val="28"/>
          <w:rtl w:val="true"/>
          <w:lang w:bidi="fa-IR"/>
        </w:rPr>
        <w:t xml:space="preserve">بتبریز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فرمولر دامپزشکی</w:t>
      </w:r>
      <w:r>
        <w:rPr>
          <w:rFonts w:eastAsia="IRNazanin" w:cs="IRNazanin"/>
          <w:color w:val="111111"/>
          <w:sz w:val="28"/>
          <w:szCs w:val="28"/>
          <w:rtl w:val="true"/>
          <w:lang w:bidi="fa-IR"/>
        </w:rPr>
        <w:t>.</w:t>
      </w:r>
    </w:p>
    <w:p>
      <w:pPr>
        <w:pStyle w:val="Heading3"/>
        <w:numPr>
          <w:ilvl w:val="2"/>
          <w:numId w:val="1"/>
        </w:numPr>
        <w:rPr/>
      </w:pPr>
      <w:bookmarkStart w:id="2336" w:name="__RefHeading___Toc8955517_73709187"/>
      <w:bookmarkStart w:id="2337" w:name="_Toc1078"/>
      <w:bookmarkEnd w:id="2336"/>
      <w:r>
        <w:rPr/>
        <w:t>587</w:t>
      </w:r>
      <w:r>
        <w:rPr>
          <w:rtl w:val="true"/>
        </w:rPr>
        <w:t xml:space="preserve">- </w:t>
      </w:r>
      <w:r>
        <w:rPr>
          <w:rtl w:val="true"/>
        </w:rPr>
        <w:t>فرنگیس‏</w:t>
      </w:r>
      <w:bookmarkEnd w:id="2337"/>
    </w:p>
    <w:p>
      <w:pPr>
        <w:pStyle w:val="BookText"/>
        <w:rPr/>
      </w:pPr>
      <w:r>
        <w:rPr>
          <w:rFonts w:ascii="IRNazanin" w:hAnsi="IRNazanin" w:eastAsia="IRNazanin"/>
          <w:color w:val="111111"/>
          <w:sz w:val="28"/>
          <w:sz w:val="28"/>
          <w:szCs w:val="28"/>
          <w:rtl w:val="true"/>
          <w:lang w:bidi="fa-IR"/>
        </w:rPr>
        <w:t>روایة لسعید النفیسی،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فرنگی مآبی فرهنگ فرانسه بفارسی فرهنگ‏نامه پارسی</w:t>
      </w:r>
      <w:r>
        <w:rPr>
          <w:rFonts w:eastAsia="IRNazanin" w:cs="IRNazanin"/>
          <w:color w:val="111111"/>
          <w:sz w:val="28"/>
          <w:szCs w:val="28"/>
          <w:rtl w:val="true"/>
          <w:lang w:bidi="fa-IR"/>
        </w:rPr>
        <w:t>.</w:t>
      </w:r>
    </w:p>
    <w:p>
      <w:pPr>
        <w:pStyle w:val="Heading3"/>
        <w:numPr>
          <w:ilvl w:val="2"/>
          <w:numId w:val="1"/>
        </w:numPr>
        <w:rPr/>
      </w:pPr>
      <w:bookmarkStart w:id="2338" w:name="__RefHeading___Toc8955519_73709187"/>
      <w:bookmarkStart w:id="2339" w:name="_Toc1079"/>
      <w:bookmarkEnd w:id="2338"/>
      <w:r>
        <w:rPr/>
        <w:t>588</w:t>
      </w:r>
      <w:r>
        <w:rPr>
          <w:rtl w:val="true"/>
        </w:rPr>
        <w:t xml:space="preserve">- </w:t>
      </w:r>
      <w:r>
        <w:rPr>
          <w:rtl w:val="true"/>
        </w:rPr>
        <w:t>فرنگی مآبی‏</w:t>
      </w:r>
      <w:bookmarkEnd w:id="2339"/>
    </w:p>
    <w:p>
      <w:pPr>
        <w:pStyle w:val="BookText"/>
        <w:rPr/>
      </w:pPr>
      <w:r>
        <w:rPr>
          <w:rFonts w:ascii="IRNazanin" w:hAnsi="IRNazanin" w:eastAsia="IRNazanin"/>
          <w:color w:val="111111"/>
          <w:sz w:val="28"/>
          <w:sz w:val="28"/>
          <w:szCs w:val="28"/>
          <w:rtl w:val="true"/>
          <w:lang w:bidi="fa-IR"/>
        </w:rPr>
        <w:t>أیضا لسعید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340" w:name="__RefHeading___Toc8955521_73709187"/>
      <w:bookmarkStart w:id="2341" w:name="_Toc1080"/>
      <w:bookmarkEnd w:id="2340"/>
      <w:r>
        <w:rPr>
          <w:rtl w:val="true"/>
        </w:rPr>
        <w:t>فرنودسار</w:t>
      </w:r>
      <w:bookmarkEnd w:id="2341"/>
    </w:p>
    <w:p>
      <w:pPr>
        <w:pStyle w:val="BookText"/>
        <w:rPr/>
      </w:pPr>
      <w:r>
        <w:rPr>
          <w:rFonts w:ascii="IRNazanin" w:hAnsi="IRNazanin" w:eastAsia="IRNazanin"/>
          <w:color w:val="111111"/>
          <w:sz w:val="28"/>
          <w:sz w:val="28"/>
          <w:szCs w:val="28"/>
          <w:rtl w:val="true"/>
          <w:lang w:bidi="fa-IR"/>
        </w:rPr>
        <w:t>یأتی بعنوان فرهنگ نفیسی</w:t>
      </w:r>
      <w:r>
        <w:rPr>
          <w:rFonts w:eastAsia="IRNazanin" w:cs="IRNazanin"/>
          <w:color w:val="111111"/>
          <w:sz w:val="28"/>
          <w:szCs w:val="28"/>
          <w:rtl w:val="true"/>
          <w:lang w:bidi="fa-IR"/>
        </w:rPr>
        <w:t>.</w:t>
      </w:r>
    </w:p>
    <w:p>
      <w:pPr>
        <w:pStyle w:val="Heading3"/>
        <w:numPr>
          <w:ilvl w:val="2"/>
          <w:numId w:val="1"/>
        </w:numPr>
        <w:rPr/>
      </w:pPr>
      <w:bookmarkStart w:id="2342" w:name="__RefHeading___Toc8955523_73709187"/>
      <w:bookmarkStart w:id="2343" w:name="_Toc1081"/>
      <w:bookmarkEnd w:id="2342"/>
      <w:r>
        <w:rPr/>
        <w:t>589</w:t>
      </w:r>
      <w:r>
        <w:rPr>
          <w:rtl w:val="true"/>
        </w:rPr>
        <w:t xml:space="preserve">- </w:t>
      </w:r>
      <w:r>
        <w:rPr>
          <w:rtl w:val="true"/>
        </w:rPr>
        <w:t>فروزنده‏</w:t>
      </w:r>
      <w:bookmarkEnd w:id="2343"/>
    </w:p>
    <w:p>
      <w:pPr>
        <w:pStyle w:val="BookText"/>
        <w:rPr/>
      </w:pPr>
      <w:r>
        <w:rPr>
          <w:rFonts w:ascii="IRNazanin" w:hAnsi="IRNazanin" w:eastAsia="IRNazanin"/>
          <w:color w:val="111111"/>
          <w:sz w:val="28"/>
          <w:sz w:val="28"/>
          <w:szCs w:val="28"/>
          <w:rtl w:val="true"/>
          <w:lang w:bidi="fa-IR"/>
        </w:rPr>
        <w:t>مثنوی فارسی لعبد الحسین منشی‏باشی بن محمد حسن المستوفی الشمس‏آبادی الأصفهانی، المتخلص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فی أحواله بقلم فرخ بمشهد خراسان، و له فرازنده مر نثرا فی رد البابیة</w:t>
      </w:r>
      <w:r>
        <w:rPr>
          <w:rFonts w:eastAsia="IRNazanin" w:cs="IRNazanin"/>
          <w:color w:val="111111"/>
          <w:sz w:val="28"/>
          <w:szCs w:val="28"/>
          <w:rtl w:val="true"/>
          <w:lang w:bidi="fa-IR"/>
        </w:rPr>
        <w:t>.</w:t>
      </w:r>
    </w:p>
    <w:p>
      <w:pPr>
        <w:pStyle w:val="Heading3"/>
        <w:numPr>
          <w:ilvl w:val="2"/>
          <w:numId w:val="1"/>
        </w:numPr>
        <w:rPr/>
      </w:pPr>
      <w:bookmarkStart w:id="2344" w:name="__RefHeading___Toc8955525_73709187"/>
      <w:bookmarkStart w:id="2345" w:name="_Toc1082"/>
      <w:bookmarkEnd w:id="2344"/>
      <w:r>
        <w:rPr/>
        <w:t>590</w:t>
      </w:r>
      <w:r>
        <w:rPr>
          <w:rtl w:val="true"/>
        </w:rPr>
        <w:t xml:space="preserve">- </w:t>
      </w:r>
      <w:r>
        <w:rPr>
          <w:rtl w:val="true"/>
        </w:rPr>
        <w:t>فروز و فرزانه‏</w:t>
      </w:r>
      <w:bookmarkEnd w:id="2345"/>
    </w:p>
    <w:p>
      <w:pPr>
        <w:pStyle w:val="BookText"/>
        <w:rPr/>
      </w:pPr>
      <w:r>
        <w:rPr>
          <w:rFonts w:ascii="IRNazanin" w:hAnsi="IRNazanin" w:eastAsia="IRNazanin"/>
          <w:color w:val="111111"/>
          <w:sz w:val="28"/>
          <w:sz w:val="28"/>
          <w:szCs w:val="28"/>
          <w:rtl w:val="true"/>
          <w:lang w:bidi="fa-IR"/>
        </w:rPr>
        <w:t xml:space="preserve">لنظام وفا ابن میرزا محمود الکاشی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إحدی قصصه الستة کما فی ترجمه أحواله فی مجلة راهنمای کتاب عدد الشتاء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346" w:name="__RefHeading___Toc8955527_73709187"/>
      <w:bookmarkStart w:id="2347" w:name="_Toc1083"/>
      <w:bookmarkEnd w:id="2346"/>
      <w:r>
        <w:rPr/>
        <w:t>591</w:t>
      </w:r>
      <w:r>
        <w:rPr>
          <w:rtl w:val="true"/>
        </w:rPr>
        <w:t xml:space="preserve">- </w:t>
      </w:r>
      <w:r>
        <w:rPr>
          <w:rtl w:val="true"/>
        </w:rPr>
        <w:t>الفروعات‏</w:t>
      </w:r>
      <w:bookmarkEnd w:id="2347"/>
    </w:p>
    <w:p>
      <w:pPr>
        <w:pStyle w:val="BookText"/>
        <w:rPr/>
      </w:pPr>
      <w:r>
        <w:rPr>
          <w:rFonts w:ascii="IRNazanin" w:hAnsi="IRNazanin" w:eastAsia="IRNazanin"/>
          <w:color w:val="111111"/>
          <w:sz w:val="28"/>
          <w:sz w:val="28"/>
          <w:szCs w:val="28"/>
          <w:rtl w:val="true"/>
          <w:lang w:bidi="fa-IR"/>
        </w:rPr>
        <w:t>فارسی ملخص من تحفه الأبرار تصنیف حجة الإسلام الأصفهانی، لبعض تلامیذه،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مجملی است از مفصل کتاب تحفه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348" w:name="__RefHeading___Toc8955529_73709187"/>
      <w:bookmarkStart w:id="2349" w:name="_Toc1084"/>
      <w:bookmarkEnd w:id="2348"/>
      <w:r>
        <w:rPr/>
        <w:t>592</w:t>
      </w:r>
      <w:r>
        <w:rPr>
          <w:rtl w:val="true"/>
        </w:rPr>
        <w:t xml:space="preserve">- </w:t>
      </w:r>
      <w:r>
        <w:rPr>
          <w:rtl w:val="true"/>
        </w:rPr>
        <w:t>فروع الأصول‏</w:t>
      </w:r>
      <w:bookmarkEnd w:id="2349"/>
    </w:p>
    <w:p>
      <w:pPr>
        <w:pStyle w:val="BookText"/>
        <w:rPr/>
      </w:pPr>
      <w:r>
        <w:rPr>
          <w:rFonts w:ascii="IRNazanin" w:hAnsi="IRNazanin" w:eastAsia="IRNazanin"/>
          <w:color w:val="111111"/>
          <w:sz w:val="28"/>
          <w:sz w:val="28"/>
          <w:szCs w:val="28"/>
          <w:rtl w:val="true"/>
          <w:lang w:bidi="fa-IR"/>
        </w:rPr>
        <w:t>فی الفقه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هبة الله الکاشی مؤلف بهجة التنزیل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إجازته للسید شهاب الدین</w:t>
      </w:r>
      <w:r>
        <w:rPr>
          <w:rFonts w:eastAsia="IRNazanin" w:cs="IRNazanin"/>
          <w:color w:val="111111"/>
          <w:sz w:val="28"/>
          <w:szCs w:val="28"/>
          <w:rtl w:val="true"/>
          <w:lang w:bidi="fa-IR"/>
        </w:rPr>
        <w:t>.</w:t>
      </w:r>
    </w:p>
    <w:p>
      <w:pPr>
        <w:pStyle w:val="Heading3"/>
        <w:numPr>
          <w:ilvl w:val="2"/>
          <w:numId w:val="1"/>
        </w:numPr>
        <w:rPr/>
      </w:pPr>
      <w:bookmarkStart w:id="2350" w:name="__RefHeading___Toc8955531_73709187"/>
      <w:bookmarkStart w:id="2351" w:name="_Toc1085"/>
      <w:bookmarkEnd w:id="2350"/>
      <w:r>
        <w:rPr/>
        <w:t>593</w:t>
      </w:r>
      <w:r>
        <w:rPr>
          <w:rtl w:val="true"/>
        </w:rPr>
        <w:t xml:space="preserve">- </w:t>
      </w:r>
      <w:r>
        <w:rPr>
          <w:rtl w:val="true"/>
        </w:rPr>
        <w:t>فروع الدین‏</w:t>
      </w:r>
      <w:bookmarkEnd w:id="2351"/>
    </w:p>
    <w:p>
      <w:pPr>
        <w:pStyle w:val="BookText"/>
        <w:rPr/>
      </w:pPr>
      <w:r>
        <w:rPr>
          <w:rFonts w:ascii="IRNazanin" w:hAnsi="IRNazanin" w:eastAsia="IRNazanin"/>
          <w:color w:val="111111"/>
          <w:sz w:val="28"/>
          <w:sz w:val="28"/>
          <w:szCs w:val="28"/>
          <w:rtl w:val="true"/>
          <w:lang w:bidi="fa-IR"/>
        </w:rPr>
        <w:t>للمیرزا عبد الرزاق المحدث المعاصر، نزیل همدان، مر له الغناء و یأتی له فی هذا الجزء فصل الخطاب فی تنقیح الحجاب</w:t>
      </w:r>
      <w:r>
        <w:rPr>
          <w:rFonts w:eastAsia="IRNazanin" w:cs="IRNazanin"/>
          <w:color w:val="111111"/>
          <w:sz w:val="28"/>
          <w:szCs w:val="28"/>
          <w:rtl w:val="true"/>
          <w:lang w:bidi="fa-IR"/>
        </w:rPr>
        <w:t>.</w:t>
      </w:r>
    </w:p>
    <w:p>
      <w:pPr>
        <w:pStyle w:val="Heading3"/>
        <w:numPr>
          <w:ilvl w:val="2"/>
          <w:numId w:val="1"/>
        </w:numPr>
        <w:rPr/>
      </w:pPr>
      <w:bookmarkStart w:id="2352" w:name="__RefHeading___Toc8955533_73709187"/>
      <w:bookmarkStart w:id="2353" w:name="_Toc1086"/>
      <w:bookmarkEnd w:id="2352"/>
      <w:r>
        <w:rPr/>
        <w:t>594</w:t>
      </w:r>
      <w:r>
        <w:rPr>
          <w:rtl w:val="true"/>
        </w:rPr>
        <w:t xml:space="preserve">- </w:t>
      </w:r>
      <w:r>
        <w:rPr>
          <w:rtl w:val="true"/>
        </w:rPr>
        <w:t>فروع العلم الإجمالی‏</w:t>
      </w:r>
      <w:bookmarkEnd w:id="2353"/>
    </w:p>
    <w:p>
      <w:pPr>
        <w:pStyle w:val="BookText"/>
        <w:rPr/>
      </w:pPr>
      <w:r>
        <w:rPr>
          <w:rFonts w:ascii="IRNazanin" w:hAnsi="IRNazanin" w:eastAsia="IRNazanin"/>
          <w:color w:val="111111"/>
          <w:sz w:val="28"/>
          <w:sz w:val="28"/>
          <w:szCs w:val="28"/>
          <w:rtl w:val="true"/>
          <w:lang w:bidi="fa-IR"/>
        </w:rPr>
        <w:t>للشیخ عبد النبی الوفسی العراقی المعاصر، جمعها بعض تلامذته من تقریرات بحثه و طبعت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رسالة فی قاعدة لا ضرر</w:t>
      </w:r>
      <w:r>
        <w:rPr>
          <w:rFonts w:eastAsia="IRNazanin" w:cs="IRNazanin"/>
          <w:color w:val="111111"/>
          <w:sz w:val="28"/>
          <w:szCs w:val="28"/>
          <w:rtl w:val="true"/>
          <w:lang w:bidi="fa-IR"/>
        </w:rPr>
        <w:t>.</w:t>
      </w:r>
    </w:p>
    <w:p>
      <w:pPr>
        <w:pStyle w:val="Heading3"/>
        <w:numPr>
          <w:ilvl w:val="2"/>
          <w:numId w:val="1"/>
        </w:numPr>
        <w:rPr/>
      </w:pPr>
      <w:bookmarkStart w:id="2354" w:name="__RefHeading___Toc8955535_73709187"/>
      <w:bookmarkStart w:id="2355" w:name="_Toc1087"/>
      <w:bookmarkEnd w:id="2354"/>
      <w:r>
        <w:rPr/>
        <w:t>595</w:t>
      </w:r>
      <w:r>
        <w:rPr>
          <w:rtl w:val="true"/>
        </w:rPr>
        <w:t xml:space="preserve">- </w:t>
      </w:r>
      <w:r>
        <w:rPr>
          <w:rtl w:val="true"/>
        </w:rPr>
        <w:t>فروع العلم الإجمالی‏</w:t>
      </w:r>
      <w:bookmarkEnd w:id="2355"/>
    </w:p>
    <w:p>
      <w:pPr>
        <w:pStyle w:val="BookText"/>
        <w:rPr/>
      </w:pPr>
      <w:r>
        <w:rPr>
          <w:rFonts w:ascii="IRNazanin" w:hAnsi="IRNazanin" w:eastAsia="IRNazanin"/>
          <w:color w:val="111111"/>
          <w:sz w:val="28"/>
          <w:sz w:val="28"/>
          <w:szCs w:val="28"/>
          <w:rtl w:val="true"/>
          <w:lang w:bidi="fa-IR"/>
        </w:rPr>
        <w:t xml:space="preserve">للمیرزا علی الزنجانی المعاصر، المولود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الشیخ أسد الله الزنجانی نزیل الکاظمیة، و عالمها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العلم الإجمالی</w:t>
      </w:r>
      <w:r>
        <w:rPr>
          <w:rFonts w:eastAsia="IRNazanin" w:cs="IRNazanin"/>
          <w:color w:val="111111"/>
          <w:sz w:val="28"/>
          <w:szCs w:val="28"/>
          <w:rtl w:val="true"/>
          <w:lang w:bidi="fa-IR"/>
        </w:rPr>
        <w:t>.</w:t>
      </w:r>
    </w:p>
    <w:p>
      <w:pPr>
        <w:pStyle w:val="Heading3"/>
        <w:numPr>
          <w:ilvl w:val="2"/>
          <w:numId w:val="1"/>
        </w:numPr>
        <w:rPr/>
      </w:pPr>
      <w:bookmarkStart w:id="2356" w:name="__RefHeading___Toc8955537_73709187"/>
      <w:bookmarkStart w:id="2357" w:name="_Toc1088"/>
      <w:bookmarkEnd w:id="2356"/>
      <w:r>
        <w:rPr/>
        <w:t>596</w:t>
      </w:r>
      <w:r>
        <w:rPr>
          <w:rtl w:val="true"/>
        </w:rPr>
        <w:t xml:space="preserve">- </w:t>
      </w:r>
      <w:r>
        <w:rPr>
          <w:rtl w:val="true"/>
        </w:rPr>
        <w:t>فروع علم جغرافیا</w:t>
      </w:r>
      <w:bookmarkEnd w:id="235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لنجم الدولة حاج میرزا عبد الغفار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علی الحجر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قانون ناصری</w:t>
      </w:r>
      <w:r>
        <w:rPr>
          <w:rFonts w:eastAsia="IRNazanin" w:cs="IRNazanin"/>
          <w:color w:val="111111"/>
          <w:sz w:val="28"/>
          <w:szCs w:val="28"/>
          <w:rtl w:val="true"/>
          <w:lang w:bidi="fa-IR"/>
        </w:rPr>
        <w:t xml:space="preserve">. </w:t>
      </w:r>
      <w:bookmarkStart w:id="2358" w:name="pg11731_94004"/>
    </w:p>
    <w:p>
      <w:pPr>
        <w:pStyle w:val="Heading3"/>
        <w:numPr>
          <w:ilvl w:val="2"/>
          <w:numId w:val="1"/>
        </w:numPr>
        <w:rPr/>
      </w:pPr>
      <w:bookmarkStart w:id="2359" w:name="__RefHeading___Toc8955539_73709187"/>
      <w:bookmarkStart w:id="2360" w:name="_Toc1089"/>
      <w:bookmarkEnd w:id="2358"/>
      <w:bookmarkEnd w:id="2359"/>
      <w:r>
        <w:rPr>
          <w:rtl w:val="true"/>
        </w:rPr>
        <w:t>فروع الکافی‏</w:t>
      </w:r>
      <w:bookmarkEnd w:id="2360"/>
    </w:p>
    <w:p>
      <w:pPr>
        <w:pStyle w:val="BookText"/>
        <w:rPr/>
      </w:pPr>
      <w:r>
        <w:rPr>
          <w:rFonts w:ascii="IRNazanin" w:hAnsi="IRNazanin" w:eastAsia="IRNazanin"/>
          <w:color w:val="111111"/>
          <w:sz w:val="28"/>
          <w:sz w:val="28"/>
          <w:szCs w:val="28"/>
          <w:rtl w:val="true"/>
          <w:lang w:bidi="fa-IR"/>
        </w:rPr>
        <w:t>اسم لقسم من کتاب الکافی و ذلک فی قبال أصول الکافی یأتی فی الکاف</w:t>
      </w:r>
      <w:r>
        <w:rPr>
          <w:rFonts w:eastAsia="IRNazanin" w:cs="IRNazanin"/>
          <w:color w:val="111111"/>
          <w:sz w:val="28"/>
          <w:szCs w:val="28"/>
          <w:rtl w:val="true"/>
          <w:lang w:bidi="fa-IR"/>
        </w:rPr>
        <w:t>.</w:t>
      </w:r>
    </w:p>
    <w:p>
      <w:pPr>
        <w:pStyle w:val="Heading3"/>
        <w:numPr>
          <w:ilvl w:val="2"/>
          <w:numId w:val="1"/>
        </w:numPr>
        <w:rPr/>
      </w:pPr>
      <w:bookmarkStart w:id="2361" w:name="__RefHeading___Toc8955541_73709187"/>
      <w:bookmarkStart w:id="2362" w:name="_Toc1090"/>
      <w:bookmarkEnd w:id="2361"/>
      <w:r>
        <w:rPr/>
        <w:t>597</w:t>
      </w:r>
      <w:r>
        <w:rPr>
          <w:rtl w:val="true"/>
        </w:rPr>
        <w:t xml:space="preserve">- </w:t>
      </w:r>
      <w:r>
        <w:rPr>
          <w:rtl w:val="true"/>
        </w:rPr>
        <w:t>الفروع المحمدیة</w:t>
      </w:r>
      <w:bookmarkEnd w:id="2362"/>
    </w:p>
    <w:p>
      <w:pPr>
        <w:pStyle w:val="BookText"/>
        <w:rPr/>
      </w:pPr>
      <w:r>
        <w:rPr>
          <w:rFonts w:ascii="IRNazanin" w:hAnsi="IRNazanin" w:eastAsia="IRNazanin"/>
          <w:color w:val="111111"/>
          <w:sz w:val="28"/>
          <w:sz w:val="28"/>
          <w:szCs w:val="28"/>
          <w:rtl w:val="true"/>
          <w:lang w:bidi="fa-IR"/>
        </w:rPr>
        <w:t xml:space="preserve">لآقا سید محمد بن میر قاسم الطباطبائی الفشارکی الأصفهانی، المولود بفشارک 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فیه مجموع ما کتبه فی الفقه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الثلاثة، الزکاة، الخلل، الخیارات، و الإجارة و الفتوی مع اختلاف السطوح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حفیده السید هادی بن السید عباس بن المؤلف و سماه الفروع المحمدیة و نوادر القلم</w:t>
      </w:r>
      <w:r>
        <w:rPr>
          <w:rFonts w:eastAsia="IRNazanin" w:cs="IRNazanin"/>
          <w:color w:val="111111"/>
          <w:sz w:val="28"/>
          <w:szCs w:val="28"/>
          <w:rtl w:val="true"/>
          <w:lang w:bidi="fa-IR"/>
        </w:rPr>
        <w:t>.</w:t>
      </w:r>
    </w:p>
    <w:p>
      <w:pPr>
        <w:pStyle w:val="Heading3"/>
        <w:numPr>
          <w:ilvl w:val="2"/>
          <w:numId w:val="1"/>
        </w:numPr>
        <w:rPr/>
      </w:pPr>
      <w:bookmarkStart w:id="2363" w:name="__RefHeading___Toc8955543_73709187"/>
      <w:bookmarkStart w:id="2364" w:name="_Toc1091"/>
      <w:bookmarkEnd w:id="2363"/>
      <w:r>
        <w:rPr/>
        <w:t>598</w:t>
      </w:r>
      <w:r>
        <w:rPr>
          <w:rtl w:val="true"/>
        </w:rPr>
        <w:t xml:space="preserve">- </w:t>
      </w:r>
      <w:r>
        <w:rPr>
          <w:rtl w:val="true"/>
        </w:rPr>
        <w:t>فروع و نصوص أحکام‏</w:t>
      </w:r>
      <w:bookmarkEnd w:id="2364"/>
    </w:p>
    <w:p>
      <w:pPr>
        <w:pStyle w:val="BookText"/>
        <w:rPr/>
      </w:pPr>
      <w:r>
        <w:rPr>
          <w:rFonts w:ascii="IRNazanin" w:hAnsi="IRNazanin" w:eastAsia="IRNazanin"/>
          <w:color w:val="111111"/>
          <w:sz w:val="28"/>
          <w:sz w:val="28"/>
          <w:szCs w:val="28"/>
          <w:rtl w:val="true"/>
          <w:lang w:bidi="fa-IR"/>
        </w:rPr>
        <w:t>للحاج الشیخ محمد باقر بن أحمد الکمره‏إی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65" w:name="__RefHeading___Toc8955545_73709187"/>
      <w:bookmarkStart w:id="2366" w:name="_Toc1092"/>
      <w:bookmarkEnd w:id="2365"/>
      <w:r>
        <w:rPr/>
        <w:t>599</w:t>
      </w:r>
      <w:r>
        <w:rPr>
          <w:rtl w:val="true"/>
        </w:rPr>
        <w:t xml:space="preserve">- </w:t>
      </w:r>
      <w:r>
        <w:rPr>
          <w:rtl w:val="true"/>
        </w:rPr>
        <w:t>فروغ آشنایی‏</w:t>
      </w:r>
      <w:bookmarkEnd w:id="2366"/>
    </w:p>
    <w:p>
      <w:pPr>
        <w:pStyle w:val="BookText"/>
        <w:rPr/>
      </w:pPr>
      <w:r>
        <w:rPr>
          <w:rFonts w:ascii="IRNazanin" w:hAnsi="IRNazanin" w:eastAsia="IRNazanin"/>
          <w:color w:val="111111"/>
          <w:sz w:val="28"/>
          <w:sz w:val="28"/>
          <w:szCs w:val="28"/>
          <w:rtl w:val="true"/>
          <w:lang w:bidi="fa-IR"/>
        </w:rPr>
        <w:t>روایة فارسیة، 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ثالثها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بقطع صغیر 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فاحشة</w:t>
      </w:r>
      <w:r>
        <w:rPr>
          <w:rFonts w:eastAsia="IRNazanin" w:cs="IRNazanin"/>
          <w:color w:val="111111"/>
          <w:sz w:val="28"/>
          <w:szCs w:val="28"/>
          <w:rtl w:val="true"/>
          <w:lang w:bidi="fa-IR"/>
        </w:rPr>
        <w:t>.</w:t>
      </w:r>
    </w:p>
    <w:p>
      <w:pPr>
        <w:pStyle w:val="Heading3"/>
        <w:numPr>
          <w:ilvl w:val="2"/>
          <w:numId w:val="1"/>
        </w:numPr>
        <w:rPr/>
      </w:pPr>
      <w:bookmarkStart w:id="2367" w:name="__RefHeading___Toc8955547_73709187"/>
      <w:bookmarkStart w:id="2368" w:name="_Toc1093"/>
      <w:bookmarkEnd w:id="2367"/>
      <w:r>
        <w:rPr/>
        <w:t>600</w:t>
      </w:r>
      <w:r>
        <w:rPr>
          <w:rtl w:val="true"/>
        </w:rPr>
        <w:t xml:space="preserve">- </w:t>
      </w:r>
      <w:r>
        <w:rPr>
          <w:rtl w:val="true"/>
        </w:rPr>
        <w:t>فروغ ایمان‏</w:t>
      </w:r>
      <w:bookmarkEnd w:id="2368"/>
    </w:p>
    <w:p>
      <w:pPr>
        <w:pStyle w:val="BookText"/>
        <w:rPr/>
      </w:pPr>
      <w:r>
        <w:rPr>
          <w:rFonts w:ascii="IRNazanin" w:hAnsi="IRNazanin" w:eastAsia="IRNazanin"/>
          <w:color w:val="111111"/>
          <w:sz w:val="28"/>
          <w:sz w:val="28"/>
          <w:szCs w:val="28"/>
          <w:rtl w:val="true"/>
          <w:lang w:bidi="fa-IR"/>
        </w:rPr>
        <w:t>فی سوانح أبی ذر، للسید شوکت علی الهندی، بلغة أردو مطبوع و له سلمان محمدی و محمل بصرة و فلسفة مجلس</w:t>
      </w:r>
      <w:r>
        <w:rPr>
          <w:rFonts w:eastAsia="IRNazanin" w:cs="IRNazanin"/>
          <w:color w:val="111111"/>
          <w:sz w:val="28"/>
          <w:szCs w:val="28"/>
          <w:rtl w:val="true"/>
          <w:lang w:bidi="fa-IR"/>
        </w:rPr>
        <w:t>.</w:t>
      </w:r>
    </w:p>
    <w:p>
      <w:pPr>
        <w:pStyle w:val="Heading3"/>
        <w:numPr>
          <w:ilvl w:val="2"/>
          <w:numId w:val="1"/>
        </w:numPr>
        <w:rPr/>
      </w:pPr>
      <w:bookmarkStart w:id="2369" w:name="__RefHeading___Toc8955549_73709187"/>
      <w:bookmarkStart w:id="2370" w:name="_Toc1094"/>
      <w:bookmarkEnd w:id="2369"/>
      <w:r>
        <w:rPr/>
        <w:t>601</w:t>
      </w:r>
      <w:r>
        <w:rPr>
          <w:rtl w:val="true"/>
        </w:rPr>
        <w:t xml:space="preserve">- </w:t>
      </w:r>
      <w:r>
        <w:rPr>
          <w:rtl w:val="true"/>
        </w:rPr>
        <w:t>فروغ تربیت‏</w:t>
      </w:r>
      <w:bookmarkEnd w:id="2370"/>
    </w:p>
    <w:p>
      <w:pPr>
        <w:pStyle w:val="BookText"/>
        <w:rPr/>
      </w:pPr>
      <w:r>
        <w:rPr>
          <w:rFonts w:ascii="IRNazanin" w:hAnsi="IRNazanin" w:eastAsia="IRNazanin"/>
          <w:color w:val="111111"/>
          <w:sz w:val="28"/>
          <w:sz w:val="28"/>
          <w:szCs w:val="28"/>
          <w:rtl w:val="true"/>
          <w:lang w:bidi="fa-IR"/>
        </w:rPr>
        <w:t xml:space="preserve">مجلة فارسیة، لأبی الحسن بن محمد حسین ذکاء الملک الطهرانی، المتخلص فروغی،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فی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2371" w:name="__RefHeading___Toc8955551_73709187"/>
      <w:bookmarkStart w:id="2372" w:name="_Toc1095"/>
      <w:bookmarkEnd w:id="2371"/>
      <w:r>
        <w:rPr/>
        <w:t>602</w:t>
      </w:r>
      <w:r>
        <w:rPr>
          <w:rtl w:val="true"/>
        </w:rPr>
        <w:t xml:space="preserve">- </w:t>
      </w:r>
      <w:r>
        <w:rPr>
          <w:rtl w:val="true"/>
        </w:rPr>
        <w:t>فروغ خاور</w:t>
      </w:r>
      <w:bookmarkEnd w:id="2372"/>
    </w:p>
    <w:p>
      <w:pPr>
        <w:pStyle w:val="BookText"/>
        <w:rPr/>
      </w:pPr>
      <w:r>
        <w:rPr>
          <w:rFonts w:ascii="IRNazanin" w:hAnsi="IRNazanin" w:eastAsia="IRNazanin"/>
          <w:color w:val="111111"/>
          <w:sz w:val="28"/>
          <w:sz w:val="28"/>
          <w:szCs w:val="28"/>
          <w:rtl w:val="true"/>
          <w:lang w:bidi="fa-IR"/>
        </w:rPr>
        <w:t>أصله لهرمان الدنبرک، و الترجمة لبدر الدین 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طبع الأول بأصفهان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73" w:name="__RefHeading___Toc8955553_73709187"/>
      <w:bookmarkStart w:id="2374" w:name="_Toc1096"/>
      <w:bookmarkEnd w:id="2373"/>
      <w:r>
        <w:rPr/>
        <w:t>603</w:t>
      </w:r>
      <w:r>
        <w:rPr>
          <w:rtl w:val="true"/>
        </w:rPr>
        <w:t xml:space="preserve">- </w:t>
      </w:r>
      <w:r>
        <w:rPr>
          <w:rtl w:val="true"/>
        </w:rPr>
        <w:t>فروغ زندگی‏</w:t>
      </w:r>
      <w:bookmarkEnd w:id="2374"/>
    </w:p>
    <w:p>
      <w:pPr>
        <w:pStyle w:val="BookText"/>
        <w:rPr/>
      </w:pPr>
      <w:r>
        <w:rPr>
          <w:rFonts w:ascii="IRNazanin" w:hAnsi="IRNazanin" w:eastAsia="IRNazanin"/>
          <w:color w:val="111111"/>
          <w:sz w:val="28"/>
          <w:sz w:val="28"/>
          <w:szCs w:val="28"/>
          <w:rtl w:val="true"/>
          <w:lang w:bidi="fa-IR"/>
        </w:rPr>
        <w:t>فارسی، لحسین فرهودی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375" w:name="__RefHeading___Toc8955555_73709187"/>
      <w:bookmarkStart w:id="2376" w:name="_Toc1097"/>
      <w:bookmarkEnd w:id="2375"/>
      <w:r>
        <w:rPr/>
        <w:t>604</w:t>
      </w:r>
      <w:r>
        <w:rPr>
          <w:rtl w:val="true"/>
        </w:rPr>
        <w:t xml:space="preserve">- </w:t>
      </w:r>
      <w:r>
        <w:rPr>
          <w:rtl w:val="true"/>
        </w:rPr>
        <w:t>فروغستان‏</w:t>
      </w:r>
      <w:bookmarkEnd w:id="2376"/>
    </w:p>
    <w:p>
      <w:pPr>
        <w:pStyle w:val="BookText"/>
        <w:rPr/>
      </w:pPr>
      <w:r>
        <w:rPr>
          <w:rFonts w:ascii="IRNazanin" w:hAnsi="IRNazanin" w:eastAsia="IRNazanin"/>
          <w:color w:val="111111"/>
          <w:sz w:val="28"/>
          <w:sz w:val="28"/>
          <w:szCs w:val="28"/>
          <w:rtl w:val="true"/>
          <w:lang w:bidi="fa-IR"/>
        </w:rPr>
        <w:t>فی علم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مهدی خان فروغ بن محمد باقر الأصفهانی، المولود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تذکره الشباب کما صرح باسمه و لقبه فی أوله، و توفی حدود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مجمع الفصحاء و علی ما ذکر ابن یوسف فی فهرس سپهسالار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منه نسختین إحداهما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محمد شاه و فرغ من التألیف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نسخه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أنه هو مؤلف سفینة الإنشاء المذکور و مر له فرخ کلام أیضا</w:t>
      </w:r>
      <w:r>
        <w:rPr>
          <w:rFonts w:eastAsia="IRNazanin" w:cs="IRNazanin"/>
          <w:color w:val="111111"/>
          <w:sz w:val="28"/>
          <w:szCs w:val="28"/>
          <w:rtl w:val="true"/>
          <w:lang w:bidi="fa-IR"/>
        </w:rPr>
        <w:t>.</w:t>
      </w:r>
    </w:p>
    <w:p>
      <w:pPr>
        <w:pStyle w:val="Heading3"/>
        <w:numPr>
          <w:ilvl w:val="2"/>
          <w:numId w:val="1"/>
        </w:numPr>
        <w:rPr/>
      </w:pPr>
      <w:bookmarkStart w:id="2377" w:name="__RefHeading___Toc8955557_73709187"/>
      <w:bookmarkStart w:id="2378" w:name="_Toc1098"/>
      <w:bookmarkEnd w:id="2377"/>
      <w:r>
        <w:rPr/>
        <w:t>605</w:t>
      </w:r>
      <w:r>
        <w:rPr>
          <w:rtl w:val="true"/>
        </w:rPr>
        <w:t xml:space="preserve">- </w:t>
      </w:r>
      <w:r>
        <w:rPr>
          <w:rtl w:val="true"/>
        </w:rPr>
        <w:t>فروغ نگارش‏</w:t>
      </w:r>
      <w:bookmarkEnd w:id="23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لکمال الدین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379" w:name="pg11731_94005"/>
    </w:p>
    <w:p>
      <w:pPr>
        <w:pStyle w:val="BookText"/>
        <w:rPr/>
      </w:pPr>
      <w:bookmarkEnd w:id="2379"/>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380" w:name="__RefHeading___Toc8955559_73709187"/>
      <w:bookmarkStart w:id="2381" w:name="_Toc1099"/>
      <w:bookmarkEnd w:id="2380"/>
      <w:r>
        <w:rPr/>
        <w:t>606</w:t>
      </w:r>
      <w:r>
        <w:rPr>
          <w:rtl w:val="true"/>
        </w:rPr>
        <w:t xml:space="preserve">- </w:t>
      </w:r>
      <w:r>
        <w:rPr>
          <w:rtl w:val="true"/>
        </w:rPr>
        <w:t>الفروق‏</w:t>
      </w:r>
      <w:bookmarkEnd w:id="2381"/>
    </w:p>
    <w:p>
      <w:pPr>
        <w:pStyle w:val="BookText"/>
        <w:rPr/>
      </w:pPr>
      <w:r>
        <w:rPr>
          <w:rFonts w:ascii="IRNazanin" w:hAnsi="IRNazanin" w:eastAsia="IRNazanin"/>
          <w:color w:val="111111"/>
          <w:sz w:val="28"/>
          <w:sz w:val="28"/>
          <w:szCs w:val="28"/>
          <w:rtl w:val="true"/>
          <w:lang w:bidi="fa-IR"/>
        </w:rPr>
        <w:t>فی بیان الألفاظ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شهاب الدین النجفی المولود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الفتحیة</w:t>
      </w:r>
      <w:r>
        <w:rPr>
          <w:rFonts w:eastAsia="IRNazanin" w:cs="IRNazanin"/>
          <w:color w:val="111111"/>
          <w:sz w:val="28"/>
          <w:szCs w:val="28"/>
          <w:rtl w:val="true"/>
          <w:lang w:bidi="fa-IR"/>
        </w:rPr>
        <w:t>.</w:t>
      </w:r>
    </w:p>
    <w:p>
      <w:pPr>
        <w:pStyle w:val="Heading3"/>
        <w:numPr>
          <w:ilvl w:val="2"/>
          <w:numId w:val="1"/>
        </w:numPr>
        <w:rPr/>
      </w:pPr>
      <w:bookmarkStart w:id="2382" w:name="__RefHeading___Toc8955561_73709187"/>
      <w:bookmarkStart w:id="2383" w:name="_Toc1100"/>
      <w:bookmarkEnd w:id="2382"/>
      <w:r>
        <w:rPr/>
        <w:t>607</w:t>
      </w:r>
      <w:r>
        <w:rPr>
          <w:rtl w:val="true"/>
        </w:rPr>
        <w:t xml:space="preserve">- </w:t>
      </w:r>
      <w:r>
        <w:rPr>
          <w:rtl w:val="true"/>
        </w:rPr>
        <w:t>کتاب الفروق‏</w:t>
      </w:r>
      <w:bookmarkEnd w:id="2383"/>
    </w:p>
    <w:p>
      <w:pPr>
        <w:pStyle w:val="BookText"/>
        <w:rPr/>
      </w:pPr>
      <w:r>
        <w:rPr>
          <w:rFonts w:ascii="IRNazanin" w:hAnsi="IRNazanin" w:eastAsia="IRNazanin"/>
          <w:color w:val="111111"/>
          <w:sz w:val="28"/>
          <w:sz w:val="28"/>
          <w:szCs w:val="28"/>
          <w:rtl w:val="true"/>
          <w:lang w:bidi="fa-IR"/>
        </w:rPr>
        <w:t xml:space="preserve">للشیخ محمد علی بن محمد حسن، الواعظ المعاصر التبریزی، المتخلص ب صفوة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ینابیع الحکم المطبوع فی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2384" w:name="__RefHeading___Toc8955563_73709187"/>
      <w:bookmarkStart w:id="2385" w:name="_Toc1101"/>
      <w:bookmarkEnd w:id="2384"/>
      <w:r>
        <w:rPr/>
        <w:t>608</w:t>
      </w:r>
      <w:r>
        <w:rPr>
          <w:rtl w:val="true"/>
        </w:rPr>
        <w:t xml:space="preserve">- </w:t>
      </w:r>
      <w:r>
        <w:rPr>
          <w:rtl w:val="true"/>
        </w:rPr>
        <w:t>کتاب الفروق‏</w:t>
      </w:r>
      <w:bookmarkEnd w:id="2385"/>
    </w:p>
    <w:p>
      <w:pPr>
        <w:pStyle w:val="BookText"/>
        <w:rPr/>
      </w:pPr>
      <w:r>
        <w:rPr>
          <w:rFonts w:ascii="IRNazanin" w:hAnsi="IRNazanin" w:eastAsia="IRNazanin"/>
          <w:color w:val="111111"/>
          <w:sz w:val="28"/>
          <w:sz w:val="28"/>
          <w:szCs w:val="28"/>
          <w:rtl w:val="true"/>
          <w:lang w:bidi="fa-IR"/>
        </w:rPr>
        <w:t xml:space="preserve">و یعبر عنه ب الفروقیة للشیخ یحیی بن الحسین البحرانی اللغوی، نسخه منه کتابتها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السید محمد بن علی بن محمد الحسینی، فی مکتبة الشیخ أحمد البیان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خلد برین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386" w:name="__RefHeading___Toc8955565_73709187"/>
      <w:bookmarkStart w:id="2387" w:name="_Toc1102"/>
      <w:bookmarkEnd w:id="2386"/>
      <w:r>
        <w:rPr/>
        <w:t>609</w:t>
      </w:r>
      <w:r>
        <w:rPr>
          <w:rtl w:val="true"/>
        </w:rPr>
        <w:t xml:space="preserve">- </w:t>
      </w:r>
      <w:r>
        <w:rPr>
          <w:rtl w:val="true"/>
        </w:rPr>
        <w:t>فروق الأحکام‏</w:t>
      </w:r>
      <w:bookmarkEnd w:id="2387"/>
    </w:p>
    <w:p>
      <w:pPr>
        <w:pStyle w:val="BookText"/>
        <w:rPr/>
      </w:pPr>
      <w:r>
        <w:rPr>
          <w:rFonts w:ascii="IRNazanin" w:hAnsi="IRNazanin" w:eastAsia="IRNazanin"/>
          <w:color w:val="111111"/>
          <w:sz w:val="28"/>
          <w:sz w:val="28"/>
          <w:szCs w:val="28"/>
          <w:rtl w:val="true"/>
          <w:lang w:bidi="fa-IR"/>
        </w:rPr>
        <w:t xml:space="preserve">للحاج السید أحمد بن عبد الله الزنجانی، نزیل قم طبع بها فی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388" w:name="__RefHeading___Toc8955567_73709187"/>
      <w:bookmarkStart w:id="2389" w:name="_Toc1103"/>
      <w:bookmarkEnd w:id="2388"/>
      <w:r>
        <w:rPr/>
        <w:t>610</w:t>
      </w:r>
      <w:r>
        <w:rPr>
          <w:rtl w:val="true"/>
        </w:rPr>
        <w:t xml:space="preserve">- </w:t>
      </w:r>
      <w:r>
        <w:rPr>
          <w:rtl w:val="true"/>
        </w:rPr>
        <w:t>رسالة فی الفروق بین الأصولی و الأخباری‏</w:t>
      </w:r>
      <w:bookmarkEnd w:id="2389"/>
    </w:p>
    <w:p>
      <w:pPr>
        <w:pStyle w:val="BookText"/>
        <w:rPr/>
      </w:pPr>
      <w:r>
        <w:rPr>
          <w:rFonts w:ascii="IRNazanin" w:hAnsi="IRNazanin" w:eastAsia="IRNazanin"/>
          <w:color w:val="111111"/>
          <w:sz w:val="28"/>
          <w:sz w:val="28"/>
          <w:szCs w:val="28"/>
          <w:rtl w:val="true"/>
          <w:lang w:bidi="fa-IR"/>
        </w:rPr>
        <w:t>موجودة مع بعض تصانیف المولی محمد جعفر الأسترآبادی، فی مکتبة راجه فیض‏آباد</w:t>
      </w:r>
      <w:r>
        <w:rPr>
          <w:rFonts w:eastAsia="IRNazanin" w:cs="IRNazanin"/>
          <w:color w:val="111111"/>
          <w:sz w:val="28"/>
          <w:szCs w:val="28"/>
          <w:rtl w:val="true"/>
          <w:lang w:bidi="fa-IR"/>
        </w:rPr>
        <w:t>.</w:t>
      </w:r>
    </w:p>
    <w:p>
      <w:pPr>
        <w:pStyle w:val="Heading3"/>
        <w:numPr>
          <w:ilvl w:val="2"/>
          <w:numId w:val="1"/>
        </w:numPr>
        <w:rPr/>
      </w:pPr>
      <w:bookmarkStart w:id="2390" w:name="__RefHeading___Toc8955569_73709187"/>
      <w:bookmarkStart w:id="2391" w:name="_Toc1104"/>
      <w:bookmarkEnd w:id="2390"/>
      <w:r>
        <w:rPr/>
        <w:t>611</w:t>
      </w:r>
      <w:r>
        <w:rPr>
          <w:rtl w:val="true"/>
        </w:rPr>
        <w:t xml:space="preserve">- </w:t>
      </w:r>
      <w:r>
        <w:rPr>
          <w:rtl w:val="true"/>
        </w:rPr>
        <w:t>رسالة فی الفروق الخمسة بین الأصولی و الأخباری‏</w:t>
      </w:r>
      <w:bookmarkEnd w:id="2391"/>
    </w:p>
    <w:p>
      <w:pPr>
        <w:pStyle w:val="BookText"/>
        <w:rPr/>
      </w:pPr>
      <w:r>
        <w:rPr>
          <w:rFonts w:ascii="IRNazanin" w:hAnsi="IRNazanin" w:eastAsia="IRNazanin"/>
          <w:color w:val="111111"/>
          <w:sz w:val="28"/>
          <w:sz w:val="28"/>
          <w:szCs w:val="28"/>
          <w:rtl w:val="true"/>
          <w:lang w:bidi="fa-IR"/>
        </w:rPr>
        <w:t xml:space="preserve">للمیرزا محمد صاحب الهندی، ألفها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تلمیذ السید حسین بن السید دلدار علی اللکهنوی، الشهیر بمیرزا محمد الأخباری</w:t>
      </w:r>
      <w:r>
        <w:rPr>
          <w:rFonts w:eastAsia="IRNazanin" w:cs="IRNazanin"/>
          <w:color w:val="111111"/>
          <w:sz w:val="28"/>
          <w:szCs w:val="28"/>
          <w:rtl w:val="true"/>
          <w:lang w:bidi="fa-IR"/>
        </w:rPr>
        <w:t>.</w:t>
      </w:r>
    </w:p>
    <w:p>
      <w:pPr>
        <w:pStyle w:val="Heading3"/>
        <w:numPr>
          <w:ilvl w:val="2"/>
          <w:numId w:val="1"/>
        </w:numPr>
        <w:rPr/>
      </w:pPr>
      <w:bookmarkStart w:id="2392" w:name="__RefHeading___Toc8955571_73709187"/>
      <w:bookmarkStart w:id="2393" w:name="_Toc1105"/>
      <w:bookmarkEnd w:id="2392"/>
      <w:r>
        <w:rPr/>
        <w:t>612</w:t>
      </w:r>
      <w:r>
        <w:rPr>
          <w:rtl w:val="true"/>
        </w:rPr>
        <w:t xml:space="preserve">- </w:t>
      </w:r>
      <w:r>
        <w:rPr>
          <w:rtl w:val="true"/>
        </w:rPr>
        <w:t>الفروق بین المتقاربات‏</w:t>
      </w:r>
      <w:bookmarkEnd w:id="2393"/>
    </w:p>
    <w:p>
      <w:pPr>
        <w:pStyle w:val="BookText"/>
        <w:rPr/>
      </w:pPr>
      <w:r>
        <w:rPr>
          <w:rFonts w:ascii="IRNazanin" w:hAnsi="IRNazanin" w:eastAsia="IRNazanin"/>
          <w:color w:val="111111"/>
          <w:sz w:val="28"/>
          <w:sz w:val="28"/>
          <w:szCs w:val="28"/>
          <w:rtl w:val="true"/>
          <w:lang w:bidi="fa-IR"/>
        </w:rPr>
        <w:t>أو فروق اللغات فی التمییز بین مفاد الکلمات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نور الدین بن المحدث نعمت الله الجزائری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الفرق بین اللغات التی یتوهم ترادفها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أبواب علی ترتیب الحروف، ذات فوائد و خاتمة، و یأتی ما فی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من علی ذوی الألباب بملاحظة البیان و شرفهم بفصاحة اللسان و فرق بین أصناف عباده فی محکم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استطرد فیه فوائد کثیرة و جعل خاتمته فی عدة فصول ففی فصل منه ذکر الأضداد، مرتبا علی الحروف مما ذکره السمعانی أو لم یذکره و أهمله، و فی فصل ذکر المؤنثات السماعیة، من نظم ابن الحاجب، و فی فصل منه ذکر الأفعال الواویة و الیائیة معا، من نظم ابن مالک و فی فصل منه تفسیر بعض الأمثال المشهورة المنثورة و بعض الأمثال‏ </w:t>
      </w:r>
      <w:bookmarkStart w:id="2394" w:name="pg11731_94006"/>
    </w:p>
    <w:p>
      <w:pPr>
        <w:pStyle w:val="BookText"/>
        <w:rPr/>
      </w:pPr>
      <w:bookmarkEnd w:id="2394"/>
      <w:r>
        <w:rPr>
          <w:rFonts w:ascii="IRNazanin" w:hAnsi="IRNazanin" w:eastAsia="IRNazanin"/>
          <w:color w:val="111111"/>
          <w:sz w:val="28"/>
          <w:sz w:val="28"/>
          <w:szCs w:val="28"/>
          <w:rtl w:val="true"/>
          <w:lang w:bidi="fa-IR"/>
        </w:rPr>
        <w:t xml:space="preserve">المنظومة و غیر ذلک و فیه أیضا الرسالة السیفیة فی مقابل القوسیة لکمال الدین إسماعیل الأصفهانی، و بعض مکاتیبه و بعض منظوماته و اقتباساته و خطبه، و فرغ منه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حسین بن علی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السید آقا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من تصانیفه ولده السید عبد الله فی إجازته الکبیرة، و نسخ موجودة فی مکتبات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مکتبة شاه عبد العظیم بالری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و طبع ناقصا بإیران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السامی فی الأسامی و شرح قصیدة کعب و یأتی لمع البرق فی معرفة الفرق و فصل فی فرهنگ نامه‏ها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بترجمة فارسیة لهذا الکتاب</w:t>
      </w:r>
      <w:r>
        <w:rPr>
          <w:rFonts w:eastAsia="IRNazanin" w:cs="IRNazanin"/>
          <w:color w:val="111111"/>
          <w:sz w:val="28"/>
          <w:szCs w:val="28"/>
          <w:rtl w:val="true"/>
          <w:lang w:bidi="fa-IR"/>
        </w:rPr>
        <w:t>.</w:t>
      </w:r>
    </w:p>
    <w:p>
      <w:pPr>
        <w:pStyle w:val="Heading3"/>
        <w:numPr>
          <w:ilvl w:val="2"/>
          <w:numId w:val="1"/>
        </w:numPr>
        <w:rPr/>
      </w:pPr>
      <w:bookmarkStart w:id="2395" w:name="__RefHeading___Toc8955573_73709187"/>
      <w:bookmarkStart w:id="2396" w:name="_Toc1106"/>
      <w:bookmarkEnd w:id="2395"/>
      <w:r>
        <w:rPr/>
        <w:t>613</w:t>
      </w:r>
      <w:r>
        <w:rPr>
          <w:rtl w:val="true"/>
        </w:rPr>
        <w:t xml:space="preserve">- </w:t>
      </w:r>
      <w:r>
        <w:rPr>
          <w:rtl w:val="true"/>
        </w:rPr>
        <w:t>فروق اللغات‏</w:t>
      </w:r>
      <w:bookmarkEnd w:id="2396"/>
    </w:p>
    <w:p>
      <w:pPr>
        <w:pStyle w:val="BookText"/>
        <w:rPr/>
      </w:pPr>
      <w:r>
        <w:rPr>
          <w:rFonts w:ascii="IRNazanin" w:hAnsi="IRNazanin" w:eastAsia="IRNazanin"/>
          <w:color w:val="111111"/>
          <w:sz w:val="28"/>
          <w:sz w:val="28"/>
          <w:szCs w:val="28"/>
          <w:rtl w:val="true"/>
          <w:lang w:bidi="fa-IR"/>
        </w:rPr>
        <w:t xml:space="preserve">لنصر الله بن محمد باقر الشیرازی، یوجد بطهران فی مکتبة محمود فرهاد معتمد،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2397" w:name="__RefHeading___Toc8955575_73709187"/>
      <w:bookmarkStart w:id="2398" w:name="_Toc1107"/>
      <w:bookmarkEnd w:id="2397"/>
      <w:r>
        <w:rPr/>
        <w:t>614</w:t>
      </w:r>
      <w:r>
        <w:rPr>
          <w:rtl w:val="true"/>
        </w:rPr>
        <w:t xml:space="preserve">- </w:t>
      </w:r>
      <w:r>
        <w:rPr>
          <w:rtl w:val="true"/>
        </w:rPr>
        <w:t>فروق اللغات فی الفرق بین المتقاربات‏</w:t>
      </w:r>
      <w:bookmarkEnd w:id="2398"/>
    </w:p>
    <w:p>
      <w:pPr>
        <w:pStyle w:val="BookText"/>
        <w:rPr/>
      </w:pPr>
      <w:r>
        <w:rPr>
          <w:rFonts w:ascii="IRNazanin" w:hAnsi="IRNazanin" w:eastAsia="IRNazanin"/>
          <w:color w:val="111111"/>
          <w:sz w:val="28"/>
          <w:sz w:val="28"/>
          <w:szCs w:val="28"/>
          <w:rtl w:val="true"/>
          <w:lang w:bidi="fa-IR"/>
        </w:rPr>
        <w:t xml:space="preserve">للسید غنی نقی الرضوی اللکهنوی، المتوفی فی رجب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نجوم السماء عن کتاب تذکره العلماء أن الفروق هذا مفید فی أکثر العلوم من الطب و الفقه و المنطق و الحکمة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هو الذی شارک الفضلاء فی تصنیف تاج اللغات کما مر</w:t>
      </w:r>
      <w:r>
        <w:rPr>
          <w:rFonts w:eastAsia="IRNazanin" w:cs="IRNazanin"/>
          <w:color w:val="111111"/>
          <w:sz w:val="28"/>
          <w:szCs w:val="28"/>
          <w:rtl w:val="true"/>
          <w:lang w:bidi="fa-IR"/>
        </w:rPr>
        <w:t>.</w:t>
      </w:r>
    </w:p>
    <w:p>
      <w:pPr>
        <w:pStyle w:val="Heading3"/>
        <w:numPr>
          <w:ilvl w:val="2"/>
          <w:numId w:val="1"/>
        </w:numPr>
        <w:rPr/>
      </w:pPr>
      <w:bookmarkStart w:id="2399" w:name="__RefHeading___Toc8955577_73709187"/>
      <w:bookmarkStart w:id="2400" w:name="_Toc1108"/>
      <w:bookmarkEnd w:id="2399"/>
      <w:r>
        <w:rPr/>
        <w:t>615</w:t>
      </w:r>
      <w:r>
        <w:rPr>
          <w:rtl w:val="true"/>
        </w:rPr>
        <w:t xml:space="preserve">- </w:t>
      </w:r>
      <w:r>
        <w:rPr>
          <w:rtl w:val="true"/>
        </w:rPr>
        <w:t>فروق اللغة</w:t>
      </w:r>
      <w:bookmarkEnd w:id="2400"/>
    </w:p>
    <w:p>
      <w:pPr>
        <w:pStyle w:val="BookText"/>
        <w:rPr/>
      </w:pPr>
      <w:r>
        <w:rPr>
          <w:rFonts w:ascii="IRNazanin" w:hAnsi="IRNazanin" w:eastAsia="IRNazanin"/>
          <w:color w:val="111111"/>
          <w:sz w:val="28"/>
          <w:sz w:val="28"/>
          <w:szCs w:val="28"/>
          <w:rtl w:val="true"/>
          <w:lang w:bidi="fa-IR"/>
        </w:rPr>
        <w:t xml:space="preserve">للشیخ تقی الدین الکفعمی، صاحب الجنة التی فرغ منها فی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ینقل عنه فی بعض تصانیفه، کما صرح به فی آخر البلد الأمین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جلیل فی موضوعه دال علی تبحره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الغدیریة</w:t>
      </w:r>
      <w:r>
        <w:rPr>
          <w:rFonts w:eastAsia="IRNazanin" w:cs="IRNazanin"/>
          <w:color w:val="111111"/>
          <w:sz w:val="28"/>
          <w:szCs w:val="28"/>
          <w:rtl w:val="true"/>
          <w:lang w:bidi="fa-IR"/>
        </w:rPr>
        <w:t>.</w:t>
      </w:r>
    </w:p>
    <w:p>
      <w:pPr>
        <w:pStyle w:val="Heading3"/>
        <w:numPr>
          <w:ilvl w:val="2"/>
          <w:numId w:val="1"/>
        </w:numPr>
        <w:rPr/>
      </w:pPr>
      <w:bookmarkStart w:id="2401" w:name="__RefHeading___Toc8955579_73709187"/>
      <w:bookmarkStart w:id="2402" w:name="_Toc1109"/>
      <w:bookmarkEnd w:id="2401"/>
      <w:r>
        <w:rPr/>
        <w:t>616</w:t>
      </w:r>
      <w:r>
        <w:rPr>
          <w:rtl w:val="true"/>
        </w:rPr>
        <w:t xml:space="preserve">- </w:t>
      </w:r>
      <w:r>
        <w:rPr>
          <w:rtl w:val="true"/>
        </w:rPr>
        <w:t>فروق اللغة</w:t>
      </w:r>
      <w:bookmarkEnd w:id="2402"/>
    </w:p>
    <w:p>
      <w:pPr>
        <w:pStyle w:val="BookText"/>
        <w:rPr/>
      </w:pPr>
      <w:r>
        <w:rPr>
          <w:rFonts w:ascii="IRNazanin" w:hAnsi="IRNazanin" w:eastAsia="IRNazanin"/>
          <w:color w:val="111111"/>
          <w:sz w:val="28"/>
          <w:sz w:val="28"/>
          <w:szCs w:val="28"/>
          <w:rtl w:val="true"/>
          <w:lang w:bidi="fa-IR"/>
        </w:rPr>
        <w:t xml:space="preserve">للمحدث الجزائری السید نعمة الله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فیه الفرق المعنوی بین المترادفات من لغة العرب، کالفرق بین الجلوس و القعود و الفرض و الواجب و الخبل و الجنون و غیر ذلک، و احتمل بعض الفضلاء أنه اشتباه منه بالفروق السابق ذکره لولد هذا المحدث و فی هذا الموضوع رتق الفتوق و التحفة النظامیة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غایة المرام فی شرح تهذیب الکلام</w:t>
      </w:r>
      <w:r>
        <w:rPr>
          <w:rFonts w:eastAsia="IRNazanin" w:cs="IRNazanin"/>
          <w:color w:val="111111"/>
          <w:sz w:val="28"/>
          <w:szCs w:val="28"/>
          <w:rtl w:val="true"/>
          <w:lang w:bidi="fa-IR"/>
        </w:rPr>
        <w:t xml:space="preserve">. </w:t>
      </w:r>
      <w:bookmarkStart w:id="2403" w:name="pg11731_94007"/>
    </w:p>
    <w:p>
      <w:pPr>
        <w:pStyle w:val="Heading3"/>
        <w:numPr>
          <w:ilvl w:val="2"/>
          <w:numId w:val="1"/>
        </w:numPr>
        <w:rPr/>
      </w:pPr>
      <w:bookmarkStart w:id="2404" w:name="__RefHeading___Toc8955581_73709187"/>
      <w:bookmarkStart w:id="2405" w:name="_Toc1110"/>
      <w:bookmarkEnd w:id="2403"/>
      <w:bookmarkEnd w:id="2404"/>
      <w:r>
        <w:rPr/>
        <w:t>617</w:t>
      </w:r>
      <w:r>
        <w:rPr>
          <w:rtl w:val="true"/>
        </w:rPr>
        <w:t xml:space="preserve">- </w:t>
      </w:r>
      <w:r>
        <w:rPr>
          <w:rtl w:val="true"/>
        </w:rPr>
        <w:t>فروید</w:t>
      </w:r>
      <w:bookmarkEnd w:id="2405"/>
    </w:p>
    <w:p>
      <w:pPr>
        <w:pStyle w:val="BookText"/>
        <w:rPr/>
      </w:pPr>
      <w:r>
        <w:rPr>
          <w:rFonts w:ascii="IRNazanin" w:hAnsi="IRNazanin" w:eastAsia="IRNazanin"/>
          <w:color w:val="111111"/>
          <w:sz w:val="28"/>
          <w:sz w:val="28"/>
          <w:szCs w:val="28"/>
          <w:rtl w:val="true"/>
          <w:lang w:bidi="fa-IR"/>
        </w:rPr>
        <w:t>أصله لاستفان زوایک، ترجمه إلی الفارسیة محمد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06" w:name="__RefHeading___Toc8955583_73709187"/>
      <w:bookmarkStart w:id="2407" w:name="_Toc1111"/>
      <w:bookmarkEnd w:id="2406"/>
      <w:r>
        <w:rPr/>
        <w:t>618</w:t>
      </w:r>
      <w:r>
        <w:rPr>
          <w:rtl w:val="true"/>
        </w:rPr>
        <w:t xml:space="preserve">- </w:t>
      </w:r>
      <w:r>
        <w:rPr>
          <w:rtl w:val="true"/>
        </w:rPr>
        <w:t>فروید</w:t>
      </w:r>
      <w:bookmarkEnd w:id="2407"/>
    </w:p>
    <w:p>
      <w:pPr>
        <w:pStyle w:val="BookText"/>
        <w:rPr/>
      </w:pPr>
      <w:r>
        <w:rPr>
          <w:rFonts w:ascii="IRNazanin" w:hAnsi="IRNazanin" w:eastAsia="IRNazanin"/>
          <w:color w:val="111111"/>
          <w:sz w:val="28"/>
          <w:sz w:val="28"/>
          <w:szCs w:val="28"/>
          <w:rtl w:val="true"/>
          <w:lang w:bidi="fa-IR"/>
        </w:rPr>
        <w:t>أیضا لاستفان زاویک، و المترجم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08" w:name="__RefHeading___Toc8955585_73709187"/>
      <w:bookmarkStart w:id="2409" w:name="_Toc1112"/>
      <w:bookmarkEnd w:id="2408"/>
      <w:r>
        <w:rPr/>
        <w:t>619</w:t>
      </w:r>
      <w:r>
        <w:rPr>
          <w:rtl w:val="true"/>
        </w:rPr>
        <w:t xml:space="preserve">- </w:t>
      </w:r>
      <w:r>
        <w:rPr>
          <w:rtl w:val="true"/>
        </w:rPr>
        <w:t>فروید چه می‏گوید</w:t>
      </w:r>
      <w:bookmarkEnd w:id="2409"/>
    </w:p>
    <w:p>
      <w:pPr>
        <w:pStyle w:val="BookText"/>
        <w:rPr/>
      </w:pPr>
      <w:r>
        <w:rPr>
          <w:rFonts w:ascii="IRNazanin" w:hAnsi="IRNazanin" w:eastAsia="IRNazanin"/>
          <w:color w:val="111111"/>
          <w:sz w:val="28"/>
          <w:sz w:val="28"/>
          <w:szCs w:val="28"/>
          <w:rtl w:val="true"/>
          <w:lang w:bidi="fa-IR"/>
        </w:rPr>
        <w:t>ترجمه و تلخیص، لنظریات و آراء فروید، و فی مقدمته شرح أحوال فروید، لنصر الله باب الحوائجی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مع مقدمه أمیر حسین آریانپور</w:t>
      </w:r>
      <w:r>
        <w:rPr>
          <w:rFonts w:eastAsia="IRNazanin" w:cs="IRNazanin"/>
          <w:color w:val="111111"/>
          <w:sz w:val="28"/>
          <w:szCs w:val="28"/>
          <w:rtl w:val="true"/>
          <w:lang w:bidi="fa-IR"/>
        </w:rPr>
        <w:t>.</w:t>
      </w:r>
    </w:p>
    <w:p>
      <w:pPr>
        <w:pStyle w:val="Heading3"/>
        <w:numPr>
          <w:ilvl w:val="2"/>
          <w:numId w:val="1"/>
        </w:numPr>
        <w:rPr/>
      </w:pPr>
      <w:bookmarkStart w:id="2410" w:name="__RefHeading___Toc8955587_73709187"/>
      <w:bookmarkStart w:id="2411" w:name="_Toc1113"/>
      <w:bookmarkEnd w:id="2410"/>
      <w:r>
        <w:rPr/>
        <w:t>620</w:t>
      </w:r>
      <w:r>
        <w:rPr>
          <w:rtl w:val="true"/>
        </w:rPr>
        <w:t xml:space="preserve">- </w:t>
      </w:r>
      <w:r>
        <w:rPr>
          <w:rtl w:val="true"/>
        </w:rPr>
        <w:t>فروید و آینده‏</w:t>
      </w:r>
      <w:bookmarkEnd w:id="2411"/>
    </w:p>
    <w:p>
      <w:pPr>
        <w:pStyle w:val="BookText"/>
        <w:rPr/>
      </w:pPr>
      <w:r>
        <w:rPr>
          <w:rFonts w:ascii="IRNazanin" w:hAnsi="IRNazanin" w:eastAsia="IRNazanin"/>
          <w:color w:val="111111"/>
          <w:sz w:val="28"/>
          <w:sz w:val="28"/>
          <w:szCs w:val="28"/>
          <w:rtl w:val="true"/>
          <w:lang w:bidi="fa-IR"/>
        </w:rPr>
        <w:t>أصله لتوماس، و الترجمة الفارسیة لهوشنگ إیرانی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12" w:name="__RefHeading___Toc8955589_73709187"/>
      <w:bookmarkStart w:id="2413" w:name="_Toc1114"/>
      <w:bookmarkEnd w:id="2412"/>
      <w:r>
        <w:rPr/>
        <w:t>621</w:t>
      </w:r>
      <w:r>
        <w:rPr>
          <w:rtl w:val="true"/>
        </w:rPr>
        <w:t xml:space="preserve">- </w:t>
      </w:r>
      <w:r>
        <w:rPr>
          <w:rtl w:val="true"/>
        </w:rPr>
        <w:t>فروید و فرویدیسم‏</w:t>
      </w:r>
      <w:bookmarkEnd w:id="2413"/>
    </w:p>
    <w:p>
      <w:pPr>
        <w:pStyle w:val="BookText"/>
        <w:rPr/>
      </w:pPr>
      <w:r>
        <w:rPr>
          <w:rFonts w:ascii="IRNazanin" w:hAnsi="IRNazanin" w:eastAsia="IRNazanin"/>
          <w:color w:val="111111"/>
          <w:sz w:val="28"/>
          <w:sz w:val="28"/>
          <w:szCs w:val="28"/>
          <w:rtl w:val="true"/>
          <w:lang w:bidi="fa-IR"/>
        </w:rPr>
        <w:t>أصله لفیلیسین شالة، ترجمه إلی الفارسیة إسحاق 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14" w:name="__RefHeading___Toc8955591_73709187"/>
      <w:bookmarkStart w:id="2415" w:name="_Toc1115"/>
      <w:bookmarkEnd w:id="2414"/>
      <w:r>
        <w:rPr/>
        <w:t>622</w:t>
      </w:r>
      <w:r>
        <w:rPr>
          <w:rtl w:val="true"/>
        </w:rPr>
        <w:t xml:space="preserve">- </w:t>
      </w:r>
      <w:r>
        <w:rPr>
          <w:rtl w:val="true"/>
        </w:rPr>
        <w:t>فرویدیسم یا اشاراتی بادبیات و عرفان‏</w:t>
      </w:r>
      <w:bookmarkEnd w:id="2415"/>
    </w:p>
    <w:p>
      <w:pPr>
        <w:pStyle w:val="BookText"/>
        <w:rPr/>
      </w:pPr>
      <w:r>
        <w:rPr>
          <w:rFonts w:ascii="IRNazanin" w:hAnsi="IRNazanin" w:eastAsia="IRNazanin"/>
          <w:color w:val="111111"/>
          <w:sz w:val="28"/>
          <w:sz w:val="28"/>
          <w:szCs w:val="28"/>
          <w:rtl w:val="true"/>
          <w:lang w:bidi="fa-IR"/>
        </w:rPr>
        <w:t>ترجمه إلی الفارسیة أمیر حسین آریانپور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16" w:name="__RefHeading___Toc8955593_73709187"/>
      <w:bookmarkStart w:id="2417" w:name="_Toc1116"/>
      <w:bookmarkEnd w:id="2416"/>
      <w:r>
        <w:rPr/>
        <w:t>623</w:t>
      </w:r>
      <w:r>
        <w:rPr>
          <w:rtl w:val="true"/>
        </w:rPr>
        <w:t xml:space="preserve">- </w:t>
      </w:r>
      <w:r>
        <w:rPr>
          <w:rtl w:val="true"/>
        </w:rPr>
        <w:t>فره فارسی‏</w:t>
      </w:r>
      <w:bookmarkEnd w:id="2417"/>
    </w:p>
    <w:p>
      <w:pPr>
        <w:pStyle w:val="BookText"/>
        <w:rPr/>
      </w:pPr>
      <w:r>
        <w:rPr>
          <w:rFonts w:ascii="IRNazanin" w:hAnsi="IRNazanin" w:eastAsia="IRNazanin"/>
          <w:color w:val="111111"/>
          <w:sz w:val="28"/>
          <w:sz w:val="28"/>
          <w:szCs w:val="28"/>
          <w:rtl w:val="true"/>
          <w:lang w:bidi="fa-IR"/>
        </w:rPr>
        <w:t>فی الأفعال الفارسیة، لمحمد عبد الحکیم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18" w:name="__RefHeading___Toc8955595_73709187"/>
      <w:bookmarkStart w:id="2419" w:name="_Toc1117"/>
      <w:bookmarkEnd w:id="2418"/>
      <w:r>
        <w:rPr/>
        <w:t>624</w:t>
      </w:r>
      <w:r>
        <w:rPr>
          <w:rtl w:val="true"/>
        </w:rPr>
        <w:t xml:space="preserve">- </w:t>
      </w:r>
      <w:r>
        <w:rPr>
          <w:rtl w:val="true"/>
        </w:rPr>
        <w:t>فرهادنامه‏</w:t>
      </w:r>
      <w:bookmarkEnd w:id="2419"/>
    </w:p>
    <w:p>
      <w:pPr>
        <w:pStyle w:val="BookText"/>
        <w:rPr/>
      </w:pPr>
      <w:r>
        <w:rPr>
          <w:rFonts w:ascii="IRNazanin" w:hAnsi="IRNazanin" w:eastAsia="IRNazanin"/>
          <w:color w:val="111111"/>
          <w:sz w:val="28"/>
          <w:sz w:val="28"/>
          <w:szCs w:val="28"/>
          <w:rtl w:val="true"/>
          <w:lang w:bidi="fa-IR"/>
        </w:rPr>
        <w:t xml:space="preserve">مثنوی من نظم عارف الأردبیلی، معاصر سلطان أویس الجلائر،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گفتن چه جاری گشت خامه‏</w:t>
      </w:r>
    </w:p>
    <w:p>
      <w:pPr>
        <w:pStyle w:val="BookText"/>
        <w:rPr/>
      </w:pPr>
      <w:r>
        <w:rPr>
          <w:rFonts w:ascii="IRNazanin" w:hAnsi="IRNazanin" w:eastAsia="IRNazanin"/>
          <w:color w:val="111111"/>
          <w:sz w:val="28"/>
          <w:sz w:val="28"/>
          <w:szCs w:val="28"/>
          <w:rtl w:val="true"/>
          <w:lang w:bidi="fa-IR"/>
        </w:rPr>
        <w:t>نهادم نام أو فرهادنامه‏</w:t>
      </w:r>
    </w:p>
    <w:p>
      <w:pPr>
        <w:pStyle w:val="BookText"/>
        <w:rPr/>
      </w:pPr>
      <w:r>
        <w:rPr>
          <w:rFonts w:ascii="IRNazanin" w:hAnsi="IRNazanin" w:eastAsia="IRNazanin"/>
          <w:color w:val="111111"/>
          <w:sz w:val="28"/>
          <w:sz w:val="28"/>
          <w:szCs w:val="28"/>
          <w:rtl w:val="true"/>
          <w:lang w:bidi="fa-IR"/>
        </w:rPr>
        <w:t xml:space="preserve">أورد منه فی دانشمندان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منحصرة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أیاصوفیة</w:t>
      </w:r>
      <w:r>
        <w:rPr>
          <w:rFonts w:eastAsia="IRNazanin" w:cs="IRNazanin"/>
          <w:color w:val="111111"/>
          <w:sz w:val="28"/>
          <w:szCs w:val="28"/>
          <w:rtl w:val="true"/>
          <w:lang w:bidi="fa-IR"/>
        </w:rPr>
        <w:t>).</w:t>
      </w:r>
    </w:p>
    <w:p>
      <w:pPr>
        <w:pStyle w:val="Heading3"/>
        <w:numPr>
          <w:ilvl w:val="2"/>
          <w:numId w:val="1"/>
        </w:numPr>
        <w:rPr/>
      </w:pPr>
      <w:bookmarkStart w:id="2420" w:name="__RefHeading___Toc8955597_73709187"/>
      <w:bookmarkStart w:id="2421" w:name="_Toc1118"/>
      <w:bookmarkEnd w:id="2420"/>
      <w:r>
        <w:rPr/>
        <w:t>625</w:t>
      </w:r>
      <w:r>
        <w:rPr>
          <w:rtl w:val="true"/>
        </w:rPr>
        <w:t xml:space="preserve">- </w:t>
      </w:r>
      <w:r>
        <w:rPr>
          <w:rtl w:val="true"/>
        </w:rPr>
        <w:t>فرهاد و شیرین‏</w:t>
      </w:r>
      <w:bookmarkEnd w:id="2421"/>
    </w:p>
    <w:p>
      <w:pPr>
        <w:pStyle w:val="BookText"/>
        <w:rPr/>
      </w:pPr>
      <w:r>
        <w:rPr>
          <w:rFonts w:ascii="IRNazanin" w:hAnsi="IRNazanin" w:eastAsia="IRNazanin"/>
          <w:color w:val="111111"/>
          <w:sz w:val="28"/>
          <w:sz w:val="28"/>
          <w:szCs w:val="28"/>
          <w:rtl w:val="true"/>
          <w:lang w:bidi="fa-IR"/>
        </w:rPr>
        <w:t xml:space="preserve">لألفت الکاشانی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دیوانه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آنها بخط الشاعر غیر آنها ناقصة</w:t>
      </w:r>
      <w:r>
        <w:rPr>
          <w:rFonts w:eastAsia="IRNazanin" w:cs="IRNazanin"/>
          <w:color w:val="111111"/>
          <w:sz w:val="28"/>
          <w:szCs w:val="28"/>
          <w:rtl w:val="true"/>
          <w:lang w:bidi="fa-IR"/>
        </w:rPr>
        <w:t>.</w:t>
      </w:r>
    </w:p>
    <w:p>
      <w:pPr>
        <w:pStyle w:val="Heading3"/>
        <w:numPr>
          <w:ilvl w:val="2"/>
          <w:numId w:val="1"/>
        </w:numPr>
        <w:rPr/>
      </w:pPr>
      <w:bookmarkStart w:id="2422" w:name="__RefHeading___Toc8955599_73709187"/>
      <w:bookmarkStart w:id="2423" w:name="_Toc1119"/>
      <w:bookmarkEnd w:id="2422"/>
      <w:r>
        <w:rPr/>
        <w:t>626</w:t>
      </w:r>
      <w:r>
        <w:rPr>
          <w:rtl w:val="true"/>
        </w:rPr>
        <w:t xml:space="preserve">- </w:t>
      </w:r>
      <w:r>
        <w:rPr>
          <w:rtl w:val="true"/>
        </w:rPr>
        <w:t>فرهاد و شیرین‏</w:t>
      </w:r>
      <w:bookmarkEnd w:id="2423"/>
    </w:p>
    <w:p>
      <w:pPr>
        <w:pStyle w:val="BookText"/>
        <w:rPr/>
      </w:pPr>
      <w:r>
        <w:rPr>
          <w:rFonts w:ascii="IRNazanin" w:hAnsi="IRNazanin" w:eastAsia="IRNazanin"/>
          <w:color w:val="111111"/>
          <w:sz w:val="28"/>
          <w:sz w:val="28"/>
          <w:szCs w:val="28"/>
          <w:rtl w:val="true"/>
          <w:lang w:bidi="fa-IR"/>
        </w:rPr>
        <w:t xml:space="preserve">مثنوی فارسی، لبزمی همدانی بن المیر أبی تراب العلوی،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424" w:name="__RefHeading___Toc8955601_73709187"/>
      <w:bookmarkStart w:id="2425" w:name="_Toc1120"/>
      <w:bookmarkEnd w:id="2424"/>
      <w:r>
        <w:rPr/>
        <w:t>627</w:t>
      </w:r>
      <w:r>
        <w:rPr>
          <w:rtl w:val="true"/>
        </w:rPr>
        <w:t xml:space="preserve">- </w:t>
      </w:r>
      <w:r>
        <w:rPr>
          <w:rtl w:val="true"/>
        </w:rPr>
        <w:t>فرهاد و شیرین‏</w:t>
      </w:r>
      <w:bookmarkEnd w:id="24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مهدی الشیرازی، المتخلص صابر،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ذیل علی فرهاد و شیرین لوصال الشیرازی، الذی هو أیضا ذیل‏ </w:t>
      </w:r>
      <w:bookmarkStart w:id="2426" w:name="pg11731_94008"/>
    </w:p>
    <w:p>
      <w:pPr>
        <w:pStyle w:val="BookText"/>
        <w:rPr/>
      </w:pPr>
      <w:bookmarkEnd w:id="2426"/>
      <w:r>
        <w:rPr>
          <w:rFonts w:ascii="IRNazanin" w:hAnsi="IRNazanin" w:eastAsia="IRNazanin"/>
          <w:color w:val="111111"/>
          <w:sz w:val="28"/>
          <w:sz w:val="28"/>
          <w:szCs w:val="28"/>
          <w:rtl w:val="true"/>
          <w:lang w:bidi="fa-IR"/>
        </w:rPr>
        <w:t>فرهاد و شیرین لوحشی البافقی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خط الشاعر الجید تاریخ کتابتها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Heading3"/>
        <w:numPr>
          <w:ilvl w:val="2"/>
          <w:numId w:val="1"/>
        </w:numPr>
        <w:rPr/>
      </w:pPr>
      <w:bookmarkStart w:id="2427" w:name="__RefHeading___Toc8955603_73709187"/>
      <w:bookmarkStart w:id="2428" w:name="_Toc1121"/>
      <w:bookmarkEnd w:id="2427"/>
      <w:r>
        <w:rPr/>
        <w:t>628</w:t>
      </w:r>
      <w:r>
        <w:rPr>
          <w:rtl w:val="true"/>
        </w:rPr>
        <w:t xml:space="preserve">- </w:t>
      </w:r>
      <w:r>
        <w:rPr>
          <w:rtl w:val="true"/>
        </w:rPr>
        <w:t>فرهاد و شیرین‏</w:t>
      </w:r>
      <w:bookmarkEnd w:id="2428"/>
    </w:p>
    <w:p>
      <w:pPr>
        <w:pStyle w:val="BookText"/>
        <w:rPr/>
      </w:pPr>
      <w:r>
        <w:rPr>
          <w:rFonts w:ascii="IRNazanin" w:hAnsi="IRNazanin" w:eastAsia="IRNazanin"/>
          <w:color w:val="111111"/>
          <w:sz w:val="28"/>
          <w:sz w:val="28"/>
          <w:szCs w:val="28"/>
          <w:rtl w:val="true"/>
          <w:lang w:bidi="fa-IR"/>
        </w:rPr>
        <w:t xml:space="preserve">لعرفی الشیرازی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مشهد أنوار له علیها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3"/>
        <w:numPr>
          <w:ilvl w:val="2"/>
          <w:numId w:val="1"/>
        </w:numPr>
        <w:rPr/>
      </w:pPr>
      <w:bookmarkStart w:id="2429" w:name="__RefHeading___Toc8955605_73709187"/>
      <w:bookmarkStart w:id="2430" w:name="_Toc1122"/>
      <w:bookmarkEnd w:id="2429"/>
      <w:r>
        <w:rPr/>
        <w:t>629</w:t>
      </w:r>
      <w:r>
        <w:rPr>
          <w:rtl w:val="true"/>
        </w:rPr>
        <w:t xml:space="preserve">- </w:t>
      </w:r>
      <w:r>
        <w:rPr>
          <w:rtl w:val="true"/>
        </w:rPr>
        <w:t>فرهاد و شیرین‏</w:t>
      </w:r>
      <w:bookmarkEnd w:id="2430"/>
    </w:p>
    <w:p>
      <w:pPr>
        <w:pStyle w:val="BookText"/>
        <w:rPr/>
      </w:pPr>
      <w:r>
        <w:rPr>
          <w:rFonts w:ascii="IRNazanin" w:hAnsi="IRNazanin" w:eastAsia="IRNazanin"/>
          <w:color w:val="111111"/>
          <w:sz w:val="28"/>
          <w:sz w:val="28"/>
          <w:szCs w:val="28"/>
          <w:rtl w:val="true"/>
          <w:lang w:bidi="fa-IR"/>
        </w:rPr>
        <w:t xml:space="preserve">من المثنویات الخمسة الترکیة، لأمیر علی شیر الجغتائی النوائی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کتابتها حدود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غرائب الصغر</w:t>
      </w:r>
    </w:p>
    <w:p>
      <w:pPr>
        <w:pStyle w:val="Heading3"/>
        <w:numPr>
          <w:ilvl w:val="2"/>
          <w:numId w:val="1"/>
        </w:numPr>
        <w:rPr/>
      </w:pPr>
      <w:bookmarkStart w:id="2431" w:name="__RefHeading___Toc8955607_73709187"/>
      <w:bookmarkStart w:id="2432" w:name="_Toc1123"/>
      <w:bookmarkEnd w:id="2431"/>
      <w:r>
        <w:rPr/>
        <w:t>630</w:t>
      </w:r>
      <w:r>
        <w:rPr>
          <w:rtl w:val="true"/>
        </w:rPr>
        <w:t xml:space="preserve">- </w:t>
      </w:r>
      <w:r>
        <w:rPr>
          <w:rtl w:val="true"/>
        </w:rPr>
        <w:t>فرهاد و شیرین‏</w:t>
      </w:r>
      <w:bookmarkEnd w:id="2432"/>
    </w:p>
    <w:p>
      <w:pPr>
        <w:pStyle w:val="BookText"/>
        <w:rPr/>
      </w:pPr>
      <w:r>
        <w:rPr>
          <w:rFonts w:ascii="IRNazanin" w:hAnsi="IRNazanin" w:eastAsia="IRNazanin"/>
          <w:color w:val="111111"/>
          <w:sz w:val="28"/>
          <w:sz w:val="28"/>
          <w:szCs w:val="28"/>
          <w:rtl w:val="true"/>
          <w:lang w:bidi="fa-IR"/>
        </w:rPr>
        <w:t xml:space="preserve">مثنوی هزلی مع مقدمه منثورة لملا فوق الدین أحمد الیزدی، المتخلص فوقی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منها نسخ، منها ضمن کلیاته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خداوند</w:t>
      </w:r>
    </w:p>
    <w:p>
      <w:pPr>
        <w:pStyle w:val="BookText"/>
        <w:rPr/>
      </w:pPr>
      <w:r>
        <w:rPr>
          <w:rFonts w:ascii="IRNazanin" w:hAnsi="IRNazanin" w:eastAsia="IRNazanin"/>
          <w:color w:val="111111"/>
          <w:sz w:val="28"/>
          <w:sz w:val="28"/>
          <w:szCs w:val="28"/>
          <w:rtl w:val="true"/>
          <w:lang w:bidi="fa-IR"/>
        </w:rPr>
        <w:t>سخن ترتیزک بستان فکرت‏</w:t>
      </w:r>
    </w:p>
    <w:p>
      <w:pPr>
        <w:pStyle w:val="BookText"/>
        <w:rPr/>
      </w:pPr>
      <w:r>
        <w:rPr>
          <w:rFonts w:ascii="IRNazanin" w:hAnsi="IRNazanin" w:eastAsia="IRNazanin"/>
          <w:color w:val="111111"/>
          <w:sz w:val="28"/>
          <w:sz w:val="28"/>
          <w:szCs w:val="28"/>
          <w:rtl w:val="true"/>
          <w:lang w:bidi="fa-IR"/>
        </w:rPr>
        <w:t>سخن طوطی هندوستان فکرت‏</w:t>
      </w:r>
    </w:p>
    <w:p>
      <w:pPr>
        <w:pStyle w:val="BookText"/>
        <w:rPr/>
      </w:pPr>
      <w:r>
        <w:rPr>
          <w:rFonts w:ascii="IRNazanin" w:hAnsi="IRNazanin" w:eastAsia="IRNazanin"/>
          <w:color w:val="111111"/>
          <w:sz w:val="28"/>
          <w:sz w:val="28"/>
          <w:szCs w:val="28"/>
          <w:rtl w:val="true"/>
          <w:lang w:bidi="fa-IR"/>
        </w:rPr>
        <w:t>و فی بعض النسخ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زبان خوش‏بیانی‏</w:t>
      </w:r>
    </w:p>
    <w:p>
      <w:pPr>
        <w:pStyle w:val="BookText"/>
        <w:rPr/>
      </w:pPr>
      <w:r>
        <w:rPr>
          <w:rFonts w:ascii="IRNazanin" w:hAnsi="IRNazanin" w:eastAsia="IRNazanin"/>
          <w:color w:val="111111"/>
          <w:sz w:val="28"/>
          <w:sz w:val="28"/>
          <w:szCs w:val="28"/>
          <w:rtl w:val="true"/>
          <w:lang w:bidi="fa-IR"/>
        </w:rPr>
        <w:t>چنین زد جلگه بر مرغ معانی‏</w:t>
      </w:r>
    </w:p>
    <w:p>
      <w:pPr>
        <w:pStyle w:val="BookText"/>
        <w:rPr/>
      </w:pPr>
      <w:r>
        <w:rPr>
          <w:rFonts w:ascii="IRNazanin" w:hAnsi="IRNazanin" w:eastAsia="IRNazanin"/>
          <w:color w:val="111111"/>
          <w:sz w:val="28"/>
          <w:sz w:val="28"/>
          <w:szCs w:val="28"/>
          <w:rtl w:val="true"/>
          <w:lang w:bidi="fa-IR"/>
        </w:rPr>
        <w:t xml:space="preserve">و ثلاث نسخ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بهتر که در دشت ندامت‏</w:t>
      </w:r>
    </w:p>
    <w:p>
      <w:pPr>
        <w:pStyle w:val="BookText"/>
        <w:rPr/>
      </w:pPr>
      <w:r>
        <w:rPr>
          <w:rFonts w:ascii="IRNazanin" w:hAnsi="IRNazanin" w:eastAsia="IRNazanin"/>
          <w:color w:val="111111"/>
          <w:sz w:val="28"/>
          <w:sz w:val="28"/>
          <w:szCs w:val="28"/>
          <w:rtl w:val="true"/>
          <w:lang w:bidi="fa-IR"/>
        </w:rPr>
        <w:t>کنی فریاد تا روز قیامت‏</w:t>
      </w:r>
    </w:p>
    <w:p>
      <w:pPr>
        <w:pStyle w:val="Heading3"/>
        <w:numPr>
          <w:ilvl w:val="2"/>
          <w:numId w:val="1"/>
        </w:numPr>
        <w:rPr/>
      </w:pPr>
      <w:bookmarkStart w:id="2433" w:name="__RefHeading___Toc8955609_73709187"/>
      <w:bookmarkStart w:id="2434" w:name="_Toc1124"/>
      <w:bookmarkEnd w:id="2433"/>
      <w:r>
        <w:rPr/>
        <w:t>631</w:t>
      </w:r>
      <w:r>
        <w:rPr>
          <w:rtl w:val="true"/>
        </w:rPr>
        <w:t xml:space="preserve">- </w:t>
      </w:r>
      <w:r>
        <w:rPr>
          <w:rtl w:val="true"/>
        </w:rPr>
        <w:t>فرهاد و شیرین‏</w:t>
      </w:r>
      <w:bookmarkEnd w:id="2434"/>
    </w:p>
    <w:p>
      <w:pPr>
        <w:pStyle w:val="BookText"/>
        <w:rPr/>
      </w:pPr>
      <w:r>
        <w:rPr>
          <w:rFonts w:ascii="IRNazanin" w:hAnsi="IRNazanin" w:eastAsia="IRNazanin"/>
          <w:color w:val="111111"/>
          <w:sz w:val="28"/>
          <w:sz w:val="28"/>
          <w:szCs w:val="28"/>
          <w:rtl w:val="true"/>
          <w:lang w:bidi="fa-IR"/>
        </w:rPr>
        <w:t xml:space="preserve">لمیر عقیل الهمدانی،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Heading3"/>
        <w:numPr>
          <w:ilvl w:val="2"/>
          <w:numId w:val="1"/>
        </w:numPr>
        <w:rPr/>
      </w:pPr>
      <w:bookmarkStart w:id="2435" w:name="__RefHeading___Toc8955611_73709187"/>
      <w:bookmarkStart w:id="2436" w:name="_Toc1125"/>
      <w:bookmarkEnd w:id="2435"/>
      <w:r>
        <w:rPr/>
        <w:t>632</w:t>
      </w:r>
      <w:r>
        <w:rPr>
          <w:rtl w:val="true"/>
        </w:rPr>
        <w:t xml:space="preserve">- </w:t>
      </w:r>
      <w:r>
        <w:rPr>
          <w:rtl w:val="true"/>
        </w:rPr>
        <w:t>فرهاد و شیرین‏</w:t>
      </w:r>
      <w:bookmarkEnd w:id="2436"/>
    </w:p>
    <w:p>
      <w:pPr>
        <w:pStyle w:val="BookText"/>
        <w:rPr/>
      </w:pPr>
      <w:r>
        <w:rPr>
          <w:rFonts w:ascii="IRNazanin" w:hAnsi="IRNazanin" w:eastAsia="IRNazanin"/>
          <w:color w:val="111111"/>
          <w:sz w:val="28"/>
          <w:sz w:val="28"/>
          <w:szCs w:val="28"/>
          <w:rtl w:val="true"/>
          <w:lang w:bidi="fa-IR"/>
        </w:rPr>
        <w:t xml:space="preserve">من مثنویات وحشی البافقی الکرمانی،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ناقصا و تممه وصال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صابر المذکور فی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ورد مقدار منه فی مجمع الفصحاء و طبع مکررا، منها بمباشرة حسین کوهی الکرمانی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طبع أیضا مع ترجمته بالإنگلیزیة فی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بالهند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و آن دل همه سوز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کثیرة فی إیران و غیرها، منها فی سپهسالار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المکتبة </w:t>
      </w:r>
      <w:bookmarkStart w:id="2437" w:name="pg11731_94009"/>
    </w:p>
    <w:p>
      <w:pPr>
        <w:pStyle w:val="BookText"/>
        <w:rPr/>
      </w:pPr>
      <w:bookmarkEnd w:id="2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اثنا عشر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المجلس و نسخه ثمینة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997</w:t>
      </w:r>
    </w:p>
    <w:p>
      <w:pPr>
        <w:pStyle w:val="Heading3"/>
        <w:numPr>
          <w:ilvl w:val="2"/>
          <w:numId w:val="1"/>
        </w:numPr>
        <w:rPr/>
      </w:pPr>
      <w:bookmarkStart w:id="2438" w:name="__RefHeading___Toc8955613_73709187"/>
      <w:bookmarkStart w:id="2439" w:name="_Toc1126"/>
      <w:bookmarkEnd w:id="2438"/>
      <w:r>
        <w:rPr/>
        <w:t>633</w:t>
      </w:r>
      <w:r>
        <w:rPr>
          <w:rtl w:val="true"/>
        </w:rPr>
        <w:t xml:space="preserve">- </w:t>
      </w:r>
      <w:r>
        <w:rPr>
          <w:rtl w:val="true"/>
        </w:rPr>
        <w:t>فرهاد و شیرین‏</w:t>
      </w:r>
      <w:bookmarkEnd w:id="2439"/>
    </w:p>
    <w:p>
      <w:pPr>
        <w:pStyle w:val="BookText"/>
        <w:rPr/>
      </w:pPr>
      <w:r>
        <w:rPr>
          <w:rFonts w:ascii="IRNazanin" w:hAnsi="IRNazanin" w:eastAsia="IRNazanin"/>
          <w:color w:val="111111"/>
          <w:sz w:val="28"/>
          <w:sz w:val="28"/>
          <w:szCs w:val="28"/>
          <w:rtl w:val="true"/>
          <w:lang w:bidi="fa-IR"/>
        </w:rPr>
        <w:t xml:space="preserve">لوصال کان فرهاد و شیرین وحشی ناقصا فتممه وصال الشیرازی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التتمیم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وحشی را تمام کنم‏</w:t>
      </w:r>
    </w:p>
    <w:p>
      <w:pPr>
        <w:pStyle w:val="BookText"/>
        <w:rPr/>
      </w:pPr>
      <w:r>
        <w:rPr>
          <w:rFonts w:ascii="IRNazanin" w:hAnsi="IRNazanin" w:eastAsia="IRNazanin"/>
          <w:color w:val="111111"/>
          <w:sz w:val="28"/>
          <w:sz w:val="28"/>
          <w:szCs w:val="28"/>
          <w:rtl w:val="true"/>
          <w:lang w:bidi="fa-IR"/>
        </w:rPr>
        <w:t>غرض عشق است و أوصاف کمالش‏</w:t>
      </w:r>
    </w:p>
    <w:p>
      <w:pPr>
        <w:pStyle w:val="BookText"/>
        <w:rPr/>
      </w:pPr>
      <w:r>
        <w:rPr>
          <w:rFonts w:ascii="IRNazanin" w:hAnsi="IRNazanin" w:eastAsia="IRNazanin"/>
          <w:color w:val="111111"/>
          <w:sz w:val="28"/>
          <w:sz w:val="28"/>
          <w:szCs w:val="28"/>
          <w:rtl w:val="true"/>
          <w:lang w:bidi="fa-IR"/>
        </w:rPr>
        <w:t>سراید خواه وحشی یا وصالش‏</w:t>
      </w:r>
    </w:p>
    <w:p>
      <w:pPr>
        <w:pStyle w:val="BookText"/>
        <w:rPr/>
      </w:pPr>
      <w:r>
        <w:rPr>
          <w:rFonts w:ascii="IRNazanin" w:hAnsi="IRNazanin" w:eastAsia="IRNazanin"/>
          <w:color w:val="111111"/>
          <w:sz w:val="28"/>
          <w:sz w:val="28"/>
          <w:szCs w:val="28"/>
          <w:rtl w:val="true"/>
          <w:lang w:bidi="fa-IR"/>
        </w:rPr>
        <w:t xml:space="preserve">و نسخه التتمیم بخط الشاعر الخطاط المیرزا کوچک محمد بن وصال، فی ستمائة و نیف بیتا، فرغ من کتابتها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خطه فی غایة الجودة، أهداها إلی خزانة الشاه‏زاده فرهاد میرزا، و أخیرا دخلت فی حیازة السید محمد المشکاة فأهداها إلی دانشگاه و طبع بطهران علی الحجر راجع فهرست مشار و یوجد منه نسخ کثیرة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3770</w:t>
      </w:r>
      <w:r>
        <w:rPr>
          <w:rFonts w:eastAsia="IRNazanin" w:cs="IRNazanin"/>
          <w:color w:val="111111"/>
          <w:sz w:val="28"/>
          <w:szCs w:val="28"/>
          <w:rtl w:val="true"/>
          <w:lang w:bidi="fa-IR"/>
        </w:rPr>
        <w:t>)</w:t>
      </w:r>
    </w:p>
    <w:p>
      <w:pPr>
        <w:pStyle w:val="Heading3"/>
        <w:numPr>
          <w:ilvl w:val="2"/>
          <w:numId w:val="1"/>
        </w:numPr>
        <w:rPr/>
      </w:pPr>
      <w:bookmarkStart w:id="2440" w:name="__RefHeading___Toc8955615_73709187"/>
      <w:bookmarkStart w:id="2441" w:name="_Toc1127"/>
      <w:bookmarkEnd w:id="2440"/>
      <w:r>
        <w:rPr/>
        <w:t>634</w:t>
      </w:r>
      <w:r>
        <w:rPr>
          <w:rtl w:val="true"/>
        </w:rPr>
        <w:t xml:space="preserve">- </w:t>
      </w:r>
      <w:r>
        <w:rPr>
          <w:rtl w:val="true"/>
        </w:rPr>
        <w:t>فرهنگ‏</w:t>
      </w:r>
      <w:bookmarkEnd w:id="2441"/>
    </w:p>
    <w:p>
      <w:pPr>
        <w:pStyle w:val="BookText"/>
        <w:rPr/>
      </w:pPr>
      <w:r>
        <w:rPr>
          <w:rFonts w:ascii="IRNazanin" w:hAnsi="IRNazanin" w:eastAsia="IRNazanin"/>
          <w:color w:val="111111"/>
          <w:sz w:val="28"/>
          <w:sz w:val="28"/>
          <w:szCs w:val="28"/>
          <w:rtl w:val="true"/>
          <w:lang w:bidi="fa-IR"/>
        </w:rPr>
        <w:t xml:space="preserve">فی قواعد اللغة الفرانسیة، للمهندس محمد سرافراز غزنی 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442" w:name="__RefHeading___Toc8955617_73709187"/>
      <w:bookmarkStart w:id="2443" w:name="_Toc1128"/>
      <w:bookmarkEnd w:id="2442"/>
      <w:r>
        <w:rPr/>
        <w:t>635</w:t>
      </w:r>
      <w:r>
        <w:rPr>
          <w:rtl w:val="true"/>
        </w:rPr>
        <w:t xml:space="preserve">- </w:t>
      </w:r>
      <w:r>
        <w:rPr>
          <w:rtl w:val="true"/>
        </w:rPr>
        <w:t>فرهنگ آصفیة</w:t>
      </w:r>
      <w:bookmarkEnd w:id="2443"/>
    </w:p>
    <w:p>
      <w:pPr>
        <w:pStyle w:val="BookText"/>
        <w:rPr/>
      </w:pPr>
      <w:r>
        <w:rPr>
          <w:rFonts w:ascii="IRNazanin" w:hAnsi="IRNazanin" w:eastAsia="IRNazanin"/>
          <w:color w:val="111111"/>
          <w:sz w:val="28"/>
          <w:sz w:val="28"/>
          <w:szCs w:val="28"/>
          <w:rtl w:val="true"/>
          <w:lang w:bidi="fa-IR"/>
        </w:rPr>
        <w:t>فی لغة الهند، طبع فی أربع مجلدات، للسید أحمد الدهلوی راجعه‏</w:t>
      </w:r>
    </w:p>
    <w:p>
      <w:pPr>
        <w:pStyle w:val="Heading3"/>
        <w:numPr>
          <w:ilvl w:val="2"/>
          <w:numId w:val="1"/>
        </w:numPr>
        <w:rPr/>
      </w:pPr>
      <w:bookmarkStart w:id="2444" w:name="__RefHeading___Toc8955619_73709187"/>
      <w:bookmarkStart w:id="2445" w:name="_Toc1129"/>
      <w:bookmarkEnd w:id="2444"/>
      <w:r>
        <w:rPr/>
        <w:t>636</w:t>
      </w:r>
      <w:r>
        <w:rPr>
          <w:rtl w:val="true"/>
        </w:rPr>
        <w:t xml:space="preserve">- </w:t>
      </w:r>
      <w:r>
        <w:rPr>
          <w:rtl w:val="true"/>
        </w:rPr>
        <w:t>فرهنگ آلمانی بفارسی‏</w:t>
      </w:r>
      <w:bookmarkEnd w:id="2445"/>
    </w:p>
    <w:p>
      <w:pPr>
        <w:pStyle w:val="BookText"/>
        <w:rPr/>
      </w:pPr>
      <w:r>
        <w:rPr>
          <w:rFonts w:ascii="IRNazanin" w:hAnsi="IRNazanin" w:eastAsia="IRNazanin"/>
          <w:color w:val="111111"/>
          <w:sz w:val="28"/>
          <w:sz w:val="28"/>
          <w:szCs w:val="28"/>
          <w:rtl w:val="true"/>
          <w:lang w:bidi="fa-IR"/>
        </w:rPr>
        <w:t>لغلام علی تربیت طبع مکررا بطهران و یأتی له فرهنگ تربیت‏</w:t>
      </w:r>
    </w:p>
    <w:p>
      <w:pPr>
        <w:pStyle w:val="Heading3"/>
        <w:numPr>
          <w:ilvl w:val="2"/>
          <w:numId w:val="1"/>
        </w:numPr>
        <w:rPr/>
      </w:pPr>
      <w:bookmarkStart w:id="2446" w:name="__RefHeading___Toc8955621_73709187"/>
      <w:bookmarkStart w:id="2447" w:name="_Toc1130"/>
      <w:bookmarkEnd w:id="2446"/>
      <w:r>
        <w:rPr/>
        <w:t>637</w:t>
      </w:r>
      <w:r>
        <w:rPr>
          <w:rtl w:val="true"/>
        </w:rPr>
        <w:t xml:space="preserve">- </w:t>
      </w:r>
      <w:r>
        <w:rPr>
          <w:rtl w:val="true"/>
        </w:rPr>
        <w:t>فرهنگ آلمانی بفارسی‏</w:t>
      </w:r>
      <w:bookmarkEnd w:id="2447"/>
    </w:p>
    <w:p>
      <w:pPr>
        <w:pStyle w:val="BookText"/>
        <w:rPr/>
      </w:pPr>
      <w:r>
        <w:rPr>
          <w:rFonts w:ascii="IRNazanin" w:hAnsi="IRNazanin" w:eastAsia="IRNazanin"/>
          <w:color w:val="111111"/>
          <w:sz w:val="28"/>
          <w:sz w:val="28"/>
          <w:szCs w:val="28"/>
          <w:rtl w:val="true"/>
          <w:lang w:bidi="fa-IR"/>
        </w:rPr>
        <w:t>لپرویز حیدری، و عنایت عطائی طبع بطهران‏</w:t>
      </w:r>
    </w:p>
    <w:p>
      <w:pPr>
        <w:pStyle w:val="Heading3"/>
        <w:numPr>
          <w:ilvl w:val="2"/>
          <w:numId w:val="1"/>
        </w:numPr>
        <w:rPr/>
      </w:pPr>
      <w:bookmarkStart w:id="2448" w:name="__RefHeading___Toc8955623_73709187"/>
      <w:bookmarkStart w:id="2449" w:name="_Toc1131"/>
      <w:bookmarkEnd w:id="2448"/>
      <w:r>
        <w:rPr/>
        <w:t>638</w:t>
      </w:r>
      <w:r>
        <w:rPr>
          <w:rtl w:val="true"/>
        </w:rPr>
        <w:t xml:space="preserve">- </w:t>
      </w:r>
      <w:r>
        <w:rPr>
          <w:rtl w:val="true"/>
        </w:rPr>
        <w:t>فرهنگ آلمانی بفارسی‏</w:t>
      </w:r>
      <w:bookmarkEnd w:id="2449"/>
    </w:p>
    <w:p>
      <w:pPr>
        <w:pStyle w:val="BookText"/>
        <w:rPr/>
      </w:pPr>
      <w:r>
        <w:rPr>
          <w:rFonts w:ascii="IRNazanin" w:hAnsi="IRNazanin" w:eastAsia="IRNazanin"/>
          <w:color w:val="111111"/>
          <w:sz w:val="28"/>
          <w:sz w:val="28"/>
          <w:szCs w:val="28"/>
          <w:rtl w:val="true"/>
          <w:lang w:bidi="fa-IR"/>
        </w:rPr>
        <w:t xml:space="preserve">ألفه محمد علی 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فرهنگ انگلیسی بفارسی فرهنگ روسی بفارسی فرهنگ عربی بفارسی فرهنگ فارسی بانگلیسی فرهنگ فرانسه بفارسی‏</w:t>
      </w:r>
    </w:p>
    <w:p>
      <w:pPr>
        <w:pStyle w:val="Heading3"/>
        <w:numPr>
          <w:ilvl w:val="2"/>
          <w:numId w:val="1"/>
        </w:numPr>
        <w:rPr/>
      </w:pPr>
      <w:bookmarkStart w:id="2450" w:name="__RefHeading___Toc8955625_73709187"/>
      <w:bookmarkStart w:id="2451" w:name="_Toc1132"/>
      <w:bookmarkEnd w:id="2450"/>
      <w:r>
        <w:rPr/>
        <w:t>639</w:t>
      </w:r>
      <w:r>
        <w:rPr>
          <w:rtl w:val="true"/>
        </w:rPr>
        <w:t xml:space="preserve">- </w:t>
      </w:r>
      <w:r>
        <w:rPr>
          <w:rtl w:val="true"/>
        </w:rPr>
        <w:t>فرهنگ آموزگار</w:t>
      </w:r>
      <w:bookmarkEnd w:id="2451"/>
    </w:p>
    <w:p>
      <w:pPr>
        <w:pStyle w:val="BookText"/>
        <w:rPr/>
      </w:pPr>
      <w:r>
        <w:rPr>
          <w:rFonts w:ascii="IRNazanin" w:hAnsi="IRNazanin" w:eastAsia="IRNazanin"/>
          <w:color w:val="111111"/>
          <w:sz w:val="28"/>
          <w:sz w:val="28"/>
          <w:szCs w:val="28"/>
          <w:rtl w:val="true"/>
          <w:lang w:bidi="fa-IR"/>
        </w:rPr>
        <w:t>لحبیب الله آموزگار الشیرازی طبع بطهران مکررا و یأتی للمؤلف فلسفة روحی‏</w:t>
      </w:r>
    </w:p>
    <w:p>
      <w:pPr>
        <w:pStyle w:val="Heading3"/>
        <w:numPr>
          <w:ilvl w:val="2"/>
          <w:numId w:val="1"/>
        </w:numPr>
        <w:rPr/>
      </w:pPr>
      <w:bookmarkStart w:id="2452" w:name="__RefHeading___Toc8955627_73709187"/>
      <w:bookmarkStart w:id="2453" w:name="_Toc1133"/>
      <w:bookmarkEnd w:id="2452"/>
      <w:r>
        <w:rPr/>
        <w:t>640</w:t>
      </w:r>
      <w:r>
        <w:rPr>
          <w:rtl w:val="true"/>
        </w:rPr>
        <w:t xml:space="preserve">- </w:t>
      </w:r>
      <w:r>
        <w:rPr>
          <w:rtl w:val="true"/>
        </w:rPr>
        <w:t>فرهنگ آنندراج‏</w:t>
      </w:r>
      <w:bookmarkEnd w:id="24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الفارسیة لمحمد باد صاحب الهندی طبع فی أربع مجلات علی الحجر بلکهنو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بطهران فی ستة مجلدات‏ </w:t>
      </w:r>
      <w:bookmarkStart w:id="2454" w:name="pg11731_94010"/>
    </w:p>
    <w:p>
      <w:pPr>
        <w:pStyle w:val="Heading3"/>
        <w:numPr>
          <w:ilvl w:val="2"/>
          <w:numId w:val="1"/>
        </w:numPr>
        <w:rPr/>
      </w:pPr>
      <w:bookmarkStart w:id="2455" w:name="__RefHeading___Toc8955629_73709187"/>
      <w:bookmarkStart w:id="2456" w:name="_Toc1134"/>
      <w:bookmarkEnd w:id="2454"/>
      <w:bookmarkEnd w:id="2455"/>
      <w:r>
        <w:rPr/>
        <w:t>641</w:t>
      </w:r>
      <w:r>
        <w:rPr>
          <w:rtl w:val="true"/>
        </w:rPr>
        <w:t xml:space="preserve">- </w:t>
      </w:r>
      <w:r>
        <w:rPr>
          <w:rtl w:val="true"/>
        </w:rPr>
        <w:t>فرهنگ آیتی‏</w:t>
      </w:r>
      <w:bookmarkEnd w:id="2456"/>
    </w:p>
    <w:p>
      <w:pPr>
        <w:pStyle w:val="BookText"/>
        <w:rPr/>
      </w:pPr>
      <w:r>
        <w:rPr>
          <w:rFonts w:ascii="IRNazanin" w:hAnsi="IRNazanin" w:eastAsia="IRNazanin"/>
          <w:color w:val="111111"/>
          <w:sz w:val="28"/>
          <w:sz w:val="28"/>
          <w:szCs w:val="28"/>
          <w:rtl w:val="true"/>
          <w:lang w:bidi="fa-IR"/>
        </w:rPr>
        <w:t xml:space="preserve">لعبد الحسین آیتی الیزدی المتخلص آواره ابن محمد المشهور بحاج آخوند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للمؤلف قصیدة قرآنیة یا ترانه روحی‏</w:t>
      </w:r>
    </w:p>
    <w:p>
      <w:pPr>
        <w:pStyle w:val="Heading3"/>
        <w:numPr>
          <w:ilvl w:val="2"/>
          <w:numId w:val="1"/>
        </w:numPr>
        <w:rPr/>
      </w:pPr>
      <w:bookmarkStart w:id="2457" w:name="__RefHeading___Toc8955631_73709187"/>
      <w:bookmarkStart w:id="2458" w:name="_Toc1135"/>
      <w:bookmarkEnd w:id="2457"/>
      <w:r>
        <w:rPr/>
        <w:t>642</w:t>
      </w:r>
      <w:r>
        <w:rPr>
          <w:rtl w:val="true"/>
        </w:rPr>
        <w:t xml:space="preserve">- </w:t>
      </w:r>
      <w:r>
        <w:rPr>
          <w:rtl w:val="true"/>
        </w:rPr>
        <w:t>فرهنگ آیینه‏</w:t>
      </w:r>
      <w:bookmarkEnd w:id="2458"/>
    </w:p>
    <w:p>
      <w:pPr>
        <w:pStyle w:val="BookText"/>
        <w:rPr/>
      </w:pPr>
      <w:r>
        <w:rPr>
          <w:rFonts w:ascii="IRNazanin" w:hAnsi="IRNazanin" w:eastAsia="IRNazanin"/>
          <w:color w:val="111111"/>
          <w:sz w:val="28"/>
          <w:sz w:val="28"/>
          <w:szCs w:val="28"/>
          <w:rtl w:val="true"/>
          <w:lang w:bidi="fa-IR"/>
        </w:rPr>
        <w:t>منظوم فارسی فی لغات الفرس لمیرزا إسماعیل الفردوسی الفرهانی نشر قطعة منه فی مقدمه إسلام و هیئت فی ترجمه الهیئة و الإسلام لهذا الناظم‏</w:t>
      </w:r>
    </w:p>
    <w:p>
      <w:pPr>
        <w:pStyle w:val="Heading3"/>
        <w:numPr>
          <w:ilvl w:val="2"/>
          <w:numId w:val="1"/>
        </w:numPr>
        <w:rPr/>
      </w:pPr>
      <w:bookmarkStart w:id="2459" w:name="__RefHeading___Toc8955633_73709187"/>
      <w:bookmarkStart w:id="2460" w:name="_Toc1136"/>
      <w:bookmarkEnd w:id="2459"/>
      <w:r>
        <w:rPr/>
        <w:t>643</w:t>
      </w:r>
      <w:r>
        <w:rPr>
          <w:rtl w:val="true"/>
        </w:rPr>
        <w:t xml:space="preserve">- </w:t>
      </w:r>
      <w:r>
        <w:rPr>
          <w:rtl w:val="true"/>
        </w:rPr>
        <w:t>فرهنگ إبراهیمی‏</w:t>
      </w:r>
      <w:bookmarkEnd w:id="2460"/>
    </w:p>
    <w:p>
      <w:pPr>
        <w:pStyle w:val="BookText"/>
        <w:rPr/>
      </w:pPr>
      <w:r>
        <w:rPr>
          <w:rFonts w:ascii="IRNazanin" w:hAnsi="IRNazanin" w:eastAsia="IRNazanin"/>
          <w:color w:val="111111"/>
          <w:sz w:val="28"/>
          <w:sz w:val="28"/>
          <w:szCs w:val="28"/>
          <w:rtl w:val="true"/>
          <w:lang w:bidi="fa-IR"/>
        </w:rPr>
        <w:t xml:space="preserve">لإبراهیم میرزا ابن بهرام میرزا ابن شاه إسماعیل الصفوی،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ثلاثین سنة هو من مآخذ سفینة خوش‏گو و لعله الآتی بعنوان فرهنگ‏نامه و یأتی آخر لإبراهیم خادم، و آخر لمیرزا إبراهیم بن شاه حسین المقتول فی </w:t>
      </w:r>
      <w:r>
        <w:rPr>
          <w:rFonts w:eastAsia="IRNazanin" w:cs="IRNazanin"/>
          <w:color w:val="111111"/>
          <w:sz w:val="28"/>
          <w:szCs w:val="28"/>
          <w:lang w:bidi="fa-IR"/>
        </w:rPr>
        <w:t>926</w:t>
      </w:r>
    </w:p>
    <w:p>
      <w:pPr>
        <w:pStyle w:val="Heading3"/>
        <w:numPr>
          <w:ilvl w:val="2"/>
          <w:numId w:val="1"/>
        </w:numPr>
        <w:rPr/>
      </w:pPr>
      <w:bookmarkStart w:id="2461" w:name="__RefHeading___Toc8955635_73709187"/>
      <w:bookmarkStart w:id="2462" w:name="_Toc1137"/>
      <w:bookmarkEnd w:id="2461"/>
      <w:r>
        <w:rPr>
          <w:rtl w:val="true"/>
        </w:rPr>
        <w:t>فرهنگ إبراهیمی‏</w:t>
      </w:r>
      <w:bookmarkEnd w:id="2462"/>
    </w:p>
    <w:p>
      <w:pPr>
        <w:pStyle w:val="BookText"/>
        <w:rPr/>
      </w:pPr>
      <w:r>
        <w:rPr>
          <w:rFonts w:ascii="IRNazanin" w:hAnsi="IRNazanin" w:eastAsia="IRNazanin"/>
          <w:color w:val="111111"/>
          <w:sz w:val="28"/>
          <w:sz w:val="28"/>
          <w:szCs w:val="28"/>
          <w:rtl w:val="true"/>
          <w:lang w:bidi="fa-IR"/>
        </w:rPr>
        <w:t>تصنیف قاضی خان بدر محمد دهلوی المعروف بدهاروال کما قد یقال مر باسمه دستور الإخوان‏</w:t>
      </w:r>
    </w:p>
    <w:p>
      <w:pPr>
        <w:pStyle w:val="Heading3"/>
        <w:numPr>
          <w:ilvl w:val="2"/>
          <w:numId w:val="1"/>
        </w:numPr>
        <w:rPr/>
      </w:pPr>
      <w:bookmarkStart w:id="2463" w:name="__RefHeading___Toc8955637_73709187"/>
      <w:bookmarkStart w:id="2464" w:name="_Toc1138"/>
      <w:bookmarkEnd w:id="2463"/>
      <w:r>
        <w:rPr/>
        <w:t>644</w:t>
      </w:r>
      <w:r>
        <w:rPr>
          <w:rtl w:val="true"/>
        </w:rPr>
        <w:t xml:space="preserve">- </w:t>
      </w:r>
      <w:r>
        <w:rPr>
          <w:rtl w:val="true"/>
        </w:rPr>
        <w:t>فرهنگ أبو حفص سعدی‏</w:t>
      </w:r>
      <w:bookmarkEnd w:id="2464"/>
    </w:p>
    <w:p>
      <w:pPr>
        <w:pStyle w:val="BookText"/>
        <w:rPr/>
      </w:pPr>
      <w:r>
        <w:rPr>
          <w:rFonts w:ascii="IRNazanin" w:hAnsi="IRNazanin" w:eastAsia="IRNazanin"/>
          <w:color w:val="111111"/>
          <w:sz w:val="28"/>
          <w:sz w:val="28"/>
          <w:szCs w:val="28"/>
          <w:rtl w:val="true"/>
          <w:lang w:bidi="fa-IR"/>
        </w:rPr>
        <w:t>مشهور بهفت بخش ینقل عنه فی فرهنگ سروری و فرهنگ نور الدین جهانگیری أیضا</w:t>
      </w:r>
    </w:p>
    <w:p>
      <w:pPr>
        <w:pStyle w:val="Heading3"/>
        <w:numPr>
          <w:ilvl w:val="2"/>
          <w:numId w:val="1"/>
        </w:numPr>
        <w:rPr/>
      </w:pPr>
      <w:bookmarkStart w:id="2465" w:name="__RefHeading___Toc8955639_73709187"/>
      <w:bookmarkStart w:id="2466" w:name="_Toc1139"/>
      <w:bookmarkEnd w:id="2465"/>
      <w:r>
        <w:rPr/>
        <w:t>645</w:t>
      </w:r>
      <w:r>
        <w:rPr>
          <w:rtl w:val="true"/>
        </w:rPr>
        <w:t xml:space="preserve">- </w:t>
      </w:r>
      <w:r>
        <w:rPr>
          <w:rtl w:val="true"/>
        </w:rPr>
        <w:t>فرهنگ أخلاق إسلامی‏</w:t>
      </w:r>
      <w:bookmarkEnd w:id="2466"/>
    </w:p>
    <w:p>
      <w:pPr>
        <w:pStyle w:val="BookText"/>
        <w:rPr/>
      </w:pPr>
      <w:r>
        <w:rPr>
          <w:rFonts w:ascii="IRNazanin" w:hAnsi="IRNazanin" w:eastAsia="IRNazanin"/>
          <w:color w:val="111111"/>
          <w:sz w:val="28"/>
          <w:sz w:val="28"/>
          <w:szCs w:val="28"/>
          <w:rtl w:val="true"/>
          <w:lang w:bidi="fa-IR"/>
        </w:rPr>
        <w:t>فارسی مأخوذ من الکتاب و السنة، مرتبا علی الحروف لعطاء الله شهاب‏پور مطبوع بطهران و مر له فی هذا الجزء غزالی با شما سخن می‏گوید</w:t>
      </w:r>
    </w:p>
    <w:p>
      <w:pPr>
        <w:pStyle w:val="Heading3"/>
        <w:numPr>
          <w:ilvl w:val="2"/>
          <w:numId w:val="1"/>
        </w:numPr>
        <w:rPr/>
      </w:pPr>
      <w:bookmarkStart w:id="2467" w:name="__RefHeading___Toc8955641_73709187"/>
      <w:bookmarkStart w:id="2468" w:name="_Toc1140"/>
      <w:bookmarkEnd w:id="2467"/>
      <w:r>
        <w:rPr/>
        <w:t>646</w:t>
      </w:r>
      <w:r>
        <w:rPr>
          <w:rtl w:val="true"/>
        </w:rPr>
        <w:t xml:space="preserve">- </w:t>
      </w:r>
      <w:r>
        <w:rPr>
          <w:rtl w:val="true"/>
        </w:rPr>
        <w:t>فرهنگ أساطیر یونان و روم‏</w:t>
      </w:r>
      <w:bookmarkEnd w:id="2468"/>
    </w:p>
    <w:p>
      <w:pPr>
        <w:pStyle w:val="BookText"/>
        <w:rPr/>
      </w:pPr>
      <w:r>
        <w:rPr>
          <w:rFonts w:ascii="IRNazanin" w:hAnsi="IRNazanin" w:eastAsia="IRNazanin"/>
          <w:color w:val="111111"/>
          <w:sz w:val="28"/>
          <w:sz w:val="28"/>
          <w:szCs w:val="28"/>
          <w:rtl w:val="true"/>
          <w:lang w:bidi="fa-IR"/>
        </w:rPr>
        <w:t xml:space="preserve">أصله لپیر گریمال ترجمه الدکتور أحمد بهمنش طبع بطهران فی مجلدین أولها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69" w:name="__RefHeading___Toc8955643_73709187"/>
      <w:bookmarkStart w:id="2470" w:name="_Toc1141"/>
      <w:bookmarkEnd w:id="2469"/>
      <w:r>
        <w:rPr/>
        <w:t>647</w:t>
      </w:r>
      <w:r>
        <w:rPr>
          <w:rtl w:val="true"/>
        </w:rPr>
        <w:t xml:space="preserve">- </w:t>
      </w:r>
      <w:r>
        <w:rPr>
          <w:rtl w:val="true"/>
        </w:rPr>
        <w:t>فرهنگ أسدی‏</w:t>
      </w:r>
      <w:bookmarkEnd w:id="24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للأستاد أبی نصر بن علی بن أحمد الأسدی الطوسی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أستاذ الفردوسی قال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نسبه هکذا فی أول فرهنگه و لکن جاء فی فرهنگ سبزواری أبو منصور علی بن أحمد الأسدی، و فی فرهنگ نور الدین ذکره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منصور الأسدی و یظهر من کثیر من الموارد أن اسمه علی فالظاهر أن لفظة ابن بین أبی نصر و علی زائد فی المجالس‏ </w:t>
      </w:r>
      <w:bookmarkStart w:id="2471" w:name="pg11731_94011"/>
    </w:p>
    <w:p>
      <w:pPr>
        <w:pStyle w:val="BookText"/>
        <w:rPr/>
      </w:pPr>
      <w:bookmarkEnd w:id="2471"/>
      <w:r>
        <w:rPr>
          <w:rFonts w:ascii="IRNazanin" w:hAnsi="IRNazanin" w:eastAsia="IRNazanin"/>
          <w:color w:val="111111"/>
          <w:sz w:val="28"/>
          <w:sz w:val="28"/>
          <w:szCs w:val="28"/>
          <w:rtl w:val="true"/>
          <w:lang w:bidi="fa-IR"/>
        </w:rPr>
        <w:t>و قد طبع بأروپا و طهران مکررا</w:t>
      </w:r>
    </w:p>
    <w:p>
      <w:pPr>
        <w:pStyle w:val="Heading3"/>
        <w:numPr>
          <w:ilvl w:val="2"/>
          <w:numId w:val="1"/>
        </w:numPr>
        <w:rPr/>
      </w:pPr>
      <w:bookmarkStart w:id="2472" w:name="__RefHeading___Toc8955645_73709187"/>
      <w:bookmarkStart w:id="2473" w:name="_Toc1142"/>
      <w:bookmarkEnd w:id="2472"/>
      <w:r>
        <w:rPr/>
        <w:t>648</w:t>
      </w:r>
      <w:r>
        <w:rPr>
          <w:rtl w:val="true"/>
        </w:rPr>
        <w:t xml:space="preserve">- </w:t>
      </w:r>
      <w:r>
        <w:rPr>
          <w:rtl w:val="true"/>
        </w:rPr>
        <w:t>فرهنگ أستاذ عبد الله النیشابوری‏</w:t>
      </w:r>
      <w:bookmarkEnd w:id="2473"/>
    </w:p>
    <w:p>
      <w:pPr>
        <w:pStyle w:val="BookText"/>
        <w:rPr/>
      </w:pPr>
      <w:r>
        <w:rPr>
          <w:rFonts w:ascii="IRNazanin" w:hAnsi="IRNazanin" w:eastAsia="IRNazanin"/>
          <w:color w:val="111111"/>
          <w:sz w:val="28"/>
          <w:sz w:val="28"/>
          <w:szCs w:val="28"/>
          <w:rtl w:val="true"/>
          <w:lang w:bidi="fa-IR"/>
        </w:rPr>
        <w:t>ذکر بهذا العنوان فی فرهنگ جهانگیری‏</w:t>
      </w:r>
    </w:p>
    <w:p>
      <w:pPr>
        <w:pStyle w:val="Heading3"/>
        <w:numPr>
          <w:ilvl w:val="2"/>
          <w:numId w:val="1"/>
        </w:numPr>
        <w:rPr/>
      </w:pPr>
      <w:bookmarkStart w:id="2474" w:name="__RefHeading___Toc8955647_73709187"/>
      <w:bookmarkStart w:id="2475" w:name="_Toc1143"/>
      <w:bookmarkEnd w:id="2474"/>
      <w:r>
        <w:rPr/>
        <w:t>649</w:t>
      </w:r>
      <w:r>
        <w:rPr>
          <w:rtl w:val="true"/>
        </w:rPr>
        <w:t xml:space="preserve">- </w:t>
      </w:r>
      <w:r>
        <w:rPr>
          <w:rtl w:val="true"/>
        </w:rPr>
        <w:t>فرهنگ اسکندری‏</w:t>
      </w:r>
      <w:bookmarkEnd w:id="2475"/>
    </w:p>
    <w:p>
      <w:pPr>
        <w:pStyle w:val="BookText"/>
        <w:rPr/>
      </w:pPr>
      <w:r>
        <w:rPr>
          <w:rFonts w:ascii="IRNazanin" w:hAnsi="IRNazanin" w:eastAsia="IRNazanin"/>
          <w:color w:val="111111"/>
          <w:sz w:val="28"/>
          <w:sz w:val="28"/>
          <w:szCs w:val="28"/>
          <w:rtl w:val="true"/>
          <w:lang w:bidi="fa-IR"/>
        </w:rPr>
        <w:t>ذکر بهذا العنوان فی فرهنگ جهانگیری ضمن مآخذه‏</w:t>
      </w:r>
    </w:p>
    <w:p>
      <w:pPr>
        <w:pStyle w:val="Heading3"/>
        <w:numPr>
          <w:ilvl w:val="2"/>
          <w:numId w:val="1"/>
        </w:numPr>
        <w:rPr/>
      </w:pPr>
      <w:bookmarkStart w:id="2476" w:name="__RefHeading___Toc8955649_73709187"/>
      <w:bookmarkStart w:id="2477" w:name="_Toc1144"/>
      <w:bookmarkEnd w:id="2476"/>
      <w:r>
        <w:rPr/>
        <w:t>650</w:t>
      </w:r>
      <w:r>
        <w:rPr>
          <w:rtl w:val="true"/>
        </w:rPr>
        <w:t xml:space="preserve">- </w:t>
      </w:r>
      <w:r>
        <w:rPr>
          <w:rtl w:val="true"/>
        </w:rPr>
        <w:t>فرهنگ إسکندرنامه‏</w:t>
      </w:r>
      <w:bookmarkEnd w:id="2477"/>
    </w:p>
    <w:p>
      <w:pPr>
        <w:pStyle w:val="BookText"/>
        <w:rPr/>
      </w:pPr>
      <w:r>
        <w:rPr>
          <w:rFonts w:ascii="IRNazanin" w:hAnsi="IRNazanin" w:eastAsia="IRNazanin"/>
          <w:color w:val="111111"/>
          <w:sz w:val="28"/>
          <w:sz w:val="28"/>
          <w:szCs w:val="28"/>
          <w:rtl w:val="true"/>
          <w:lang w:bidi="fa-IR"/>
        </w:rPr>
        <w:t>فی لغات سکندرنامه للسید بن حسن طبع بکانپور علی الحجر، کما فی فهرست کتابهای چاپی فارسی و یأتی للمؤلف فی هذا الجزء فرهنگ بوستان فرهنگ گلستان‏</w:t>
      </w:r>
    </w:p>
    <w:p>
      <w:pPr>
        <w:pStyle w:val="Heading3"/>
        <w:numPr>
          <w:ilvl w:val="2"/>
          <w:numId w:val="1"/>
        </w:numPr>
        <w:rPr/>
      </w:pPr>
      <w:bookmarkStart w:id="2478" w:name="__RefHeading___Toc8955651_73709187"/>
      <w:bookmarkStart w:id="2479" w:name="_Toc1145"/>
      <w:bookmarkEnd w:id="2478"/>
      <w:r>
        <w:rPr/>
        <w:t>651</w:t>
      </w:r>
      <w:r>
        <w:rPr>
          <w:rtl w:val="true"/>
        </w:rPr>
        <w:t xml:space="preserve">- </w:t>
      </w:r>
      <w:r>
        <w:rPr>
          <w:rtl w:val="true"/>
        </w:rPr>
        <w:t>فرهنگ اصطلاحات زبان انگلیسی‏</w:t>
      </w:r>
      <w:bookmarkEnd w:id="2479"/>
    </w:p>
    <w:p>
      <w:pPr>
        <w:pStyle w:val="BookText"/>
        <w:rPr/>
      </w:pPr>
      <w:r>
        <w:rPr>
          <w:rFonts w:ascii="IRNazanin" w:hAnsi="IRNazanin" w:eastAsia="IRNazanin"/>
          <w:color w:val="111111"/>
          <w:sz w:val="28"/>
          <w:sz w:val="28"/>
          <w:szCs w:val="28"/>
          <w:rtl w:val="true"/>
          <w:lang w:bidi="fa-IR"/>
        </w:rPr>
        <w:t xml:space="preserve">لشاپور أردشیرجی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480" w:name="__RefHeading___Toc8955653_73709187"/>
      <w:bookmarkStart w:id="2481" w:name="_Toc1146"/>
      <w:bookmarkEnd w:id="2480"/>
      <w:r>
        <w:rPr>
          <w:rtl w:val="true"/>
        </w:rPr>
        <w:t>فرهنگ ألفاظ مفردة و مرکبه‏</w:t>
      </w:r>
      <w:bookmarkEnd w:id="2481"/>
    </w:p>
    <w:p>
      <w:pPr>
        <w:pStyle w:val="BookText"/>
        <w:rPr/>
      </w:pPr>
      <w:r>
        <w:rPr>
          <w:rFonts w:ascii="IRNazanin" w:hAnsi="IRNazanin" w:eastAsia="IRNazanin"/>
          <w:color w:val="111111"/>
          <w:sz w:val="28"/>
          <w:sz w:val="28"/>
          <w:szCs w:val="28"/>
          <w:rtl w:val="true"/>
          <w:lang w:bidi="fa-IR"/>
        </w:rPr>
        <w:t xml:space="preserve">کما فی فهرس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نذکره بعنوان فرهنگ حمد و ثنا کما فی فرهنگ نامه‏های عربی بفارسی ص </w:t>
      </w:r>
      <w:r>
        <w:rPr>
          <w:rFonts w:eastAsia="IRNazanin" w:cs="IRNazanin"/>
          <w:color w:val="111111"/>
          <w:sz w:val="28"/>
          <w:szCs w:val="28"/>
          <w:lang w:bidi="fa-IR"/>
        </w:rPr>
        <w:t>56</w:t>
      </w:r>
    </w:p>
    <w:p>
      <w:pPr>
        <w:pStyle w:val="Heading3"/>
        <w:numPr>
          <w:ilvl w:val="2"/>
          <w:numId w:val="1"/>
        </w:numPr>
        <w:rPr/>
      </w:pPr>
      <w:bookmarkStart w:id="2482" w:name="__RefHeading___Toc8955655_73709187"/>
      <w:bookmarkStart w:id="2483" w:name="_Toc1147"/>
      <w:bookmarkEnd w:id="2482"/>
      <w:r>
        <w:rPr/>
        <w:t>652</w:t>
      </w:r>
      <w:r>
        <w:rPr>
          <w:rtl w:val="true"/>
        </w:rPr>
        <w:t xml:space="preserve">- </w:t>
      </w:r>
      <w:r>
        <w:rPr>
          <w:rtl w:val="true"/>
        </w:rPr>
        <w:t>فرهنگ ألفاظ نادرة و اصطلاحات غریبة شاهنامه‏</w:t>
      </w:r>
      <w:bookmarkEnd w:id="2483"/>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عشرة ورقة بخط القرن الثالث عشر کما فی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فرهنگ شاهنامه‏</w:t>
      </w:r>
    </w:p>
    <w:p>
      <w:pPr>
        <w:pStyle w:val="Heading3"/>
        <w:numPr>
          <w:ilvl w:val="2"/>
          <w:numId w:val="1"/>
        </w:numPr>
        <w:rPr/>
      </w:pPr>
      <w:bookmarkStart w:id="2484" w:name="__RefHeading___Toc8955657_73709187"/>
      <w:bookmarkStart w:id="2485" w:name="_Toc1148"/>
      <w:bookmarkEnd w:id="2484"/>
      <w:r>
        <w:rPr/>
        <w:t>653</w:t>
      </w:r>
      <w:r>
        <w:rPr>
          <w:rtl w:val="true"/>
        </w:rPr>
        <w:t xml:space="preserve">- </w:t>
      </w:r>
      <w:r>
        <w:rPr>
          <w:rtl w:val="true"/>
        </w:rPr>
        <w:t>فرهنگ الله‏داد سرهندی‏</w:t>
      </w:r>
      <w:bookmarkEnd w:id="2485"/>
    </w:p>
    <w:p>
      <w:pPr>
        <w:pStyle w:val="BookText"/>
        <w:rPr/>
      </w:pPr>
      <w:r>
        <w:rPr>
          <w:rFonts w:ascii="IRNazanin" w:hAnsi="IRNazanin" w:eastAsia="IRNazanin"/>
          <w:color w:val="111111"/>
          <w:sz w:val="28"/>
          <w:sz w:val="28"/>
          <w:szCs w:val="28"/>
          <w:rtl w:val="true"/>
          <w:lang w:bidi="fa-IR"/>
        </w:rPr>
        <w:t>ذکر فی مآخذ فرهنگ جهانگیری‏</w:t>
      </w:r>
    </w:p>
    <w:p>
      <w:pPr>
        <w:pStyle w:val="Heading3"/>
        <w:numPr>
          <w:ilvl w:val="2"/>
          <w:numId w:val="1"/>
        </w:numPr>
        <w:rPr/>
      </w:pPr>
      <w:bookmarkStart w:id="2486" w:name="__RefHeading___Toc8955659_73709187"/>
      <w:bookmarkStart w:id="2487" w:name="_Toc1149"/>
      <w:bookmarkEnd w:id="2486"/>
      <w:r>
        <w:rPr/>
        <w:t>654</w:t>
      </w:r>
      <w:r>
        <w:rPr>
          <w:rtl w:val="true"/>
        </w:rPr>
        <w:t xml:space="preserve">- </w:t>
      </w:r>
      <w:r>
        <w:rPr>
          <w:rtl w:val="true"/>
        </w:rPr>
        <w:t>فرهنگ أمیر کبیر</w:t>
      </w:r>
      <w:bookmarkEnd w:id="2487"/>
    </w:p>
    <w:p>
      <w:pPr>
        <w:pStyle w:val="BookText"/>
        <w:rPr/>
      </w:pPr>
      <w:r>
        <w:rPr>
          <w:rFonts w:ascii="IRNazanin" w:hAnsi="IRNazanin" w:eastAsia="IRNazanin"/>
          <w:color w:val="111111"/>
          <w:sz w:val="28"/>
          <w:sz w:val="28"/>
          <w:szCs w:val="28"/>
          <w:rtl w:val="true"/>
          <w:lang w:bidi="fa-IR"/>
        </w:rPr>
        <w:t xml:space="preserve">لمحمد علی خلیلی، و علی أصغر شمیم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ثانیا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هو من نشریات مکتبة أمیر کبیر بطهران و مر للخلیلی فی هذا الجزء فرشته نگهبان‏</w:t>
      </w:r>
    </w:p>
    <w:p>
      <w:pPr>
        <w:pStyle w:val="Heading3"/>
        <w:numPr>
          <w:ilvl w:val="2"/>
          <w:numId w:val="1"/>
        </w:numPr>
        <w:rPr/>
      </w:pPr>
      <w:bookmarkStart w:id="2488" w:name="__RefHeading___Toc8955661_73709187"/>
      <w:bookmarkStart w:id="2489" w:name="_Toc1150"/>
      <w:bookmarkEnd w:id="2488"/>
      <w:r>
        <w:rPr/>
        <w:t>655</w:t>
      </w:r>
      <w:r>
        <w:rPr>
          <w:rtl w:val="true"/>
        </w:rPr>
        <w:t xml:space="preserve">- </w:t>
      </w:r>
      <w:r>
        <w:rPr>
          <w:rtl w:val="true"/>
        </w:rPr>
        <w:t>فرهنگ انجمن‏آرای ناصری‏</w:t>
      </w:r>
      <w:bookmarkEnd w:id="2489"/>
    </w:p>
    <w:p>
      <w:pPr>
        <w:pStyle w:val="BookText"/>
        <w:rPr/>
      </w:pPr>
      <w:r>
        <w:rPr>
          <w:rFonts w:ascii="IRNazanin" w:hAnsi="IRNazanin" w:eastAsia="IRNazanin"/>
          <w:color w:val="111111"/>
          <w:sz w:val="28"/>
          <w:sz w:val="28"/>
          <w:szCs w:val="28"/>
          <w:rtl w:val="true"/>
          <w:lang w:bidi="fa-IR"/>
        </w:rPr>
        <w:t xml:space="preserve">فارسی، لأمیر الشعراء المیرزا رضا قلی خان بن محمد هادی النوری الشیرازی الطهرانی، المتخلص هدایت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ناصر الدین شاه، و طبع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 فرهنگ نوبهار و قد یقال له فرهنگ ناصری أو انجمن‏آرای ناصری ألفه بعد ریاض العارفین و مجمع الفصحاء لنقله فیه عنهما تخفیفا و یأتی لهدایت فی هذا الجزء فهرس التواریخ‏</w:t>
      </w:r>
    </w:p>
    <w:p>
      <w:pPr>
        <w:pStyle w:val="Heading3"/>
        <w:numPr>
          <w:ilvl w:val="2"/>
          <w:numId w:val="1"/>
        </w:numPr>
        <w:rPr/>
      </w:pPr>
      <w:bookmarkStart w:id="2490" w:name="__RefHeading___Toc8955663_73709187"/>
      <w:bookmarkStart w:id="2491" w:name="_Toc1151"/>
      <w:bookmarkEnd w:id="2490"/>
      <w:r>
        <w:rPr/>
        <w:t>656</w:t>
      </w:r>
      <w:r>
        <w:rPr>
          <w:rtl w:val="true"/>
        </w:rPr>
        <w:t xml:space="preserve">- </w:t>
      </w:r>
      <w:r>
        <w:rPr>
          <w:rtl w:val="true"/>
        </w:rPr>
        <w:t>فرهنگ انگلیسی بفارسی‏</w:t>
      </w:r>
      <w:bookmarkEnd w:id="2491"/>
    </w:p>
    <w:p>
      <w:pPr>
        <w:pStyle w:val="BookText"/>
        <w:rPr/>
      </w:pPr>
      <w:r>
        <w:rPr>
          <w:rFonts w:ascii="IRNazanin" w:hAnsi="IRNazanin" w:eastAsia="IRNazanin"/>
          <w:color w:val="111111"/>
          <w:sz w:val="28"/>
          <w:sz w:val="28"/>
          <w:szCs w:val="28"/>
          <w:rtl w:val="true"/>
          <w:lang w:bidi="fa-IR"/>
        </w:rPr>
        <w:t>لأدهمی طبع بطهران‏</w:t>
      </w:r>
    </w:p>
    <w:p>
      <w:pPr>
        <w:pStyle w:val="Heading3"/>
        <w:numPr>
          <w:ilvl w:val="2"/>
          <w:numId w:val="1"/>
        </w:numPr>
        <w:rPr/>
      </w:pPr>
      <w:bookmarkStart w:id="2492" w:name="__RefHeading___Toc8955665_73709187"/>
      <w:bookmarkStart w:id="2493" w:name="_Toc1152"/>
      <w:bookmarkEnd w:id="2492"/>
      <w:r>
        <w:rPr/>
        <w:t>657</w:t>
      </w:r>
      <w:r>
        <w:rPr>
          <w:rtl w:val="true"/>
        </w:rPr>
        <w:t xml:space="preserve">- </w:t>
      </w:r>
      <w:r>
        <w:rPr>
          <w:rtl w:val="true"/>
        </w:rPr>
        <w:t>فرهنگ انگلیسی بفارسی‏</w:t>
      </w:r>
      <w:bookmarkEnd w:id="24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لپیر غیبی طبع بطهران و یسمی فرهنگ نظامی‏ </w:t>
      </w:r>
      <w:bookmarkStart w:id="2494" w:name="pg11731_94012"/>
    </w:p>
    <w:p>
      <w:pPr>
        <w:pStyle w:val="Heading3"/>
        <w:numPr>
          <w:ilvl w:val="2"/>
          <w:numId w:val="1"/>
        </w:numPr>
        <w:rPr/>
      </w:pPr>
      <w:bookmarkStart w:id="2495" w:name="__RefHeading___Toc8955667_73709187"/>
      <w:bookmarkStart w:id="2496" w:name="_Toc1153"/>
      <w:bookmarkEnd w:id="2494"/>
      <w:bookmarkEnd w:id="2495"/>
      <w:r>
        <w:rPr/>
        <w:t>658</w:t>
      </w:r>
      <w:r>
        <w:rPr>
          <w:rtl w:val="true"/>
        </w:rPr>
        <w:t xml:space="preserve">- </w:t>
      </w:r>
      <w:r>
        <w:rPr>
          <w:rtl w:val="true"/>
        </w:rPr>
        <w:t>فرهنگ انگلیسی بفارسی‏</w:t>
      </w:r>
      <w:bookmarkEnd w:id="2496"/>
    </w:p>
    <w:p>
      <w:pPr>
        <w:pStyle w:val="BookText"/>
        <w:rPr/>
      </w:pPr>
      <w:r>
        <w:rPr>
          <w:rFonts w:ascii="IRNazanin" w:hAnsi="IRNazanin" w:eastAsia="IRNazanin"/>
          <w:color w:val="111111"/>
          <w:sz w:val="28"/>
          <w:sz w:val="28"/>
          <w:szCs w:val="28"/>
          <w:rtl w:val="true"/>
          <w:lang w:bidi="fa-IR"/>
        </w:rPr>
        <w:t xml:space="preserve">للدکتور السید جلال النخعی 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97" w:name="__RefHeading___Toc8955669_73709187"/>
      <w:bookmarkStart w:id="2498" w:name="_Toc1154"/>
      <w:bookmarkEnd w:id="2497"/>
      <w:r>
        <w:rPr/>
        <w:t>659</w:t>
      </w:r>
      <w:r>
        <w:rPr>
          <w:rtl w:val="true"/>
        </w:rPr>
        <w:t xml:space="preserve">- </w:t>
      </w:r>
      <w:r>
        <w:rPr>
          <w:rtl w:val="true"/>
        </w:rPr>
        <w:t>فرهنگ انگلیسی بفارسی‏</w:t>
      </w:r>
      <w:bookmarkEnd w:id="2498"/>
    </w:p>
    <w:p>
      <w:pPr>
        <w:pStyle w:val="BookText"/>
        <w:rPr/>
      </w:pPr>
      <w:r>
        <w:rPr>
          <w:rFonts w:ascii="IRNazanin" w:hAnsi="IRNazanin" w:eastAsia="IRNazanin"/>
          <w:color w:val="111111"/>
          <w:sz w:val="28"/>
          <w:sz w:val="28"/>
          <w:szCs w:val="28"/>
          <w:rtl w:val="true"/>
          <w:lang w:bidi="fa-IR"/>
        </w:rPr>
        <w:t>لمحمد علی ترقی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فرهنگ آلمانی بفارسی</w:t>
      </w:r>
      <w:r>
        <w:rPr>
          <w:rFonts w:eastAsia="IRNazanin" w:cs="IRNazanin"/>
          <w:color w:val="111111"/>
          <w:sz w:val="28"/>
          <w:szCs w:val="28"/>
          <w:rtl w:val="true"/>
          <w:lang w:bidi="fa-IR"/>
        </w:rPr>
        <w:t>.</w:t>
      </w:r>
    </w:p>
    <w:p>
      <w:pPr>
        <w:pStyle w:val="Heading3"/>
        <w:numPr>
          <w:ilvl w:val="2"/>
          <w:numId w:val="1"/>
        </w:numPr>
        <w:rPr/>
      </w:pPr>
      <w:bookmarkStart w:id="2499" w:name="__RefHeading___Toc8955671_73709187"/>
      <w:bookmarkStart w:id="2500" w:name="_Toc1155"/>
      <w:bookmarkEnd w:id="2499"/>
      <w:r>
        <w:rPr/>
        <w:t>660</w:t>
      </w:r>
      <w:r>
        <w:rPr>
          <w:rtl w:val="true"/>
        </w:rPr>
        <w:t xml:space="preserve">- </w:t>
      </w:r>
      <w:r>
        <w:rPr>
          <w:rtl w:val="true"/>
        </w:rPr>
        <w:t>فرهنگ انگلیسی بفارسی‏</w:t>
      </w:r>
      <w:bookmarkEnd w:id="2500"/>
    </w:p>
    <w:p>
      <w:pPr>
        <w:pStyle w:val="BookText"/>
        <w:rPr/>
      </w:pPr>
      <w:r>
        <w:rPr>
          <w:rFonts w:ascii="IRNazanin" w:hAnsi="IRNazanin" w:eastAsia="IRNazanin"/>
          <w:color w:val="111111"/>
          <w:sz w:val="28"/>
          <w:sz w:val="28"/>
          <w:szCs w:val="28"/>
          <w:rtl w:val="true"/>
          <w:lang w:bidi="fa-IR"/>
        </w:rPr>
        <w:t>لحسین زاهدی و شال‏فروش و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501" w:name="__RefHeading___Toc8955673_73709187"/>
      <w:bookmarkStart w:id="2502" w:name="_Toc1156"/>
      <w:bookmarkEnd w:id="2501"/>
      <w:r>
        <w:rPr/>
        <w:t>661</w:t>
      </w:r>
      <w:r>
        <w:rPr>
          <w:rtl w:val="true"/>
        </w:rPr>
        <w:t xml:space="preserve">- </w:t>
      </w:r>
      <w:r>
        <w:rPr>
          <w:rtl w:val="true"/>
        </w:rPr>
        <w:t>فرهنگ انگلیسی بفارسی‏</w:t>
      </w:r>
      <w:bookmarkEnd w:id="2502"/>
    </w:p>
    <w:p>
      <w:pPr>
        <w:pStyle w:val="BookText"/>
        <w:rPr/>
      </w:pPr>
      <w:r>
        <w:rPr>
          <w:rFonts w:ascii="IRNazanin" w:hAnsi="IRNazanin" w:eastAsia="IRNazanin"/>
          <w:color w:val="111111"/>
          <w:sz w:val="28"/>
          <w:sz w:val="28"/>
          <w:szCs w:val="28"/>
          <w:rtl w:val="true"/>
          <w:lang w:bidi="fa-IR"/>
        </w:rPr>
        <w:t xml:space="preserve">للدکتور یوسف مقتدر، طبع بطهران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فرهنگ فارسی بانگلیسی</w:t>
      </w:r>
      <w:r>
        <w:rPr>
          <w:rFonts w:eastAsia="IRNazanin" w:cs="IRNazanin"/>
          <w:color w:val="111111"/>
          <w:sz w:val="28"/>
          <w:szCs w:val="28"/>
          <w:rtl w:val="true"/>
          <w:lang w:bidi="fa-IR"/>
        </w:rPr>
        <w:t>.</w:t>
      </w:r>
    </w:p>
    <w:p>
      <w:pPr>
        <w:pStyle w:val="Heading3"/>
        <w:numPr>
          <w:ilvl w:val="2"/>
          <w:numId w:val="1"/>
        </w:numPr>
        <w:rPr/>
      </w:pPr>
      <w:bookmarkStart w:id="2503" w:name="__RefHeading___Toc8955675_73709187"/>
      <w:bookmarkStart w:id="2504" w:name="_Toc1157"/>
      <w:bookmarkEnd w:id="2503"/>
      <w:r>
        <w:rPr/>
        <w:t>662</w:t>
      </w:r>
      <w:r>
        <w:rPr>
          <w:rtl w:val="true"/>
        </w:rPr>
        <w:t xml:space="preserve">- </w:t>
      </w:r>
      <w:r>
        <w:rPr>
          <w:rtl w:val="true"/>
        </w:rPr>
        <w:t>فرهنگ ایران باستان‏</w:t>
      </w:r>
      <w:bookmarkEnd w:id="2504"/>
    </w:p>
    <w:p>
      <w:pPr>
        <w:pStyle w:val="BookText"/>
        <w:rPr/>
      </w:pPr>
      <w:r>
        <w:rPr>
          <w:rFonts w:ascii="IRNazanin" w:hAnsi="IRNazanin" w:eastAsia="IRNazanin"/>
          <w:color w:val="111111"/>
          <w:sz w:val="28"/>
          <w:sz w:val="28"/>
          <w:szCs w:val="28"/>
          <w:rtl w:val="true"/>
          <w:lang w:bidi="fa-IR"/>
        </w:rPr>
        <w:t xml:space="preserve">لإبراهیم‏پور داود أستاذ جامعة طهران بن داود الرشتی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بطهران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05" w:name="__RefHeading___Toc8955677_73709187"/>
      <w:bookmarkStart w:id="2506" w:name="_Toc1158"/>
      <w:bookmarkEnd w:id="2505"/>
      <w:r>
        <w:rPr/>
        <w:t>663</w:t>
      </w:r>
      <w:r>
        <w:rPr>
          <w:rtl w:val="true"/>
        </w:rPr>
        <w:t xml:space="preserve">- </w:t>
      </w:r>
      <w:r>
        <w:rPr>
          <w:rtl w:val="true"/>
        </w:rPr>
        <w:t>فرهنگ ایران و تأثیر آن در تمدن إسلام و عرب‏</w:t>
      </w:r>
      <w:bookmarkEnd w:id="2506"/>
    </w:p>
    <w:p>
      <w:pPr>
        <w:pStyle w:val="BookText"/>
        <w:rPr/>
      </w:pPr>
      <w:r>
        <w:rPr>
          <w:rFonts w:ascii="IRNazanin" w:hAnsi="IRNazanin" w:eastAsia="IRNazanin"/>
          <w:color w:val="111111"/>
          <w:sz w:val="28"/>
          <w:sz w:val="28"/>
          <w:szCs w:val="28"/>
          <w:rtl w:val="true"/>
          <w:lang w:bidi="fa-IR"/>
        </w:rPr>
        <w:t>للدکتور محمد محمدی، أستاذ جامعتی طهران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07" w:name="__RefHeading___Toc8955679_73709187"/>
      <w:bookmarkStart w:id="2508" w:name="_Toc1159"/>
      <w:bookmarkEnd w:id="2507"/>
      <w:r>
        <w:rPr/>
        <w:t>664</w:t>
      </w:r>
      <w:r>
        <w:rPr>
          <w:rtl w:val="true"/>
        </w:rPr>
        <w:t xml:space="preserve">- </w:t>
      </w:r>
      <w:r>
        <w:rPr>
          <w:rtl w:val="true"/>
        </w:rPr>
        <w:t>فرهنگ برلیان‏</w:t>
      </w:r>
      <w:bookmarkEnd w:id="2508"/>
    </w:p>
    <w:p>
      <w:pPr>
        <w:pStyle w:val="BookText"/>
        <w:rPr/>
      </w:pPr>
      <w:r>
        <w:rPr>
          <w:rFonts w:ascii="IRNazanin" w:hAnsi="IRNazanin" w:eastAsia="IRNazanin"/>
          <w:color w:val="111111"/>
          <w:sz w:val="28"/>
          <w:sz w:val="28"/>
          <w:szCs w:val="28"/>
          <w:rtl w:val="true"/>
          <w:lang w:bidi="fa-IR"/>
        </w:rPr>
        <w:t>لتوفیق أمینیان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09" w:name="__RefHeading___Toc8955681_73709187"/>
      <w:bookmarkStart w:id="2510" w:name="_Toc1160"/>
      <w:bookmarkEnd w:id="2509"/>
      <w:r>
        <w:rPr/>
        <w:t>665</w:t>
      </w:r>
      <w:r>
        <w:rPr>
          <w:rtl w:val="true"/>
        </w:rPr>
        <w:t xml:space="preserve">- </w:t>
      </w:r>
      <w:r>
        <w:rPr>
          <w:rtl w:val="true"/>
        </w:rPr>
        <w:t>فرهنگ بشیرخانی‏</w:t>
      </w:r>
      <w:bookmarkEnd w:id="2510"/>
    </w:p>
    <w:p>
      <w:pPr>
        <w:pStyle w:val="BookText"/>
        <w:rPr/>
      </w:pPr>
      <w:r>
        <w:rPr>
          <w:rFonts w:ascii="IRNazanin" w:hAnsi="IRNazanin" w:eastAsia="IRNazanin"/>
          <w:color w:val="111111"/>
          <w:sz w:val="28"/>
          <w:sz w:val="28"/>
          <w:szCs w:val="28"/>
          <w:rtl w:val="true"/>
          <w:lang w:bidi="fa-IR"/>
        </w:rPr>
        <w:t xml:space="preserve">فی لغة الفرس،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فهرسها إنها لبشیر خان من رجال القرن الحادی عشر</w:t>
      </w:r>
      <w:r>
        <w:rPr>
          <w:rFonts w:eastAsia="IRNazanin" w:cs="IRNazanin"/>
          <w:color w:val="111111"/>
          <w:sz w:val="28"/>
          <w:szCs w:val="28"/>
          <w:rtl w:val="true"/>
          <w:lang w:bidi="fa-IR"/>
        </w:rPr>
        <w:t>.</w:t>
      </w:r>
    </w:p>
    <w:p>
      <w:pPr>
        <w:pStyle w:val="Heading3"/>
        <w:numPr>
          <w:ilvl w:val="2"/>
          <w:numId w:val="1"/>
        </w:numPr>
        <w:rPr/>
      </w:pPr>
      <w:bookmarkStart w:id="2511" w:name="__RefHeading___Toc8955683_73709187"/>
      <w:bookmarkStart w:id="2512" w:name="_Toc1161"/>
      <w:bookmarkEnd w:id="2511"/>
      <w:r>
        <w:rPr/>
        <w:t>666</w:t>
      </w:r>
      <w:r>
        <w:rPr>
          <w:rtl w:val="true"/>
        </w:rPr>
        <w:t xml:space="preserve">- </w:t>
      </w:r>
      <w:r>
        <w:rPr>
          <w:rtl w:val="true"/>
        </w:rPr>
        <w:t>فرهنگ بوستان‏</w:t>
      </w:r>
      <w:bookmarkEnd w:id="2512"/>
    </w:p>
    <w:p>
      <w:pPr>
        <w:pStyle w:val="BookText"/>
        <w:rPr/>
      </w:pPr>
      <w:r>
        <w:rPr>
          <w:rFonts w:ascii="IRNazanin" w:hAnsi="IRNazanin" w:eastAsia="IRNazanin"/>
          <w:color w:val="111111"/>
          <w:sz w:val="28"/>
          <w:sz w:val="28"/>
          <w:szCs w:val="28"/>
          <w:rtl w:val="true"/>
          <w:lang w:bidi="fa-IR"/>
        </w:rPr>
        <w:t xml:space="preserve">فی لغات گلستان، فارسی موجود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المؤلف اسمه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الطلبة محمد حسن القدوائی‏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خدابخش القدوائی ساکن پاتنه من نواحی پرکنه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بنولکشور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العنوان و ذکر مؤلفه السید بن حسن کما فی فهرست کتابهای چاپی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لسید بن حسن فی هذا الجزء فرهنگ إسکندرنامه</w:t>
      </w:r>
      <w:r>
        <w:rPr>
          <w:rFonts w:eastAsia="IRNazanin" w:cs="IRNazanin"/>
          <w:color w:val="111111"/>
          <w:sz w:val="28"/>
          <w:szCs w:val="28"/>
          <w:rtl w:val="true"/>
          <w:lang w:bidi="fa-IR"/>
        </w:rPr>
        <w:t>.</w:t>
      </w:r>
    </w:p>
    <w:p>
      <w:pPr>
        <w:pStyle w:val="Heading3"/>
        <w:numPr>
          <w:ilvl w:val="2"/>
          <w:numId w:val="1"/>
        </w:numPr>
        <w:rPr/>
      </w:pPr>
      <w:bookmarkStart w:id="2513" w:name="__RefHeading___Toc8955685_73709187"/>
      <w:bookmarkStart w:id="2514" w:name="_Toc1162"/>
      <w:bookmarkEnd w:id="2513"/>
      <w:r>
        <w:rPr/>
        <w:t>667</w:t>
      </w:r>
      <w:r>
        <w:rPr>
          <w:rtl w:val="true"/>
        </w:rPr>
        <w:t xml:space="preserve">- </w:t>
      </w:r>
      <w:r>
        <w:rPr>
          <w:rtl w:val="true"/>
        </w:rPr>
        <w:t>فرهنگ بهارستان‏</w:t>
      </w:r>
      <w:bookmarkEnd w:id="2514"/>
    </w:p>
    <w:p>
      <w:pPr>
        <w:pStyle w:val="BookText"/>
        <w:rPr/>
      </w:pPr>
      <w:r>
        <w:rPr>
          <w:rFonts w:ascii="IRNazanin" w:hAnsi="IRNazanin" w:eastAsia="IRNazanin"/>
          <w:color w:val="111111"/>
          <w:sz w:val="28"/>
          <w:sz w:val="28"/>
          <w:szCs w:val="28"/>
          <w:rtl w:val="true"/>
          <w:lang w:bidi="fa-IR"/>
        </w:rPr>
        <w:t>فی مترادفات لغة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علی المدرسی القاموسی الخیابانی، طبع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15" w:name="__RefHeading___Toc8955687_73709187"/>
      <w:bookmarkStart w:id="2516" w:name="_Toc1163"/>
      <w:bookmarkEnd w:id="2515"/>
      <w:r>
        <w:rPr/>
        <w:t>668</w:t>
      </w:r>
      <w:r>
        <w:rPr>
          <w:rtl w:val="true"/>
        </w:rPr>
        <w:t xml:space="preserve">- </w:t>
      </w:r>
      <w:r>
        <w:rPr>
          <w:rtl w:val="true"/>
        </w:rPr>
        <w:t>فرهنگ بیرجندی‏</w:t>
      </w:r>
      <w:bookmarkEnd w:id="251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نسخه‏های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نصاب بیرجندی کما فی فرهنگ نامه‏های عربی بفارسی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نظم ملا صبوحی، علی أشرف البیرجندی، من أحفاد نزاری القهستانی،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عام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bookmarkStart w:id="2517" w:name="pg11731_94013"/>
    </w:p>
    <w:p>
      <w:pPr>
        <w:pStyle w:val="BookText"/>
        <w:rPr/>
      </w:pPr>
      <w:bookmarkEnd w:id="2517"/>
      <w:r>
        <w:rPr>
          <w:rFonts w:ascii="IRNazanin" w:hAnsi="IRNazanin" w:eastAsia="IRNazanin"/>
          <w:color w:val="111111"/>
          <w:sz w:val="28"/>
          <w:sz w:val="28"/>
          <w:szCs w:val="28"/>
          <w:rtl w:val="true"/>
          <w:lang w:bidi="fa-IR"/>
        </w:rPr>
        <w:t>ملا علی أشرف صبوحی بلغت أهل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لب و دندان تو بهتر ز یاقوت و گهر</w:t>
      </w:r>
    </w:p>
    <w:p>
      <w:pPr>
        <w:pStyle w:val="BookText"/>
        <w:rPr/>
      </w:pPr>
      <w:r>
        <w:rPr>
          <w:rFonts w:ascii="IRNazanin" w:hAnsi="IRNazanin" w:eastAsia="IRNazanin"/>
          <w:color w:val="111111"/>
          <w:sz w:val="28"/>
          <w:sz w:val="28"/>
          <w:szCs w:val="28"/>
          <w:rtl w:val="true"/>
          <w:lang w:bidi="fa-IR"/>
        </w:rPr>
        <w:t>رشک دارد از دهان تنگ تو تنگ شکر</w:t>
      </w:r>
    </w:p>
    <w:p>
      <w:pPr>
        <w:pStyle w:val="BookText"/>
        <w:rPr/>
      </w:pPr>
      <w:r>
        <w:rPr>
          <w:rFonts w:ascii="IRNazanin" w:hAnsi="IRNazanin" w:eastAsia="IRNazanin"/>
          <w:color w:val="111111"/>
          <w:sz w:val="28"/>
          <w:sz w:val="28"/>
          <w:szCs w:val="28"/>
          <w:rtl w:val="true"/>
          <w:lang w:bidi="fa-IR"/>
        </w:rPr>
        <w:t>فاعلاتن فاعلاتن فاعلاتن فاعلات‏</w:t>
      </w:r>
    </w:p>
    <w:p>
      <w:pPr>
        <w:pStyle w:val="BookText"/>
        <w:rPr/>
      </w:pPr>
      <w:r>
        <w:rPr>
          <w:rFonts w:ascii="IRNazanin" w:hAnsi="IRNazanin" w:eastAsia="IRNazanin"/>
          <w:color w:val="111111"/>
          <w:sz w:val="28"/>
          <w:sz w:val="28"/>
          <w:szCs w:val="28"/>
          <w:rtl w:val="true"/>
          <w:lang w:bidi="fa-IR"/>
        </w:rPr>
        <w:t>بحر فرهنگ مرا میدان و بر خاطر سپر</w:t>
      </w:r>
    </w:p>
    <w:p>
      <w:pPr>
        <w:pStyle w:val="BookText"/>
        <w:rPr/>
      </w:pPr>
      <w:r>
        <w:rPr>
          <w:rFonts w:ascii="IRNazanin" w:hAnsi="IRNazanin" w:eastAsia="IRNazanin"/>
          <w:color w:val="111111"/>
          <w:sz w:val="28"/>
          <w:sz w:val="28"/>
          <w:szCs w:val="28"/>
          <w:rtl w:val="true"/>
          <w:lang w:bidi="fa-IR"/>
        </w:rPr>
        <w:t>آنکه یزدان و إله و تنگلی نامش بود</w:t>
      </w:r>
    </w:p>
    <w:p>
      <w:pPr>
        <w:pStyle w:val="BookText"/>
        <w:rPr/>
      </w:pPr>
      <w:r>
        <w:rPr>
          <w:rFonts w:ascii="IRNazanin" w:hAnsi="IRNazanin" w:eastAsia="IRNazanin"/>
          <w:color w:val="111111"/>
          <w:sz w:val="28"/>
          <w:sz w:val="28"/>
          <w:szCs w:val="28"/>
          <w:rtl w:val="true"/>
          <w:lang w:bidi="fa-IR"/>
        </w:rPr>
        <w:t>می‏شناس أو را خدای منطق ای فرخ سیر</w:t>
      </w:r>
    </w:p>
    <w:p>
      <w:pPr>
        <w:pStyle w:val="Heading3"/>
        <w:numPr>
          <w:ilvl w:val="2"/>
          <w:numId w:val="1"/>
        </w:numPr>
        <w:rPr/>
      </w:pPr>
      <w:bookmarkStart w:id="2518" w:name="__RefHeading___Toc8955689_73709187"/>
      <w:bookmarkStart w:id="2519" w:name="_Toc1164"/>
      <w:bookmarkEnd w:id="2518"/>
      <w:r>
        <w:rPr/>
        <w:t>669</w:t>
      </w:r>
      <w:r>
        <w:rPr>
          <w:rtl w:val="true"/>
        </w:rPr>
        <w:t xml:space="preserve">- </w:t>
      </w:r>
      <w:r>
        <w:rPr>
          <w:rtl w:val="true"/>
        </w:rPr>
        <w:t>فرهنگ بهدینان‏</w:t>
      </w:r>
      <w:bookmarkEnd w:id="2519"/>
    </w:p>
    <w:p>
      <w:pPr>
        <w:pStyle w:val="BookText"/>
        <w:rPr/>
      </w:pPr>
      <w:r>
        <w:rPr>
          <w:rFonts w:ascii="IRNazanin" w:hAnsi="IRNazanin" w:eastAsia="IRNazanin"/>
          <w:color w:val="111111"/>
          <w:sz w:val="28"/>
          <w:sz w:val="28"/>
          <w:szCs w:val="28"/>
          <w:rtl w:val="true"/>
          <w:lang w:bidi="fa-IR"/>
        </w:rPr>
        <w:t>لجمشید سروشیان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بمباشرة منوچهر ستوده مع مقدمه إبراهیم پورداود،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20" w:name="__RefHeading___Toc8955691_73709187"/>
      <w:bookmarkStart w:id="2521" w:name="_Toc1165"/>
      <w:bookmarkEnd w:id="2520"/>
      <w:r>
        <w:rPr/>
        <w:t>670</w:t>
      </w:r>
      <w:r>
        <w:rPr>
          <w:rtl w:val="true"/>
        </w:rPr>
        <w:t xml:space="preserve">- </w:t>
      </w:r>
      <w:r>
        <w:rPr>
          <w:rtl w:val="true"/>
        </w:rPr>
        <w:t>فرهنگ بیهقی‏</w:t>
      </w:r>
      <w:bookmarkEnd w:id="2521"/>
    </w:p>
    <w:p>
      <w:pPr>
        <w:pStyle w:val="BookText"/>
        <w:rPr/>
      </w:pPr>
      <w:r>
        <w:rPr>
          <w:rFonts w:ascii="IRNazanin" w:hAnsi="IRNazanin" w:eastAsia="IRNazanin"/>
          <w:color w:val="111111"/>
          <w:sz w:val="28"/>
          <w:sz w:val="28"/>
          <w:szCs w:val="28"/>
          <w:rtl w:val="true"/>
          <w:lang w:bidi="fa-IR"/>
        </w:rPr>
        <w:t xml:space="preserve">لأبی الفضل محمد بن حسین البیهقی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مسعودی المعروف ب 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ثلاثمائة و سبعین لغة فارسیة و مرادفاتها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منها حمد و ثنا لوطواط، التی تاریخ کتابتها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فصلی است از رسائل أبو الفضل شاگرد أبو منصور مشکان دبیر سلطان محمود مشتمل بر چند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3"/>
        <w:numPr>
          <w:ilvl w:val="2"/>
          <w:numId w:val="1"/>
        </w:numPr>
        <w:rPr/>
      </w:pPr>
      <w:bookmarkStart w:id="2522" w:name="__RefHeading___Toc8955693_73709187"/>
      <w:bookmarkStart w:id="2523" w:name="_Toc1166"/>
      <w:bookmarkEnd w:id="2522"/>
      <w:r>
        <w:rPr/>
        <w:t>671</w:t>
      </w:r>
      <w:r>
        <w:rPr>
          <w:rtl w:val="true"/>
        </w:rPr>
        <w:t xml:space="preserve">- </w:t>
      </w:r>
      <w:r>
        <w:rPr>
          <w:rtl w:val="true"/>
        </w:rPr>
        <w:t>فرهنگ پارسی‏</w:t>
      </w:r>
      <w:bookmarkEnd w:id="2523"/>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 الفهرس إنها ألفت بعد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لکل حرف من الحروف المستعملة فی الفارسیة فصل، یذکر اللغات علی ترتیب الحرف الأول و الثانی، و فی بعض یذکر معادلها من العربیة و الهندیة أو الگیلانیة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الفهرس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524" w:name="__RefHeading___Toc8955695_73709187"/>
      <w:bookmarkStart w:id="2525" w:name="_Toc1167"/>
      <w:bookmarkEnd w:id="2524"/>
      <w:r>
        <w:rPr/>
        <w:t>672</w:t>
      </w:r>
      <w:r>
        <w:rPr>
          <w:rtl w:val="true"/>
        </w:rPr>
        <w:t xml:space="preserve">- </w:t>
      </w:r>
      <w:r>
        <w:rPr>
          <w:rtl w:val="true"/>
        </w:rPr>
        <w:t>فرهنگ پارسی‏</w:t>
      </w:r>
      <w:bookmarkEnd w:id="2525"/>
    </w:p>
    <w:p>
      <w:pPr>
        <w:pStyle w:val="BookText"/>
        <w:rPr/>
      </w:pPr>
      <w:r>
        <w:rPr>
          <w:rFonts w:ascii="IRNazanin" w:hAnsi="IRNazanin" w:eastAsia="IRNazanin"/>
          <w:color w:val="111111"/>
          <w:sz w:val="28"/>
          <w:sz w:val="28"/>
          <w:szCs w:val="28"/>
          <w:rtl w:val="true"/>
          <w:lang w:bidi="fa-IR"/>
        </w:rPr>
        <w:t xml:space="preserve">یذکر فیه الأسماء الفارسیة و معناها بالفارسیة الخالصة، ثم مرادفها بالعربیة فی القائمة الثانیة المقابلة للأولی، لمحمد کاظم بن المولی صلوق الملکی القزوینی النجفی المولد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مجلدات و والده المولی صلوق کان تلمیذ الحاج شیخ هادی الطهرانی، رجع إلی قزوین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بها حتی الیوم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فراوان و نیایش بی‏پایان مر یزدان را سزاست که در این مشت خاک روان پاک دمیده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لغاته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آمدن، که الان می‏گویند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 که از فراق تو چشم امیدوار</w:t>
      </w:r>
    </w:p>
    <w:p>
      <w:pPr>
        <w:pStyle w:val="BookText"/>
        <w:rPr/>
      </w:pPr>
      <w:r>
        <w:rPr>
          <w:rFonts w:ascii="IRNazanin" w:hAnsi="IRNazanin" w:eastAsia="IRNazanin"/>
          <w:color w:val="111111"/>
          <w:sz w:val="28"/>
          <w:sz w:val="28"/>
          <w:szCs w:val="28"/>
          <w:rtl w:val="true"/>
          <w:lang w:bidi="fa-IR"/>
        </w:rPr>
        <w:t xml:space="preserve">چون گوش روزه‏دار بر الله أکبر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الرابع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526" w:name="pg11731_94014"/>
    </w:p>
    <w:p>
      <w:pPr>
        <w:pStyle w:val="Heading3"/>
        <w:numPr>
          <w:ilvl w:val="2"/>
          <w:numId w:val="1"/>
        </w:numPr>
        <w:rPr/>
      </w:pPr>
      <w:bookmarkStart w:id="2527" w:name="__RefHeading___Toc8955697_73709187"/>
      <w:bookmarkStart w:id="2528" w:name="_Toc1168"/>
      <w:bookmarkEnd w:id="2526"/>
      <w:bookmarkEnd w:id="2527"/>
      <w:r>
        <w:rPr/>
        <w:t>673</w:t>
      </w:r>
      <w:r>
        <w:rPr>
          <w:rtl w:val="true"/>
        </w:rPr>
        <w:t xml:space="preserve">- </w:t>
      </w:r>
      <w:r>
        <w:rPr>
          <w:rtl w:val="true"/>
        </w:rPr>
        <w:t>فرهنگ پایه‏</w:t>
      </w:r>
      <w:bookmarkEnd w:id="2528"/>
    </w:p>
    <w:p>
      <w:pPr>
        <w:pStyle w:val="BookText"/>
        <w:rPr/>
      </w:pPr>
      <w:r>
        <w:rPr>
          <w:rFonts w:ascii="IRNazanin" w:hAnsi="IRNazanin" w:eastAsia="IRNazanin"/>
          <w:color w:val="111111"/>
          <w:sz w:val="28"/>
          <w:sz w:val="28"/>
          <w:szCs w:val="28"/>
          <w:rtl w:val="true"/>
          <w:lang w:bidi="fa-IR"/>
        </w:rPr>
        <w:t>لشاهین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29" w:name="__RefHeading___Toc8955699_73709187"/>
      <w:bookmarkStart w:id="2530" w:name="_Toc1169"/>
      <w:bookmarkEnd w:id="2529"/>
      <w:r>
        <w:rPr/>
        <w:t>674</w:t>
      </w:r>
      <w:r>
        <w:rPr>
          <w:rtl w:val="true"/>
        </w:rPr>
        <w:t xml:space="preserve">- </w:t>
      </w:r>
      <w:r>
        <w:rPr>
          <w:rtl w:val="true"/>
        </w:rPr>
        <w:t>فرهنگ پزشکی‏</w:t>
      </w:r>
      <w:bookmarkEnd w:id="2530"/>
    </w:p>
    <w:p>
      <w:pPr>
        <w:pStyle w:val="BookText"/>
        <w:rPr/>
      </w:pPr>
      <w:r>
        <w:rPr>
          <w:rFonts w:ascii="IRNazanin" w:hAnsi="IRNazanin" w:eastAsia="IRNazanin"/>
          <w:color w:val="111111"/>
          <w:sz w:val="28"/>
          <w:sz w:val="28"/>
          <w:szCs w:val="28"/>
          <w:rtl w:val="true"/>
          <w:lang w:bidi="fa-IR"/>
        </w:rPr>
        <w:t xml:space="preserve">فی اللغات الطبیة،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ترتیب الحروف،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گوید مؤلف این کتاب که در این دیار زبان فارسی </w:t>
      </w:r>
      <w:r>
        <w:rPr>
          <w:rFonts w:eastAsia="IRNazanin" w:cs="IRNazanin"/>
          <w:color w:val="111111"/>
          <w:sz w:val="28"/>
          <w:szCs w:val="28"/>
          <w:rtl w:val="true"/>
          <w:lang w:bidi="fa-IR"/>
        </w:rPr>
        <w:t>...].</w:t>
      </w:r>
    </w:p>
    <w:p>
      <w:pPr>
        <w:pStyle w:val="Heading3"/>
        <w:numPr>
          <w:ilvl w:val="2"/>
          <w:numId w:val="1"/>
        </w:numPr>
        <w:rPr/>
      </w:pPr>
      <w:bookmarkStart w:id="2531" w:name="__RefHeading___Toc8955701_73709187"/>
      <w:bookmarkStart w:id="2532" w:name="_Toc1170"/>
      <w:bookmarkEnd w:id="2531"/>
      <w:r>
        <w:rPr/>
        <w:t>675</w:t>
      </w:r>
      <w:r>
        <w:rPr>
          <w:rtl w:val="true"/>
        </w:rPr>
        <w:t xml:space="preserve">- </w:t>
      </w:r>
      <w:r>
        <w:rPr>
          <w:rtl w:val="true"/>
        </w:rPr>
        <w:t>فرهنگ پهلوی‏</w:t>
      </w:r>
      <w:bookmarkEnd w:id="2532"/>
    </w:p>
    <w:p>
      <w:pPr>
        <w:pStyle w:val="BookText"/>
        <w:rPr/>
      </w:pPr>
      <w:r>
        <w:rPr>
          <w:rFonts w:ascii="IRNazanin" w:hAnsi="IRNazanin" w:eastAsia="IRNazanin"/>
          <w:color w:val="111111"/>
          <w:sz w:val="28"/>
          <w:sz w:val="28"/>
          <w:szCs w:val="28"/>
          <w:rtl w:val="true"/>
          <w:lang w:bidi="fa-IR"/>
        </w:rPr>
        <w:t>علی ترتیب التهجی لآخر حروف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در معانی ألفاظ پهلوی، بدان که این فصلی لطیف است و در همه دفترهای پارسی این لفظها بیاید و بدین حاجت ما یاد کنیم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فی المقدمة الأمیر إسفهسالار بهاء الدولة و الدین محمد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إحدی عشرة صفحة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فرهنگ وفائی بخط محمد نصیر بن همایون و الثانی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3159</w:t>
      </w:r>
      <w:r>
        <w:rPr>
          <w:rFonts w:eastAsia="IRNazanin" w:cs="IRNazanin"/>
          <w:color w:val="111111"/>
          <w:sz w:val="28"/>
          <w:szCs w:val="28"/>
          <w:rtl w:val="true"/>
          <w:lang w:bidi="fa-IR"/>
        </w:rPr>
        <w:t>).</w:t>
      </w:r>
    </w:p>
    <w:p>
      <w:pPr>
        <w:pStyle w:val="Heading3"/>
        <w:numPr>
          <w:ilvl w:val="2"/>
          <w:numId w:val="1"/>
        </w:numPr>
        <w:rPr/>
      </w:pPr>
      <w:bookmarkStart w:id="2533" w:name="__RefHeading___Toc8955703_73709187"/>
      <w:bookmarkStart w:id="2534" w:name="_Toc1171"/>
      <w:bookmarkEnd w:id="2533"/>
      <w:r>
        <w:rPr/>
        <w:t>676</w:t>
      </w:r>
      <w:r>
        <w:rPr>
          <w:rtl w:val="true"/>
        </w:rPr>
        <w:t xml:space="preserve">- </w:t>
      </w:r>
      <w:r>
        <w:rPr>
          <w:rtl w:val="true"/>
        </w:rPr>
        <w:t>فرهنگ تاریخ نائین‏</w:t>
      </w:r>
      <w:bookmarkEnd w:id="2534"/>
    </w:p>
    <w:p>
      <w:pPr>
        <w:pStyle w:val="BookText"/>
        <w:rPr/>
      </w:pPr>
      <w:r>
        <w:rPr>
          <w:rFonts w:ascii="IRNazanin" w:hAnsi="IRNazanin" w:eastAsia="IRNazanin"/>
          <w:color w:val="111111"/>
          <w:sz w:val="28"/>
          <w:sz w:val="28"/>
          <w:szCs w:val="28"/>
          <w:rtl w:val="true"/>
          <w:lang w:bidi="fa-IR"/>
        </w:rPr>
        <w:t>للسید عبد الحجة البلاغی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فی هذا الجزء فرهنگ سمات</w:t>
      </w:r>
      <w:r>
        <w:rPr>
          <w:rFonts w:eastAsia="IRNazanin" w:cs="IRNazanin"/>
          <w:color w:val="111111"/>
          <w:sz w:val="28"/>
          <w:szCs w:val="28"/>
          <w:rtl w:val="true"/>
          <w:lang w:bidi="fa-IR"/>
        </w:rPr>
        <w:t>.</w:t>
      </w:r>
    </w:p>
    <w:p>
      <w:pPr>
        <w:pStyle w:val="Heading3"/>
        <w:numPr>
          <w:ilvl w:val="2"/>
          <w:numId w:val="1"/>
        </w:numPr>
        <w:rPr/>
      </w:pPr>
      <w:bookmarkStart w:id="2535" w:name="__RefHeading___Toc8955705_73709187"/>
      <w:bookmarkStart w:id="2536" w:name="_Toc1172"/>
      <w:bookmarkEnd w:id="2535"/>
      <w:r>
        <w:rPr/>
        <w:t>677</w:t>
      </w:r>
      <w:r>
        <w:rPr>
          <w:rtl w:val="true"/>
        </w:rPr>
        <w:t xml:space="preserve">- </w:t>
      </w:r>
      <w:r>
        <w:rPr>
          <w:rtl w:val="true"/>
        </w:rPr>
        <w:t>فرهنگ تازی به پارسی‏</w:t>
      </w:r>
      <w:bookmarkEnd w:id="2536"/>
    </w:p>
    <w:p>
      <w:pPr>
        <w:pStyle w:val="BookText"/>
        <w:rPr/>
      </w:pPr>
      <w:r>
        <w:rPr>
          <w:rFonts w:ascii="IRNazanin" w:hAnsi="IRNazanin" w:eastAsia="IRNazanin"/>
          <w:color w:val="111111"/>
          <w:sz w:val="28"/>
          <w:sz w:val="28"/>
          <w:szCs w:val="28"/>
          <w:rtl w:val="true"/>
          <w:lang w:bidi="fa-IR"/>
        </w:rPr>
        <w:t xml:space="preserve">لبدیع الزمان فروزانفر أستاذ جامعة طهران، ألفها مع دکتر صادق کیا خرج منه إلی حرف الراء فی جزئه الأول بطهران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قدیمترین اطلاع از زندگانی خیام</w:t>
      </w:r>
      <w:r>
        <w:rPr>
          <w:rFonts w:eastAsia="IRNazanin" w:cs="IRNazanin"/>
          <w:color w:val="111111"/>
          <w:sz w:val="28"/>
          <w:szCs w:val="28"/>
          <w:rtl w:val="true"/>
          <w:lang w:bidi="fa-IR"/>
        </w:rPr>
        <w:t>.</w:t>
      </w:r>
    </w:p>
    <w:p>
      <w:pPr>
        <w:pStyle w:val="Heading3"/>
        <w:numPr>
          <w:ilvl w:val="2"/>
          <w:numId w:val="1"/>
        </w:numPr>
        <w:rPr/>
      </w:pPr>
      <w:bookmarkStart w:id="2537" w:name="__RefHeading___Toc8955707_73709187"/>
      <w:bookmarkStart w:id="2538" w:name="_Toc1173"/>
      <w:bookmarkEnd w:id="2537"/>
      <w:r>
        <w:rPr/>
        <w:t>678</w:t>
      </w:r>
      <w:r>
        <w:rPr>
          <w:rtl w:val="true"/>
        </w:rPr>
        <w:t xml:space="preserve">- </w:t>
      </w:r>
      <w:r>
        <w:rPr>
          <w:rtl w:val="true"/>
        </w:rPr>
        <w:t>فرهنگ تحفه الألفاظ</w:t>
      </w:r>
      <w:bookmarkEnd w:id="2538"/>
    </w:p>
    <w:p>
      <w:pPr>
        <w:pStyle w:val="BookText"/>
        <w:rPr/>
      </w:pPr>
      <w:r>
        <w:rPr>
          <w:rFonts w:ascii="IRNazanin" w:hAnsi="IRNazanin" w:eastAsia="IRNazanin"/>
          <w:color w:val="111111"/>
          <w:sz w:val="28"/>
          <w:sz w:val="28"/>
          <w:szCs w:val="28"/>
          <w:rtl w:val="true"/>
          <w:lang w:bidi="fa-IR"/>
        </w:rPr>
        <w:t xml:space="preserve">فی اللغات العربیة بالفارسیة، و هو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الأول و الثانی المتفرقات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فی کل منها حرف من الحروف الهجائیة، و المطلب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المتفرقة البسیطة، و المطلب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الألفاظ المرکبة و الجملات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منت پروردگاری را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چند است که هر چند به زبانهای جملة أدنی و أقصی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فی القرن الحادی عشر 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2539" w:name="__RefHeading___Toc8955709_73709187"/>
      <w:bookmarkStart w:id="2540" w:name="_Toc1174"/>
      <w:bookmarkEnd w:id="2539"/>
      <w:r>
        <w:rPr/>
        <w:t>679</w:t>
      </w:r>
      <w:r>
        <w:rPr>
          <w:rtl w:val="true"/>
        </w:rPr>
        <w:t xml:space="preserve">- </w:t>
      </w:r>
      <w:r>
        <w:rPr>
          <w:rtl w:val="true"/>
        </w:rPr>
        <w:t>فرهنگ تربیت‏</w:t>
      </w:r>
      <w:bookmarkEnd w:id="2540"/>
    </w:p>
    <w:p>
      <w:pPr>
        <w:pStyle w:val="BookText"/>
        <w:rPr/>
      </w:pPr>
      <w:r>
        <w:rPr>
          <w:rFonts w:ascii="IRNazanin" w:hAnsi="IRNazanin" w:eastAsia="IRNazanin"/>
          <w:color w:val="111111"/>
          <w:sz w:val="28"/>
          <w:sz w:val="28"/>
          <w:szCs w:val="28"/>
          <w:rtl w:val="true"/>
          <w:lang w:bidi="fa-IR"/>
        </w:rPr>
        <w:t>فی اللغة الألمانیة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علی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أولا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فرهنگ آلمانی بفارسی</w:t>
      </w:r>
      <w:r>
        <w:rPr>
          <w:rFonts w:eastAsia="IRNazanin" w:cs="IRNazanin"/>
          <w:color w:val="111111"/>
          <w:sz w:val="28"/>
          <w:szCs w:val="28"/>
          <w:rtl w:val="true"/>
          <w:lang w:bidi="fa-IR"/>
        </w:rPr>
        <w:t>.</w:t>
      </w:r>
    </w:p>
    <w:p>
      <w:pPr>
        <w:pStyle w:val="Heading3"/>
        <w:numPr>
          <w:ilvl w:val="2"/>
          <w:numId w:val="1"/>
        </w:numPr>
        <w:rPr/>
      </w:pPr>
      <w:bookmarkStart w:id="2541" w:name="__RefHeading___Toc8955711_73709187"/>
      <w:bookmarkStart w:id="2542" w:name="_Toc1175"/>
      <w:bookmarkEnd w:id="2541"/>
      <w:r>
        <w:rPr/>
        <w:t>680</w:t>
      </w:r>
      <w:r>
        <w:rPr>
          <w:rtl w:val="true"/>
        </w:rPr>
        <w:t xml:space="preserve">- </w:t>
      </w:r>
      <w:r>
        <w:rPr>
          <w:rtl w:val="true"/>
        </w:rPr>
        <w:t>فرهنگ ترکی جغتائی‏</w:t>
      </w:r>
      <w:bookmarkEnd w:id="25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لنظام الدین علی شیر نوائی و لعله سنگلاخ لمیرزا مهدی خان المذکور</w:t>
      </w:r>
      <w:r>
        <w:rPr>
          <w:rFonts w:eastAsia="IRNazanin" w:cs="IRNazanin"/>
          <w:color w:val="111111"/>
          <w:sz w:val="28"/>
          <w:szCs w:val="28"/>
          <w:rtl w:val="true"/>
          <w:lang w:bidi="fa-IR"/>
        </w:rPr>
        <w:t xml:space="preserve">. </w:t>
      </w:r>
      <w:bookmarkStart w:id="2543" w:name="pg11731_94015"/>
    </w:p>
    <w:p>
      <w:pPr>
        <w:pStyle w:val="Heading3"/>
        <w:numPr>
          <w:ilvl w:val="2"/>
          <w:numId w:val="1"/>
        </w:numPr>
        <w:rPr/>
      </w:pPr>
      <w:bookmarkStart w:id="2544" w:name="__RefHeading___Toc8955713_73709187"/>
      <w:bookmarkStart w:id="2545" w:name="_Toc1176"/>
      <w:bookmarkEnd w:id="2543"/>
      <w:bookmarkEnd w:id="2544"/>
      <w:r>
        <w:rPr>
          <w:rtl w:val="true"/>
        </w:rPr>
        <w:t>فرهنگ ترکی بفارسی‏</w:t>
      </w:r>
      <w:bookmarkEnd w:id="2545"/>
    </w:p>
    <w:p>
      <w:pPr>
        <w:pStyle w:val="BookText"/>
        <w:rPr/>
      </w:pPr>
      <w:r>
        <w:rPr>
          <w:rFonts w:ascii="IRNazanin" w:hAnsi="IRNazanin" w:eastAsia="IRNazanin"/>
          <w:color w:val="111111"/>
          <w:sz w:val="28"/>
          <w:sz w:val="28"/>
          <w:szCs w:val="28"/>
          <w:rtl w:val="true"/>
          <w:lang w:bidi="fa-IR"/>
        </w:rPr>
        <w:t xml:space="preserve">یوجد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قال صاحب فهرسها إنها منتخب من سنگلاخ لمیرزا مهدی خان، ألفها بأمر نائب السلطنة عباس میرزا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إباق و آباق، بمعنی 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الچی یسق یعنی هزارساله‏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یحتمل أن یکون متحدا مع خلاصة عباسی المذکور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و المذکور أیضا فی تلک المکتبة و فهرسها</w:t>
      </w:r>
      <w:r>
        <w:rPr>
          <w:rFonts w:eastAsia="IRNazanin" w:cs="IRNazanin"/>
          <w:color w:val="111111"/>
          <w:sz w:val="28"/>
          <w:szCs w:val="28"/>
          <w:rtl w:val="true"/>
          <w:lang w:bidi="fa-IR"/>
        </w:rPr>
        <w:t>.</w:t>
      </w:r>
    </w:p>
    <w:p>
      <w:pPr>
        <w:pStyle w:val="Heading3"/>
        <w:numPr>
          <w:ilvl w:val="2"/>
          <w:numId w:val="1"/>
        </w:numPr>
        <w:rPr/>
      </w:pPr>
      <w:bookmarkStart w:id="2546" w:name="__RefHeading___Toc8955715_73709187"/>
      <w:bookmarkStart w:id="2547" w:name="_Toc1177"/>
      <w:bookmarkEnd w:id="2546"/>
      <w:r>
        <w:rPr/>
        <w:t>681</w:t>
      </w:r>
      <w:r>
        <w:rPr>
          <w:rtl w:val="true"/>
        </w:rPr>
        <w:t xml:space="preserve">- </w:t>
      </w:r>
      <w:r>
        <w:rPr>
          <w:rtl w:val="true"/>
        </w:rPr>
        <w:t>فرهنگ جامع‏</w:t>
      </w:r>
      <w:bookmarkEnd w:id="2547"/>
    </w:p>
    <w:p>
      <w:pPr>
        <w:pStyle w:val="BookText"/>
        <w:rPr/>
      </w:pPr>
      <w:r>
        <w:rPr>
          <w:rFonts w:ascii="IRNazanin" w:hAnsi="IRNazanin" w:eastAsia="IRNazanin"/>
          <w:color w:val="111111"/>
          <w:sz w:val="28"/>
          <w:sz w:val="28"/>
          <w:szCs w:val="28"/>
          <w:rtl w:val="true"/>
          <w:lang w:bidi="fa-IR"/>
        </w:rPr>
        <w:t>فی اللغة الروسیة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لشرف الدین قهرمان بن عمید الدولة کیومرث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قوای سری جنگ بین المللی</w:t>
      </w:r>
      <w:r>
        <w:rPr>
          <w:rFonts w:eastAsia="IRNazanin" w:cs="IRNazanin"/>
          <w:color w:val="111111"/>
          <w:sz w:val="28"/>
          <w:szCs w:val="28"/>
          <w:rtl w:val="true"/>
          <w:lang w:bidi="fa-IR"/>
        </w:rPr>
        <w:t>.</w:t>
      </w:r>
    </w:p>
    <w:p>
      <w:pPr>
        <w:pStyle w:val="Heading3"/>
        <w:numPr>
          <w:ilvl w:val="2"/>
          <w:numId w:val="1"/>
        </w:numPr>
        <w:rPr/>
      </w:pPr>
      <w:bookmarkStart w:id="2548" w:name="__RefHeading___Toc8955717_73709187"/>
      <w:bookmarkStart w:id="2549" w:name="_Toc1178"/>
      <w:bookmarkEnd w:id="2548"/>
      <w:r>
        <w:rPr/>
        <w:t>682</w:t>
      </w:r>
      <w:r>
        <w:rPr>
          <w:rtl w:val="true"/>
        </w:rPr>
        <w:t xml:space="preserve">- </w:t>
      </w:r>
      <w:r>
        <w:rPr>
          <w:rtl w:val="true"/>
        </w:rPr>
        <w:t>فرهنگ جامع عربی بفارسی‏</w:t>
      </w:r>
      <w:bookmarkEnd w:id="2549"/>
    </w:p>
    <w:p>
      <w:pPr>
        <w:pStyle w:val="BookText"/>
        <w:rPr/>
      </w:pPr>
      <w:r>
        <w:rPr>
          <w:rFonts w:ascii="IRNazanin" w:hAnsi="IRNazanin" w:eastAsia="IRNazanin"/>
          <w:color w:val="111111"/>
          <w:sz w:val="28"/>
          <w:sz w:val="28"/>
          <w:szCs w:val="28"/>
          <w:rtl w:val="true"/>
          <w:lang w:bidi="fa-IR"/>
        </w:rPr>
        <w:t xml:space="preserve">لأحمد سیاح ابن سلطان علی بن عبد الصمد المولود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صاحب مکتبة الإسلام بطهران، فی أربع مجلدات طبع ثلاث منها خلال السنین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قیافه‏شناسی</w:t>
      </w:r>
      <w:r>
        <w:rPr>
          <w:rFonts w:eastAsia="IRNazanin" w:cs="IRNazanin"/>
          <w:color w:val="111111"/>
          <w:sz w:val="28"/>
          <w:szCs w:val="28"/>
          <w:rtl w:val="true"/>
          <w:lang w:bidi="fa-IR"/>
        </w:rPr>
        <w:t>.</w:t>
      </w:r>
    </w:p>
    <w:p>
      <w:pPr>
        <w:pStyle w:val="Heading3"/>
        <w:numPr>
          <w:ilvl w:val="2"/>
          <w:numId w:val="1"/>
        </w:numPr>
        <w:rPr/>
      </w:pPr>
      <w:bookmarkStart w:id="2550" w:name="__RefHeading___Toc8955719_73709187"/>
      <w:bookmarkStart w:id="2551" w:name="_Toc1179"/>
      <w:bookmarkEnd w:id="2550"/>
      <w:r>
        <w:rPr>
          <w:rtl w:val="true"/>
        </w:rPr>
        <w:t>فرهنگ جامع اللغات‏</w:t>
      </w:r>
      <w:bookmarkEnd w:id="2551"/>
    </w:p>
    <w:p>
      <w:pPr>
        <w:pStyle w:val="BookText"/>
        <w:rPr/>
      </w:pPr>
      <w:r>
        <w:rPr>
          <w:rFonts w:ascii="IRNazanin" w:hAnsi="IRNazanin" w:eastAsia="IRNazanin"/>
          <w:color w:val="111111"/>
          <w:sz w:val="28"/>
          <w:sz w:val="28"/>
          <w:szCs w:val="28"/>
          <w:rtl w:val="true"/>
          <w:lang w:bidi="fa-IR"/>
        </w:rPr>
        <w:t xml:space="preserve">منظوم لنیازی الحجازی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جامع اللغات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552" w:name="__RefHeading___Toc8955721_73709187"/>
      <w:bookmarkStart w:id="2553" w:name="_Toc1180"/>
      <w:bookmarkEnd w:id="2552"/>
      <w:r>
        <w:rPr/>
        <w:t>683</w:t>
      </w:r>
      <w:r>
        <w:rPr>
          <w:rtl w:val="true"/>
        </w:rPr>
        <w:t xml:space="preserve">- </w:t>
      </w:r>
      <w:r>
        <w:rPr>
          <w:rtl w:val="true"/>
        </w:rPr>
        <w:t>فرهنگ جعفری‏</w:t>
      </w:r>
      <w:bookmarkEnd w:id="2553"/>
    </w:p>
    <w:p>
      <w:pPr>
        <w:pStyle w:val="BookText"/>
        <w:rPr/>
      </w:pPr>
      <w:r>
        <w:rPr>
          <w:rFonts w:ascii="IRNazanin" w:hAnsi="IRNazanin" w:eastAsia="IRNazanin"/>
          <w:color w:val="111111"/>
          <w:sz w:val="28"/>
          <w:sz w:val="28"/>
          <w:szCs w:val="28"/>
          <w:rtl w:val="true"/>
          <w:lang w:bidi="fa-IR"/>
        </w:rPr>
        <w:t>لمحمد مقیم التویسرکانی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جعفر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أن جعفر خان هو جعفر بیک بن بهزاد بیک وزیر لاهیجان فی عصر شاه عباس و 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یحتوی حدود سبعة آلاف لغة فی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2554" w:name="__RefHeading___Toc8955723_73709187"/>
      <w:bookmarkStart w:id="2555" w:name="_Toc1181"/>
      <w:bookmarkEnd w:id="2554"/>
      <w:r>
        <w:rPr/>
        <w:t>684</w:t>
      </w:r>
      <w:r>
        <w:rPr>
          <w:rtl w:val="true"/>
        </w:rPr>
        <w:t xml:space="preserve">- </w:t>
      </w:r>
      <w:r>
        <w:rPr>
          <w:rtl w:val="true"/>
        </w:rPr>
        <w:t>فرهنگ جغتائی‏</w:t>
      </w:r>
      <w:bookmarkEnd w:id="2555"/>
    </w:p>
    <w:p>
      <w:pPr>
        <w:pStyle w:val="BookText"/>
        <w:rPr/>
      </w:pPr>
      <w:r>
        <w:rPr>
          <w:rFonts w:ascii="IRNazanin" w:hAnsi="IRNazanin" w:eastAsia="IRNazanin"/>
          <w:color w:val="111111"/>
          <w:sz w:val="28"/>
          <w:sz w:val="28"/>
          <w:szCs w:val="28"/>
          <w:rtl w:val="true"/>
          <w:lang w:bidi="fa-IR"/>
        </w:rPr>
        <w:t>لندر علی، فی اللغات الجغتائیة المستعملة فی دیوان أمیر علی شیر النوائی، ألفه بأمر شاه صفی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و متکلمی در خور ستایش و نیایش تواند بود که لغات مختلفة و ألسنه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الدیباجة اسمه و اسم شاه صفی، الذی کان مائلا فی حل اللغات الجغتائیة، و ذکر أنه فی مقدمه فی الإملاء بالترکیة، و ثلاثة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3309</w:t>
      </w:r>
      <w:r>
        <w:rPr>
          <w:rFonts w:eastAsia="IRNazanin" w:cs="IRNazanin"/>
          <w:color w:val="111111"/>
          <w:sz w:val="28"/>
          <w:szCs w:val="28"/>
          <w:rtl w:val="true"/>
          <w:lang w:bidi="fa-IR"/>
        </w:rPr>
        <w:t>).</w:t>
      </w:r>
    </w:p>
    <w:p>
      <w:pPr>
        <w:pStyle w:val="Heading3"/>
        <w:numPr>
          <w:ilvl w:val="2"/>
          <w:numId w:val="1"/>
        </w:numPr>
        <w:rPr/>
      </w:pPr>
      <w:bookmarkStart w:id="2556" w:name="__RefHeading___Toc8955725_73709187"/>
      <w:bookmarkStart w:id="2557" w:name="_Toc1182"/>
      <w:bookmarkEnd w:id="2556"/>
      <w:r>
        <w:rPr/>
        <w:t>685</w:t>
      </w:r>
      <w:r>
        <w:rPr>
          <w:rtl w:val="true"/>
        </w:rPr>
        <w:t xml:space="preserve">- </w:t>
      </w:r>
      <w:r>
        <w:rPr>
          <w:rtl w:val="true"/>
        </w:rPr>
        <w:t>فرهنگ جغرافیایی ایران‏</w:t>
      </w:r>
      <w:bookmarkEnd w:id="255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ألفت تحت نظر سرتیب حسین علی رزم‏آرا، طبع فی عشرة أجزاء من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2558" w:name="pg11731_94016"/>
    </w:p>
    <w:p>
      <w:pPr>
        <w:pStyle w:val="Heading3"/>
        <w:numPr>
          <w:ilvl w:val="2"/>
          <w:numId w:val="1"/>
        </w:numPr>
        <w:rPr/>
      </w:pPr>
      <w:bookmarkStart w:id="2559" w:name="__RefHeading___Toc8955727_73709187"/>
      <w:bookmarkStart w:id="2560" w:name="_Toc1183"/>
      <w:bookmarkEnd w:id="2558"/>
      <w:bookmarkEnd w:id="2559"/>
      <w:r>
        <w:rPr/>
        <w:t>686</w:t>
      </w:r>
      <w:r>
        <w:rPr>
          <w:rtl w:val="true"/>
        </w:rPr>
        <w:t xml:space="preserve">- </w:t>
      </w:r>
      <w:r>
        <w:rPr>
          <w:rtl w:val="true"/>
        </w:rPr>
        <w:t>فرهنگ جغرافیایی ایران‏</w:t>
      </w:r>
      <w:bookmarkEnd w:id="2560"/>
    </w:p>
    <w:p>
      <w:pPr>
        <w:pStyle w:val="BookText"/>
        <w:rPr/>
      </w:pPr>
      <w:r>
        <w:rPr>
          <w:rFonts w:ascii="IRNazanin" w:hAnsi="IRNazanin" w:eastAsia="IRNazanin"/>
          <w:color w:val="111111"/>
          <w:sz w:val="28"/>
          <w:sz w:val="28"/>
          <w:szCs w:val="28"/>
          <w:rtl w:val="true"/>
          <w:lang w:bidi="fa-IR"/>
        </w:rPr>
        <w:t xml:space="preserve">لفرهاد میرزا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جام جم المذکور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فی مکتبة محمود فرهاد معتمد بطهران رقم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نفسه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قمقام 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هذا الموضوع مرآة البلدان لاعتماد السلطنة</w:t>
      </w:r>
      <w:r>
        <w:rPr>
          <w:rFonts w:eastAsia="IRNazanin" w:cs="IRNazanin"/>
          <w:color w:val="111111"/>
          <w:sz w:val="28"/>
          <w:szCs w:val="28"/>
          <w:rtl w:val="true"/>
          <w:lang w:bidi="fa-IR"/>
        </w:rPr>
        <w:t>.</w:t>
      </w:r>
    </w:p>
    <w:p>
      <w:pPr>
        <w:pStyle w:val="Heading3"/>
        <w:numPr>
          <w:ilvl w:val="2"/>
          <w:numId w:val="1"/>
        </w:numPr>
        <w:rPr/>
      </w:pPr>
      <w:bookmarkStart w:id="2561" w:name="__RefHeading___Toc8955729_73709187"/>
      <w:bookmarkStart w:id="2562" w:name="_Toc1184"/>
      <w:bookmarkEnd w:id="2561"/>
      <w:r>
        <w:rPr>
          <w:rtl w:val="true"/>
        </w:rPr>
        <w:t>فرهنگ جوک باشست‏</w:t>
      </w:r>
      <w:bookmarkEnd w:id="2562"/>
    </w:p>
    <w:p>
      <w:pPr>
        <w:pStyle w:val="BookText"/>
        <w:rPr/>
      </w:pPr>
      <w:r>
        <w:rPr>
          <w:rFonts w:ascii="IRNazanin" w:hAnsi="IRNazanin" w:eastAsia="IRNazanin"/>
          <w:color w:val="111111"/>
          <w:sz w:val="28"/>
          <w:sz w:val="28"/>
          <w:szCs w:val="28"/>
          <w:rtl w:val="true"/>
          <w:lang w:bidi="fa-IR"/>
        </w:rPr>
        <w:t>للمیر 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 کشف اللغات</w:t>
      </w:r>
      <w:r>
        <w:rPr>
          <w:rFonts w:eastAsia="IRNazanin" w:cs="IRNazanin"/>
          <w:color w:val="111111"/>
          <w:sz w:val="28"/>
          <w:szCs w:val="28"/>
          <w:rtl w:val="true"/>
          <w:lang w:bidi="fa-IR"/>
        </w:rPr>
        <w:t>.</w:t>
      </w:r>
    </w:p>
    <w:p>
      <w:pPr>
        <w:pStyle w:val="Heading3"/>
        <w:numPr>
          <w:ilvl w:val="2"/>
          <w:numId w:val="1"/>
        </w:numPr>
        <w:rPr/>
      </w:pPr>
      <w:bookmarkStart w:id="2563" w:name="__RefHeading___Toc8955731_73709187"/>
      <w:bookmarkStart w:id="2564" w:name="_Toc1185"/>
      <w:bookmarkEnd w:id="2563"/>
      <w:r>
        <w:rPr>
          <w:rtl w:val="true"/>
        </w:rPr>
        <w:t>فرهنگ جهان‏گشا</w:t>
      </w:r>
      <w:bookmarkEnd w:id="2564"/>
    </w:p>
    <w:p>
      <w:pPr>
        <w:pStyle w:val="BookText"/>
        <w:rPr/>
      </w:pPr>
      <w:r>
        <w:rPr>
          <w:rFonts w:ascii="IRNazanin" w:hAnsi="IRNazanin" w:eastAsia="IRNazanin"/>
          <w:color w:val="111111"/>
          <w:sz w:val="28"/>
          <w:sz w:val="28"/>
          <w:szCs w:val="28"/>
          <w:rtl w:val="true"/>
          <w:lang w:bidi="fa-IR"/>
        </w:rPr>
        <w:t>فی اللغة الفارسیة، و فی أولها أحد عشر فصلا فی قواعد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بدان که عرب بچیم و پا و گاف و ژاء مثل چه و پا و گردن و کژ تنطق ننمایند الا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یافه، بیهوده و 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یوسه، أره درودگران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متحد مع فرهنگ میرزا إبراهیم</w:t>
      </w:r>
      <w:r>
        <w:rPr>
          <w:rFonts w:eastAsia="IRNazanin" w:cs="IRNazanin"/>
          <w:color w:val="111111"/>
          <w:sz w:val="28"/>
          <w:szCs w:val="28"/>
          <w:rtl w:val="true"/>
          <w:lang w:bidi="fa-IR"/>
        </w:rPr>
        <w:t>.</w:t>
      </w:r>
    </w:p>
    <w:p>
      <w:pPr>
        <w:pStyle w:val="Heading3"/>
        <w:numPr>
          <w:ilvl w:val="2"/>
          <w:numId w:val="1"/>
        </w:numPr>
        <w:rPr/>
      </w:pPr>
      <w:bookmarkStart w:id="2565" w:name="__RefHeading___Toc8955733_73709187"/>
      <w:bookmarkStart w:id="2566" w:name="_Toc1186"/>
      <w:bookmarkEnd w:id="2565"/>
      <w:r>
        <w:rPr/>
        <w:t>687</w:t>
      </w:r>
      <w:r>
        <w:rPr>
          <w:rtl w:val="true"/>
        </w:rPr>
        <w:t xml:space="preserve">- </w:t>
      </w:r>
      <w:r>
        <w:rPr>
          <w:rtl w:val="true"/>
        </w:rPr>
        <w:t>فرهنگ جهانگیری‏</w:t>
      </w:r>
      <w:bookmarkEnd w:id="2566"/>
    </w:p>
    <w:p>
      <w:pPr>
        <w:pStyle w:val="BookText"/>
        <w:rPr/>
      </w:pPr>
      <w:r>
        <w:rPr>
          <w:rFonts w:ascii="IRNazanin" w:hAnsi="IRNazanin" w:eastAsia="IRNazanin"/>
          <w:color w:val="111111"/>
          <w:sz w:val="28"/>
          <w:sz w:val="28"/>
          <w:szCs w:val="28"/>
          <w:rtl w:val="true"/>
          <w:lang w:bidi="fa-IR"/>
        </w:rPr>
        <w:t xml:space="preserve">فی اللغة الفارسیة، تألیف جمال الدین عضد الدولة حسن بن فخر الدین حسین إینجو الشیرازی، ألفه باسم جهانگیر پادشاه فی </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فیه فی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محمد أکبر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جلس علی سریر الملک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السلطان أبو المظفر نور الدین محمد سلیم جهانگیر پادشاه من أعقاب میران شاه بن الأمیر بهادر تیمور کورکان الجغتائی، تمم الکتاب باسمه، 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گشت این فرهنگ نامی‏</w:t>
      </w:r>
    </w:p>
    <w:p>
      <w:pPr>
        <w:pStyle w:val="BookText"/>
        <w:rPr/>
      </w:pPr>
      <w:r>
        <w:rPr>
          <w:rFonts w:ascii="IRNazanin" w:hAnsi="IRNazanin" w:eastAsia="IRNazanin"/>
          <w:color w:val="111111"/>
          <w:sz w:val="28"/>
          <w:sz w:val="28"/>
          <w:szCs w:val="28"/>
          <w:rtl w:val="true"/>
          <w:lang w:bidi="fa-IR"/>
        </w:rPr>
        <w:t>باسم شاه جم‏جاه جهانگیر</w:t>
      </w:r>
    </w:p>
    <w:p>
      <w:pPr>
        <w:pStyle w:val="BookText"/>
        <w:rPr/>
      </w:pPr>
      <w:r>
        <w:rPr>
          <w:rFonts w:ascii="IRNazanin" w:hAnsi="IRNazanin" w:eastAsia="IRNazanin"/>
          <w:color w:val="111111"/>
          <w:sz w:val="28"/>
          <w:sz w:val="28"/>
          <w:szCs w:val="28"/>
          <w:rtl w:val="true"/>
          <w:lang w:bidi="fa-IR"/>
        </w:rPr>
        <w:t>چه جستم سال تاریخش خرد گرفت‏</w:t>
      </w:r>
    </w:p>
    <w:p>
      <w:pPr>
        <w:pStyle w:val="BookText"/>
        <w:rPr/>
      </w:pPr>
      <w:r>
        <w:rPr>
          <w:rFonts w:ascii="IRNazanin" w:hAnsi="IRNazanin" w:eastAsia="IRNazanin"/>
          <w:color w:val="111111"/>
          <w:sz w:val="28"/>
          <w:sz w:val="28"/>
          <w:szCs w:val="28"/>
          <w:rtl w:val="true"/>
          <w:lang w:bidi="fa-IR"/>
        </w:rPr>
        <w:t>زهی فرهنگ نور الدین جهانگیر</w:t>
      </w:r>
    </w:p>
    <w:p>
      <w:pPr>
        <w:pStyle w:val="BookText"/>
        <w:rPr/>
      </w:pPr>
      <w:r>
        <w:rPr>
          <w:rFonts w:ascii="IRNazanin" w:hAnsi="IRNazanin" w:eastAsia="IRNazanin"/>
          <w:color w:val="111111"/>
          <w:sz w:val="28"/>
          <w:sz w:val="28"/>
          <w:szCs w:val="28"/>
          <w:rtl w:val="true"/>
          <w:lang w:bidi="fa-IR"/>
        </w:rPr>
        <w:t>و لذا یقال له فرهنگ نور الدین أیضا اشتغل فی جمعه ثلاثین سنة، یقول فیه مشیرا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رنج بردم در این سال سی‏</w:t>
      </w:r>
    </w:p>
    <w:p>
      <w:pPr>
        <w:pStyle w:val="BookText"/>
        <w:rPr/>
      </w:pPr>
      <w:r>
        <w:rPr>
          <w:rFonts w:ascii="IRNazanin" w:hAnsi="IRNazanin" w:eastAsia="IRNazanin"/>
          <w:color w:val="111111"/>
          <w:sz w:val="28"/>
          <w:sz w:val="28"/>
          <w:szCs w:val="28"/>
          <w:rtl w:val="true"/>
          <w:lang w:bidi="fa-IR"/>
        </w:rPr>
        <w:t>عجم زنده کردم بدین پارسی‏</w:t>
      </w:r>
    </w:p>
    <w:p>
      <w:pPr>
        <w:pStyle w:val="BookText"/>
        <w:rPr/>
      </w:pPr>
      <w:r>
        <w:rPr>
          <w:rFonts w:ascii="IRNazanin" w:hAnsi="IRNazanin" w:eastAsia="IRNazanin"/>
          <w:color w:val="111111"/>
          <w:sz w:val="28"/>
          <w:sz w:val="28"/>
          <w:szCs w:val="28"/>
          <w:rtl w:val="true"/>
          <w:lang w:bidi="fa-IR"/>
        </w:rPr>
        <w:t>ز من گشت دست فصاحت قوی‏</w:t>
      </w:r>
    </w:p>
    <w:p>
      <w:pPr>
        <w:pStyle w:val="BookText"/>
        <w:rPr/>
      </w:pPr>
      <w:r>
        <w:rPr>
          <w:rFonts w:ascii="IRNazanin" w:hAnsi="IRNazanin" w:eastAsia="IRNazanin"/>
          <w:color w:val="111111"/>
          <w:sz w:val="28"/>
          <w:sz w:val="28"/>
          <w:szCs w:val="28"/>
          <w:rtl w:val="true"/>
          <w:lang w:bidi="fa-IR"/>
        </w:rPr>
        <w:t>بپرداختم دفتر پهلوی‏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سمی فی أوله أربعا و أربعین فرهنگا معلوم المؤلف ینقل عنها فی هذا الکتاب، </w:t>
      </w:r>
      <w:bookmarkStart w:id="2567" w:name="pg11731_94017"/>
    </w:p>
    <w:p>
      <w:pPr>
        <w:pStyle w:val="BookText"/>
        <w:rPr/>
      </w:pPr>
      <w:bookmarkEnd w:id="2567"/>
      <w:r>
        <w:rPr>
          <w:rFonts w:ascii="IRNazanin" w:hAnsi="IRNazanin" w:eastAsia="IRNazanin"/>
          <w:color w:val="111111"/>
          <w:sz w:val="28"/>
          <w:sz w:val="28"/>
          <w:szCs w:val="28"/>
          <w:rtl w:val="true"/>
          <w:lang w:bidi="fa-IR"/>
        </w:rPr>
        <w:t>و تسعة کتب أخری مجهولة المؤلف، و هی غیر الکتب الأخری مثل تفسیر زاهدی و تفسیر الحسینی و فی الخاتمة ذکر ألفاظ الکنایات و الاصطلاحات و الاستعارات مرتبا علی الحروف الأول و الثانی، معبرا عن عنوان الباب در و عن الفصل ب 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لوح زبانها حرف أول نام أو است‏</w:t>
      </w:r>
    </w:p>
    <w:p>
      <w:pPr>
        <w:pStyle w:val="BookText"/>
        <w:rPr/>
      </w:pPr>
      <w:r>
        <w:rPr>
          <w:rFonts w:ascii="IRNazanin" w:hAnsi="IRNazanin" w:eastAsia="IRNazanin"/>
          <w:color w:val="111111"/>
          <w:sz w:val="28"/>
          <w:sz w:val="28"/>
          <w:szCs w:val="28"/>
          <w:rtl w:val="true"/>
          <w:lang w:bidi="fa-IR"/>
        </w:rPr>
        <w:t>آن همی‏گوید اله این ایزد و آن بنگری‏</w:t>
      </w:r>
    </w:p>
    <w:p>
      <w:pPr>
        <w:pStyle w:val="BookText"/>
        <w:rPr/>
      </w:pPr>
      <w:r>
        <w:rPr>
          <w:rFonts w:ascii="IRNazanin" w:hAnsi="IRNazanin" w:eastAsia="IRNazanin"/>
          <w:color w:val="111111"/>
          <w:sz w:val="28"/>
          <w:sz w:val="28"/>
          <w:szCs w:val="28"/>
          <w:rtl w:val="true"/>
          <w:lang w:bidi="fa-IR"/>
        </w:rPr>
        <w:t>دیباچه فرهنگ خود از نام تو سازم‏</w:t>
      </w:r>
    </w:p>
    <w:p>
      <w:pPr>
        <w:pStyle w:val="BookText"/>
        <w:rPr/>
      </w:pPr>
      <w:r>
        <w:rPr>
          <w:rFonts w:ascii="IRNazanin" w:hAnsi="IRNazanin" w:eastAsia="IRNazanin"/>
          <w:color w:val="111111"/>
          <w:sz w:val="28"/>
          <w:sz w:val="28"/>
          <w:szCs w:val="28"/>
          <w:rtl w:val="true"/>
          <w:lang w:bidi="fa-IR"/>
        </w:rPr>
        <w:t>تا هر ورقی گردد از آن قیمت دیباج‏</w:t>
      </w:r>
    </w:p>
    <w:p>
      <w:pPr>
        <w:pStyle w:val="BookText"/>
        <w:rPr/>
      </w:pPr>
      <w:r>
        <w:rPr>
          <w:rFonts w:ascii="IRNazanin" w:hAnsi="IRNazanin" w:eastAsia="IRNazanin"/>
          <w:color w:val="111111"/>
          <w:sz w:val="28"/>
          <w:sz w:val="28"/>
          <w:szCs w:val="28"/>
          <w:rtl w:val="true"/>
          <w:lang w:bidi="fa-IR"/>
        </w:rPr>
        <w:t xml:space="preserve">حمد بی‏حد و سپاس بی‏قیاس مر صانعی را سزاوار است که کاخ دماغ صدرنشینان محفل سخندانی را بنقوش خیالات رنگارنگ رشک أرژنگ مانی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بعض ما ذکره من أسماء تلک المنابع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خمسة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بالهند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و مختصرة تألیف عباس کردستانی، اسمه مختصر فرهنگ جهانگیری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و السلام علی خیر خلقه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أول در بیان اطلاق اسم پارس بر ملک ایران و 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مؤلف کتاب فرهنگ که فخر الدین حسن بن جمال الدین حسین است کتاب فرهنگ را از چهل و چهار فرهنگ نقل کرده و از نه کتاب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أغلب لغات استشهاد به بیت آورده، و تفصیل کرد، و چون مطول بود به تاریخ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تقوی شعار مولانا عباس کردستانی مختصر نمود، و مختصر فرهنگ نام کرده، بجهت آنکه تشخیص لغات بسهولت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رضی بن گدا علی الچابلقی تاریخ استنساخها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المؤلف الأشعار و الشواهد و حفظ ترتیب الکتاب علی الحرف الثانی من اللغة</w:t>
      </w:r>
      <w:r>
        <w:rPr>
          <w:rFonts w:eastAsia="IRNazanin" w:cs="IRNazanin"/>
          <w:color w:val="111111"/>
          <w:sz w:val="28"/>
          <w:szCs w:val="28"/>
          <w:rtl w:val="true"/>
          <w:lang w:bidi="fa-IR"/>
        </w:rPr>
        <w:t>.</w:t>
      </w:r>
    </w:p>
    <w:p>
      <w:pPr>
        <w:pStyle w:val="Heading3"/>
        <w:numPr>
          <w:ilvl w:val="2"/>
          <w:numId w:val="1"/>
        </w:numPr>
        <w:rPr/>
      </w:pPr>
      <w:bookmarkStart w:id="2568" w:name="__RefHeading___Toc8955735_73709187"/>
      <w:bookmarkStart w:id="2569" w:name="_Toc1187"/>
      <w:bookmarkEnd w:id="2568"/>
      <w:r>
        <w:rPr>
          <w:rtl w:val="true"/>
        </w:rPr>
        <w:t>فرهنگ نور الدین جهانگیر</w:t>
      </w:r>
      <w:bookmarkEnd w:id="2569"/>
    </w:p>
    <w:p>
      <w:pPr>
        <w:pStyle w:val="BookText"/>
        <w:rPr/>
      </w:pPr>
      <w:r>
        <w:rPr>
          <w:rFonts w:ascii="IRNazanin" w:hAnsi="IRNazanin" w:eastAsia="IRNazanin"/>
          <w:color w:val="111111"/>
          <w:sz w:val="28"/>
          <w:sz w:val="28"/>
          <w:szCs w:val="28"/>
          <w:rtl w:val="true"/>
          <w:lang w:bidi="fa-IR"/>
        </w:rPr>
        <w:t>هو فرهنگ جهانگیری، المذکور</w:t>
      </w:r>
      <w:r>
        <w:rPr>
          <w:rFonts w:eastAsia="IRNazanin" w:cs="IRNazanin"/>
          <w:color w:val="111111"/>
          <w:sz w:val="28"/>
          <w:szCs w:val="28"/>
          <w:rtl w:val="true"/>
          <w:lang w:bidi="fa-IR"/>
        </w:rPr>
        <w:t>.</w:t>
      </w:r>
    </w:p>
    <w:p>
      <w:pPr>
        <w:pStyle w:val="Heading3"/>
        <w:numPr>
          <w:ilvl w:val="2"/>
          <w:numId w:val="1"/>
        </w:numPr>
        <w:rPr/>
      </w:pPr>
      <w:bookmarkStart w:id="2570" w:name="__RefHeading___Toc8955737_73709187"/>
      <w:bookmarkStart w:id="2571" w:name="_Toc1188"/>
      <w:bookmarkEnd w:id="2570"/>
      <w:r>
        <w:rPr/>
        <w:t>688</w:t>
      </w:r>
      <w:r>
        <w:rPr>
          <w:rtl w:val="true"/>
        </w:rPr>
        <w:t xml:space="preserve">- </w:t>
      </w:r>
      <w:r>
        <w:rPr>
          <w:rtl w:val="true"/>
        </w:rPr>
        <w:t>فرهنگ جیبی‏</w:t>
      </w:r>
      <w:bookmarkEnd w:id="2571"/>
    </w:p>
    <w:p>
      <w:pPr>
        <w:pStyle w:val="BookText"/>
        <w:rPr/>
      </w:pPr>
      <w:r>
        <w:rPr>
          <w:rFonts w:ascii="IRNazanin" w:hAnsi="IRNazanin" w:eastAsia="IRNazanin"/>
          <w:color w:val="111111"/>
          <w:sz w:val="28"/>
          <w:sz w:val="28"/>
          <w:szCs w:val="28"/>
          <w:rtl w:val="true"/>
          <w:lang w:bidi="fa-IR"/>
        </w:rPr>
        <w:t>من الإنگلیزیة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أصغر بن عبد الخالق کاوسی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بطهران</w:t>
      </w:r>
      <w:r>
        <w:rPr>
          <w:rFonts w:eastAsia="IRNazanin" w:cs="IRNazanin"/>
          <w:color w:val="111111"/>
          <w:sz w:val="28"/>
          <w:szCs w:val="28"/>
          <w:rtl w:val="true"/>
          <w:lang w:bidi="fa-IR"/>
        </w:rPr>
        <w:t>.</w:t>
      </w:r>
    </w:p>
    <w:p>
      <w:pPr>
        <w:pStyle w:val="Heading3"/>
        <w:numPr>
          <w:ilvl w:val="2"/>
          <w:numId w:val="1"/>
        </w:numPr>
        <w:rPr/>
      </w:pPr>
      <w:bookmarkStart w:id="2572" w:name="__RefHeading___Toc8955739_73709187"/>
      <w:bookmarkStart w:id="2573" w:name="_Toc1189"/>
      <w:bookmarkEnd w:id="2572"/>
      <w:r>
        <w:rPr>
          <w:rtl w:val="true"/>
        </w:rPr>
        <w:t>فرهنگ حسین وفائی‏</w:t>
      </w:r>
      <w:bookmarkEnd w:id="257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فرهنگ 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بهذا العنوان فی فرهنگ جهانگیری ضمن مآخذه</w:t>
      </w:r>
      <w:r>
        <w:rPr>
          <w:rFonts w:eastAsia="IRNazanin" w:cs="IRNazanin"/>
          <w:color w:val="111111"/>
          <w:sz w:val="28"/>
          <w:szCs w:val="28"/>
          <w:rtl w:val="true"/>
          <w:lang w:bidi="fa-IR"/>
        </w:rPr>
        <w:t xml:space="preserve">. </w:t>
      </w:r>
      <w:bookmarkStart w:id="2574" w:name="pg11731_94018"/>
    </w:p>
    <w:p>
      <w:pPr>
        <w:pStyle w:val="Heading3"/>
        <w:numPr>
          <w:ilvl w:val="2"/>
          <w:numId w:val="1"/>
        </w:numPr>
        <w:rPr/>
      </w:pPr>
      <w:bookmarkStart w:id="2575" w:name="__RefHeading___Toc8955741_73709187"/>
      <w:bookmarkStart w:id="2576" w:name="_Toc1190"/>
      <w:bookmarkEnd w:id="2574"/>
      <w:bookmarkEnd w:id="2575"/>
      <w:r>
        <w:rPr/>
        <w:t>689</w:t>
      </w:r>
      <w:r>
        <w:rPr>
          <w:rtl w:val="true"/>
        </w:rPr>
        <w:t xml:space="preserve">- </w:t>
      </w:r>
      <w:r>
        <w:rPr>
          <w:rtl w:val="true"/>
        </w:rPr>
        <w:t>فرهنگ حسینی‏</w:t>
      </w:r>
      <w:bookmarkEnd w:id="2576"/>
    </w:p>
    <w:p>
      <w:pPr>
        <w:pStyle w:val="BookText"/>
        <w:rPr/>
      </w:pPr>
      <w:r>
        <w:rPr>
          <w:rFonts w:ascii="IRNazanin" w:hAnsi="IRNazanin" w:eastAsia="IRNazanin"/>
          <w:color w:val="111111"/>
          <w:sz w:val="28"/>
          <w:sz w:val="28"/>
          <w:szCs w:val="28"/>
          <w:rtl w:val="true"/>
          <w:lang w:bidi="fa-IR"/>
        </w:rPr>
        <w:t>ینقل عنه فی فرهنگ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أجمال حسینی فی غریب الحدیث بالفارسیة الموجودة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 فی فرهنگ‏نامه‏های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2577" w:name="__RefHeading___Toc8955743_73709187"/>
      <w:bookmarkStart w:id="2578" w:name="_Toc1191"/>
      <w:bookmarkEnd w:id="2577"/>
      <w:r>
        <w:rPr/>
        <w:t>690</w:t>
      </w:r>
      <w:r>
        <w:rPr>
          <w:rtl w:val="true"/>
        </w:rPr>
        <w:t xml:space="preserve">- </w:t>
      </w:r>
      <w:r>
        <w:rPr>
          <w:rtl w:val="true"/>
        </w:rPr>
        <w:t>فرهنگ حقوق‏</w:t>
      </w:r>
      <w:bookmarkEnd w:id="2578"/>
    </w:p>
    <w:p>
      <w:pPr>
        <w:pStyle w:val="BookText"/>
        <w:rPr/>
      </w:pPr>
      <w:r>
        <w:rPr>
          <w:rFonts w:ascii="IRNazanin" w:hAnsi="IRNazanin" w:eastAsia="IRNazanin"/>
          <w:color w:val="111111"/>
          <w:sz w:val="28"/>
          <w:sz w:val="28"/>
          <w:szCs w:val="28"/>
          <w:rtl w:val="true"/>
          <w:lang w:bidi="fa-IR"/>
        </w:rPr>
        <w:t>للسید محمد رضا جلالی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قانون مجازات عمومی</w:t>
      </w:r>
      <w:r>
        <w:rPr>
          <w:rFonts w:eastAsia="IRNazanin" w:cs="IRNazanin"/>
          <w:color w:val="111111"/>
          <w:sz w:val="28"/>
          <w:szCs w:val="28"/>
          <w:rtl w:val="true"/>
          <w:lang w:bidi="fa-IR"/>
        </w:rPr>
        <w:t>.</w:t>
      </w:r>
    </w:p>
    <w:p>
      <w:pPr>
        <w:pStyle w:val="Heading3"/>
        <w:numPr>
          <w:ilvl w:val="2"/>
          <w:numId w:val="1"/>
        </w:numPr>
        <w:rPr/>
      </w:pPr>
      <w:bookmarkStart w:id="2579" w:name="__RefHeading___Toc8955745_73709187"/>
      <w:bookmarkStart w:id="2580" w:name="_Toc1192"/>
      <w:bookmarkEnd w:id="2579"/>
      <w:r>
        <w:rPr/>
        <w:t>691</w:t>
      </w:r>
      <w:r>
        <w:rPr>
          <w:rtl w:val="true"/>
        </w:rPr>
        <w:t xml:space="preserve">- </w:t>
      </w:r>
      <w:r>
        <w:rPr>
          <w:rtl w:val="true"/>
        </w:rPr>
        <w:t>فرهنگ حقوقی‏</w:t>
      </w:r>
      <w:bookmarkEnd w:id="2580"/>
    </w:p>
    <w:p>
      <w:pPr>
        <w:pStyle w:val="BookText"/>
        <w:rPr/>
      </w:pPr>
      <w:r>
        <w:rPr>
          <w:rFonts w:ascii="IRNazanin" w:hAnsi="IRNazanin" w:eastAsia="IRNazanin"/>
          <w:color w:val="111111"/>
          <w:sz w:val="28"/>
          <w:sz w:val="28"/>
          <w:szCs w:val="28"/>
          <w:rtl w:val="true"/>
          <w:lang w:bidi="fa-IR"/>
        </w:rPr>
        <w:t xml:space="preserve">لدکتور جعفر جعفری بن موسی بن جعفر اللنگرودی المولود بلنگرود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دانش‏نامه حقوقی فی مجلدین</w:t>
      </w:r>
      <w:r>
        <w:rPr>
          <w:rFonts w:eastAsia="IRNazanin" w:cs="IRNazanin"/>
          <w:color w:val="111111"/>
          <w:sz w:val="28"/>
          <w:szCs w:val="28"/>
          <w:rtl w:val="true"/>
          <w:lang w:bidi="fa-IR"/>
        </w:rPr>
        <w:t>.</w:t>
      </w:r>
    </w:p>
    <w:p>
      <w:pPr>
        <w:pStyle w:val="Heading3"/>
        <w:numPr>
          <w:ilvl w:val="2"/>
          <w:numId w:val="1"/>
        </w:numPr>
        <w:rPr/>
      </w:pPr>
      <w:bookmarkStart w:id="2581" w:name="__RefHeading___Toc8955747_73709187"/>
      <w:bookmarkStart w:id="2582" w:name="_Toc1193"/>
      <w:bookmarkEnd w:id="2581"/>
      <w:r>
        <w:rPr/>
        <w:t>692</w:t>
      </w:r>
      <w:r>
        <w:rPr>
          <w:rtl w:val="true"/>
        </w:rPr>
        <w:t xml:space="preserve">- </w:t>
      </w:r>
      <w:r>
        <w:rPr>
          <w:rtl w:val="true"/>
        </w:rPr>
        <w:t>فرهنگ حمد و ثنا</w:t>
      </w:r>
      <w:bookmarkEnd w:id="2582"/>
    </w:p>
    <w:p>
      <w:pPr>
        <w:pStyle w:val="BookText"/>
        <w:rPr/>
      </w:pPr>
      <w:r>
        <w:rPr>
          <w:rFonts w:ascii="IRNazanin" w:hAnsi="IRNazanin" w:eastAsia="IRNazanin"/>
          <w:color w:val="111111"/>
          <w:sz w:val="28"/>
          <w:sz w:val="28"/>
          <w:szCs w:val="28"/>
          <w:rtl w:val="true"/>
          <w:lang w:bidi="fa-IR"/>
        </w:rPr>
        <w:t xml:space="preserve">لرشید الدین وطواط کما فی کشف الظنون فی ثلاثة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الأضداد و فی بعض نسخه قسمت علی خمسة فصول و لذلک سمیت فی فهرس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مفردة و مرکبه و قد نظمه بعض الأتراک و سماه نقود الزواهر و آخر سماه عقود الجواهر و توجد نسخه حمد و ثنا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فرهنگ 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الکثیرة و فی فهرس دانشگاه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فرهنگ عربی بفارسی</w:t>
      </w:r>
      <w:r>
        <w:rPr>
          <w:rFonts w:eastAsia="IRNazanin" w:cs="IRNazanin"/>
          <w:color w:val="111111"/>
          <w:sz w:val="28"/>
          <w:szCs w:val="28"/>
          <w:rtl w:val="true"/>
          <w:lang w:bidi="fa-IR"/>
        </w:rPr>
        <w:t>.</w:t>
      </w:r>
    </w:p>
    <w:p>
      <w:pPr>
        <w:pStyle w:val="Heading3"/>
        <w:numPr>
          <w:ilvl w:val="2"/>
          <w:numId w:val="1"/>
        </w:numPr>
        <w:rPr/>
      </w:pPr>
      <w:bookmarkStart w:id="2583" w:name="__RefHeading___Toc8955749_73709187"/>
      <w:bookmarkStart w:id="2584" w:name="_Toc1194"/>
      <w:bookmarkEnd w:id="2583"/>
      <w:r>
        <w:rPr/>
        <w:t>693</w:t>
      </w:r>
      <w:r>
        <w:rPr>
          <w:rtl w:val="true"/>
        </w:rPr>
        <w:t xml:space="preserve">- </w:t>
      </w:r>
      <w:r>
        <w:rPr>
          <w:rtl w:val="true"/>
        </w:rPr>
        <w:t>فرهنگ خاورشناسان‏</w:t>
      </w:r>
      <w:bookmarkEnd w:id="2584"/>
    </w:p>
    <w:p>
      <w:pPr>
        <w:pStyle w:val="BookText"/>
        <w:rPr/>
      </w:pPr>
      <w:r>
        <w:rPr>
          <w:rFonts w:ascii="IRNazanin" w:hAnsi="IRNazanin" w:eastAsia="IRNazanin"/>
          <w:color w:val="111111"/>
          <w:sz w:val="28"/>
          <w:sz w:val="28"/>
          <w:szCs w:val="28"/>
          <w:rtl w:val="true"/>
          <w:lang w:bidi="fa-IR"/>
        </w:rPr>
        <w:t xml:space="preserve">لأبی القاسم السحاب التفرشی بن محمد زمان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85" w:name="__RefHeading___Toc8955751_73709187"/>
      <w:bookmarkStart w:id="2586" w:name="_Toc1195"/>
      <w:bookmarkEnd w:id="2585"/>
      <w:r>
        <w:rPr/>
        <w:t>694</w:t>
      </w:r>
      <w:r>
        <w:rPr>
          <w:rtl w:val="true"/>
        </w:rPr>
        <w:t xml:space="preserve">- </w:t>
      </w:r>
      <w:r>
        <w:rPr>
          <w:rtl w:val="true"/>
        </w:rPr>
        <w:t>فرهنگ خداپرستی‏</w:t>
      </w:r>
      <w:bookmarkEnd w:id="2586"/>
    </w:p>
    <w:p>
      <w:pPr>
        <w:pStyle w:val="BookText"/>
        <w:rPr/>
      </w:pPr>
      <w:r>
        <w:rPr>
          <w:rFonts w:ascii="IRNazanin" w:hAnsi="IRNazanin" w:eastAsia="IRNazanin"/>
          <w:color w:val="111111"/>
          <w:sz w:val="28"/>
          <w:sz w:val="28"/>
          <w:szCs w:val="28"/>
          <w:rtl w:val="true"/>
          <w:lang w:bidi="fa-IR"/>
        </w:rPr>
        <w:t>منظوم فارسی فی مصائب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لسان الحق، عبد الوهاب بن محمد علی، محرم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لناصر 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خداپرستی تاریخه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الخطیة شایعة</w:t>
      </w:r>
      <w:r>
        <w:rPr>
          <w:rFonts w:eastAsia="IRNazanin" w:cs="IRNazanin"/>
          <w:color w:val="111111"/>
          <w:sz w:val="28"/>
          <w:szCs w:val="28"/>
          <w:rtl w:val="true"/>
          <w:lang w:bidi="fa-IR"/>
        </w:rPr>
        <w:t>.</w:t>
      </w:r>
    </w:p>
    <w:p>
      <w:pPr>
        <w:pStyle w:val="Heading3"/>
        <w:numPr>
          <w:ilvl w:val="2"/>
          <w:numId w:val="1"/>
        </w:numPr>
        <w:rPr/>
      </w:pPr>
      <w:bookmarkStart w:id="2587" w:name="__RefHeading___Toc8955753_73709187"/>
      <w:bookmarkStart w:id="2588" w:name="_Toc1196"/>
      <w:bookmarkEnd w:id="2587"/>
      <w:r>
        <w:rPr/>
        <w:t>695</w:t>
      </w:r>
      <w:r>
        <w:rPr>
          <w:rtl w:val="true"/>
        </w:rPr>
        <w:t xml:space="preserve">- </w:t>
      </w:r>
      <w:r>
        <w:rPr>
          <w:rtl w:val="true"/>
        </w:rPr>
        <w:t>فرهنگ خلیلی‏</w:t>
      </w:r>
      <w:bookmarkEnd w:id="2588"/>
    </w:p>
    <w:p>
      <w:pPr>
        <w:pStyle w:val="BookText"/>
        <w:rPr/>
      </w:pPr>
      <w:r>
        <w:rPr>
          <w:rFonts w:ascii="IRNazanin" w:hAnsi="IRNazanin" w:eastAsia="IRNazanin"/>
          <w:color w:val="111111"/>
          <w:sz w:val="28"/>
          <w:sz w:val="28"/>
          <w:szCs w:val="28"/>
          <w:rtl w:val="true"/>
          <w:lang w:bidi="fa-IR"/>
        </w:rPr>
        <w:t>ترجمه و تلخیص من المنجد و منتهی الإرب لمحمد 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فرشته نگهبان</w:t>
      </w:r>
      <w:r>
        <w:rPr>
          <w:rFonts w:eastAsia="IRNazanin" w:cs="IRNazanin"/>
          <w:color w:val="111111"/>
          <w:sz w:val="28"/>
          <w:szCs w:val="28"/>
          <w:rtl w:val="true"/>
          <w:lang w:bidi="fa-IR"/>
        </w:rPr>
        <w:t>.</w:t>
      </w:r>
    </w:p>
    <w:p>
      <w:pPr>
        <w:pStyle w:val="Heading3"/>
        <w:numPr>
          <w:ilvl w:val="2"/>
          <w:numId w:val="1"/>
        </w:numPr>
        <w:rPr/>
      </w:pPr>
      <w:bookmarkStart w:id="2589" w:name="__RefHeading___Toc8955755_73709187"/>
      <w:bookmarkStart w:id="2590" w:name="_Toc1197"/>
      <w:bookmarkEnd w:id="2589"/>
      <w:r>
        <w:rPr/>
        <w:t>696</w:t>
      </w:r>
      <w:r>
        <w:rPr>
          <w:rtl w:val="true"/>
        </w:rPr>
        <w:t xml:space="preserve">- </w:t>
      </w:r>
      <w:r>
        <w:rPr>
          <w:rtl w:val="true"/>
        </w:rPr>
        <w:t>فرهنگ خواص خوراکیها</w:t>
      </w:r>
      <w:bookmarkEnd w:id="2590"/>
    </w:p>
    <w:p>
      <w:pPr>
        <w:pStyle w:val="BookText"/>
        <w:rPr/>
      </w:pPr>
      <w:r>
        <w:rPr>
          <w:rFonts w:ascii="IRNazanin" w:hAnsi="IRNazanin" w:eastAsia="IRNazanin"/>
          <w:color w:val="111111"/>
          <w:sz w:val="28"/>
          <w:sz w:val="28"/>
          <w:szCs w:val="28"/>
          <w:rtl w:val="true"/>
          <w:lang w:bidi="fa-IR"/>
        </w:rPr>
        <w:t>یبحث عن منافع و خواص المأکولات من النباتات و الحیوانیات و غیرها، علی ترتیب حروف الهجاء لکل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سپهر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91" w:name="__RefHeading___Toc8955757_73709187"/>
      <w:bookmarkStart w:id="2592" w:name="_Toc1198"/>
      <w:bookmarkEnd w:id="2591"/>
      <w:r>
        <w:rPr/>
        <w:t>697</w:t>
      </w:r>
      <w:r>
        <w:rPr>
          <w:rtl w:val="true"/>
        </w:rPr>
        <w:t xml:space="preserve">- </w:t>
      </w:r>
      <w:r>
        <w:rPr>
          <w:rtl w:val="true"/>
        </w:rPr>
        <w:t>فرهنگ خوراکیها</w:t>
      </w:r>
      <w:bookmarkEnd w:id="259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الأطعمة و الأشربة، للدکتور غیاث الدین الجزائری</w:t>
      </w:r>
      <w:r>
        <w:rPr>
          <w:rFonts w:eastAsia="IRNazanin" w:cs="IRNazanin"/>
          <w:color w:val="111111"/>
          <w:sz w:val="28"/>
          <w:szCs w:val="28"/>
          <w:rtl w:val="true"/>
          <w:lang w:bidi="fa-IR"/>
        </w:rPr>
        <w:t xml:space="preserve">. </w:t>
      </w:r>
      <w:bookmarkStart w:id="2593" w:name="pg11731_94019"/>
    </w:p>
    <w:p>
      <w:pPr>
        <w:pStyle w:val="BookText"/>
        <w:rPr/>
      </w:pPr>
      <w:bookmarkEnd w:id="2593"/>
      <w:r>
        <w:rPr>
          <w:rFonts w:ascii="IRNazanin" w:hAnsi="IRNazanin" w:eastAsia="IRNazanin"/>
          <w:color w:val="111111"/>
          <w:sz w:val="28"/>
          <w:sz w:val="28"/>
          <w:szCs w:val="28"/>
          <w:rtl w:val="true"/>
          <w:lang w:bidi="fa-IR"/>
        </w:rPr>
        <w:t>طبع مجلده الأول بإیران</w:t>
      </w:r>
      <w:r>
        <w:rPr>
          <w:rFonts w:eastAsia="IRNazanin" w:cs="IRNazanin"/>
          <w:color w:val="111111"/>
          <w:sz w:val="28"/>
          <w:szCs w:val="28"/>
          <w:rtl w:val="true"/>
          <w:lang w:bidi="fa-IR"/>
        </w:rPr>
        <w:t>.</w:t>
      </w:r>
    </w:p>
    <w:p>
      <w:pPr>
        <w:pStyle w:val="Heading3"/>
        <w:numPr>
          <w:ilvl w:val="2"/>
          <w:numId w:val="1"/>
        </w:numPr>
        <w:rPr/>
      </w:pPr>
      <w:bookmarkStart w:id="2594" w:name="__RefHeading___Toc8955759_73709187"/>
      <w:bookmarkStart w:id="2595" w:name="_Toc1199"/>
      <w:bookmarkEnd w:id="2594"/>
      <w:r>
        <w:rPr/>
        <w:t>698</w:t>
      </w:r>
      <w:r>
        <w:rPr>
          <w:rtl w:val="true"/>
        </w:rPr>
        <w:t xml:space="preserve">- </w:t>
      </w:r>
      <w:r>
        <w:rPr>
          <w:rtl w:val="true"/>
        </w:rPr>
        <w:t>فرهنگ خیام‏</w:t>
      </w:r>
      <w:bookmarkEnd w:id="2595"/>
    </w:p>
    <w:p>
      <w:pPr>
        <w:pStyle w:val="BookText"/>
        <w:rPr/>
      </w:pPr>
      <w:r>
        <w:rPr>
          <w:rFonts w:ascii="IRNazanin" w:hAnsi="IRNazanin" w:eastAsia="IRNazanin"/>
          <w:color w:val="111111"/>
          <w:sz w:val="28"/>
          <w:sz w:val="28"/>
          <w:szCs w:val="28"/>
          <w:rtl w:val="true"/>
          <w:lang w:bidi="fa-IR"/>
        </w:rPr>
        <w:t>لمحمد علی ترقی، و هو ترجمه اللغات العربیة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96" w:name="__RefHeading___Toc8955761_73709187"/>
      <w:bookmarkStart w:id="2597" w:name="_Toc1200"/>
      <w:bookmarkEnd w:id="2596"/>
      <w:r>
        <w:rPr/>
        <w:t>699</w:t>
      </w:r>
      <w:r>
        <w:rPr>
          <w:rtl w:val="true"/>
        </w:rPr>
        <w:t xml:space="preserve">- </w:t>
      </w:r>
      <w:r>
        <w:rPr>
          <w:rtl w:val="true"/>
        </w:rPr>
        <w:t>فرهنگ دانش‏آموز</w:t>
      </w:r>
      <w:bookmarkEnd w:id="2597"/>
    </w:p>
    <w:p>
      <w:pPr>
        <w:pStyle w:val="BookText"/>
        <w:rPr/>
      </w:pPr>
      <w:r>
        <w:rPr>
          <w:rFonts w:ascii="IRNazanin" w:hAnsi="IRNazanin" w:eastAsia="IRNazanin"/>
          <w:color w:val="111111"/>
          <w:sz w:val="28"/>
          <w:sz w:val="28"/>
          <w:szCs w:val="28"/>
          <w:rtl w:val="true"/>
          <w:lang w:bidi="fa-IR"/>
        </w:rPr>
        <w:t>لحسن إمداد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598" w:name="__RefHeading___Toc8955763_73709187"/>
      <w:bookmarkStart w:id="2599" w:name="_Toc1201"/>
      <w:bookmarkEnd w:id="2598"/>
      <w:r>
        <w:rPr/>
        <w:t>700</w:t>
      </w:r>
      <w:r>
        <w:rPr>
          <w:rtl w:val="true"/>
        </w:rPr>
        <w:t xml:space="preserve">- </w:t>
      </w:r>
      <w:r>
        <w:rPr>
          <w:rtl w:val="true"/>
        </w:rPr>
        <w:t>فرهنگ دانش‏آموز</w:t>
      </w:r>
      <w:bookmarkEnd w:id="2599"/>
    </w:p>
    <w:p>
      <w:pPr>
        <w:pStyle w:val="BookText"/>
        <w:rPr/>
      </w:pPr>
      <w:r>
        <w:rPr>
          <w:rFonts w:ascii="IRNazanin" w:hAnsi="IRNazanin" w:eastAsia="IRNazanin"/>
          <w:color w:val="111111"/>
          <w:sz w:val="28"/>
          <w:sz w:val="28"/>
          <w:szCs w:val="28"/>
          <w:rtl w:val="true"/>
          <w:lang w:bidi="fa-IR"/>
        </w:rPr>
        <w:t>لمحمد 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للخلیلی فی هذا الجزء فرشته نگهبان</w:t>
      </w:r>
      <w:r>
        <w:rPr>
          <w:rFonts w:eastAsia="IRNazanin" w:cs="IRNazanin"/>
          <w:color w:val="111111"/>
          <w:sz w:val="28"/>
          <w:szCs w:val="28"/>
          <w:rtl w:val="true"/>
          <w:lang w:bidi="fa-IR"/>
        </w:rPr>
        <w:t>.</w:t>
      </w:r>
    </w:p>
    <w:p>
      <w:pPr>
        <w:pStyle w:val="Heading3"/>
        <w:numPr>
          <w:ilvl w:val="2"/>
          <w:numId w:val="1"/>
        </w:numPr>
        <w:rPr/>
      </w:pPr>
      <w:bookmarkStart w:id="2600" w:name="__RefHeading___Toc8955765_73709187"/>
      <w:bookmarkStart w:id="2601" w:name="_Toc1202"/>
      <w:bookmarkEnd w:id="2600"/>
      <w:r>
        <w:rPr/>
        <w:t>701</w:t>
      </w:r>
      <w:r>
        <w:rPr>
          <w:rtl w:val="true"/>
        </w:rPr>
        <w:t xml:space="preserve">- </w:t>
      </w:r>
      <w:r>
        <w:rPr>
          <w:rtl w:val="true"/>
        </w:rPr>
        <w:t>فرهنگ دانشجو</w:t>
      </w:r>
      <w:bookmarkEnd w:id="2601"/>
    </w:p>
    <w:p>
      <w:pPr>
        <w:pStyle w:val="BookText"/>
        <w:rPr/>
      </w:pPr>
      <w:r>
        <w:rPr>
          <w:rFonts w:ascii="IRNazanin" w:hAnsi="IRNazanin" w:eastAsia="IRNazanin"/>
          <w:color w:val="111111"/>
          <w:sz w:val="28"/>
          <w:sz w:val="28"/>
          <w:szCs w:val="28"/>
          <w:rtl w:val="true"/>
          <w:lang w:bidi="fa-IR"/>
        </w:rPr>
        <w:t>للسید محمد باقر بن علی أکبر البرقعی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بقم علی قطع صغیر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02" w:name="__RefHeading___Toc8955767_73709187"/>
      <w:bookmarkStart w:id="2603" w:name="_Toc1203"/>
      <w:bookmarkEnd w:id="2602"/>
      <w:r>
        <w:rPr/>
        <w:t>702</w:t>
      </w:r>
      <w:r>
        <w:rPr>
          <w:rtl w:val="true"/>
        </w:rPr>
        <w:t xml:space="preserve">- </w:t>
      </w:r>
      <w:r>
        <w:rPr>
          <w:rtl w:val="true"/>
        </w:rPr>
        <w:t>فرهنگ دبیرستانی یا واژه‏نامه فارسی‏</w:t>
      </w:r>
      <w:bookmarkEnd w:id="2603"/>
    </w:p>
    <w:p>
      <w:pPr>
        <w:pStyle w:val="BookText"/>
        <w:rPr/>
      </w:pPr>
      <w:r>
        <w:rPr>
          <w:rFonts w:ascii="IRNazanin" w:hAnsi="IRNazanin" w:eastAsia="IRNazanin"/>
          <w:color w:val="111111"/>
          <w:sz w:val="28"/>
          <w:sz w:val="28"/>
          <w:szCs w:val="28"/>
          <w:rtl w:val="true"/>
          <w:lang w:bidi="fa-IR"/>
        </w:rPr>
        <w:t>للسید فخر الدین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04" w:name="__RefHeading___Toc8955769_73709187"/>
      <w:bookmarkStart w:id="2605" w:name="_Toc1204"/>
      <w:bookmarkEnd w:id="2604"/>
      <w:r>
        <w:rPr/>
        <w:t>703</w:t>
      </w:r>
      <w:r>
        <w:rPr>
          <w:rtl w:val="true"/>
        </w:rPr>
        <w:t xml:space="preserve">- </w:t>
      </w:r>
      <w:r>
        <w:rPr>
          <w:rtl w:val="true"/>
        </w:rPr>
        <w:t>فرهنگ رامند قزوین‏</w:t>
      </w:r>
      <w:bookmarkEnd w:id="2605"/>
    </w:p>
    <w:p>
      <w:pPr>
        <w:pStyle w:val="BookText"/>
        <w:rPr/>
      </w:pPr>
      <w:r>
        <w:rPr>
          <w:rFonts w:ascii="IRNazanin" w:hAnsi="IRNazanin" w:eastAsia="IRNazanin"/>
          <w:color w:val="111111"/>
          <w:sz w:val="28"/>
          <w:sz w:val="28"/>
          <w:szCs w:val="28"/>
          <w:rtl w:val="true"/>
          <w:lang w:bidi="fa-IR"/>
        </w:rPr>
        <w:t xml:space="preserve">فی اللغة المستعملة فی قرأ رامند قزوین، فارسی ألف بأمر اعتضاد السلطنة و هو فی ستة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الإنسانیة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الجغرافیائیة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المأکولات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الأیام و الشهور و السنین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ضمن فرهنگ ایران زمین و عن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2606" w:name="__RefHeading___Toc8955771_73709187"/>
      <w:bookmarkStart w:id="2607" w:name="_Toc1205"/>
      <w:bookmarkEnd w:id="2606"/>
      <w:r>
        <w:rPr/>
        <w:t>704</w:t>
      </w:r>
      <w:r>
        <w:rPr>
          <w:rtl w:val="true"/>
        </w:rPr>
        <w:t xml:space="preserve">- </w:t>
      </w:r>
      <w:r>
        <w:rPr>
          <w:rtl w:val="true"/>
        </w:rPr>
        <w:t>فرهنگ رشیدی‏</w:t>
      </w:r>
      <w:bookmarkEnd w:id="2607"/>
    </w:p>
    <w:p>
      <w:pPr>
        <w:pStyle w:val="BookText"/>
        <w:rPr/>
      </w:pPr>
      <w:r>
        <w:rPr>
          <w:rFonts w:ascii="IRNazanin" w:hAnsi="IRNazanin" w:eastAsia="IRNazanin"/>
          <w:color w:val="111111"/>
          <w:sz w:val="28"/>
          <w:sz w:val="28"/>
          <w:szCs w:val="28"/>
          <w:rtl w:val="true"/>
          <w:lang w:bidi="fa-IR"/>
        </w:rPr>
        <w:t>فارسی فی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ملا عبد الرشید الحسینی بن عبد الغفور المدنی أصلا التتوی مولدا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محمد شاه‏جهان و له منتخب اللغات شاه‏جهانی ألفه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ترجمه ماهر الأکبرآبادی الذی 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توفی صاحب منتخب اللغات و فرهنگ فارسی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رثاه ماهر الأکبرآبادی بقصیدة و مصراع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عبد الرشید باد بفردوس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منتخب من القاموس و الصحاح و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الحروف الأول و الآخر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و سپاس مالک الملکی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بکلکتة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طهران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608" w:name="__RefHeading___Toc8955773_73709187"/>
      <w:bookmarkStart w:id="2609" w:name="_Toc1206"/>
      <w:bookmarkEnd w:id="2608"/>
      <w:r>
        <w:rPr/>
        <w:t>705</w:t>
      </w:r>
      <w:r>
        <w:rPr>
          <w:rtl w:val="true"/>
        </w:rPr>
        <w:t xml:space="preserve">- </w:t>
      </w:r>
      <w:r>
        <w:rPr>
          <w:rtl w:val="true"/>
        </w:rPr>
        <w:t>فرهنگ رضوی‏</w:t>
      </w:r>
      <w:bookmarkEnd w:id="260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رضا بن میر محمد قاسم الحسینی القزوینی، یوجد منها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فهرسها إنه فی ثمانیة جلوات ألفها علی نسق‏ </w:t>
      </w:r>
      <w:bookmarkStart w:id="2610" w:name="pg11731_94020"/>
    </w:p>
    <w:p>
      <w:pPr>
        <w:pStyle w:val="BookText"/>
        <w:rPr/>
      </w:pPr>
      <w:bookmarkEnd w:id="2610"/>
      <w:r>
        <w:rPr>
          <w:rFonts w:ascii="IRNazanin" w:hAnsi="IRNazanin" w:eastAsia="IRNazanin"/>
          <w:color w:val="111111"/>
          <w:sz w:val="28"/>
          <w:sz w:val="28"/>
          <w:szCs w:val="28"/>
          <w:rtl w:val="true"/>
          <w:lang w:bidi="fa-IR"/>
        </w:rPr>
        <w:t>فرهنگ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حضرت صانعی و قادری را روا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 محمد قاسم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مؤرخة یرجع إلی القرن الثانی عشر</w:t>
      </w:r>
      <w:r>
        <w:rPr>
          <w:rFonts w:eastAsia="IRNazanin" w:cs="IRNazanin"/>
          <w:color w:val="111111"/>
          <w:sz w:val="28"/>
          <w:szCs w:val="28"/>
          <w:rtl w:val="true"/>
          <w:lang w:bidi="fa-IR"/>
        </w:rPr>
        <w:t>.</w:t>
      </w:r>
    </w:p>
    <w:p>
      <w:pPr>
        <w:pStyle w:val="Heading3"/>
        <w:numPr>
          <w:ilvl w:val="2"/>
          <w:numId w:val="1"/>
        </w:numPr>
        <w:rPr/>
      </w:pPr>
      <w:bookmarkStart w:id="2611" w:name="__RefHeading___Toc8955775_73709187"/>
      <w:bookmarkStart w:id="2612" w:name="_Toc1207"/>
      <w:bookmarkEnd w:id="2611"/>
      <w:r>
        <w:rPr/>
        <w:t>706</w:t>
      </w:r>
      <w:r>
        <w:rPr>
          <w:rtl w:val="true"/>
        </w:rPr>
        <w:t xml:space="preserve">- </w:t>
      </w:r>
      <w:r>
        <w:rPr>
          <w:rtl w:val="true"/>
        </w:rPr>
        <w:t>فرهنگ روان پزشکی‏</w:t>
      </w:r>
      <w:bookmarkEnd w:id="2612"/>
    </w:p>
    <w:p>
      <w:pPr>
        <w:pStyle w:val="BookText"/>
        <w:rPr/>
      </w:pPr>
      <w:r>
        <w:rPr>
          <w:rFonts w:ascii="IRNazanin" w:hAnsi="IRNazanin" w:eastAsia="IRNazanin"/>
          <w:color w:val="111111"/>
          <w:sz w:val="28"/>
          <w:sz w:val="28"/>
          <w:szCs w:val="28"/>
          <w:rtl w:val="true"/>
          <w:lang w:bidi="fa-IR"/>
        </w:rPr>
        <w:t>فارسی، لأحمد أردوبادی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13" w:name="__RefHeading___Toc8955777_73709187"/>
      <w:bookmarkStart w:id="2614" w:name="_Toc1208"/>
      <w:bookmarkEnd w:id="2613"/>
      <w:r>
        <w:rPr/>
        <w:t>707</w:t>
      </w:r>
      <w:r>
        <w:rPr>
          <w:rtl w:val="true"/>
        </w:rPr>
        <w:t xml:space="preserve">- </w:t>
      </w:r>
      <w:r>
        <w:rPr>
          <w:rtl w:val="true"/>
        </w:rPr>
        <w:t>فرهنگ روستایی یا دائرة المعارف فلاحتی‏</w:t>
      </w:r>
      <w:bookmarkEnd w:id="2614"/>
    </w:p>
    <w:p>
      <w:pPr>
        <w:pStyle w:val="BookText"/>
        <w:rPr/>
      </w:pPr>
      <w:r>
        <w:rPr>
          <w:rFonts w:ascii="IRNazanin" w:hAnsi="IRNazanin" w:eastAsia="IRNazanin"/>
          <w:color w:val="111111"/>
          <w:sz w:val="28"/>
          <w:sz w:val="28"/>
          <w:szCs w:val="28"/>
          <w:rtl w:val="true"/>
          <w:lang w:bidi="fa-IR"/>
        </w:rPr>
        <w:t>للدکتور تقی بهرامی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ثلاث مجلدات بطهران</w:t>
      </w:r>
      <w:r>
        <w:rPr>
          <w:rFonts w:eastAsia="IRNazanin" w:cs="IRNazanin"/>
          <w:color w:val="111111"/>
          <w:sz w:val="28"/>
          <w:szCs w:val="28"/>
          <w:rtl w:val="true"/>
          <w:lang w:bidi="fa-IR"/>
        </w:rPr>
        <w:t>.</w:t>
      </w:r>
    </w:p>
    <w:p>
      <w:pPr>
        <w:pStyle w:val="Heading3"/>
        <w:numPr>
          <w:ilvl w:val="2"/>
          <w:numId w:val="1"/>
        </w:numPr>
        <w:rPr/>
      </w:pPr>
      <w:bookmarkStart w:id="2615" w:name="__RefHeading___Toc8955779_73709187"/>
      <w:bookmarkStart w:id="2616" w:name="_Toc1209"/>
      <w:bookmarkEnd w:id="2615"/>
      <w:r>
        <w:rPr/>
        <w:t>708</w:t>
      </w:r>
      <w:r>
        <w:rPr>
          <w:rtl w:val="true"/>
        </w:rPr>
        <w:t xml:space="preserve">- </w:t>
      </w:r>
      <w:r>
        <w:rPr>
          <w:rtl w:val="true"/>
        </w:rPr>
        <w:t>فرهنگ روسی‏</w:t>
      </w:r>
      <w:bookmarkEnd w:id="2616"/>
    </w:p>
    <w:p>
      <w:pPr>
        <w:pStyle w:val="BookText"/>
        <w:rPr/>
      </w:pPr>
      <w:r>
        <w:rPr>
          <w:rFonts w:ascii="IRNazanin" w:hAnsi="IRNazanin" w:eastAsia="IRNazanin"/>
          <w:color w:val="111111"/>
          <w:sz w:val="28"/>
          <w:sz w:val="28"/>
          <w:szCs w:val="28"/>
          <w:rtl w:val="true"/>
          <w:lang w:bidi="fa-IR"/>
        </w:rPr>
        <w:t>بالفارسیة تألیف سلطان شریف الدین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مائة و إحدی و خمسین ألف لغة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هو مؤلف فرهنگ جامع</w:t>
      </w:r>
      <w:r>
        <w:rPr>
          <w:rFonts w:eastAsia="IRNazanin" w:cs="IRNazanin"/>
          <w:color w:val="111111"/>
          <w:sz w:val="28"/>
          <w:szCs w:val="28"/>
          <w:rtl w:val="true"/>
          <w:lang w:bidi="fa-IR"/>
        </w:rPr>
        <w:t>.</w:t>
      </w:r>
    </w:p>
    <w:p>
      <w:pPr>
        <w:pStyle w:val="Heading3"/>
        <w:numPr>
          <w:ilvl w:val="2"/>
          <w:numId w:val="1"/>
        </w:numPr>
        <w:rPr/>
      </w:pPr>
      <w:bookmarkStart w:id="2617" w:name="__RefHeading___Toc8955781_73709187"/>
      <w:bookmarkStart w:id="2618" w:name="_Toc1210"/>
      <w:bookmarkEnd w:id="2617"/>
      <w:r>
        <w:rPr/>
        <w:t>709</w:t>
      </w:r>
      <w:r>
        <w:rPr>
          <w:rtl w:val="true"/>
        </w:rPr>
        <w:t xml:space="preserve">- </w:t>
      </w:r>
      <w:r>
        <w:rPr>
          <w:rtl w:val="true"/>
        </w:rPr>
        <w:t>فرهنگ روسی بفارسی‏</w:t>
      </w:r>
      <w:bookmarkEnd w:id="2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محمد علی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فرهنگ آلمانی بفارسی</w:t>
      </w:r>
      <w:r>
        <w:rPr>
          <w:rFonts w:eastAsia="IRNazanin" w:cs="IRNazanin"/>
          <w:color w:val="111111"/>
          <w:sz w:val="28"/>
          <w:szCs w:val="28"/>
          <w:rtl w:val="true"/>
          <w:lang w:bidi="fa-IR"/>
        </w:rPr>
        <w:t>.</w:t>
      </w:r>
    </w:p>
    <w:p>
      <w:pPr>
        <w:pStyle w:val="Heading3"/>
        <w:numPr>
          <w:ilvl w:val="2"/>
          <w:numId w:val="1"/>
        </w:numPr>
        <w:rPr/>
      </w:pPr>
      <w:bookmarkStart w:id="2619" w:name="__RefHeading___Toc8955783_73709187"/>
      <w:bookmarkStart w:id="2620" w:name="_Toc1211"/>
      <w:bookmarkEnd w:id="2619"/>
      <w:r>
        <w:rPr/>
        <w:t>710</w:t>
      </w:r>
      <w:r>
        <w:rPr>
          <w:rtl w:val="true"/>
        </w:rPr>
        <w:t xml:space="preserve">- </w:t>
      </w:r>
      <w:r>
        <w:rPr>
          <w:rtl w:val="true"/>
        </w:rPr>
        <w:t>فرهنگ زبان‏</w:t>
      </w:r>
      <w:bookmarkEnd w:id="2620"/>
    </w:p>
    <w:p>
      <w:pPr>
        <w:pStyle w:val="BookText"/>
        <w:rPr/>
      </w:pPr>
      <w:r>
        <w:rPr>
          <w:rFonts w:ascii="IRNazanin" w:hAnsi="IRNazanin" w:eastAsia="IRNazanin"/>
          <w:color w:val="111111"/>
          <w:sz w:val="28"/>
          <w:sz w:val="28"/>
          <w:szCs w:val="28"/>
          <w:rtl w:val="true"/>
          <w:lang w:bidi="fa-IR"/>
        </w:rPr>
        <w:t>للدکتور مسرور سخن یار الأصفهانی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قرآن یا سرگذشت لطف علی خان زند</w:t>
      </w:r>
      <w:r>
        <w:rPr>
          <w:rFonts w:eastAsia="IRNazanin" w:cs="IRNazanin"/>
          <w:color w:val="111111"/>
          <w:sz w:val="28"/>
          <w:szCs w:val="28"/>
          <w:rtl w:val="true"/>
          <w:lang w:bidi="fa-IR"/>
        </w:rPr>
        <w:t>.</w:t>
      </w:r>
    </w:p>
    <w:p>
      <w:pPr>
        <w:pStyle w:val="Heading3"/>
        <w:numPr>
          <w:ilvl w:val="2"/>
          <w:numId w:val="1"/>
        </w:numPr>
        <w:rPr/>
      </w:pPr>
      <w:bookmarkStart w:id="2621" w:name="__RefHeading___Toc8955785_73709187"/>
      <w:bookmarkStart w:id="2622" w:name="_Toc1212"/>
      <w:bookmarkEnd w:id="2621"/>
      <w:r>
        <w:rPr/>
        <w:t>711</w:t>
      </w:r>
      <w:r>
        <w:rPr>
          <w:rtl w:val="true"/>
        </w:rPr>
        <w:t xml:space="preserve">- </w:t>
      </w:r>
      <w:r>
        <w:rPr>
          <w:rtl w:val="true"/>
        </w:rPr>
        <w:t>فرهنگ زبان گویا و جهان بویا</w:t>
      </w:r>
      <w:bookmarkEnd w:id="2622"/>
    </w:p>
    <w:p>
      <w:pPr>
        <w:pStyle w:val="BookText"/>
        <w:rPr/>
      </w:pPr>
      <w:r>
        <w:rPr>
          <w:rFonts w:ascii="IRNazanin" w:hAnsi="IRNazanin" w:eastAsia="IRNazanin"/>
          <w:color w:val="111111"/>
          <w:sz w:val="28"/>
          <w:sz w:val="28"/>
          <w:szCs w:val="28"/>
          <w:rtl w:val="true"/>
          <w:lang w:bidi="fa-IR"/>
        </w:rPr>
        <w:t>المشهور به هفت‏بخش ذکره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623" w:name="__RefHeading___Toc8955787_73709187"/>
      <w:bookmarkStart w:id="2624" w:name="_Toc1213"/>
      <w:bookmarkEnd w:id="2623"/>
      <w:r>
        <w:rPr/>
        <w:t>712</w:t>
      </w:r>
      <w:r>
        <w:rPr>
          <w:rtl w:val="true"/>
        </w:rPr>
        <w:t xml:space="preserve">- </w:t>
      </w:r>
      <w:r>
        <w:rPr>
          <w:rtl w:val="true"/>
        </w:rPr>
        <w:t>فرهنگ سروری‏</w:t>
      </w:r>
      <w:bookmarkEnd w:id="2624"/>
    </w:p>
    <w:p>
      <w:pPr>
        <w:pStyle w:val="BookText"/>
        <w:rPr/>
      </w:pPr>
      <w:r>
        <w:rPr>
          <w:rFonts w:ascii="IRNazanin" w:hAnsi="IRNazanin" w:eastAsia="IRNazanin"/>
          <w:color w:val="111111"/>
          <w:sz w:val="28"/>
          <w:sz w:val="28"/>
          <w:szCs w:val="28"/>
          <w:rtl w:val="true"/>
          <w:lang w:bidi="fa-IR"/>
        </w:rPr>
        <w:t xml:space="preserve">فارسی فی اللغة الفارسیة، 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مجمع الفرس و له نسخ صغیرة و متوسطة و کبیرة</w:t>
      </w:r>
      <w:r>
        <w:rPr>
          <w:rFonts w:eastAsia="IRNazanin" w:cs="IRNazanin"/>
          <w:color w:val="111111"/>
          <w:sz w:val="28"/>
          <w:szCs w:val="28"/>
          <w:rtl w:val="true"/>
          <w:lang w:bidi="fa-IR"/>
        </w:rPr>
        <w:t>.</w:t>
      </w:r>
    </w:p>
    <w:p>
      <w:pPr>
        <w:pStyle w:val="Heading3"/>
        <w:numPr>
          <w:ilvl w:val="2"/>
          <w:numId w:val="1"/>
        </w:numPr>
        <w:rPr/>
      </w:pPr>
      <w:bookmarkStart w:id="2625" w:name="__RefHeading___Toc8955789_73709187"/>
      <w:bookmarkStart w:id="2626" w:name="_Toc1214"/>
      <w:bookmarkEnd w:id="2625"/>
      <w:r>
        <w:rPr>
          <w:rtl w:val="true"/>
        </w:rPr>
        <w:t>فرهنگ سعید</w:t>
      </w:r>
      <w:bookmarkEnd w:id="2626"/>
    </w:p>
    <w:p>
      <w:pPr>
        <w:pStyle w:val="BookText"/>
        <w:rPr/>
      </w:pPr>
      <w:r>
        <w:rPr>
          <w:rFonts w:ascii="IRNazanin" w:hAnsi="IRNazanin" w:eastAsia="IRNazanin"/>
          <w:color w:val="111111"/>
          <w:sz w:val="28"/>
          <w:sz w:val="28"/>
          <w:szCs w:val="28"/>
          <w:rtl w:val="true"/>
          <w:lang w:bidi="fa-IR"/>
        </w:rPr>
        <w:t>أو سعد بن نصیر بن طاهر بن تمیم الغزولا اسمه گنج‏نامه نظامی لأنه صنفه باسم الخواجة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627" w:name="__RefHeading___Toc8955791_73709187"/>
      <w:bookmarkStart w:id="2628" w:name="_Toc1215"/>
      <w:bookmarkEnd w:id="2627"/>
      <w:r>
        <w:rPr/>
        <w:t>713</w:t>
      </w:r>
      <w:r>
        <w:rPr>
          <w:rtl w:val="true"/>
        </w:rPr>
        <w:t xml:space="preserve">- </w:t>
      </w:r>
      <w:r>
        <w:rPr>
          <w:rtl w:val="true"/>
        </w:rPr>
        <w:t>فرهنگ سمات‏</w:t>
      </w:r>
      <w:bookmarkEnd w:id="2628"/>
    </w:p>
    <w:p>
      <w:pPr>
        <w:pStyle w:val="BookText"/>
        <w:rPr/>
      </w:pPr>
      <w:r>
        <w:rPr>
          <w:rFonts w:ascii="IRNazanin" w:hAnsi="IRNazanin" w:eastAsia="IRNazanin"/>
          <w:color w:val="111111"/>
          <w:sz w:val="28"/>
          <w:sz w:val="28"/>
          <w:szCs w:val="28"/>
          <w:rtl w:val="true"/>
          <w:lang w:bidi="fa-IR"/>
        </w:rPr>
        <w:t>للسید عبد الحجة 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فرهنگ تاریخ نائین</w:t>
      </w:r>
      <w:r>
        <w:rPr>
          <w:rFonts w:eastAsia="IRNazanin" w:cs="IRNazanin"/>
          <w:color w:val="111111"/>
          <w:sz w:val="28"/>
          <w:szCs w:val="28"/>
          <w:rtl w:val="true"/>
          <w:lang w:bidi="fa-IR"/>
        </w:rPr>
        <w:t>.</w:t>
      </w:r>
    </w:p>
    <w:p>
      <w:pPr>
        <w:pStyle w:val="Heading3"/>
        <w:numPr>
          <w:ilvl w:val="2"/>
          <w:numId w:val="1"/>
        </w:numPr>
        <w:rPr/>
      </w:pPr>
      <w:bookmarkStart w:id="2629" w:name="__RefHeading___Toc8955793_73709187"/>
      <w:bookmarkStart w:id="2630" w:name="_Toc1216"/>
      <w:bookmarkEnd w:id="2629"/>
      <w:r>
        <w:rPr/>
        <w:t>714</w:t>
      </w:r>
      <w:r>
        <w:rPr>
          <w:rtl w:val="true"/>
        </w:rPr>
        <w:t xml:space="preserve">- </w:t>
      </w:r>
      <w:r>
        <w:rPr>
          <w:rtl w:val="true"/>
        </w:rPr>
        <w:t>فرهنگ سمنانی‏</w:t>
      </w:r>
      <w:bookmarkEnd w:id="26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اللهجة المحلیة فی قری سمنان، سرخه، لاسگر، سنگ‏سر، شهمیرزاد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منوچهر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مجلده الأول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w:t>
      </w:r>
      <w:bookmarkStart w:id="2631" w:name="pg11731_94021"/>
    </w:p>
    <w:p>
      <w:pPr>
        <w:pStyle w:val="BookText"/>
        <w:rPr/>
      </w:pPr>
      <w:bookmarkEnd w:id="2631"/>
      <w:r>
        <w:rPr>
          <w:rFonts w:ascii="IRNazanin" w:hAnsi="IRNazanin" w:eastAsia="IRNazanin"/>
          <w:color w:val="111111"/>
          <w:sz w:val="28"/>
          <w:sz w:val="28"/>
          <w:szCs w:val="28"/>
          <w:rtl w:val="true"/>
          <w:lang w:bidi="fa-IR"/>
        </w:rPr>
        <w:t>قریبا فرهنگ گیلکی</w:t>
      </w:r>
      <w:r>
        <w:rPr>
          <w:rFonts w:eastAsia="IRNazanin" w:cs="IRNazanin"/>
          <w:color w:val="111111"/>
          <w:sz w:val="28"/>
          <w:szCs w:val="28"/>
          <w:rtl w:val="true"/>
          <w:lang w:bidi="fa-IR"/>
        </w:rPr>
        <w:t>.</w:t>
      </w:r>
    </w:p>
    <w:p>
      <w:pPr>
        <w:pStyle w:val="Heading3"/>
        <w:numPr>
          <w:ilvl w:val="2"/>
          <w:numId w:val="1"/>
        </w:numPr>
        <w:rPr/>
      </w:pPr>
      <w:bookmarkStart w:id="2632" w:name="__RefHeading___Toc8955795_73709187"/>
      <w:bookmarkStart w:id="2633" w:name="_Toc1217"/>
      <w:bookmarkEnd w:id="2632"/>
      <w:r>
        <w:rPr/>
        <w:t>715</w:t>
      </w:r>
      <w:r>
        <w:rPr>
          <w:rtl w:val="true"/>
        </w:rPr>
        <w:t xml:space="preserve">- </w:t>
      </w:r>
      <w:r>
        <w:rPr>
          <w:rtl w:val="true"/>
        </w:rPr>
        <w:t>فرهنگ شاه‏پرستی‏</w:t>
      </w:r>
      <w:bookmarkEnd w:id="2633"/>
    </w:p>
    <w:p>
      <w:pPr>
        <w:pStyle w:val="BookText"/>
        <w:rPr/>
      </w:pPr>
      <w:r>
        <w:rPr>
          <w:rFonts w:ascii="IRNazanin" w:hAnsi="IRNazanin" w:eastAsia="IRNazanin"/>
          <w:color w:val="111111"/>
          <w:sz w:val="28"/>
          <w:sz w:val="28"/>
          <w:szCs w:val="28"/>
          <w:rtl w:val="true"/>
          <w:lang w:bidi="fa-IR"/>
        </w:rPr>
        <w:t>للمیرزا عبد الوهاب المتخلص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محرم و الملقب من الشیخ الأنصاری ب لسان الحق بعد نظمه فرهنگ خداپرستی 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قبله فرهنگ شاه‏پرستی کما صرح به فی أول خداپرستی الذی طبع فی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و علیه تقریظات العلماء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 خداپرستی أولا الشیخ عبد الحسین الشکری النجفی، ثم خمس تقریظه السید محمد جعفر الحیدری الغروی، و قرظه أیضا مستقلا بمخمس لنفسه، و بعده رباعیات و قصیدة، و قرظه الحاج میرزا محمد خان وزیر الوظائف و الأوقاف، و الأدیب عبد الباقی أفندی العمری، و المیرزا محمد التبریزی، و الشاعر الشیخ علی الحلی، و الشاعر الشهیر بالحکیم ذوقی، و میرزا سعید خان وزیر الأمور الخارجیة، و الشیخ عبد الصمد التبریزی الخامنئی النجفی، و قرظه أیضا میرزا محمد الساوجی منثورا خالیا عن الحروف المعجمة بالعربیة و الفارسیة، و تقریظ فارسی آخر للحاج میرزا محمد الأندرمانی، و رضا قلی خان لله‏باشی المتخلص ب هدایت صاحب مجمع الفصحاء و أملح الشعراء همای شیرازی، و میرزا صفا، و الشیخ جابر الکاظمی، و محمد حسن تسلیم</w:t>
      </w:r>
      <w:r>
        <w:rPr>
          <w:rFonts w:eastAsia="IRNazanin" w:cs="IRNazanin"/>
          <w:color w:val="111111"/>
          <w:sz w:val="28"/>
          <w:szCs w:val="28"/>
          <w:rtl w:val="true"/>
          <w:lang w:bidi="fa-IR"/>
        </w:rPr>
        <w:t>.</w:t>
      </w:r>
    </w:p>
    <w:p>
      <w:pPr>
        <w:pStyle w:val="Heading3"/>
        <w:numPr>
          <w:ilvl w:val="2"/>
          <w:numId w:val="1"/>
        </w:numPr>
        <w:rPr/>
      </w:pPr>
      <w:bookmarkStart w:id="2634" w:name="__RefHeading___Toc8955797_73709187"/>
      <w:bookmarkStart w:id="2635" w:name="_Toc1218"/>
      <w:bookmarkEnd w:id="2634"/>
      <w:r>
        <w:rPr>
          <w:rtl w:val="true"/>
        </w:rPr>
        <w:t>فرهنگ شاهنامه‏</w:t>
      </w:r>
      <w:bookmarkEnd w:id="2635"/>
    </w:p>
    <w:p>
      <w:pPr>
        <w:pStyle w:val="BookText"/>
        <w:rPr/>
      </w:pP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ألفاظ نادرة و اصطلاحات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آبرو،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 نام شهری و ولایتی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دیوان فروغ تبریزی المتوفی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المؤرخة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فرهنگ ألفاظ نادرة شاهنامه</w:t>
      </w:r>
      <w:r>
        <w:rPr>
          <w:rFonts w:eastAsia="IRNazanin" w:cs="IRNazanin"/>
          <w:color w:val="111111"/>
          <w:sz w:val="28"/>
          <w:szCs w:val="28"/>
          <w:rtl w:val="true"/>
          <w:lang w:bidi="fa-IR"/>
        </w:rPr>
        <w:t>.</w:t>
      </w:r>
    </w:p>
    <w:p>
      <w:pPr>
        <w:pStyle w:val="Heading3"/>
        <w:numPr>
          <w:ilvl w:val="2"/>
          <w:numId w:val="1"/>
        </w:numPr>
        <w:rPr/>
      </w:pPr>
      <w:bookmarkStart w:id="2636" w:name="__RefHeading___Toc8955799_73709187"/>
      <w:bookmarkStart w:id="2637" w:name="_Toc1219"/>
      <w:bookmarkEnd w:id="2636"/>
      <w:r>
        <w:rPr>
          <w:rtl w:val="true"/>
        </w:rPr>
        <w:t>فرهنگ شاهنامه‏</w:t>
      </w:r>
      <w:bookmarkEnd w:id="2637"/>
    </w:p>
    <w:p>
      <w:pPr>
        <w:pStyle w:val="BookText"/>
        <w:rPr/>
      </w:pPr>
      <w:r>
        <w:rPr>
          <w:rFonts w:ascii="IRNazanin" w:hAnsi="IRNazanin" w:eastAsia="IRNazanin"/>
          <w:color w:val="111111"/>
          <w:sz w:val="28"/>
          <w:sz w:val="28"/>
          <w:szCs w:val="28"/>
          <w:rtl w:val="true"/>
          <w:lang w:bidi="fa-IR"/>
        </w:rPr>
        <w:t>اسمه گنج‏نامه یأتی</w:t>
      </w:r>
      <w:r>
        <w:rPr>
          <w:rFonts w:eastAsia="IRNazanin" w:cs="IRNazanin"/>
          <w:color w:val="111111"/>
          <w:sz w:val="28"/>
          <w:szCs w:val="28"/>
          <w:rtl w:val="true"/>
          <w:lang w:bidi="fa-IR"/>
        </w:rPr>
        <w:t>.</w:t>
      </w:r>
    </w:p>
    <w:p>
      <w:pPr>
        <w:pStyle w:val="Heading3"/>
        <w:numPr>
          <w:ilvl w:val="2"/>
          <w:numId w:val="1"/>
        </w:numPr>
        <w:rPr/>
      </w:pPr>
      <w:bookmarkStart w:id="2638" w:name="__RefHeading___Toc8955801_73709187"/>
      <w:bookmarkStart w:id="2639" w:name="_Toc1220"/>
      <w:bookmarkEnd w:id="2638"/>
      <w:r>
        <w:rPr/>
        <w:t>716</w:t>
      </w:r>
      <w:r>
        <w:rPr>
          <w:rtl w:val="true"/>
        </w:rPr>
        <w:t xml:space="preserve">- </w:t>
      </w:r>
      <w:r>
        <w:rPr>
          <w:rtl w:val="true"/>
        </w:rPr>
        <w:t>فرهنگ شاهنامه و ملاحظاتی درباره فردوسی‏</w:t>
      </w:r>
      <w:bookmarkEnd w:id="2639"/>
    </w:p>
    <w:p>
      <w:pPr>
        <w:pStyle w:val="BookText"/>
        <w:rPr/>
      </w:pPr>
      <w:r>
        <w:rPr>
          <w:rFonts w:ascii="IRNazanin" w:hAnsi="IRNazanin" w:eastAsia="IRNazanin"/>
          <w:color w:val="111111"/>
          <w:sz w:val="28"/>
          <w:sz w:val="28"/>
          <w:szCs w:val="28"/>
          <w:rtl w:val="true"/>
          <w:lang w:bidi="fa-IR"/>
        </w:rPr>
        <w:t>للدکتور صادق رضازاده شفق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40" w:name="__RefHeading___Toc8955803_73709187"/>
      <w:bookmarkStart w:id="2641" w:name="_Toc1221"/>
      <w:bookmarkEnd w:id="2640"/>
      <w:r>
        <w:rPr/>
        <w:t>717</w:t>
      </w:r>
      <w:r>
        <w:rPr>
          <w:rtl w:val="true"/>
        </w:rPr>
        <w:t xml:space="preserve">- </w:t>
      </w:r>
      <w:r>
        <w:rPr>
          <w:rtl w:val="true"/>
        </w:rPr>
        <w:t>فرهنگ شمسی‏</w:t>
      </w:r>
      <w:bookmarkEnd w:id="2641"/>
    </w:p>
    <w:p>
      <w:pPr>
        <w:pStyle w:val="BookText"/>
        <w:rPr/>
      </w:pPr>
      <w:r>
        <w:rPr>
          <w:rFonts w:ascii="IRNazanin" w:hAnsi="IRNazanin" w:eastAsia="IRNazanin"/>
          <w:color w:val="111111"/>
          <w:sz w:val="28"/>
          <w:sz w:val="28"/>
          <w:szCs w:val="28"/>
          <w:rtl w:val="true"/>
          <w:lang w:bidi="fa-IR"/>
        </w:rPr>
        <w:t xml:space="preserve">لشمس الدین کما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642" w:name="__RefHeading___Toc8955805_73709187"/>
      <w:bookmarkStart w:id="2643" w:name="_Toc1222"/>
      <w:bookmarkEnd w:id="2642"/>
      <w:r>
        <w:rPr/>
        <w:t>718</w:t>
      </w:r>
      <w:r>
        <w:rPr>
          <w:rtl w:val="true"/>
        </w:rPr>
        <w:t xml:space="preserve">- </w:t>
      </w:r>
      <w:r>
        <w:rPr>
          <w:rtl w:val="true"/>
        </w:rPr>
        <w:t>فرهنگ شیخ‏زاده عاشق‏</w:t>
      </w:r>
      <w:bookmarkEnd w:id="2643"/>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644" w:name="__RefHeading___Toc8955807_73709187"/>
      <w:bookmarkStart w:id="2645" w:name="_Toc1223"/>
      <w:bookmarkEnd w:id="2644"/>
      <w:r>
        <w:rPr/>
        <w:t>719</w:t>
      </w:r>
      <w:r>
        <w:rPr>
          <w:rtl w:val="true"/>
        </w:rPr>
        <w:t xml:space="preserve">- </w:t>
      </w:r>
      <w:r>
        <w:rPr>
          <w:rtl w:val="true"/>
        </w:rPr>
        <w:t>فرهنگ شیخ عبد الرحیم بهاری‏</w:t>
      </w:r>
      <w:bookmarkEnd w:id="264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 xml:space="preserve">. </w:t>
      </w:r>
      <w:bookmarkStart w:id="2646" w:name="pg11731_94022"/>
    </w:p>
    <w:p>
      <w:pPr>
        <w:pStyle w:val="Heading3"/>
        <w:numPr>
          <w:ilvl w:val="2"/>
          <w:numId w:val="1"/>
        </w:numPr>
        <w:rPr/>
      </w:pPr>
      <w:bookmarkStart w:id="2647" w:name="__RefHeading___Toc8955809_73709187"/>
      <w:bookmarkStart w:id="2648" w:name="_Toc1224"/>
      <w:bookmarkEnd w:id="2646"/>
      <w:bookmarkEnd w:id="2647"/>
      <w:r>
        <w:rPr/>
        <w:t>720</w:t>
      </w:r>
      <w:r>
        <w:rPr>
          <w:rtl w:val="true"/>
        </w:rPr>
        <w:t xml:space="preserve">- </w:t>
      </w:r>
      <w:r>
        <w:rPr>
          <w:rtl w:val="true"/>
        </w:rPr>
        <w:t>فرهنگ شیخ محمود بهاری‏</w:t>
      </w:r>
      <w:bookmarkEnd w:id="2648"/>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649" w:name="__RefHeading___Toc8955811_73709187"/>
      <w:bookmarkStart w:id="2650" w:name="_Toc1225"/>
      <w:bookmarkEnd w:id="2649"/>
      <w:r>
        <w:rPr/>
        <w:t>721</w:t>
      </w:r>
      <w:r>
        <w:rPr>
          <w:rtl w:val="true"/>
        </w:rPr>
        <w:t xml:space="preserve">- </w:t>
      </w:r>
      <w:r>
        <w:rPr>
          <w:rtl w:val="true"/>
        </w:rPr>
        <w:t>فرهنگ ضمیری‏</w:t>
      </w:r>
      <w:bookmarkEnd w:id="2650"/>
    </w:p>
    <w:p>
      <w:pPr>
        <w:pStyle w:val="BookText"/>
        <w:rPr/>
      </w:pPr>
      <w:r>
        <w:rPr>
          <w:rFonts w:ascii="IRNazanin" w:hAnsi="IRNazanin" w:eastAsia="IRNazanin"/>
          <w:color w:val="111111"/>
          <w:sz w:val="28"/>
          <w:sz w:val="28"/>
          <w:szCs w:val="28"/>
          <w:rtl w:val="true"/>
          <w:lang w:bidi="fa-IR"/>
        </w:rPr>
        <w:t xml:space="preserve">کمال الدین حسین الأصفهانی المتخلص ضمیری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651" w:name="__RefHeading___Toc8955813_73709187"/>
      <w:bookmarkStart w:id="2652" w:name="_Toc1226"/>
      <w:bookmarkEnd w:id="2651"/>
      <w:r>
        <w:rPr/>
        <w:t>722</w:t>
      </w:r>
      <w:r>
        <w:rPr>
          <w:rtl w:val="true"/>
        </w:rPr>
        <w:t xml:space="preserve">- </w:t>
      </w:r>
      <w:r>
        <w:rPr>
          <w:rtl w:val="true"/>
        </w:rPr>
        <w:t>فرهنگ عالمی‏</w:t>
      </w:r>
      <w:bookmarkEnd w:id="2652"/>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653" w:name="__RefHeading___Toc8955815_73709187"/>
      <w:bookmarkStart w:id="2654" w:name="_Toc1227"/>
      <w:bookmarkEnd w:id="2653"/>
      <w:r>
        <w:rPr/>
        <w:t>723</w:t>
      </w:r>
      <w:r>
        <w:rPr>
          <w:rtl w:val="true"/>
        </w:rPr>
        <w:t xml:space="preserve">- </w:t>
      </w:r>
      <w:r>
        <w:rPr>
          <w:rtl w:val="true"/>
        </w:rPr>
        <w:t>فرهنگ عامیانه‏</w:t>
      </w:r>
      <w:bookmarkEnd w:id="2654"/>
    </w:p>
    <w:p>
      <w:pPr>
        <w:pStyle w:val="BookText"/>
        <w:rPr/>
      </w:pPr>
      <w:r>
        <w:rPr>
          <w:rFonts w:ascii="IRNazanin" w:hAnsi="IRNazanin" w:eastAsia="IRNazanin"/>
          <w:color w:val="111111"/>
          <w:sz w:val="28"/>
          <w:sz w:val="28"/>
          <w:szCs w:val="28"/>
          <w:rtl w:val="true"/>
          <w:lang w:bidi="fa-IR"/>
        </w:rPr>
        <w:t>لیوسف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فرهنگ لغات عامیانه لجمال‏زاده</w:t>
      </w:r>
      <w:r>
        <w:rPr>
          <w:rFonts w:eastAsia="IRNazanin" w:cs="IRNazanin"/>
          <w:color w:val="111111"/>
          <w:sz w:val="28"/>
          <w:szCs w:val="28"/>
          <w:rtl w:val="true"/>
          <w:lang w:bidi="fa-IR"/>
        </w:rPr>
        <w:t>.</w:t>
      </w:r>
    </w:p>
    <w:p>
      <w:pPr>
        <w:pStyle w:val="Heading3"/>
        <w:numPr>
          <w:ilvl w:val="2"/>
          <w:numId w:val="1"/>
        </w:numPr>
        <w:rPr/>
      </w:pPr>
      <w:bookmarkStart w:id="2655" w:name="__RefHeading___Toc8955817_73709187"/>
      <w:bookmarkStart w:id="2656" w:name="_Toc1228"/>
      <w:bookmarkEnd w:id="2655"/>
      <w:r>
        <w:rPr/>
        <w:t>724</w:t>
      </w:r>
      <w:r>
        <w:rPr>
          <w:rtl w:val="true"/>
        </w:rPr>
        <w:t xml:space="preserve">- </w:t>
      </w:r>
      <w:r>
        <w:rPr>
          <w:rtl w:val="true"/>
        </w:rPr>
        <w:t>فرهنگ عباسی‏</w:t>
      </w:r>
      <w:bookmarkEnd w:id="2656"/>
    </w:p>
    <w:p>
      <w:pPr>
        <w:pStyle w:val="BookText"/>
        <w:rPr/>
      </w:pPr>
      <w:r>
        <w:rPr>
          <w:rFonts w:ascii="IRNazanin" w:hAnsi="IRNazanin" w:eastAsia="IRNazanin"/>
          <w:color w:val="111111"/>
          <w:sz w:val="28"/>
          <w:sz w:val="28"/>
          <w:szCs w:val="28"/>
          <w:rtl w:val="true"/>
          <w:lang w:bidi="fa-IR"/>
        </w:rPr>
        <w:t xml:space="preserve">فی اللغة الفارسیة، لنائب الصدر محمد بن محمد رضا التبریزی،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الشاه‏زاده عباس میرزای ولیعهد، ابن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آرایش گفتار دانشوران و پیرایش کردار سخن‏گستران، ستایش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بدگوی، بمعنی بی‏ریا و یک‏جهتی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هو صدر الدین محمد بن محمد رضا قاضی العسکر المتخلص ب شفا و له النظم الفارسی و العربی، و مر له خلاصة عباسی و لوالده المولی محمد رضا بن عبد المطلب کتاب الشفاء فی أخبار آل المصطفی و لجده المولی عبد المطلب مجمع الدعوات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أبوه و جده کلهم علماء أجلاء مصنفون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کلیة الآداب بطهران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3"/>
        <w:numPr>
          <w:ilvl w:val="2"/>
          <w:numId w:val="1"/>
        </w:numPr>
        <w:rPr/>
      </w:pPr>
      <w:bookmarkStart w:id="2657" w:name="__RefHeading___Toc8955819_73709187"/>
      <w:bookmarkStart w:id="2658" w:name="_Toc1229"/>
      <w:bookmarkEnd w:id="2657"/>
      <w:r>
        <w:rPr/>
        <w:t>725</w:t>
      </w:r>
      <w:r>
        <w:rPr>
          <w:rtl w:val="true"/>
        </w:rPr>
        <w:t xml:space="preserve">- </w:t>
      </w:r>
      <w:r>
        <w:rPr>
          <w:rtl w:val="true"/>
        </w:rPr>
        <w:t>فرهنگ عبری‏</w:t>
      </w:r>
      <w:bookmarkEnd w:id="2658"/>
    </w:p>
    <w:p>
      <w:pPr>
        <w:pStyle w:val="BookText"/>
        <w:rPr/>
      </w:pPr>
      <w:r>
        <w:rPr>
          <w:rFonts w:ascii="IRNazanin" w:hAnsi="IRNazanin" w:eastAsia="IRNazanin"/>
          <w:color w:val="111111"/>
          <w:sz w:val="28"/>
          <w:sz w:val="28"/>
          <w:szCs w:val="28"/>
          <w:rtl w:val="true"/>
          <w:lang w:bidi="fa-IR"/>
        </w:rPr>
        <w:t>و هو فی ترجمه اللغات العبریة الواقعة فی سیف الأمة لوالد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ملا أحمد النراقی 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فهرست سیف الأمة</w:t>
      </w:r>
      <w:r>
        <w:rPr>
          <w:rFonts w:eastAsia="IRNazanin" w:cs="IRNazanin"/>
          <w:color w:val="111111"/>
          <w:sz w:val="28"/>
          <w:szCs w:val="28"/>
          <w:rtl w:val="true"/>
          <w:lang w:bidi="fa-IR"/>
        </w:rPr>
        <w:t>.</w:t>
      </w:r>
    </w:p>
    <w:p>
      <w:pPr>
        <w:pStyle w:val="Heading3"/>
        <w:numPr>
          <w:ilvl w:val="2"/>
          <w:numId w:val="1"/>
        </w:numPr>
        <w:rPr/>
      </w:pPr>
      <w:bookmarkStart w:id="2659" w:name="__RefHeading___Toc8955821_73709187"/>
      <w:bookmarkStart w:id="2660" w:name="_Toc1230"/>
      <w:bookmarkEnd w:id="2659"/>
      <w:r>
        <w:rPr/>
        <w:t>726</w:t>
      </w:r>
      <w:r>
        <w:rPr>
          <w:rtl w:val="true"/>
        </w:rPr>
        <w:t xml:space="preserve">- </w:t>
      </w:r>
      <w:r>
        <w:rPr>
          <w:rtl w:val="true"/>
        </w:rPr>
        <w:t>فرهنگ عبری بترکی‏</w:t>
      </w:r>
      <w:bookmarkEnd w:id="2660"/>
    </w:p>
    <w:p>
      <w:pPr>
        <w:pStyle w:val="BookText"/>
        <w:rPr/>
      </w:pPr>
      <w:r>
        <w:rPr>
          <w:rFonts w:ascii="IRNazanin" w:hAnsi="IRNazanin" w:eastAsia="IRNazanin"/>
          <w:color w:val="111111"/>
          <w:sz w:val="28"/>
          <w:sz w:val="28"/>
          <w:szCs w:val="28"/>
          <w:rtl w:val="true"/>
          <w:lang w:bidi="fa-IR"/>
        </w:rPr>
        <w:t>علی ترتیب حروف الهجاء من أول الکلمة و ثانیها و مراعات الحرکات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نعیلنمق، إحدار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دتمت‏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یوکتورن بالق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شعبان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2489</w:t>
      </w:r>
      <w:r>
        <w:rPr>
          <w:rFonts w:eastAsia="IRNazanin" w:cs="IRNazanin"/>
          <w:color w:val="111111"/>
          <w:sz w:val="28"/>
          <w:szCs w:val="28"/>
          <w:rtl w:val="true"/>
          <w:lang w:bidi="fa-IR"/>
        </w:rPr>
        <w:t>).</w:t>
      </w:r>
    </w:p>
    <w:p>
      <w:pPr>
        <w:pStyle w:val="Heading3"/>
        <w:numPr>
          <w:ilvl w:val="2"/>
          <w:numId w:val="1"/>
        </w:numPr>
        <w:rPr/>
      </w:pPr>
      <w:bookmarkStart w:id="2661" w:name="__RefHeading___Toc8955823_73709187"/>
      <w:bookmarkStart w:id="2662" w:name="_Toc1231"/>
      <w:bookmarkEnd w:id="2661"/>
      <w:r>
        <w:rPr>
          <w:rtl w:val="true"/>
        </w:rPr>
        <w:t>فرهنگ عربی بفارسی‏</w:t>
      </w:r>
      <w:bookmarkEnd w:id="2662"/>
    </w:p>
    <w:p>
      <w:pPr>
        <w:pStyle w:val="BookText"/>
        <w:rPr/>
      </w:pPr>
      <w:r>
        <w:rPr>
          <w:rFonts w:ascii="IRNazanin" w:hAnsi="IRNazanin" w:eastAsia="IRNazanin"/>
          <w:color w:val="111111"/>
          <w:sz w:val="28"/>
          <w:sz w:val="28"/>
          <w:szCs w:val="28"/>
          <w:rtl w:val="true"/>
          <w:lang w:bidi="fa-IR"/>
        </w:rPr>
        <w:t xml:space="preserve">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المذکور بعنوان فرهنگ حمد و ثنا</w:t>
      </w:r>
      <w:r>
        <w:rPr>
          <w:rFonts w:eastAsia="IRNazanin" w:cs="IRNazanin"/>
          <w:color w:val="111111"/>
          <w:sz w:val="28"/>
          <w:szCs w:val="28"/>
          <w:rtl w:val="true"/>
          <w:lang w:bidi="fa-IR"/>
        </w:rPr>
        <w:t xml:space="preserve">. </w:t>
      </w:r>
      <w:bookmarkStart w:id="2663" w:name="pg11731_94023"/>
    </w:p>
    <w:p>
      <w:pPr>
        <w:pStyle w:val="Heading3"/>
        <w:numPr>
          <w:ilvl w:val="2"/>
          <w:numId w:val="1"/>
        </w:numPr>
        <w:rPr/>
      </w:pPr>
      <w:bookmarkStart w:id="2664" w:name="__RefHeading___Toc8955825_73709187"/>
      <w:bookmarkStart w:id="2665" w:name="_Toc1232"/>
      <w:bookmarkEnd w:id="2663"/>
      <w:bookmarkEnd w:id="2664"/>
      <w:r>
        <w:rPr>
          <w:rtl w:val="true"/>
        </w:rPr>
        <w:t>فرهنگ عربی بفارسی‏</w:t>
      </w:r>
      <w:bookmarkEnd w:id="2665"/>
    </w:p>
    <w:p>
      <w:pPr>
        <w:pStyle w:val="BookText"/>
        <w:rPr/>
      </w:pPr>
      <w:r>
        <w:rPr>
          <w:rFonts w:ascii="IRNazanin" w:hAnsi="IRNazanin" w:eastAsia="IRNazanin"/>
          <w:color w:val="111111"/>
          <w:sz w:val="28"/>
          <w:sz w:val="28"/>
          <w:szCs w:val="28"/>
          <w:rtl w:val="true"/>
          <w:lang w:bidi="fa-IR"/>
        </w:rPr>
        <w:t>مر باسمه فرهنگ جامع و أخری فرهنگ تحفه الألفاظ و فرهنگ تازی به پارسی و فرهنگ کوچک و فرهنگ خیام و فرهنگ خلیلی</w:t>
      </w:r>
      <w:r>
        <w:rPr>
          <w:rFonts w:eastAsia="IRNazanin" w:cs="IRNazanin"/>
          <w:color w:val="111111"/>
          <w:sz w:val="28"/>
          <w:szCs w:val="28"/>
          <w:rtl w:val="true"/>
          <w:lang w:bidi="fa-IR"/>
        </w:rPr>
        <w:t>.</w:t>
      </w:r>
    </w:p>
    <w:p>
      <w:pPr>
        <w:pStyle w:val="Heading3"/>
        <w:numPr>
          <w:ilvl w:val="2"/>
          <w:numId w:val="1"/>
        </w:numPr>
        <w:rPr/>
      </w:pPr>
      <w:bookmarkStart w:id="2666" w:name="__RefHeading___Toc8955827_73709187"/>
      <w:bookmarkStart w:id="2667" w:name="_Toc1233"/>
      <w:bookmarkEnd w:id="2666"/>
      <w:r>
        <w:rPr/>
        <w:t>727</w:t>
      </w:r>
      <w:r>
        <w:rPr>
          <w:rtl w:val="true"/>
        </w:rPr>
        <w:t xml:space="preserve">- </w:t>
      </w:r>
      <w:r>
        <w:rPr>
          <w:rtl w:val="true"/>
        </w:rPr>
        <w:t>فرهنگ عربی بفارسی‏</w:t>
      </w:r>
      <w:bookmarkEnd w:id="2667"/>
    </w:p>
    <w:p>
      <w:pPr>
        <w:pStyle w:val="BookText"/>
        <w:rPr/>
      </w:pPr>
      <w:r>
        <w:rPr>
          <w:rFonts w:ascii="IRNazanin" w:hAnsi="IRNazanin" w:eastAsia="IRNazanin"/>
          <w:color w:val="111111"/>
          <w:sz w:val="28"/>
          <w:sz w:val="28"/>
          <w:szCs w:val="28"/>
          <w:rtl w:val="true"/>
          <w:lang w:bidi="fa-IR"/>
        </w:rPr>
        <w:t>کل حرف فی باب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مع فرهنگ عربی بفارسی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الثالث عشر</w:t>
      </w:r>
      <w:r>
        <w:rPr>
          <w:rFonts w:eastAsia="IRNazanin" w:cs="IRNazanin"/>
          <w:color w:val="111111"/>
          <w:sz w:val="28"/>
          <w:szCs w:val="28"/>
          <w:rtl w:val="true"/>
          <w:lang w:bidi="fa-IR"/>
        </w:rPr>
        <w:t>.</w:t>
      </w:r>
    </w:p>
    <w:p>
      <w:pPr>
        <w:pStyle w:val="Heading3"/>
        <w:numPr>
          <w:ilvl w:val="2"/>
          <w:numId w:val="1"/>
        </w:numPr>
        <w:rPr/>
      </w:pPr>
      <w:bookmarkStart w:id="2668" w:name="__RefHeading___Toc8955829_73709187"/>
      <w:bookmarkStart w:id="2669" w:name="_Toc1234"/>
      <w:bookmarkEnd w:id="2668"/>
      <w:r>
        <w:rPr>
          <w:rtl w:val="true"/>
        </w:rPr>
        <w:t>فرهنگ عربی بفارسی‏</w:t>
      </w:r>
      <w:bookmarkEnd w:id="2669"/>
    </w:p>
    <w:p>
      <w:pPr>
        <w:pStyle w:val="BookText"/>
        <w:rPr/>
      </w:pP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المصادر، و المشتقات و الأفعال، و سمی علی ظهره مجمل اللغة</w:t>
      </w:r>
      <w:r>
        <w:rPr>
          <w:rFonts w:eastAsia="IRNazanin" w:cs="IRNazanin"/>
          <w:color w:val="111111"/>
          <w:sz w:val="28"/>
          <w:szCs w:val="28"/>
          <w:rtl w:val="true"/>
          <w:lang w:bidi="fa-IR"/>
        </w:rPr>
        <w:t>.</w:t>
      </w:r>
    </w:p>
    <w:p>
      <w:pPr>
        <w:pStyle w:val="Heading3"/>
        <w:numPr>
          <w:ilvl w:val="2"/>
          <w:numId w:val="1"/>
        </w:numPr>
        <w:rPr/>
      </w:pPr>
      <w:bookmarkStart w:id="2670" w:name="__RefHeading___Toc8955831_73709187"/>
      <w:bookmarkStart w:id="2671" w:name="_Toc1235"/>
      <w:bookmarkEnd w:id="2670"/>
      <w:r>
        <w:rPr/>
        <w:t>728</w:t>
      </w:r>
      <w:r>
        <w:rPr>
          <w:rtl w:val="true"/>
        </w:rPr>
        <w:t xml:space="preserve">- </w:t>
      </w:r>
      <w:r>
        <w:rPr>
          <w:rtl w:val="true"/>
        </w:rPr>
        <w:t>فرهنگ عربی بفارسی‏</w:t>
      </w:r>
      <w:bookmarkEnd w:id="2671"/>
    </w:p>
    <w:p>
      <w:pPr>
        <w:pStyle w:val="BookText"/>
        <w:rPr/>
      </w:pPr>
      <w:r>
        <w:rPr>
          <w:rFonts w:ascii="IRNazanin" w:hAnsi="IRNazanin" w:eastAsia="IRNazanin"/>
          <w:color w:val="111111"/>
          <w:sz w:val="28"/>
          <w:sz w:val="28"/>
          <w:szCs w:val="28"/>
          <w:rtl w:val="true"/>
          <w:lang w:bidi="fa-IR"/>
        </w:rPr>
        <w:t>یذکر المصادر و الأسماء و الصفات مخلوطا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علی ترتیب حروف الهجاء فی أولها و الحرف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الحادی عشر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ناقص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باب السین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السین مع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نمناک شدن و نرم شدن دنباله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2672" w:name="__RefHeading___Toc8955833_73709187"/>
      <w:bookmarkStart w:id="2673" w:name="_Toc1236"/>
      <w:bookmarkEnd w:id="2672"/>
      <w:r>
        <w:rPr/>
        <w:t>729</w:t>
      </w:r>
      <w:r>
        <w:rPr>
          <w:rtl w:val="true"/>
        </w:rPr>
        <w:t xml:space="preserve">- </w:t>
      </w:r>
      <w:r>
        <w:rPr>
          <w:rtl w:val="true"/>
        </w:rPr>
        <w:t>فرهنگ عربی بفارسی‏</w:t>
      </w:r>
      <w:bookmarkEnd w:id="2673"/>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احتمل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ألفت بعد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مع ب، 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الحروف أورد اللغات الفارسیة بعنوان لغت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الآداب، انتقلت من مکتبة عباس إقبال الآشتیانی، تاریخ کتابتها صفر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Heading3"/>
        <w:numPr>
          <w:ilvl w:val="2"/>
          <w:numId w:val="1"/>
        </w:numPr>
        <w:rPr/>
      </w:pPr>
      <w:bookmarkStart w:id="2674" w:name="__RefHeading___Toc8955835_73709187"/>
      <w:bookmarkStart w:id="2675" w:name="_Toc1237"/>
      <w:bookmarkEnd w:id="2674"/>
      <w:r>
        <w:rPr/>
        <w:t>730</w:t>
      </w:r>
      <w:r>
        <w:rPr>
          <w:rtl w:val="true"/>
        </w:rPr>
        <w:t xml:space="preserve">- </w:t>
      </w:r>
      <w:r>
        <w:rPr>
          <w:rtl w:val="true"/>
        </w:rPr>
        <w:t>فرهنگ عربی بفارسی‏</w:t>
      </w:r>
      <w:bookmarkEnd w:id="2675"/>
    </w:p>
    <w:p>
      <w:pPr>
        <w:pStyle w:val="BookText"/>
        <w:rPr/>
      </w:pPr>
      <w:r>
        <w:rPr>
          <w:rFonts w:ascii="IRNazanin" w:hAnsi="IRNazanin" w:eastAsia="IRNazanin"/>
          <w:color w:val="111111"/>
          <w:sz w:val="28"/>
          <w:sz w:val="28"/>
          <w:szCs w:val="28"/>
          <w:rtl w:val="true"/>
          <w:lang w:bidi="fa-IR"/>
        </w:rPr>
        <w:t>فی ثمان و عشرین کتابا بعدد حروف الهجاء، فی کل کتاب یذکر الأسماء فی ثلاث أقسام المفتوح و المضموم و المکسور أولها، ثم یذکر الأفعال علی ترتیب الزمخشری فی خمسة أبواب الثلاثی المجردة و لا یذکر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رسول، تاریخ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ناقص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یشرع من أواخر حرف الراء</w:t>
      </w:r>
      <w:r>
        <w:rPr>
          <w:rFonts w:eastAsia="IRNazanin" w:cs="IRNazanin"/>
          <w:color w:val="111111"/>
          <w:sz w:val="28"/>
          <w:szCs w:val="28"/>
          <w:rtl w:val="true"/>
          <w:lang w:bidi="fa-IR"/>
        </w:rPr>
        <w:t>.</w:t>
      </w:r>
    </w:p>
    <w:p>
      <w:pPr>
        <w:pStyle w:val="Heading3"/>
        <w:numPr>
          <w:ilvl w:val="2"/>
          <w:numId w:val="1"/>
        </w:numPr>
        <w:rPr/>
      </w:pPr>
      <w:bookmarkStart w:id="2676" w:name="__RefHeading___Toc8955837_73709187"/>
      <w:bookmarkStart w:id="2677" w:name="_Toc1238"/>
      <w:bookmarkEnd w:id="2676"/>
      <w:r>
        <w:rPr/>
        <w:t>731</w:t>
      </w:r>
      <w:r>
        <w:rPr>
          <w:rtl w:val="true"/>
        </w:rPr>
        <w:t xml:space="preserve">- </w:t>
      </w:r>
      <w:r>
        <w:rPr>
          <w:rtl w:val="true"/>
        </w:rPr>
        <w:t>فرهنگ عربی بفارسی‏</w:t>
      </w:r>
      <w:bookmarkEnd w:id="26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ألفت قبل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باب الألف المفتوحة،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سزای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bookmarkStart w:id="2678" w:name="pg11731_94024"/>
    </w:p>
    <w:p>
      <w:pPr>
        <w:pStyle w:val="BookText"/>
        <w:rPr/>
      </w:pPr>
      <w:bookmarkEnd w:id="2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یموم دریاها</w:t>
      </w:r>
      <w:r>
        <w:rPr>
          <w:rFonts w:eastAsia="IRNazanin" w:cs="IRNazanin"/>
          <w:color w:val="111111"/>
          <w:sz w:val="28"/>
          <w:szCs w:val="28"/>
          <w:rtl w:val="true"/>
          <w:lang w:bidi="fa-IR"/>
        </w:rPr>
        <w:t>].</w:t>
      </w:r>
    </w:p>
    <w:p>
      <w:pPr>
        <w:pStyle w:val="Heading3"/>
        <w:numPr>
          <w:ilvl w:val="2"/>
          <w:numId w:val="1"/>
        </w:numPr>
        <w:rPr/>
      </w:pPr>
      <w:bookmarkStart w:id="2679" w:name="__RefHeading___Toc8955839_73709187"/>
      <w:bookmarkStart w:id="2680" w:name="_Toc1239"/>
      <w:bookmarkEnd w:id="2679"/>
      <w:r>
        <w:rPr/>
        <w:t>732</w:t>
      </w:r>
      <w:r>
        <w:rPr>
          <w:rtl w:val="true"/>
        </w:rPr>
        <w:t xml:space="preserve">- </w:t>
      </w:r>
      <w:r>
        <w:rPr>
          <w:rtl w:val="true"/>
        </w:rPr>
        <w:t>فرهنگ عربی بفارسی‏</w:t>
      </w:r>
      <w:bookmarkEnd w:id="2680"/>
    </w:p>
    <w:p>
      <w:pPr>
        <w:pStyle w:val="BookText"/>
        <w:rPr/>
      </w:pPr>
      <w:r>
        <w:rPr>
          <w:rFonts w:ascii="IRNazanin" w:hAnsi="IRNazanin" w:eastAsia="IRNazanin"/>
          <w:color w:val="111111"/>
          <w:sz w:val="28"/>
          <w:sz w:val="28"/>
          <w:szCs w:val="28"/>
          <w:rtl w:val="true"/>
          <w:lang w:bidi="fa-IR"/>
        </w:rPr>
        <w:t xml:space="preserve">علی ترتیب حروف أول اللغات، الأسماء خاصة،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کل باب فی ثلاثة أقسام، المفتوح و المضموم و المکسور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الکتاب فی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 المفتوحة،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گیاهیست ساق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عند الدکتور کیا، ناقص الآخر، ختم بالمیم المضموم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عقلش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ثلاثة آلاف بیت، غیر مؤرخة غیر آنها یرجع إلی القرن العاشر أو التاسع، کما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2681" w:name="__RefHeading___Toc8955841_73709187"/>
      <w:bookmarkStart w:id="2682" w:name="_Toc1240"/>
      <w:bookmarkEnd w:id="2681"/>
      <w:r>
        <w:rPr/>
        <w:t>733</w:t>
      </w:r>
      <w:r>
        <w:rPr>
          <w:rtl w:val="true"/>
        </w:rPr>
        <w:t xml:space="preserve">- </w:t>
      </w:r>
      <w:r>
        <w:rPr>
          <w:rtl w:val="true"/>
        </w:rPr>
        <w:t>فرهنگ عربی بفارسی‏</w:t>
      </w:r>
      <w:bookmarkEnd w:id="2682"/>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کردن در سود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أحمد أفشار بطهران، ضمن مجموعة رسائل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قطعة من السامی فی الأسامی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2683" w:name="__RefHeading___Toc8955843_73709187"/>
      <w:bookmarkStart w:id="2684" w:name="_Toc1241"/>
      <w:bookmarkEnd w:id="2683"/>
      <w:r>
        <w:rPr/>
        <w:t>734</w:t>
      </w:r>
      <w:r>
        <w:rPr>
          <w:rtl w:val="true"/>
        </w:rPr>
        <w:t xml:space="preserve">- </w:t>
      </w:r>
      <w:r>
        <w:rPr>
          <w:rtl w:val="true"/>
        </w:rPr>
        <w:t>فرهنگ عربی بفارسی‏</w:t>
      </w:r>
      <w:bookmarkEnd w:id="2684"/>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مر خدای را که آفریننده جهان و دارنده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بمعنی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بخط إبراهیم بن محمد طباطبا، فی رجب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2685" w:name="__RefHeading___Toc8955845_73709187"/>
      <w:bookmarkStart w:id="2686" w:name="_Toc1242"/>
      <w:bookmarkEnd w:id="2685"/>
      <w:r>
        <w:rPr/>
        <w:t>735</w:t>
      </w:r>
      <w:r>
        <w:rPr>
          <w:rtl w:val="true"/>
        </w:rPr>
        <w:t xml:space="preserve">- </w:t>
      </w:r>
      <w:r>
        <w:rPr>
          <w:rtl w:val="true"/>
        </w:rPr>
        <w:t>فرهنگ عربی بفارسی‏</w:t>
      </w:r>
      <w:bookmarkEnd w:id="2686"/>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أبواب کلام باسم شریف حی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کنوز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لغت کلید سخنها است، سیما أشعار از نظم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از چیزها که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ألفت فی القرن الثالث عشر، و هی علی ترتیب الحروف و فی أول کل باب شعر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ورقة</w:t>
      </w:r>
      <w:r>
        <w:rPr>
          <w:rFonts w:eastAsia="IRNazanin" w:cs="IRNazanin"/>
          <w:color w:val="111111"/>
          <w:sz w:val="28"/>
          <w:szCs w:val="28"/>
          <w:rtl w:val="true"/>
          <w:lang w:bidi="fa-IR"/>
        </w:rPr>
        <w:t>.</w:t>
      </w:r>
    </w:p>
    <w:p>
      <w:pPr>
        <w:pStyle w:val="Heading3"/>
        <w:numPr>
          <w:ilvl w:val="2"/>
          <w:numId w:val="1"/>
        </w:numPr>
        <w:rPr/>
      </w:pPr>
      <w:bookmarkStart w:id="2687" w:name="__RefHeading___Toc8955847_73709187"/>
      <w:bookmarkStart w:id="2688" w:name="_Toc1243"/>
      <w:bookmarkEnd w:id="2687"/>
      <w:r>
        <w:rPr/>
        <w:t>736</w:t>
      </w:r>
      <w:r>
        <w:rPr>
          <w:rtl w:val="true"/>
        </w:rPr>
        <w:t xml:space="preserve">- </w:t>
      </w:r>
      <w:r>
        <w:rPr>
          <w:rtl w:val="true"/>
        </w:rPr>
        <w:t>فرهنگ عربی بفارسی‏</w:t>
      </w:r>
      <w:bookmarkEnd w:id="268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بی‏حد و قیاس، مر خدای که عقل عقلاء در ادراک ذوات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مختصریست مشتمل بر ألفاظ پارسی و تازی با هم، و این قسم بر ترتیب حروف هجا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نه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باب قسمت مفتوح و مضموم و مکسور نموده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bookmarkStart w:id="2689" w:name="pg11731_94025"/>
    </w:p>
    <w:p>
      <w:pPr>
        <w:pStyle w:val="BookText"/>
        <w:rPr/>
      </w:pPr>
      <w:bookmarkEnd w:id="2689"/>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الثانیة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و ثنای بی‏عد مر خدای عز و جل را که عقول در ادراک حقیقت ذات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این مختصریست مشتمل بألفاظ عربی مترجم بلغت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ترتیب الهجاء و کل باعتبار الضمة و الکسرة و الفتحة فی باب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الأول الألف المفتوحة، باب العاشر الثاء المفتوحة و الحادی عشر الثاء المضمومة، ثم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فرهنگ عربی بفارسی آخر احتمل صاحب الفهرس إنها هو تحفه الألفاظ الآتیة</w:t>
      </w:r>
      <w:r>
        <w:rPr>
          <w:rFonts w:eastAsia="IRNazanin" w:cs="IRNazanin"/>
          <w:color w:val="111111"/>
          <w:sz w:val="28"/>
          <w:szCs w:val="28"/>
          <w:rtl w:val="true"/>
          <w:lang w:bidi="fa-IR"/>
        </w:rPr>
        <w:t>.</w:t>
      </w:r>
    </w:p>
    <w:p>
      <w:pPr>
        <w:pStyle w:val="Heading3"/>
        <w:numPr>
          <w:ilvl w:val="2"/>
          <w:numId w:val="1"/>
        </w:numPr>
        <w:rPr/>
      </w:pPr>
      <w:bookmarkStart w:id="2690" w:name="__RefHeading___Toc8955849_73709187"/>
      <w:bookmarkStart w:id="2691" w:name="_Toc1244"/>
      <w:bookmarkEnd w:id="2690"/>
      <w:r>
        <w:rPr/>
        <w:t>737</w:t>
      </w:r>
      <w:r>
        <w:rPr>
          <w:rtl w:val="true"/>
        </w:rPr>
        <w:t xml:space="preserve">- </w:t>
      </w:r>
      <w:r>
        <w:rPr>
          <w:rtl w:val="true"/>
        </w:rPr>
        <w:t>فرهنگ عربی بفارسی‏</w:t>
      </w:r>
      <w:bookmarkEnd w:id="2691"/>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ترتیب الحروف الأول للغات، و خلط الأسماء و المصادر، و ذکر الأسماء المرکبة و الاصطلاحات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یعقوب کتبها فی شوال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2692" w:name="__RefHeading___Toc8955851_73709187"/>
      <w:bookmarkStart w:id="2693" w:name="_Toc1245"/>
      <w:bookmarkEnd w:id="2692"/>
      <w:r>
        <w:rPr/>
        <w:t>738</w:t>
      </w:r>
      <w:r>
        <w:rPr>
          <w:rtl w:val="true"/>
        </w:rPr>
        <w:t xml:space="preserve">- </w:t>
      </w:r>
      <w:r>
        <w:rPr>
          <w:rtl w:val="true"/>
        </w:rPr>
        <w:t>فرهنگ عربی بفارسی‏</w:t>
      </w:r>
      <w:bookmarkEnd w:id="2693"/>
    </w:p>
    <w:p>
      <w:pPr>
        <w:pStyle w:val="BookText"/>
        <w:rPr/>
      </w:pPr>
      <w:r>
        <w:rPr>
          <w:rFonts w:ascii="IRNazanin" w:hAnsi="IRNazanin" w:eastAsia="IRNazanin"/>
          <w:color w:val="111111"/>
          <w:sz w:val="28"/>
          <w:sz w:val="28"/>
          <w:szCs w:val="28"/>
          <w:rtl w:val="true"/>
          <w:lang w:bidi="fa-IR"/>
        </w:rPr>
        <w:t>علی ترتیب الهجاء فی الحرف الأول و الثوانی، و جمع الأسماء و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زین ألفاظ الأنام بذکره و نور ألحاظ الأجسام بشکره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المتکلمین بفیض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کار، انتهاء اختتام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نسخه بطهران عند الدکتور صادق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2694" w:name="__RefHeading___Toc8955853_73709187"/>
      <w:bookmarkStart w:id="2695" w:name="_Toc1246"/>
      <w:bookmarkEnd w:id="2694"/>
      <w:r>
        <w:rPr/>
        <w:t>739</w:t>
      </w:r>
      <w:r>
        <w:rPr>
          <w:rtl w:val="true"/>
        </w:rPr>
        <w:t xml:space="preserve">- </w:t>
      </w:r>
      <w:r>
        <w:rPr>
          <w:rtl w:val="true"/>
        </w:rPr>
        <w:t>فرهنگ عربی بفارسی‏</w:t>
      </w:r>
      <w:bookmarkEnd w:id="2695"/>
    </w:p>
    <w:p>
      <w:pPr>
        <w:pStyle w:val="BookText"/>
        <w:rPr/>
      </w:pPr>
      <w:r>
        <w:rPr>
          <w:rFonts w:ascii="IRNazanin" w:hAnsi="IRNazanin" w:eastAsia="IRNazanin"/>
          <w:color w:val="111111"/>
          <w:sz w:val="28"/>
          <w:sz w:val="28"/>
          <w:szCs w:val="28"/>
          <w:rtl w:val="true"/>
          <w:lang w:bidi="fa-IR"/>
        </w:rPr>
        <w:t>جمع الکلمات العربیة المفیدة للمحاورة و المکالمة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یتقدم إلی الجملات المداولة الصعبة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نسخه عند الدکتور صادق کیا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bookmarkStart w:id="2696" w:name="pg11731_94026"/>
    </w:p>
    <w:p>
      <w:pPr>
        <w:pStyle w:val="BookText"/>
        <w:rPr/>
      </w:pPr>
      <w:bookmarkEnd w:id="269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 ورقات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2697" w:name="__RefHeading___Toc8955855_73709187"/>
      <w:bookmarkStart w:id="2698" w:name="_Toc1247"/>
      <w:bookmarkEnd w:id="2697"/>
      <w:r>
        <w:rPr/>
        <w:t>740</w:t>
      </w:r>
      <w:r>
        <w:rPr>
          <w:rtl w:val="true"/>
        </w:rPr>
        <w:t xml:space="preserve">- </w:t>
      </w:r>
      <w:r>
        <w:rPr>
          <w:rtl w:val="true"/>
        </w:rPr>
        <w:t>فرهنگ عربی بفارسی‏</w:t>
      </w:r>
      <w:bookmarkEnd w:id="2698"/>
    </w:p>
    <w:p>
      <w:pPr>
        <w:pStyle w:val="BookText"/>
        <w:rPr/>
      </w:pPr>
      <w:r>
        <w:rPr>
          <w:rFonts w:ascii="IRNazanin" w:hAnsi="IRNazanin" w:eastAsia="IRNazanin"/>
          <w:color w:val="111111"/>
          <w:sz w:val="28"/>
          <w:sz w:val="28"/>
          <w:szCs w:val="28"/>
          <w:rtl w:val="true"/>
          <w:lang w:bidi="fa-IR"/>
        </w:rPr>
        <w:t>فی قسمین، القسم الأول المصادر الثلاثیة المجردة، و الثانی فی الأسماء و المصادر الرباعیة و الحروف و قسم القسم الأول فی ثلاث أنواع، حسب عین الفعل فی ماضیها ذکر فهرس أبوابه فی فرهنگ نامه‏های عربی بفارسی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أنه من تألیفات القرن السابع أو الثامن، و قد کتب علیها بخط جدید هذا تفسیر غریب القرآن تألیف السید الأدیب سید حسین غفر له و فی الاسم و النسبة تردد و یوجد منها نسخه عند السید محمود الزرندی بطهران تاریخ 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ضمن مجموعة مع غریب القرآن محمد بن عزیز السجستانی‏</w:t>
      </w:r>
    </w:p>
    <w:p>
      <w:pPr>
        <w:pStyle w:val="Heading3"/>
        <w:numPr>
          <w:ilvl w:val="2"/>
          <w:numId w:val="1"/>
        </w:numPr>
        <w:rPr/>
      </w:pPr>
      <w:bookmarkStart w:id="2699" w:name="__RefHeading___Toc8955857_73709187"/>
      <w:bookmarkStart w:id="2700" w:name="_Toc1248"/>
      <w:bookmarkEnd w:id="2699"/>
      <w:r>
        <w:rPr/>
        <w:t>741</w:t>
      </w:r>
      <w:r>
        <w:rPr>
          <w:rtl w:val="true"/>
        </w:rPr>
        <w:t xml:space="preserve">- </w:t>
      </w:r>
      <w:r>
        <w:rPr>
          <w:rtl w:val="true"/>
        </w:rPr>
        <w:t>فرهنگ عربی بفارسی‏</w:t>
      </w:r>
      <w:bookmarkEnd w:id="2700"/>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الألف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 اللتیا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حادثه بزرگ 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در مسألة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یرجع إلی القرن الحادی عشر، کما فی فرهنگ نامه‏های عربی بفارسی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Heading3"/>
        <w:numPr>
          <w:ilvl w:val="2"/>
          <w:numId w:val="1"/>
        </w:numPr>
        <w:rPr/>
      </w:pPr>
      <w:bookmarkStart w:id="2701" w:name="__RefHeading___Toc8955859_73709187"/>
      <w:bookmarkStart w:id="2702" w:name="_Toc1249"/>
      <w:bookmarkEnd w:id="2701"/>
      <w:r>
        <w:rPr/>
        <w:t>742</w:t>
      </w:r>
      <w:r>
        <w:rPr>
          <w:rtl w:val="true"/>
        </w:rPr>
        <w:t xml:space="preserve">- </w:t>
      </w:r>
      <w:r>
        <w:rPr>
          <w:rtl w:val="true"/>
        </w:rPr>
        <w:t>فرهنگ عربی بفارسی‏</w:t>
      </w:r>
      <w:bookmarkEnd w:id="2702"/>
    </w:p>
    <w:p>
      <w:pPr>
        <w:pStyle w:val="BookText"/>
        <w:rPr/>
      </w:pPr>
      <w:r>
        <w:rPr>
          <w:rFonts w:ascii="IRNazanin" w:hAnsi="IRNazanin" w:eastAsia="IRNazanin"/>
          <w:color w:val="111111"/>
          <w:sz w:val="28"/>
          <w:sz w:val="28"/>
          <w:szCs w:val="28"/>
          <w:rtl w:val="true"/>
          <w:lang w:bidi="fa-IR"/>
        </w:rPr>
        <w:t xml:space="preserve">منظومة مختصرة علی نحو النصاب للفراهی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علامات ألفاظ، 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الثالث عشر 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703" w:name="__RefHeading___Toc8955861_73709187"/>
      <w:bookmarkStart w:id="2704" w:name="_Toc1250"/>
      <w:bookmarkEnd w:id="2703"/>
      <w:r>
        <w:rPr/>
        <w:t>743</w:t>
      </w:r>
      <w:r>
        <w:rPr>
          <w:rtl w:val="true"/>
        </w:rPr>
        <w:t xml:space="preserve">- </w:t>
      </w:r>
      <w:r>
        <w:rPr>
          <w:rtl w:val="true"/>
        </w:rPr>
        <w:t>فرهنگ عربی بفارسی‏</w:t>
      </w:r>
      <w:bookmarkEnd w:id="2704"/>
    </w:p>
    <w:p>
      <w:pPr>
        <w:pStyle w:val="BookText"/>
        <w:rPr/>
      </w:pPr>
      <w:r>
        <w:rPr>
          <w:rFonts w:ascii="IRNazanin" w:hAnsi="IRNazanin" w:eastAsia="IRNazanin"/>
          <w:color w:val="111111"/>
          <w:sz w:val="28"/>
          <w:sz w:val="28"/>
          <w:szCs w:val="28"/>
          <w:rtl w:val="true"/>
          <w:lang w:bidi="fa-IR"/>
        </w:rPr>
        <w:t xml:space="preserve">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انی دریافتن و هنگام شدت و به نهایت رسیدن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تمشیت در رفتن در کاری و در آوردن در کاری کسی را و کارگزاری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خمسین صفحة، و تاریخ أحد الرسائل فی المجموعة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Heading3"/>
        <w:numPr>
          <w:ilvl w:val="2"/>
          <w:numId w:val="1"/>
        </w:numPr>
        <w:rPr/>
      </w:pPr>
      <w:bookmarkStart w:id="2705" w:name="__RefHeading___Toc8955863_73709187"/>
      <w:bookmarkStart w:id="2706" w:name="_Toc1251"/>
      <w:bookmarkEnd w:id="2705"/>
      <w:r>
        <w:rPr/>
        <w:t>744</w:t>
      </w:r>
      <w:r>
        <w:rPr>
          <w:rtl w:val="true"/>
        </w:rPr>
        <w:t xml:space="preserve">- </w:t>
      </w:r>
      <w:r>
        <w:rPr>
          <w:rtl w:val="true"/>
        </w:rPr>
        <w:t>فرهنگ عربی بفارسی‏</w:t>
      </w:r>
      <w:bookmarkEnd w:id="2706"/>
    </w:p>
    <w:p>
      <w:pPr>
        <w:pStyle w:val="BookText"/>
        <w:rPr/>
      </w:pPr>
      <w:r>
        <w:rPr>
          <w:rFonts w:ascii="IRNazanin" w:hAnsi="IRNazanin" w:eastAsia="IRNazanin"/>
          <w:color w:val="111111"/>
          <w:sz w:val="28"/>
          <w:sz w:val="28"/>
          <w:szCs w:val="28"/>
          <w:rtl w:val="true"/>
          <w:lang w:bidi="fa-IR"/>
        </w:rPr>
        <w:t xml:space="preserve">رتب المصادر علی حروف الهجاء، فی بابین و خمسة فصول، ثم بابا فی الأسماء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حرف ألف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 کار، اختتام به پایان بردن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جریدة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نصیب الفتیان و رسالة أخری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 xml:space="preserve">) </w:t>
      </w:r>
      <w:bookmarkStart w:id="2707" w:name="pg11731_94027"/>
    </w:p>
    <w:p>
      <w:pPr>
        <w:pStyle w:val="Heading3"/>
        <w:numPr>
          <w:ilvl w:val="2"/>
          <w:numId w:val="1"/>
        </w:numPr>
        <w:rPr/>
      </w:pPr>
      <w:bookmarkStart w:id="2708" w:name="__RefHeading___Toc8955865_73709187"/>
      <w:bookmarkStart w:id="2709" w:name="_Toc1252"/>
      <w:bookmarkEnd w:id="2707"/>
      <w:bookmarkEnd w:id="2708"/>
      <w:r>
        <w:rPr/>
        <w:t>745</w:t>
      </w:r>
      <w:r>
        <w:rPr>
          <w:rtl w:val="true"/>
        </w:rPr>
        <w:t xml:space="preserve">- </w:t>
      </w:r>
      <w:r>
        <w:rPr>
          <w:rtl w:val="true"/>
        </w:rPr>
        <w:t>فرهنگ عربی بفارسی‏</w:t>
      </w:r>
      <w:bookmarkEnd w:id="2709"/>
    </w:p>
    <w:p>
      <w:pPr>
        <w:pStyle w:val="BookText"/>
        <w:rPr/>
      </w:pPr>
      <w:r>
        <w:rPr>
          <w:rFonts w:ascii="IRNazanin" w:hAnsi="IRNazanin" w:eastAsia="IRNazanin"/>
          <w:color w:val="111111"/>
          <w:sz w:val="28"/>
          <w:sz w:val="28"/>
          <w:szCs w:val="28"/>
          <w:rtl w:val="true"/>
          <w:lang w:bidi="fa-IR"/>
        </w:rPr>
        <w:t xml:space="preserve">و هو بترتیب المعانی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تلخ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نهانی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ستور 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أحمد بن حسن کتبها فی رجب </w:t>
      </w:r>
      <w:r>
        <w:rPr>
          <w:rFonts w:eastAsia="IRNazanin" w:cs="IRNazanin"/>
          <w:color w:val="111111"/>
          <w:sz w:val="28"/>
          <w:szCs w:val="28"/>
          <w:lang w:bidi="fa-IR"/>
        </w:rPr>
        <w:t>983</w:t>
      </w:r>
    </w:p>
    <w:p>
      <w:pPr>
        <w:pStyle w:val="Heading3"/>
        <w:numPr>
          <w:ilvl w:val="2"/>
          <w:numId w:val="1"/>
        </w:numPr>
        <w:rPr/>
      </w:pPr>
      <w:bookmarkStart w:id="2710" w:name="__RefHeading___Toc8955867_73709187"/>
      <w:bookmarkStart w:id="2711" w:name="_Toc1253"/>
      <w:bookmarkEnd w:id="2710"/>
      <w:r>
        <w:rPr/>
        <w:t>746</w:t>
      </w:r>
      <w:r>
        <w:rPr>
          <w:rtl w:val="true"/>
        </w:rPr>
        <w:t xml:space="preserve">- </w:t>
      </w:r>
      <w:r>
        <w:rPr>
          <w:rtl w:val="true"/>
        </w:rPr>
        <w:t>فرهنگ عربی بفارسی‏</w:t>
      </w:r>
      <w:bookmarkEnd w:id="2711"/>
    </w:p>
    <w:p>
      <w:pPr>
        <w:pStyle w:val="BookText"/>
        <w:rPr/>
      </w:pPr>
      <w:r>
        <w:rPr>
          <w:rFonts w:ascii="IRNazanin" w:hAnsi="IRNazanin" w:eastAsia="IRNazanin"/>
          <w:color w:val="111111"/>
          <w:sz w:val="28"/>
          <w:sz w:val="28"/>
          <w:szCs w:val="28"/>
          <w:rtl w:val="true"/>
          <w:lang w:bidi="fa-IR"/>
        </w:rPr>
        <w:t xml:space="preserve">یوجد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 بنون و بزای بر جهانیدن اغتراب بغین معجمه و برای مهملة غریب شدن و با بیگانگان خویشی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ببای موحدة سختی و مصیبت و دشخواری‏</w:t>
      </w:r>
      <w:r>
        <w:rPr>
          <w:rFonts w:eastAsia="IRNazanin" w:cs="IRNazanin"/>
          <w:color w:val="111111"/>
          <w:sz w:val="28"/>
          <w:szCs w:val="28"/>
          <w:rtl w:val="true"/>
          <w:lang w:bidi="fa-IR"/>
        </w:rPr>
        <w:t>]</w:t>
      </w:r>
    </w:p>
    <w:p>
      <w:pPr>
        <w:pStyle w:val="Heading3"/>
        <w:numPr>
          <w:ilvl w:val="2"/>
          <w:numId w:val="1"/>
        </w:numPr>
        <w:rPr/>
      </w:pPr>
      <w:bookmarkStart w:id="2712" w:name="__RefHeading___Toc8955869_73709187"/>
      <w:bookmarkStart w:id="2713" w:name="_Toc1254"/>
      <w:bookmarkEnd w:id="2712"/>
      <w:r>
        <w:rPr/>
        <w:t>747</w:t>
      </w:r>
      <w:r>
        <w:rPr>
          <w:rtl w:val="true"/>
        </w:rPr>
        <w:t xml:space="preserve">- </w:t>
      </w:r>
      <w:r>
        <w:rPr>
          <w:rtl w:val="true"/>
        </w:rPr>
        <w:t>فرهنگ عربی بفارسی‏</w:t>
      </w:r>
      <w:bookmarkEnd w:id="2713"/>
    </w:p>
    <w:p>
      <w:pPr>
        <w:pStyle w:val="BookText"/>
        <w:rPr/>
      </w:pPr>
      <w:r>
        <w:rPr>
          <w:rFonts w:ascii="IRNazanin" w:hAnsi="IRNazanin" w:eastAsia="IRNazanin"/>
          <w:color w:val="111111"/>
          <w:sz w:val="28"/>
          <w:sz w:val="28"/>
          <w:szCs w:val="28"/>
          <w:rtl w:val="true"/>
          <w:lang w:bidi="fa-IR"/>
        </w:rPr>
        <w:t>لخیام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فرهنگ آلمانی بفارسی‏</w:t>
      </w:r>
    </w:p>
    <w:p>
      <w:pPr>
        <w:pStyle w:val="Heading3"/>
        <w:numPr>
          <w:ilvl w:val="2"/>
          <w:numId w:val="1"/>
        </w:numPr>
        <w:rPr/>
      </w:pPr>
      <w:bookmarkStart w:id="2714" w:name="__RefHeading___Toc8955871_73709187"/>
      <w:bookmarkStart w:id="2715" w:name="_Toc1255"/>
      <w:bookmarkEnd w:id="2714"/>
      <w:r>
        <w:rPr/>
        <w:t>748</w:t>
      </w:r>
      <w:r>
        <w:rPr>
          <w:rtl w:val="true"/>
        </w:rPr>
        <w:t xml:space="preserve">- </w:t>
      </w:r>
      <w:r>
        <w:rPr>
          <w:rtl w:val="true"/>
        </w:rPr>
        <w:t>فرهنگ عربی بفارسی‏</w:t>
      </w:r>
      <w:bookmarkEnd w:id="2715"/>
    </w:p>
    <w:p>
      <w:pPr>
        <w:pStyle w:val="BookText"/>
        <w:rPr/>
      </w:pPr>
      <w:r>
        <w:rPr>
          <w:rFonts w:ascii="IRNazanin" w:hAnsi="IRNazanin" w:eastAsia="IRNazanin"/>
          <w:color w:val="111111"/>
          <w:sz w:val="28"/>
          <w:sz w:val="28"/>
          <w:szCs w:val="28"/>
          <w:rtl w:val="true"/>
          <w:lang w:bidi="fa-IR"/>
        </w:rPr>
        <w:t xml:space="preserve">یوجد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فی فهرسها یظن أن یکون تألیف شمس الدین محمد الکشمیری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آخشیج بمد ألف و سکون خای معجمه ضد و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نورد پیچی که در چیزی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للکشمیری فرهنگ فارسی بفارسی و یوجد فی تلک المکتبة فرهنگ أخری أیضا نسب إلی هذا المؤلف‏</w:t>
      </w:r>
    </w:p>
    <w:p>
      <w:pPr>
        <w:pStyle w:val="Heading3"/>
        <w:numPr>
          <w:ilvl w:val="2"/>
          <w:numId w:val="1"/>
        </w:numPr>
        <w:rPr/>
      </w:pPr>
      <w:bookmarkStart w:id="2716" w:name="__RefHeading___Toc8955873_73709187"/>
      <w:bookmarkStart w:id="2717" w:name="_Toc1256"/>
      <w:bookmarkEnd w:id="2716"/>
      <w:r>
        <w:rPr>
          <w:rtl w:val="true"/>
        </w:rPr>
        <w:t>فرهنگ عربی بفارسی‏</w:t>
      </w:r>
      <w:bookmarkEnd w:id="2717"/>
    </w:p>
    <w:p>
      <w:pPr>
        <w:pStyle w:val="BookText"/>
        <w:rPr/>
      </w:pPr>
      <w:r>
        <w:rPr>
          <w:rFonts w:ascii="IRNazanin" w:hAnsi="IRNazanin" w:eastAsia="IRNazanin"/>
          <w:color w:val="111111"/>
          <w:sz w:val="28"/>
          <w:sz w:val="28"/>
          <w:szCs w:val="28"/>
          <w:rtl w:val="true"/>
          <w:lang w:bidi="fa-IR"/>
        </w:rPr>
        <w:t xml:space="preserve">لیوسفی،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فوائد یوسفی یأتی بعنوان لغات یوسفی‏</w:t>
      </w:r>
    </w:p>
    <w:p>
      <w:pPr>
        <w:pStyle w:val="Heading3"/>
        <w:numPr>
          <w:ilvl w:val="2"/>
          <w:numId w:val="1"/>
        </w:numPr>
        <w:rPr/>
      </w:pPr>
      <w:bookmarkStart w:id="2718" w:name="__RefHeading___Toc8955875_73709187"/>
      <w:bookmarkStart w:id="2719" w:name="_Toc1257"/>
      <w:bookmarkEnd w:id="2718"/>
      <w:r>
        <w:rPr/>
        <w:t>749</w:t>
      </w:r>
      <w:r>
        <w:rPr>
          <w:rtl w:val="true"/>
        </w:rPr>
        <w:t xml:space="preserve">- </w:t>
      </w:r>
      <w:r>
        <w:rPr>
          <w:rtl w:val="true"/>
        </w:rPr>
        <w:t>فرهنگ عربی بفارسی‏</w:t>
      </w:r>
      <w:bookmarkEnd w:id="2719"/>
    </w:p>
    <w:p>
      <w:pPr>
        <w:pStyle w:val="BookText"/>
        <w:rPr/>
      </w:pPr>
      <w:r>
        <w:rPr>
          <w:rFonts w:ascii="IRNazanin" w:hAnsi="IRNazanin" w:eastAsia="IRNazanin"/>
          <w:color w:val="111111"/>
          <w:sz w:val="28"/>
          <w:sz w:val="28"/>
          <w:szCs w:val="28"/>
          <w:rtl w:val="true"/>
          <w:lang w:bidi="fa-IR"/>
        </w:rPr>
        <w:t xml:space="preserve">لإبراهیم خادم شرع فی التألیف فی رمضان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ألا، کلمه‏ایست از تنبیه، و أسب الا گویند و از لفظ أولو صیغه امرست و بالمد بمعنی نعمت و پیرو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2720" w:name="__RefHeading___Toc8955877_73709187"/>
      <w:bookmarkStart w:id="2721" w:name="_Toc1258"/>
      <w:bookmarkEnd w:id="2720"/>
      <w:r>
        <w:rPr/>
        <w:t>750</w:t>
      </w:r>
      <w:r>
        <w:rPr>
          <w:rtl w:val="true"/>
        </w:rPr>
        <w:t xml:space="preserve">- </w:t>
      </w:r>
      <w:r>
        <w:rPr>
          <w:rtl w:val="true"/>
        </w:rPr>
        <w:t>فرهنگ علوم عقلی‏</w:t>
      </w:r>
      <w:bookmarkEnd w:id="2721"/>
    </w:p>
    <w:p>
      <w:pPr>
        <w:pStyle w:val="BookText"/>
        <w:rPr/>
      </w:pPr>
      <w:r>
        <w:rPr>
          <w:rFonts w:ascii="IRNazanin" w:hAnsi="IRNazanin" w:eastAsia="IRNazanin"/>
          <w:color w:val="111111"/>
          <w:sz w:val="28"/>
          <w:sz w:val="28"/>
          <w:szCs w:val="28"/>
          <w:rtl w:val="true"/>
          <w:lang w:bidi="fa-IR"/>
        </w:rPr>
        <w:t xml:space="preserve">فی اللغات و الاصطلاحات الفلسفیة المتداولة فی الفارسیة للدکتور سید جعفر سجادی 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22" w:name="__RefHeading___Toc8955879_73709187"/>
      <w:bookmarkStart w:id="2723" w:name="_Toc1259"/>
      <w:bookmarkEnd w:id="2722"/>
      <w:r>
        <w:rPr/>
        <w:t>751</w:t>
      </w:r>
      <w:r>
        <w:rPr>
          <w:rtl w:val="true"/>
        </w:rPr>
        <w:t xml:space="preserve">- </w:t>
      </w:r>
      <w:r>
        <w:rPr>
          <w:rtl w:val="true"/>
        </w:rPr>
        <w:t>فرهنگ علی نیک‏پی‏</w:t>
      </w:r>
      <w:bookmarkEnd w:id="2723"/>
    </w:p>
    <w:p>
      <w:pPr>
        <w:pStyle w:val="BookText"/>
        <w:rPr/>
      </w:pPr>
      <w:r>
        <w:rPr>
          <w:rFonts w:ascii="IRNazanin" w:hAnsi="IRNazanin" w:eastAsia="IRNazanin"/>
          <w:color w:val="111111"/>
          <w:sz w:val="28"/>
          <w:sz w:val="28"/>
          <w:szCs w:val="28"/>
          <w:rtl w:val="true"/>
          <w:lang w:bidi="fa-IR"/>
        </w:rPr>
        <w:t>ذکره فی فرهنگ جهانگیری ضمن مآخذه‏</w:t>
      </w:r>
    </w:p>
    <w:p>
      <w:pPr>
        <w:pStyle w:val="Heading3"/>
        <w:numPr>
          <w:ilvl w:val="2"/>
          <w:numId w:val="1"/>
        </w:numPr>
        <w:rPr/>
      </w:pPr>
      <w:bookmarkStart w:id="2724" w:name="__RefHeading___Toc8955881_73709187"/>
      <w:bookmarkStart w:id="2725" w:name="_Toc1260"/>
      <w:bookmarkEnd w:id="2724"/>
      <w:r>
        <w:rPr/>
        <w:t>752</w:t>
      </w:r>
      <w:r>
        <w:rPr>
          <w:rtl w:val="true"/>
        </w:rPr>
        <w:t xml:space="preserve">- </w:t>
      </w:r>
      <w:r>
        <w:rPr>
          <w:rtl w:val="true"/>
        </w:rPr>
        <w:t>فرهنگ عمید</w:t>
      </w:r>
      <w:bookmarkEnd w:id="272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لحسن عمید، طبع 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مر له غلطهای فاحش‏ </w:t>
      </w:r>
      <w:bookmarkStart w:id="2726" w:name="pg11731_94028"/>
    </w:p>
    <w:p>
      <w:pPr>
        <w:pStyle w:val="Heading3"/>
        <w:numPr>
          <w:ilvl w:val="2"/>
          <w:numId w:val="1"/>
        </w:numPr>
        <w:rPr/>
      </w:pPr>
      <w:bookmarkStart w:id="2727" w:name="__RefHeading___Toc8955883_73709187"/>
      <w:bookmarkStart w:id="2728" w:name="_Toc1261"/>
      <w:bookmarkEnd w:id="2726"/>
      <w:bookmarkEnd w:id="2727"/>
      <w:r>
        <w:rPr/>
        <w:t>753</w:t>
      </w:r>
      <w:r>
        <w:rPr>
          <w:rtl w:val="true"/>
        </w:rPr>
        <w:t xml:space="preserve">- </w:t>
      </w:r>
      <w:r>
        <w:rPr>
          <w:rtl w:val="true"/>
        </w:rPr>
        <w:t>فرهنگ عوامانه‏</w:t>
      </w:r>
      <w:bookmarkEnd w:id="2728"/>
    </w:p>
    <w:p>
      <w:pPr>
        <w:pStyle w:val="BookText"/>
        <w:rPr/>
      </w:pPr>
      <w:r>
        <w:rPr>
          <w:rFonts w:ascii="IRNazanin" w:hAnsi="IRNazanin" w:eastAsia="IRNazanin"/>
          <w:color w:val="111111"/>
          <w:sz w:val="28"/>
          <w:sz w:val="28"/>
          <w:szCs w:val="28"/>
          <w:rtl w:val="true"/>
          <w:lang w:bidi="fa-IR"/>
        </w:rPr>
        <w:t>للسید محمد علی جمال‏زاده، طبع بمباشرة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عمادزاده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قطع صغیر و یأتی لجمال‏زاده فرهنگ لغات عامیانه و قصه قصه‏ها</w:t>
      </w:r>
    </w:p>
    <w:p>
      <w:pPr>
        <w:pStyle w:val="Heading3"/>
        <w:numPr>
          <w:ilvl w:val="2"/>
          <w:numId w:val="1"/>
        </w:numPr>
        <w:rPr/>
      </w:pPr>
      <w:bookmarkStart w:id="2729" w:name="__RefHeading___Toc8955885_73709187"/>
      <w:bookmarkStart w:id="2730" w:name="_Toc1262"/>
      <w:bookmarkEnd w:id="2729"/>
      <w:r>
        <w:rPr/>
        <w:t>754</w:t>
      </w:r>
      <w:r>
        <w:rPr>
          <w:rtl w:val="true"/>
        </w:rPr>
        <w:t xml:space="preserve">- </w:t>
      </w:r>
      <w:r>
        <w:rPr>
          <w:rtl w:val="true"/>
        </w:rPr>
        <w:t>فرهنگ غفاری‏</w:t>
      </w:r>
      <w:bookmarkEnd w:id="2730"/>
    </w:p>
    <w:p>
      <w:pPr>
        <w:pStyle w:val="BookText"/>
        <w:rPr/>
      </w:pPr>
      <w:r>
        <w:rPr>
          <w:rFonts w:ascii="IRNazanin" w:hAnsi="IRNazanin" w:eastAsia="IRNazanin"/>
          <w:color w:val="111111"/>
          <w:sz w:val="28"/>
          <w:sz w:val="28"/>
          <w:szCs w:val="28"/>
          <w:rtl w:val="true"/>
          <w:lang w:bidi="fa-IR"/>
        </w:rPr>
        <w:t>فی اللغة، من الفارسیة إلی الفرانسیة، للمهندس أمیر جلال الدین الغفاری، طبع فی ثمان مجلدات کبار بطهران‏</w:t>
      </w:r>
    </w:p>
    <w:p>
      <w:pPr>
        <w:pStyle w:val="Heading3"/>
        <w:numPr>
          <w:ilvl w:val="2"/>
          <w:numId w:val="1"/>
        </w:numPr>
        <w:rPr/>
      </w:pPr>
      <w:bookmarkStart w:id="2731" w:name="__RefHeading___Toc8955887_73709187"/>
      <w:bookmarkStart w:id="2732" w:name="_Toc1263"/>
      <w:bookmarkEnd w:id="2731"/>
      <w:r>
        <w:rPr/>
        <w:t>755</w:t>
      </w:r>
      <w:r>
        <w:rPr>
          <w:rtl w:val="true"/>
        </w:rPr>
        <w:t xml:space="preserve">- </w:t>
      </w:r>
      <w:r>
        <w:rPr>
          <w:rtl w:val="true"/>
        </w:rPr>
        <w:t>فرهنگ فارسی‏</w:t>
      </w:r>
      <w:bookmarkEnd w:id="2732"/>
    </w:p>
    <w:p>
      <w:pPr>
        <w:pStyle w:val="BookText"/>
        <w:rPr/>
      </w:pPr>
      <w:r>
        <w:rPr>
          <w:rFonts w:ascii="IRNazanin" w:hAnsi="IRNazanin" w:eastAsia="IRNazanin"/>
          <w:color w:val="111111"/>
          <w:sz w:val="28"/>
          <w:sz w:val="28"/>
          <w:szCs w:val="28"/>
          <w:rtl w:val="true"/>
          <w:lang w:bidi="fa-IR"/>
        </w:rPr>
        <w:t xml:space="preserve">من تألیفات المتأخرین یوجد نسخه منه من الألف إلی السین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أول حروف تهجی و بحساب ابجد یک‏</w:t>
      </w:r>
      <w:r>
        <w:rPr>
          <w:rFonts w:eastAsia="IRNazanin" w:cs="IRNazanin"/>
          <w:color w:val="111111"/>
          <w:sz w:val="28"/>
          <w:szCs w:val="28"/>
          <w:rtl w:val="true"/>
          <w:lang w:bidi="fa-IR"/>
        </w:rPr>
        <w:t>]</w:t>
      </w:r>
    </w:p>
    <w:p>
      <w:pPr>
        <w:pStyle w:val="Heading3"/>
        <w:numPr>
          <w:ilvl w:val="2"/>
          <w:numId w:val="1"/>
        </w:numPr>
        <w:rPr/>
      </w:pPr>
      <w:bookmarkStart w:id="2733" w:name="__RefHeading___Toc8955889_73709187"/>
      <w:bookmarkStart w:id="2734" w:name="_Toc1264"/>
      <w:bookmarkEnd w:id="2733"/>
      <w:r>
        <w:rPr/>
        <w:t>756</w:t>
      </w:r>
      <w:r>
        <w:rPr>
          <w:rtl w:val="true"/>
        </w:rPr>
        <w:t xml:space="preserve">- </w:t>
      </w:r>
      <w:r>
        <w:rPr>
          <w:rtl w:val="true"/>
        </w:rPr>
        <w:t>فرهنگ فارسی‏</w:t>
      </w:r>
      <w:bookmarkEnd w:id="2734"/>
    </w:p>
    <w:p>
      <w:pPr>
        <w:pStyle w:val="BookText"/>
        <w:rPr/>
      </w:pPr>
      <w:r>
        <w:rPr>
          <w:rFonts w:ascii="IRNazanin" w:hAnsi="IRNazanin" w:eastAsia="IRNazanin"/>
          <w:color w:val="111111"/>
          <w:sz w:val="28"/>
          <w:sz w:val="28"/>
          <w:szCs w:val="28"/>
          <w:rtl w:val="true"/>
          <w:lang w:bidi="fa-IR"/>
        </w:rPr>
        <w:t xml:space="preserve">للدکتور محمد کیوان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محمد طبع جزئه الأول إلی حرف الذال المعجمة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735" w:name="__RefHeading___Toc8955891_73709187"/>
      <w:bookmarkStart w:id="2736" w:name="_Toc1265"/>
      <w:bookmarkEnd w:id="2735"/>
      <w:r>
        <w:rPr/>
        <w:t>757</w:t>
      </w:r>
      <w:r>
        <w:rPr>
          <w:rtl w:val="true"/>
        </w:rPr>
        <w:t xml:space="preserve">- </w:t>
      </w:r>
      <w:r>
        <w:rPr>
          <w:rtl w:val="true"/>
        </w:rPr>
        <w:t>فرهنگ فارسی‏</w:t>
      </w:r>
      <w:bookmarkEnd w:id="2736"/>
    </w:p>
    <w:p>
      <w:pPr>
        <w:pStyle w:val="BookText"/>
        <w:rPr/>
      </w:pPr>
      <w:r>
        <w:rPr>
          <w:rFonts w:ascii="IRNazanin" w:hAnsi="IRNazanin" w:eastAsia="IRNazanin"/>
          <w:color w:val="111111"/>
          <w:sz w:val="28"/>
          <w:sz w:val="28"/>
          <w:szCs w:val="28"/>
          <w:rtl w:val="true"/>
          <w:lang w:bidi="fa-IR"/>
        </w:rPr>
        <w:t xml:space="preserve">للدکتور محمد معین، أستاذ جامعة طهران خرج منه فی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مجلدان فی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إلی کلمة کارنامه مع مقدمه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الباقی تحت الطبع و یأتی للمؤلف قاعده‏های جمع‏</w:t>
      </w:r>
    </w:p>
    <w:p>
      <w:pPr>
        <w:pStyle w:val="Heading3"/>
        <w:numPr>
          <w:ilvl w:val="2"/>
          <w:numId w:val="1"/>
        </w:numPr>
        <w:rPr/>
      </w:pPr>
      <w:bookmarkStart w:id="2737" w:name="__RefHeading___Toc8955893_73709187"/>
      <w:bookmarkStart w:id="2738" w:name="_Toc1266"/>
      <w:bookmarkEnd w:id="2737"/>
      <w:r>
        <w:rPr/>
        <w:t>758</w:t>
      </w:r>
      <w:r>
        <w:rPr>
          <w:rtl w:val="true"/>
        </w:rPr>
        <w:t xml:space="preserve">- </w:t>
      </w:r>
      <w:r>
        <w:rPr>
          <w:rtl w:val="true"/>
        </w:rPr>
        <w:t>فرهنگ فارسی بانگلیسی‏</w:t>
      </w:r>
      <w:bookmarkEnd w:id="2738"/>
    </w:p>
    <w:p>
      <w:pPr>
        <w:pStyle w:val="BookText"/>
        <w:rPr/>
      </w:pPr>
      <w:r>
        <w:rPr>
          <w:rFonts w:ascii="IRNazanin" w:hAnsi="IRNazanin" w:eastAsia="IRNazanin"/>
          <w:color w:val="111111"/>
          <w:sz w:val="28"/>
          <w:sz w:val="28"/>
          <w:szCs w:val="28"/>
          <w:rtl w:val="true"/>
          <w:lang w:bidi="fa-IR"/>
        </w:rPr>
        <w:t xml:space="preserve">للدکتور یوسف مقتدر طبع بطهران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فی هذا الجزء فرهنگ انگلیسی بفارسی‏</w:t>
      </w:r>
    </w:p>
    <w:p>
      <w:pPr>
        <w:pStyle w:val="Heading3"/>
        <w:numPr>
          <w:ilvl w:val="2"/>
          <w:numId w:val="1"/>
        </w:numPr>
        <w:rPr/>
      </w:pPr>
      <w:bookmarkStart w:id="2739" w:name="__RefHeading___Toc8955895_73709187"/>
      <w:bookmarkStart w:id="2740" w:name="_Toc1267"/>
      <w:bookmarkEnd w:id="2739"/>
      <w:r>
        <w:rPr/>
        <w:t>759</w:t>
      </w:r>
      <w:r>
        <w:rPr>
          <w:rtl w:val="true"/>
        </w:rPr>
        <w:t xml:space="preserve">- </w:t>
      </w:r>
      <w:r>
        <w:rPr>
          <w:rtl w:val="true"/>
        </w:rPr>
        <w:t>فرهنگ فارسی بانگلیسی خیام‏</w:t>
      </w:r>
      <w:bookmarkEnd w:id="2740"/>
    </w:p>
    <w:p>
      <w:pPr>
        <w:pStyle w:val="BookText"/>
        <w:rPr/>
      </w:pPr>
      <w:r>
        <w:rPr>
          <w:rFonts w:ascii="IRNazanin" w:hAnsi="IRNazanin" w:eastAsia="IRNazanin"/>
          <w:color w:val="111111"/>
          <w:sz w:val="28"/>
          <w:sz w:val="28"/>
          <w:szCs w:val="28"/>
          <w:rtl w:val="true"/>
          <w:lang w:bidi="fa-IR"/>
        </w:rPr>
        <w:t>ألفه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فرهنگ آلمانی بفارسی‏</w:t>
      </w:r>
    </w:p>
    <w:p>
      <w:pPr>
        <w:pStyle w:val="Heading3"/>
        <w:numPr>
          <w:ilvl w:val="2"/>
          <w:numId w:val="1"/>
        </w:numPr>
        <w:rPr/>
      </w:pPr>
      <w:bookmarkStart w:id="2741" w:name="__RefHeading___Toc8955897_73709187"/>
      <w:bookmarkStart w:id="2742" w:name="_Toc1268"/>
      <w:bookmarkEnd w:id="2741"/>
      <w:r>
        <w:rPr/>
        <w:t>760</w:t>
      </w:r>
      <w:r>
        <w:rPr>
          <w:rtl w:val="true"/>
        </w:rPr>
        <w:t xml:space="preserve">- </w:t>
      </w:r>
      <w:r>
        <w:rPr>
          <w:rtl w:val="true"/>
        </w:rPr>
        <w:t>فرهنگ فارسی بترکی‏</w:t>
      </w:r>
      <w:bookmarkEnd w:id="2742"/>
    </w:p>
    <w:p>
      <w:pPr>
        <w:pStyle w:val="BookText"/>
        <w:rPr/>
      </w:pPr>
      <w:r>
        <w:rPr>
          <w:rFonts w:ascii="IRNazanin" w:hAnsi="IRNazanin" w:eastAsia="IRNazanin"/>
          <w:color w:val="111111"/>
          <w:sz w:val="28"/>
          <w:sz w:val="28"/>
          <w:szCs w:val="28"/>
          <w:rtl w:val="true"/>
          <w:lang w:bidi="fa-IR"/>
        </w:rPr>
        <w:t xml:space="preserve">مع قواعد اللغة الفارسیة بالترکیة، و فیها أشعار أیضا بالترکیة،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743" w:name="__RefHeading___Toc8955899_73709187"/>
      <w:bookmarkStart w:id="2744" w:name="_Toc1269"/>
      <w:bookmarkEnd w:id="2743"/>
      <w:r>
        <w:rPr>
          <w:rtl w:val="true"/>
        </w:rPr>
        <w:t>فرهنگ فارسی بترکی‏</w:t>
      </w:r>
      <w:bookmarkEnd w:id="2744"/>
    </w:p>
    <w:p>
      <w:pPr>
        <w:pStyle w:val="BookText"/>
        <w:rPr/>
      </w:pPr>
      <w:r>
        <w:rPr>
          <w:rFonts w:ascii="IRNazanin" w:hAnsi="IRNazanin" w:eastAsia="IRNazanin"/>
          <w:color w:val="111111"/>
          <w:sz w:val="28"/>
          <w:sz w:val="28"/>
          <w:szCs w:val="28"/>
          <w:rtl w:val="true"/>
          <w:lang w:bidi="fa-IR"/>
        </w:rPr>
        <w:t>للطف الله حلیمی، یأتی بعنوان قائمة</w:t>
      </w:r>
    </w:p>
    <w:p>
      <w:pPr>
        <w:pStyle w:val="Heading3"/>
        <w:numPr>
          <w:ilvl w:val="2"/>
          <w:numId w:val="1"/>
        </w:numPr>
        <w:rPr/>
      </w:pPr>
      <w:bookmarkStart w:id="2745" w:name="__RefHeading___Toc8955901_73709187"/>
      <w:bookmarkStart w:id="2746" w:name="_Toc1270"/>
      <w:bookmarkEnd w:id="2745"/>
      <w:r>
        <w:rPr>
          <w:rtl w:val="true"/>
        </w:rPr>
        <w:t>فرهنگ فارسی بترکی‏</w:t>
      </w:r>
      <w:bookmarkEnd w:id="2746"/>
    </w:p>
    <w:p>
      <w:pPr>
        <w:pStyle w:val="BookText"/>
        <w:rPr/>
      </w:pPr>
      <w:r>
        <w:rPr>
          <w:rFonts w:ascii="IRNazanin" w:hAnsi="IRNazanin" w:eastAsia="IRNazanin"/>
          <w:color w:val="111111"/>
          <w:sz w:val="28"/>
          <w:sz w:val="28"/>
          <w:szCs w:val="28"/>
          <w:rtl w:val="true"/>
          <w:lang w:bidi="fa-IR"/>
        </w:rPr>
        <w:t>لمحمد علی یأتی باسمه کنز اللغة</w:t>
      </w:r>
    </w:p>
    <w:p>
      <w:pPr>
        <w:pStyle w:val="Heading3"/>
        <w:numPr>
          <w:ilvl w:val="2"/>
          <w:numId w:val="1"/>
        </w:numPr>
        <w:rPr/>
      </w:pPr>
      <w:bookmarkStart w:id="2747" w:name="__RefHeading___Toc8955903_73709187"/>
      <w:bookmarkStart w:id="2748" w:name="_Toc1271"/>
      <w:bookmarkEnd w:id="2747"/>
      <w:r>
        <w:rPr>
          <w:rtl w:val="true"/>
        </w:rPr>
        <w:t>فرهنگ فارسی بترکی‏</w:t>
      </w:r>
      <w:bookmarkEnd w:id="2748"/>
    </w:p>
    <w:p>
      <w:pPr>
        <w:pStyle w:val="BookText"/>
        <w:rPr/>
      </w:pPr>
      <w:r>
        <w:rPr>
          <w:rFonts w:ascii="IRNazanin" w:hAnsi="IRNazanin" w:eastAsia="IRNazanin"/>
          <w:color w:val="111111"/>
          <w:sz w:val="28"/>
          <w:sz w:val="28"/>
          <w:szCs w:val="28"/>
          <w:rtl w:val="true"/>
          <w:lang w:bidi="fa-IR"/>
        </w:rPr>
        <w:t>لنعمة الله روشنی‏زاده یأتی بعنوان لغت نعمة الله‏</w:t>
      </w:r>
    </w:p>
    <w:p>
      <w:pPr>
        <w:pStyle w:val="Heading3"/>
        <w:numPr>
          <w:ilvl w:val="2"/>
          <w:numId w:val="1"/>
        </w:numPr>
        <w:rPr/>
      </w:pPr>
      <w:bookmarkStart w:id="2749" w:name="__RefHeading___Toc8955905_73709187"/>
      <w:bookmarkStart w:id="2750" w:name="_Toc1272"/>
      <w:bookmarkEnd w:id="2749"/>
      <w:r>
        <w:rPr>
          <w:rtl w:val="true"/>
        </w:rPr>
        <w:t>فرهنگ فارسی بعربی‏</w:t>
      </w:r>
      <w:bookmarkEnd w:id="2750"/>
    </w:p>
    <w:p>
      <w:pPr>
        <w:pStyle w:val="BookText"/>
        <w:rPr/>
      </w:pPr>
      <w:r>
        <w:rPr>
          <w:rFonts w:ascii="IRNazanin" w:hAnsi="IRNazanin" w:eastAsia="IRNazanin"/>
          <w:color w:val="111111"/>
          <w:sz w:val="28"/>
          <w:sz w:val="28"/>
          <w:szCs w:val="28"/>
          <w:rtl w:val="true"/>
          <w:lang w:bidi="fa-IR"/>
        </w:rPr>
        <w:t>لمحمد علی یأتی باسمه کنز اللغة</w:t>
      </w:r>
    </w:p>
    <w:p>
      <w:pPr>
        <w:pStyle w:val="Heading3"/>
        <w:numPr>
          <w:ilvl w:val="2"/>
          <w:numId w:val="1"/>
        </w:numPr>
        <w:rPr/>
      </w:pPr>
      <w:bookmarkStart w:id="2751" w:name="__RefHeading___Toc8955907_73709187"/>
      <w:bookmarkStart w:id="2752" w:name="_Toc1273"/>
      <w:bookmarkEnd w:id="2751"/>
      <w:r>
        <w:rPr>
          <w:rtl w:val="true"/>
        </w:rPr>
        <w:t>فرهنگ فارسی بفارسی‏</w:t>
      </w:r>
      <w:bookmarkEnd w:id="27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الحادی عشر ناقص الأول و الآخر،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753" w:name="pg11731_94029"/>
    </w:p>
    <w:p>
      <w:pPr>
        <w:pStyle w:val="Heading3"/>
        <w:numPr>
          <w:ilvl w:val="2"/>
          <w:numId w:val="1"/>
        </w:numPr>
        <w:rPr/>
      </w:pPr>
      <w:bookmarkStart w:id="2754" w:name="__RefHeading___Toc8955909_73709187"/>
      <w:bookmarkStart w:id="2755" w:name="_Toc1274"/>
      <w:bookmarkEnd w:id="2753"/>
      <w:bookmarkEnd w:id="2754"/>
      <w:r>
        <w:rPr/>
        <w:t>761</w:t>
      </w:r>
      <w:r>
        <w:rPr>
          <w:rtl w:val="true"/>
        </w:rPr>
        <w:t xml:space="preserve">- </w:t>
      </w:r>
      <w:r>
        <w:rPr>
          <w:rtl w:val="true"/>
        </w:rPr>
        <w:t>فرهنگ فارسی بفارسی‏</w:t>
      </w:r>
      <w:bookmarkEnd w:id="2755"/>
    </w:p>
    <w:p>
      <w:pPr>
        <w:pStyle w:val="BookText"/>
        <w:rPr/>
      </w:pPr>
      <w:r>
        <w:rPr>
          <w:rFonts w:ascii="IRNazanin" w:hAnsi="IRNazanin" w:eastAsia="IRNazanin"/>
          <w:color w:val="111111"/>
          <w:sz w:val="28"/>
          <w:sz w:val="28"/>
          <w:szCs w:val="28"/>
          <w:rtl w:val="true"/>
          <w:lang w:bidi="fa-IR"/>
        </w:rPr>
        <w:t xml:space="preserve">یوجد ضمن مجموعة مع فرهنگ أسدی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جدید الخط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ألف ابتدأ، آغاز و فلخ‏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2756" w:name="__RefHeading___Toc8955911_73709187"/>
      <w:bookmarkStart w:id="2757" w:name="_Toc1275"/>
      <w:bookmarkEnd w:id="2756"/>
      <w:r>
        <w:rPr/>
        <w:t>762</w:t>
      </w:r>
      <w:r>
        <w:rPr>
          <w:rtl w:val="true"/>
        </w:rPr>
        <w:t xml:space="preserve">- </w:t>
      </w:r>
      <w:r>
        <w:rPr>
          <w:rtl w:val="true"/>
        </w:rPr>
        <w:t>فرهنگ فارسی بفارسی‏</w:t>
      </w:r>
      <w:bookmarkEnd w:id="2757"/>
    </w:p>
    <w:p>
      <w:pPr>
        <w:pStyle w:val="BookText"/>
        <w:rPr/>
      </w:pPr>
      <w:r>
        <w:rPr>
          <w:rFonts w:ascii="IRNazanin" w:hAnsi="IRNazanin" w:eastAsia="IRNazanin"/>
          <w:color w:val="111111"/>
          <w:sz w:val="28"/>
          <w:sz w:val="28"/>
          <w:szCs w:val="28"/>
          <w:rtl w:val="true"/>
          <w:lang w:bidi="fa-IR"/>
        </w:rPr>
        <w:t xml:space="preserve">أیضا ضمن مجموعة مع رسائل أخر فی هذه الموضوع،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 سه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2758" w:name="__RefHeading___Toc8955913_73709187"/>
      <w:bookmarkStart w:id="2759" w:name="_Toc1276"/>
      <w:bookmarkEnd w:id="2758"/>
      <w:r>
        <w:rPr/>
        <w:t>763</w:t>
      </w:r>
      <w:r>
        <w:rPr>
          <w:rtl w:val="true"/>
        </w:rPr>
        <w:t xml:space="preserve">- </w:t>
      </w:r>
      <w:r>
        <w:rPr>
          <w:rtl w:val="true"/>
        </w:rPr>
        <w:t>فرهنگ فارسی بفارسی‏</w:t>
      </w:r>
      <w:bookmarkEnd w:id="2759"/>
    </w:p>
    <w:p>
      <w:pPr>
        <w:pStyle w:val="BookText"/>
        <w:rPr/>
      </w:pP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صادق بن السید صابر الموسوی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2760" w:name="__RefHeading___Toc8955915_73709187"/>
      <w:bookmarkStart w:id="2761" w:name="_Toc1277"/>
      <w:bookmarkEnd w:id="2760"/>
      <w:r>
        <w:rPr/>
        <w:t>764</w:t>
      </w:r>
      <w:r>
        <w:rPr>
          <w:rtl w:val="true"/>
        </w:rPr>
        <w:t xml:space="preserve">- </w:t>
      </w:r>
      <w:r>
        <w:rPr>
          <w:rtl w:val="true"/>
        </w:rPr>
        <w:t>فرهنگ فارسی بفارسی‏</w:t>
      </w:r>
      <w:bookmarkEnd w:id="2761"/>
    </w:p>
    <w:p>
      <w:pPr>
        <w:pStyle w:val="BookText"/>
        <w:rPr/>
      </w:pPr>
      <w:r>
        <w:rPr>
          <w:rFonts w:ascii="IRNazanin" w:hAnsi="IRNazanin" w:eastAsia="IRNazanin"/>
          <w:color w:val="111111"/>
          <w:sz w:val="28"/>
          <w:sz w:val="28"/>
          <w:szCs w:val="28"/>
          <w:rtl w:val="true"/>
          <w:lang w:bidi="fa-IR"/>
        </w:rPr>
        <w:t xml:space="preserve">خاصة باللغات التستریة لابن أخ السید نور الدین بن السید نعمة الله الجزائری، مؤلف زهر الربیع و لعله مترجم فروق اللغات المذکور فی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سافر المؤلف إلی الهند و عرف الإنگلیزیة و یذکر شرح النخبة المذکور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عمه و هو بخط مؤلفه ظاهرا فی القرن الثانی عشر و راجع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2762" w:name="__RefHeading___Toc8955917_73709187"/>
      <w:bookmarkStart w:id="2763" w:name="_Toc1278"/>
      <w:bookmarkEnd w:id="2762"/>
      <w:r>
        <w:rPr/>
        <w:t>765</w:t>
      </w:r>
      <w:r>
        <w:rPr>
          <w:rtl w:val="true"/>
        </w:rPr>
        <w:t xml:space="preserve">- </w:t>
      </w:r>
      <w:r>
        <w:rPr>
          <w:rtl w:val="true"/>
        </w:rPr>
        <w:t>فرهنگ فارسی بفارسی‏</w:t>
      </w:r>
      <w:bookmarkEnd w:id="2763"/>
    </w:p>
    <w:p>
      <w:pPr>
        <w:pStyle w:val="BookText"/>
        <w:rPr/>
      </w:pPr>
      <w:r>
        <w:rPr>
          <w:rFonts w:ascii="IRNazanin" w:hAnsi="IRNazanin" w:eastAsia="IRNazanin"/>
          <w:color w:val="111111"/>
          <w:sz w:val="28"/>
          <w:sz w:val="28"/>
          <w:szCs w:val="28"/>
          <w:rtl w:val="true"/>
          <w:lang w:bidi="fa-IR"/>
        </w:rPr>
        <w:t>علی ترتیب حروف الهجاء فی أول الکلمات، قرب ستمائة لغة، و باب فی الاستعارات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بباید دانست که این زبان را پارسی دری و پهلوی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قاسم الکرمانی فی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2764" w:name="__RefHeading___Toc8955919_73709187"/>
      <w:bookmarkStart w:id="2765" w:name="_Toc1279"/>
      <w:bookmarkEnd w:id="2764"/>
      <w:r>
        <w:rPr/>
        <w:t>766</w:t>
      </w:r>
      <w:r>
        <w:rPr>
          <w:rtl w:val="true"/>
        </w:rPr>
        <w:t xml:space="preserve">- </w:t>
      </w:r>
      <w:r>
        <w:rPr>
          <w:rtl w:val="true"/>
        </w:rPr>
        <w:t>فرهنگ فارسی بفارسی‏</w:t>
      </w:r>
      <w:bookmarkEnd w:id="2765"/>
    </w:p>
    <w:p>
      <w:pPr>
        <w:pStyle w:val="BookText"/>
        <w:rPr/>
      </w:pPr>
      <w:r>
        <w:rPr>
          <w:rFonts w:ascii="IRNazanin" w:hAnsi="IRNazanin" w:eastAsia="IRNazanin"/>
          <w:color w:val="111111"/>
          <w:sz w:val="28"/>
          <w:sz w:val="28"/>
          <w:szCs w:val="28"/>
          <w:rtl w:val="true"/>
          <w:lang w:bidi="fa-IR"/>
        </w:rPr>
        <w:t>علی ترتیب حروف الهجاء فی أول الکلمات ثم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شواهد من الأشعار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الأول کتبت فی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2766" w:name="__RefHeading___Toc8955921_73709187"/>
      <w:bookmarkStart w:id="2767" w:name="_Toc1280"/>
      <w:bookmarkEnd w:id="2766"/>
      <w:r>
        <w:rPr/>
        <w:t>767</w:t>
      </w:r>
      <w:r>
        <w:rPr>
          <w:rtl w:val="true"/>
        </w:rPr>
        <w:t xml:space="preserve">- </w:t>
      </w:r>
      <w:r>
        <w:rPr>
          <w:rtl w:val="true"/>
        </w:rPr>
        <w:t>فرهنگ فارسی بفارسی‏</w:t>
      </w:r>
      <w:bookmarkEnd w:id="27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تتضمن من جلوه الألف إلی جلوه المیم، و قال صاحب الفهرس آنها ذکر الکلمات المرکبة الفارسیة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آتش رنگ، آتش‏زای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نه سر کنایه از فلک باشد</w:t>
      </w:r>
      <w:r>
        <w:rPr>
          <w:rFonts w:eastAsia="IRNazanin" w:cs="IRNazanin"/>
          <w:color w:val="111111"/>
          <w:sz w:val="28"/>
          <w:szCs w:val="28"/>
          <w:rtl w:val="true"/>
          <w:lang w:bidi="fa-IR"/>
        </w:rPr>
        <w:t xml:space="preserve">]. </w:t>
      </w:r>
      <w:bookmarkStart w:id="2768" w:name="pg11731_94030"/>
    </w:p>
    <w:p>
      <w:pPr>
        <w:pStyle w:val="Heading3"/>
        <w:numPr>
          <w:ilvl w:val="2"/>
          <w:numId w:val="1"/>
        </w:numPr>
        <w:rPr/>
      </w:pPr>
      <w:bookmarkStart w:id="2769" w:name="__RefHeading___Toc8955923_73709187"/>
      <w:bookmarkStart w:id="2770" w:name="_Toc1281"/>
      <w:bookmarkEnd w:id="2768"/>
      <w:bookmarkEnd w:id="2769"/>
      <w:r>
        <w:rPr/>
        <w:t>768</w:t>
      </w:r>
      <w:r>
        <w:rPr>
          <w:rtl w:val="true"/>
        </w:rPr>
        <w:t xml:space="preserve">- </w:t>
      </w:r>
      <w:r>
        <w:rPr>
          <w:rtl w:val="true"/>
        </w:rPr>
        <w:t>فرهنگ فارسی بفارسی‏</w:t>
      </w:r>
      <w:bookmarkEnd w:id="2770"/>
    </w:p>
    <w:p>
      <w:pPr>
        <w:pStyle w:val="BookText"/>
        <w:rPr/>
      </w:pPr>
      <w:r>
        <w:rPr>
          <w:rFonts w:ascii="IRNazanin" w:hAnsi="IRNazanin" w:eastAsia="IRNazanin"/>
          <w:color w:val="111111"/>
          <w:sz w:val="28"/>
          <w:sz w:val="28"/>
          <w:szCs w:val="28"/>
          <w:rtl w:val="true"/>
          <w:lang w:bidi="fa-IR"/>
        </w:rPr>
        <w:t xml:space="preserve">فی فصول، ناقص الأول و الآخر، علی ترتیب الحرف الأول ثم الآخر،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هندی کتبت فی القرن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2771" w:name="__RefHeading___Toc8955925_73709187"/>
      <w:bookmarkStart w:id="2772" w:name="_Toc1282"/>
      <w:bookmarkEnd w:id="2771"/>
      <w:r>
        <w:rPr/>
        <w:t>769</w:t>
      </w:r>
      <w:r>
        <w:rPr>
          <w:rtl w:val="true"/>
        </w:rPr>
        <w:t xml:space="preserve">- </w:t>
      </w:r>
      <w:r>
        <w:rPr>
          <w:rtl w:val="true"/>
        </w:rPr>
        <w:t>فرهنگ فارسی بفارسی‏</w:t>
      </w:r>
      <w:bookmarkEnd w:id="2772"/>
    </w:p>
    <w:p>
      <w:pPr>
        <w:pStyle w:val="BookText"/>
        <w:rPr/>
      </w:pPr>
      <w:r>
        <w:rPr>
          <w:rFonts w:ascii="IRNazanin" w:hAnsi="IRNazanin" w:eastAsia="IRNazanin"/>
          <w:color w:val="111111"/>
          <w:sz w:val="28"/>
          <w:sz w:val="28"/>
          <w:szCs w:val="28"/>
          <w:rtl w:val="true"/>
          <w:lang w:bidi="fa-IR"/>
        </w:rPr>
        <w:t xml:space="preserve">أو فرهنگ جهان‏گشا أو فرهنگ مختصر لمیرزا إبراهیم الأصفهانی، ابن میرزا شاه حسین، وزیر شاه إسماعیل الصفوی، المقتول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فرهنگ میرزا إبراهیم ألفه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کلمة غنجار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نسختان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بخط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عرب به چیم و پا و گاف و ژای مثل چه و پا و گردن و کژ نطق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رساله‏ایست مشتمل بر بعضی لغات فارسی و عربی و ترکی بترتیب حروف تهجی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فرهنگ جهان‏گشا</w:t>
      </w:r>
      <w:r>
        <w:rPr>
          <w:rFonts w:eastAsia="IRNazanin" w:cs="IRNazanin"/>
          <w:color w:val="111111"/>
          <w:sz w:val="28"/>
          <w:szCs w:val="28"/>
          <w:rtl w:val="true"/>
          <w:lang w:bidi="fa-IR"/>
        </w:rPr>
        <w:t>.</w:t>
      </w:r>
    </w:p>
    <w:p>
      <w:pPr>
        <w:pStyle w:val="Heading3"/>
        <w:numPr>
          <w:ilvl w:val="2"/>
          <w:numId w:val="1"/>
        </w:numPr>
        <w:rPr/>
      </w:pPr>
      <w:bookmarkStart w:id="2773" w:name="__RefHeading___Toc8955927_73709187"/>
      <w:bookmarkStart w:id="2774" w:name="_Toc1283"/>
      <w:bookmarkEnd w:id="2773"/>
      <w:r>
        <w:rPr/>
        <w:t>770</w:t>
      </w:r>
      <w:r>
        <w:rPr>
          <w:rtl w:val="true"/>
        </w:rPr>
        <w:t xml:space="preserve">- </w:t>
      </w:r>
      <w:r>
        <w:rPr>
          <w:rtl w:val="true"/>
        </w:rPr>
        <w:t>فرهنگ فارسی بفارسی‏</w:t>
      </w:r>
      <w:bookmarkEnd w:id="2774"/>
    </w:p>
    <w:p>
      <w:pPr>
        <w:pStyle w:val="BookText"/>
        <w:rPr/>
      </w:pPr>
      <w:r>
        <w:rPr>
          <w:rFonts w:ascii="IRNazanin" w:hAnsi="IRNazanin" w:eastAsia="IRNazanin"/>
          <w:color w:val="111111"/>
          <w:sz w:val="28"/>
          <w:sz w:val="28"/>
          <w:szCs w:val="28"/>
          <w:rtl w:val="true"/>
          <w:lang w:bidi="fa-IR"/>
        </w:rPr>
        <w:t xml:space="preserve">لسنگلاخ، میرزا مهدی خان الأسترآبادی، 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تلک المکتبتین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لغات فارسی و عربی و کنایات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آتش رنگ، کنایه است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زهرناک و زهر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أحد الرسائل فی المجموعة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2775" w:name="__RefHeading___Toc8955929_73709187"/>
      <w:bookmarkStart w:id="2776" w:name="_Toc1284"/>
      <w:bookmarkEnd w:id="2775"/>
      <w:r>
        <w:rPr/>
        <w:t>771</w:t>
      </w:r>
      <w:r>
        <w:rPr>
          <w:rtl w:val="true"/>
        </w:rPr>
        <w:t xml:space="preserve">- </w:t>
      </w:r>
      <w:r>
        <w:rPr>
          <w:rtl w:val="true"/>
        </w:rPr>
        <w:t>فرهنگ فارسی بفارسی‏</w:t>
      </w:r>
      <w:bookmarkEnd w:id="2776"/>
    </w:p>
    <w:p>
      <w:pPr>
        <w:pStyle w:val="BookText"/>
        <w:rPr/>
      </w:pPr>
      <w:r>
        <w:rPr>
          <w:rFonts w:ascii="IRNazanin" w:hAnsi="IRNazanin" w:eastAsia="IRNazanin"/>
          <w:color w:val="111111"/>
          <w:sz w:val="28"/>
          <w:sz w:val="28"/>
          <w:szCs w:val="28"/>
          <w:rtl w:val="true"/>
          <w:lang w:bidi="fa-IR"/>
        </w:rPr>
        <w:t xml:space="preserve">لعلی بن طیفور البسطامی، من رجال القرن الحادی عشر،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چون زبان پویندگان در حمد حضرت منان ألکن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زن مطرب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گنج‏نامه فی حل لغات شاهنامه الذی تم تألیفه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المکتبة</w:t>
      </w:r>
      <w:r>
        <w:rPr>
          <w:rFonts w:eastAsia="IRNazanin" w:cs="IRNazanin"/>
          <w:color w:val="111111"/>
          <w:sz w:val="28"/>
          <w:szCs w:val="28"/>
          <w:rtl w:val="true"/>
          <w:lang w:bidi="fa-IR"/>
        </w:rPr>
        <w:t>.</w:t>
      </w:r>
    </w:p>
    <w:p>
      <w:pPr>
        <w:pStyle w:val="Heading3"/>
        <w:numPr>
          <w:ilvl w:val="2"/>
          <w:numId w:val="1"/>
        </w:numPr>
        <w:rPr/>
      </w:pPr>
      <w:bookmarkStart w:id="2777" w:name="__RefHeading___Toc8955931_73709187"/>
      <w:bookmarkStart w:id="2778" w:name="_Toc1285"/>
      <w:bookmarkEnd w:id="2777"/>
      <w:r>
        <w:rPr/>
        <w:t>772</w:t>
      </w:r>
      <w:r>
        <w:rPr>
          <w:rtl w:val="true"/>
        </w:rPr>
        <w:t xml:space="preserve">- </w:t>
      </w:r>
      <w:r>
        <w:rPr>
          <w:rtl w:val="true"/>
        </w:rPr>
        <w:t>فرهنگ فارسی بفارسی‏</w:t>
      </w:r>
      <w:bookmarkEnd w:id="27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الفهرس، إنه نسب إلی مولانا شمس الدین محمد الکشمیری، صاحب فرهنگ عربی بفارسی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ناورد، بمعنی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شرف‏نامه، بمعنی رفتار 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یتاقی، یعنی پاسبان، مثالش خسروانی</w:t>
      </w:r>
      <w:r>
        <w:rPr>
          <w:rFonts w:eastAsia="IRNazanin" w:cs="IRNazanin"/>
          <w:color w:val="111111"/>
          <w:sz w:val="28"/>
          <w:szCs w:val="28"/>
          <w:rtl w:val="true"/>
          <w:lang w:bidi="fa-IR"/>
        </w:rPr>
        <w:t xml:space="preserve">: </w:t>
      </w:r>
      <w:bookmarkStart w:id="2779" w:name="pg11731_94031"/>
    </w:p>
    <w:p>
      <w:pPr>
        <w:pStyle w:val="BookText"/>
        <w:rPr/>
      </w:pPr>
      <w:bookmarkEnd w:id="2779"/>
      <w:r>
        <w:rPr>
          <w:rFonts w:ascii="IRNazanin" w:hAnsi="IRNazanin" w:eastAsia="IRNazanin"/>
          <w:color w:val="111111"/>
          <w:sz w:val="28"/>
          <w:sz w:val="28"/>
          <w:szCs w:val="28"/>
          <w:rtl w:val="true"/>
          <w:lang w:bidi="fa-IR"/>
        </w:rPr>
        <w:t>به خواب ناز شد با برگ نوشاده‏</w:t>
      </w:r>
    </w:p>
    <w:p>
      <w:pPr>
        <w:pStyle w:val="BookText"/>
        <w:rPr/>
      </w:pPr>
      <w:r>
        <w:rPr>
          <w:rFonts w:ascii="IRNazanin" w:hAnsi="IRNazanin" w:eastAsia="IRNazanin"/>
          <w:color w:val="111111"/>
          <w:sz w:val="28"/>
          <w:sz w:val="28"/>
          <w:szCs w:val="28"/>
          <w:rtl w:val="true"/>
          <w:lang w:bidi="fa-IR"/>
        </w:rPr>
        <w:t>ز هندوی یتاقی کی کند باده‏</w:t>
      </w:r>
    </w:p>
    <w:p>
      <w:pPr>
        <w:pStyle w:val="Heading3"/>
        <w:numPr>
          <w:ilvl w:val="2"/>
          <w:numId w:val="1"/>
        </w:numPr>
        <w:rPr/>
      </w:pPr>
      <w:bookmarkStart w:id="2780" w:name="__RefHeading___Toc8955933_73709187"/>
      <w:bookmarkStart w:id="2781" w:name="_Toc1286"/>
      <w:bookmarkEnd w:id="2780"/>
      <w:r>
        <w:rPr/>
        <w:t>772</w:t>
      </w:r>
      <w:r>
        <w:rPr>
          <w:rtl w:val="true"/>
        </w:rPr>
        <w:t xml:space="preserve">- </w:t>
      </w:r>
      <w:r>
        <w:rPr>
          <w:rtl w:val="true"/>
        </w:rPr>
        <w:t>فرهنگ فارسی بفارسی‏</w:t>
      </w:r>
      <w:bookmarkEnd w:id="2781"/>
    </w:p>
    <w:p>
      <w:pPr>
        <w:pStyle w:val="BookText"/>
        <w:rPr/>
      </w:pPr>
      <w:r>
        <w:rPr>
          <w:rFonts w:ascii="IRNazanin" w:hAnsi="IRNazanin" w:eastAsia="IRNazanin"/>
          <w:color w:val="111111"/>
          <w:sz w:val="28"/>
          <w:sz w:val="28"/>
          <w:szCs w:val="28"/>
          <w:rtl w:val="true"/>
          <w:lang w:bidi="fa-IR"/>
        </w:rPr>
        <w:t xml:space="preserve">أو نموذجی در لغات فرس لصدر الأفاضل لطف علی دانش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مع عدة رسائل من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قصیدة إنصافیة</w:t>
      </w:r>
      <w:r>
        <w:rPr>
          <w:rFonts w:eastAsia="IRNazanin" w:cs="IRNazanin"/>
          <w:color w:val="111111"/>
          <w:sz w:val="28"/>
          <w:szCs w:val="28"/>
          <w:rtl w:val="true"/>
          <w:lang w:bidi="fa-IR"/>
        </w:rPr>
        <w:t>.</w:t>
      </w:r>
    </w:p>
    <w:p>
      <w:pPr>
        <w:pStyle w:val="Heading3"/>
        <w:numPr>
          <w:ilvl w:val="2"/>
          <w:numId w:val="1"/>
        </w:numPr>
        <w:rPr/>
      </w:pPr>
      <w:bookmarkStart w:id="2782" w:name="__RefHeading___Toc8955935_73709187"/>
      <w:bookmarkStart w:id="2783" w:name="_Toc1287"/>
      <w:bookmarkEnd w:id="2782"/>
      <w:r>
        <w:rPr/>
        <w:t>773</w:t>
      </w:r>
      <w:r>
        <w:rPr>
          <w:rtl w:val="true"/>
        </w:rPr>
        <w:t xml:space="preserve">- </w:t>
      </w:r>
      <w:r>
        <w:rPr>
          <w:rtl w:val="true"/>
        </w:rPr>
        <w:t>فرهنگ فارسی به هندی‏</w:t>
      </w:r>
      <w:bookmarkEnd w:id="2783"/>
    </w:p>
    <w:p>
      <w:pPr>
        <w:pStyle w:val="BookText"/>
        <w:rPr/>
      </w:pPr>
      <w:r>
        <w:rPr>
          <w:rFonts w:ascii="IRNazanin" w:hAnsi="IRNazanin" w:eastAsia="IRNazanin"/>
          <w:color w:val="111111"/>
          <w:sz w:val="28"/>
          <w:sz w:val="28"/>
          <w:szCs w:val="28"/>
          <w:rtl w:val="true"/>
          <w:lang w:bidi="fa-IR"/>
        </w:rPr>
        <w:t>مثنوی فی ترجمه اللغات الفارسیة بالهندیة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 نصاب خالق باری</w:t>
      </w:r>
      <w:r>
        <w:rPr>
          <w:rFonts w:eastAsia="IRNazanin" w:cs="IRNazanin"/>
          <w:color w:val="111111"/>
          <w:sz w:val="28"/>
          <w:szCs w:val="28"/>
          <w:rtl w:val="true"/>
          <w:lang w:bidi="fa-IR"/>
        </w:rPr>
        <w:t>.</w:t>
      </w:r>
    </w:p>
    <w:p>
      <w:pPr>
        <w:pStyle w:val="Heading3"/>
        <w:numPr>
          <w:ilvl w:val="2"/>
          <w:numId w:val="1"/>
        </w:numPr>
        <w:rPr/>
      </w:pPr>
      <w:bookmarkStart w:id="2784" w:name="__RefHeading___Toc8955937_73709187"/>
      <w:bookmarkStart w:id="2785" w:name="_Toc1288"/>
      <w:bookmarkEnd w:id="2784"/>
      <w:r>
        <w:rPr/>
        <w:t>774</w:t>
      </w:r>
      <w:r>
        <w:rPr>
          <w:rtl w:val="true"/>
        </w:rPr>
        <w:t xml:space="preserve">- </w:t>
      </w:r>
      <w:r>
        <w:rPr>
          <w:rtl w:val="true"/>
        </w:rPr>
        <w:t>فرهنگ فخری‏</w:t>
      </w:r>
      <w:bookmarkEnd w:id="2785"/>
    </w:p>
    <w:p>
      <w:pPr>
        <w:pStyle w:val="BookText"/>
        <w:rPr/>
      </w:pPr>
      <w:r>
        <w:rPr>
          <w:rFonts w:ascii="IRNazanin" w:hAnsi="IRNazanin" w:eastAsia="IRNazanin"/>
          <w:color w:val="111111"/>
          <w:sz w:val="28"/>
          <w:sz w:val="28"/>
          <w:szCs w:val="28"/>
          <w:rtl w:val="true"/>
          <w:lang w:bidi="fa-IR"/>
        </w:rPr>
        <w:t>أو کلید دانش للحاج فخر الأطباء فتاح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الجزء الأول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علی قطع صغیر فی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فرهنگ فخری و یراد به فرهنگ قواس الآتی</w:t>
      </w:r>
      <w:r>
        <w:rPr>
          <w:rFonts w:eastAsia="IRNazanin" w:cs="IRNazanin"/>
          <w:color w:val="111111"/>
          <w:sz w:val="28"/>
          <w:szCs w:val="28"/>
          <w:rtl w:val="true"/>
          <w:lang w:bidi="fa-IR"/>
        </w:rPr>
        <w:t>.</w:t>
      </w:r>
    </w:p>
    <w:p>
      <w:pPr>
        <w:pStyle w:val="Heading3"/>
        <w:numPr>
          <w:ilvl w:val="2"/>
          <w:numId w:val="1"/>
        </w:numPr>
        <w:rPr/>
      </w:pPr>
      <w:bookmarkStart w:id="2786" w:name="__RefHeading___Toc8955939_73709187"/>
      <w:bookmarkStart w:id="2787" w:name="_Toc1289"/>
      <w:bookmarkEnd w:id="2786"/>
      <w:r>
        <w:rPr/>
        <w:t>775</w:t>
      </w:r>
      <w:r>
        <w:rPr>
          <w:rtl w:val="true"/>
        </w:rPr>
        <w:t xml:space="preserve">- </w:t>
      </w:r>
      <w:r>
        <w:rPr>
          <w:rtl w:val="true"/>
        </w:rPr>
        <w:t>فرهنگ فرانسه بفارسی‏</w:t>
      </w:r>
      <w:bookmarkEnd w:id="2787"/>
    </w:p>
    <w:p>
      <w:pPr>
        <w:pStyle w:val="BookText"/>
        <w:rPr/>
      </w:pP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مؤلفه، و هو بخط القرن الحاضر و الظاهر أنه لأحد طلاب فی دار الفنون جامعة ایران فی العهد القاجاری</w:t>
      </w:r>
      <w:r>
        <w:rPr>
          <w:rFonts w:eastAsia="IRNazanin" w:cs="IRNazanin"/>
          <w:color w:val="111111"/>
          <w:sz w:val="28"/>
          <w:szCs w:val="28"/>
          <w:rtl w:val="true"/>
          <w:lang w:bidi="fa-IR"/>
        </w:rPr>
        <w:t>.</w:t>
      </w:r>
    </w:p>
    <w:p>
      <w:pPr>
        <w:pStyle w:val="Heading3"/>
        <w:numPr>
          <w:ilvl w:val="2"/>
          <w:numId w:val="1"/>
        </w:numPr>
        <w:rPr/>
      </w:pPr>
      <w:bookmarkStart w:id="2788" w:name="__RefHeading___Toc8955941_73709187"/>
      <w:bookmarkStart w:id="2789" w:name="_Toc1290"/>
      <w:bookmarkEnd w:id="2788"/>
      <w:r>
        <w:rPr/>
        <w:t>776</w:t>
      </w:r>
      <w:r>
        <w:rPr>
          <w:rtl w:val="true"/>
        </w:rPr>
        <w:t xml:space="preserve">- </w:t>
      </w:r>
      <w:r>
        <w:rPr>
          <w:rtl w:val="true"/>
        </w:rPr>
        <w:t>فرهنگ فرانسه بفارسی‏</w:t>
      </w:r>
      <w:bookmarkEnd w:id="2789"/>
    </w:p>
    <w:p>
      <w:pPr>
        <w:pStyle w:val="BookText"/>
        <w:rPr/>
      </w:pPr>
      <w:r>
        <w:rPr>
          <w:rFonts w:ascii="IRNazanin" w:hAnsi="IRNazanin" w:eastAsia="IRNazanin"/>
          <w:color w:val="111111"/>
          <w:sz w:val="28"/>
          <w:sz w:val="28"/>
          <w:szCs w:val="28"/>
          <w:rtl w:val="true"/>
          <w:lang w:bidi="fa-IR"/>
        </w:rPr>
        <w:t>لسعید النفیسی و بروخیم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مجلدین بطهران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للنفیسی فی هذا الجزء فرنگیس</w:t>
      </w:r>
      <w:r>
        <w:rPr>
          <w:rFonts w:eastAsia="IRNazanin" w:cs="IRNazanin"/>
          <w:color w:val="111111"/>
          <w:sz w:val="28"/>
          <w:szCs w:val="28"/>
          <w:rtl w:val="true"/>
          <w:lang w:bidi="fa-IR"/>
        </w:rPr>
        <w:t>.</w:t>
      </w:r>
    </w:p>
    <w:p>
      <w:pPr>
        <w:pStyle w:val="Heading3"/>
        <w:numPr>
          <w:ilvl w:val="2"/>
          <w:numId w:val="1"/>
        </w:numPr>
        <w:rPr/>
      </w:pPr>
      <w:bookmarkStart w:id="2790" w:name="__RefHeading___Toc8955943_73709187"/>
      <w:bookmarkStart w:id="2791" w:name="_Toc1291"/>
      <w:bookmarkEnd w:id="2790"/>
      <w:r>
        <w:rPr/>
        <w:t>777</w:t>
      </w:r>
      <w:r>
        <w:rPr>
          <w:rtl w:val="true"/>
        </w:rPr>
        <w:t xml:space="preserve">- </w:t>
      </w:r>
      <w:r>
        <w:rPr>
          <w:rtl w:val="true"/>
        </w:rPr>
        <w:t>فرهنگ فرانسه بفارسی‏</w:t>
      </w:r>
      <w:bookmarkEnd w:id="2791"/>
    </w:p>
    <w:p>
      <w:pPr>
        <w:pStyle w:val="BookText"/>
        <w:rPr/>
      </w:pPr>
      <w:r>
        <w:rPr>
          <w:rFonts w:ascii="IRNazanin" w:hAnsi="IRNazanin" w:eastAsia="IRNazanin"/>
          <w:color w:val="111111"/>
          <w:sz w:val="28"/>
          <w:sz w:val="28"/>
          <w:szCs w:val="28"/>
          <w:rtl w:val="true"/>
          <w:lang w:bidi="fa-IR"/>
        </w:rPr>
        <w:t>لعبد الرحیم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2" w:name="__RefHeading___Toc8955945_73709187"/>
      <w:bookmarkStart w:id="2793" w:name="_Toc1292"/>
      <w:bookmarkEnd w:id="2792"/>
      <w:r>
        <w:rPr/>
        <w:t>778</w:t>
      </w:r>
      <w:r>
        <w:rPr>
          <w:rtl w:val="true"/>
        </w:rPr>
        <w:t xml:space="preserve">- </w:t>
      </w:r>
      <w:r>
        <w:rPr>
          <w:rtl w:val="true"/>
        </w:rPr>
        <w:t>فرهنگ فرانسه بفارسی‏</w:t>
      </w:r>
      <w:bookmarkEnd w:id="2793"/>
    </w:p>
    <w:p>
      <w:pPr>
        <w:pStyle w:val="BookText"/>
        <w:rPr/>
      </w:pPr>
      <w:r>
        <w:rPr>
          <w:rFonts w:ascii="IRNazanin" w:hAnsi="IRNazanin" w:eastAsia="IRNazanin"/>
          <w:color w:val="111111"/>
          <w:sz w:val="28"/>
          <w:sz w:val="28"/>
          <w:szCs w:val="28"/>
          <w:rtl w:val="true"/>
          <w:lang w:bidi="fa-IR"/>
        </w:rPr>
        <w:t>لمجید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4" w:name="__RefHeading___Toc8955947_73709187"/>
      <w:bookmarkStart w:id="2795" w:name="_Toc1293"/>
      <w:bookmarkEnd w:id="2794"/>
      <w:r>
        <w:rPr/>
        <w:t>779</w:t>
      </w:r>
      <w:r>
        <w:rPr>
          <w:rtl w:val="true"/>
        </w:rPr>
        <w:t xml:space="preserve">- </w:t>
      </w:r>
      <w:r>
        <w:rPr>
          <w:rtl w:val="true"/>
        </w:rPr>
        <w:t>فرهنگ فرانسه بفارسی‏</w:t>
      </w:r>
      <w:bookmarkEnd w:id="2795"/>
    </w:p>
    <w:p>
      <w:pPr>
        <w:pStyle w:val="BookText"/>
        <w:rPr/>
      </w:pPr>
      <w:r>
        <w:rPr>
          <w:rFonts w:ascii="IRNazanin" w:hAnsi="IRNazanin" w:eastAsia="IRNazanin"/>
          <w:color w:val="111111"/>
          <w:sz w:val="28"/>
          <w:sz w:val="28"/>
          <w:szCs w:val="28"/>
          <w:rtl w:val="true"/>
          <w:lang w:bidi="fa-IR"/>
        </w:rPr>
        <w:t>للدکتور السید محمود 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6" w:name="__RefHeading___Toc8955949_73709187"/>
      <w:bookmarkStart w:id="2797" w:name="_Toc1294"/>
      <w:bookmarkEnd w:id="2796"/>
      <w:r>
        <w:rPr/>
        <w:t>780</w:t>
      </w:r>
      <w:r>
        <w:rPr>
          <w:rtl w:val="true"/>
        </w:rPr>
        <w:t xml:space="preserve">- </w:t>
      </w:r>
      <w:r>
        <w:rPr>
          <w:rtl w:val="true"/>
        </w:rPr>
        <w:t>فرهنگ فرانسه بفارسی‏</w:t>
      </w:r>
      <w:bookmarkEnd w:id="2797"/>
    </w:p>
    <w:p>
      <w:pPr>
        <w:pStyle w:val="BookText"/>
        <w:rPr/>
      </w:pPr>
      <w:r>
        <w:rPr>
          <w:rFonts w:ascii="IRNazanin" w:hAnsi="IRNazanin" w:eastAsia="IRNazanin"/>
          <w:color w:val="111111"/>
          <w:sz w:val="28"/>
          <w:sz w:val="28"/>
          <w:szCs w:val="28"/>
          <w:rtl w:val="true"/>
          <w:lang w:bidi="fa-IR"/>
        </w:rPr>
        <w:t>للدکتور السید محمود مجتبائی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8" w:name="__RefHeading___Toc8955951_73709187"/>
      <w:bookmarkStart w:id="2799" w:name="_Toc1295"/>
      <w:bookmarkEnd w:id="2798"/>
      <w:r>
        <w:rPr/>
        <w:t>781</w:t>
      </w:r>
      <w:r>
        <w:rPr>
          <w:rtl w:val="true"/>
        </w:rPr>
        <w:t xml:space="preserve">- </w:t>
      </w:r>
      <w:r>
        <w:rPr>
          <w:rtl w:val="true"/>
        </w:rPr>
        <w:t>فرهنگ فرانسه بفارسی‏</w:t>
      </w:r>
      <w:bookmarkEnd w:id="2799"/>
    </w:p>
    <w:p>
      <w:pPr>
        <w:pStyle w:val="BookText"/>
        <w:rPr/>
      </w:pPr>
      <w:r>
        <w:rPr>
          <w:rFonts w:ascii="IRNazanin" w:hAnsi="IRNazanin" w:eastAsia="IRNazanin"/>
          <w:color w:val="111111"/>
          <w:sz w:val="28"/>
          <w:sz w:val="28"/>
          <w:szCs w:val="28"/>
          <w:rtl w:val="true"/>
          <w:lang w:bidi="fa-IR"/>
        </w:rPr>
        <w:t>ألفه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00" w:name="__RefHeading___Toc8955953_73709187"/>
      <w:bookmarkStart w:id="2801" w:name="_Toc1296"/>
      <w:bookmarkEnd w:id="2800"/>
      <w:r>
        <w:rPr/>
        <w:t>782</w:t>
      </w:r>
      <w:r>
        <w:rPr>
          <w:rtl w:val="true"/>
        </w:rPr>
        <w:t xml:space="preserve">- </w:t>
      </w:r>
      <w:r>
        <w:rPr>
          <w:rtl w:val="true"/>
        </w:rPr>
        <w:t>فرهنگ فرانسه بفارسی خیام‏</w:t>
      </w:r>
      <w:bookmarkEnd w:id="2801"/>
    </w:p>
    <w:p>
      <w:pPr>
        <w:pStyle w:val="BookText"/>
        <w:rPr/>
      </w:pPr>
      <w:r>
        <w:rPr>
          <w:rFonts w:ascii="IRNazanin" w:hAnsi="IRNazanin" w:eastAsia="IRNazanin"/>
          <w:color w:val="111111"/>
          <w:sz w:val="28"/>
          <w:sz w:val="28"/>
          <w:szCs w:val="28"/>
          <w:rtl w:val="true"/>
          <w:lang w:bidi="fa-IR"/>
        </w:rPr>
        <w:t>ألفه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فرهنگ آلمانی بفارسی</w:t>
      </w:r>
      <w:r>
        <w:rPr>
          <w:rFonts w:eastAsia="IRNazanin" w:cs="IRNazanin"/>
          <w:color w:val="111111"/>
          <w:sz w:val="28"/>
          <w:szCs w:val="28"/>
          <w:rtl w:val="true"/>
          <w:lang w:bidi="fa-IR"/>
        </w:rPr>
        <w:t>.</w:t>
      </w:r>
    </w:p>
    <w:p>
      <w:pPr>
        <w:pStyle w:val="Heading3"/>
        <w:numPr>
          <w:ilvl w:val="2"/>
          <w:numId w:val="1"/>
        </w:numPr>
        <w:rPr/>
      </w:pPr>
      <w:bookmarkStart w:id="2802" w:name="__RefHeading___Toc8955955_73709187"/>
      <w:bookmarkStart w:id="2803" w:name="_Toc1297"/>
      <w:bookmarkEnd w:id="2802"/>
      <w:r>
        <w:rPr/>
        <w:t>783</w:t>
      </w:r>
      <w:r>
        <w:rPr>
          <w:rtl w:val="true"/>
        </w:rPr>
        <w:t xml:space="preserve">- </w:t>
      </w:r>
      <w:r>
        <w:rPr>
          <w:rtl w:val="true"/>
        </w:rPr>
        <w:t>فرهنگ فرانسه بفارسی و بالعکس‏</w:t>
      </w:r>
      <w:bookmarkEnd w:id="28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لمنوچهر کامیاب بن حبیب الملک</w:t>
      </w:r>
      <w:r>
        <w:rPr>
          <w:rFonts w:eastAsia="IRNazanin" w:cs="IRNazanin"/>
          <w:color w:val="111111"/>
          <w:sz w:val="28"/>
          <w:szCs w:val="28"/>
          <w:rtl w:val="true"/>
          <w:lang w:bidi="fa-IR"/>
        </w:rPr>
        <w:t xml:space="preserve">. </w:t>
      </w:r>
      <w:bookmarkStart w:id="2804" w:name="pg11731_94032"/>
    </w:p>
    <w:p>
      <w:pPr>
        <w:pStyle w:val="BookText"/>
        <w:rPr/>
      </w:pPr>
      <w:bookmarkEnd w:id="2804"/>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05" w:name="__RefHeading___Toc8955957_73709187"/>
      <w:bookmarkStart w:id="2806" w:name="_Toc1298"/>
      <w:bookmarkEnd w:id="2805"/>
      <w:r>
        <w:rPr/>
        <w:t>784</w:t>
      </w:r>
      <w:r>
        <w:rPr>
          <w:rtl w:val="true"/>
        </w:rPr>
        <w:t xml:space="preserve">- </w:t>
      </w:r>
      <w:r>
        <w:rPr>
          <w:rtl w:val="true"/>
        </w:rPr>
        <w:t>فرهنگ فرهنگ‏</w:t>
      </w:r>
      <w:bookmarkEnd w:id="2806"/>
    </w:p>
    <w:p>
      <w:pPr>
        <w:pStyle w:val="BookText"/>
        <w:rPr/>
      </w:pPr>
      <w:r>
        <w:rPr>
          <w:rFonts w:ascii="IRNazanin" w:hAnsi="IRNazanin" w:eastAsia="IRNazanin"/>
          <w:color w:val="111111"/>
          <w:sz w:val="28"/>
          <w:sz w:val="28"/>
          <w:szCs w:val="28"/>
          <w:rtl w:val="true"/>
          <w:lang w:bidi="fa-IR"/>
        </w:rPr>
        <w:t xml:space="preserve">لأبی القاسم فرهنگ بن وصال،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2807" w:name="__RefHeading___Toc8955959_73709187"/>
      <w:bookmarkStart w:id="2808" w:name="_Toc1299"/>
      <w:bookmarkEnd w:id="2807"/>
      <w:r>
        <w:rPr>
          <w:rtl w:val="true"/>
        </w:rPr>
        <w:t>فرهنگ فوائد برهان‏</w:t>
      </w:r>
      <w:bookmarkEnd w:id="2808"/>
    </w:p>
    <w:p>
      <w:pPr>
        <w:pStyle w:val="BookText"/>
        <w:rPr/>
      </w:pPr>
      <w:r>
        <w:rPr>
          <w:rFonts w:ascii="IRNazanin" w:hAnsi="IRNazanin" w:eastAsia="IRNazanin"/>
          <w:color w:val="111111"/>
          <w:sz w:val="28"/>
          <w:sz w:val="28"/>
          <w:szCs w:val="28"/>
          <w:rtl w:val="true"/>
          <w:lang w:bidi="fa-IR"/>
        </w:rPr>
        <w:t>فی شرح فرهنگ قنیة الفتیان الآتی</w:t>
      </w:r>
      <w:r>
        <w:rPr>
          <w:rFonts w:eastAsia="IRNazanin" w:cs="IRNazanin"/>
          <w:color w:val="111111"/>
          <w:sz w:val="28"/>
          <w:szCs w:val="28"/>
          <w:rtl w:val="true"/>
          <w:lang w:bidi="fa-IR"/>
        </w:rPr>
        <w:t>.</w:t>
      </w:r>
    </w:p>
    <w:p>
      <w:pPr>
        <w:pStyle w:val="Heading3"/>
        <w:numPr>
          <w:ilvl w:val="2"/>
          <w:numId w:val="1"/>
        </w:numPr>
        <w:rPr/>
      </w:pPr>
      <w:bookmarkStart w:id="2809" w:name="__RefHeading___Toc8955961_73709187"/>
      <w:bookmarkStart w:id="2810" w:name="_Toc1300"/>
      <w:bookmarkEnd w:id="2809"/>
      <w:r>
        <w:rPr/>
        <w:t>785</w:t>
      </w:r>
      <w:r>
        <w:rPr>
          <w:rtl w:val="true"/>
        </w:rPr>
        <w:t xml:space="preserve">- </w:t>
      </w:r>
      <w:r>
        <w:rPr>
          <w:rtl w:val="true"/>
        </w:rPr>
        <w:t>فرهنگ قاضی‏</w:t>
      </w:r>
      <w:bookmarkEnd w:id="2810"/>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811" w:name="__RefHeading___Toc8955963_73709187"/>
      <w:bookmarkStart w:id="2812" w:name="_Toc1301"/>
      <w:bookmarkEnd w:id="2811"/>
      <w:r>
        <w:rPr/>
        <w:t>786</w:t>
      </w:r>
      <w:r>
        <w:rPr>
          <w:rtl w:val="true"/>
        </w:rPr>
        <w:t xml:space="preserve">- </w:t>
      </w:r>
      <w:r>
        <w:rPr>
          <w:rtl w:val="true"/>
        </w:rPr>
        <w:t>فرهنگ قاضی ظهیر</w:t>
      </w:r>
      <w:bookmarkEnd w:id="2812"/>
    </w:p>
    <w:p>
      <w:pPr>
        <w:pStyle w:val="BookText"/>
        <w:rPr/>
      </w:pPr>
      <w:r>
        <w:rPr>
          <w:rFonts w:ascii="IRNazanin" w:hAnsi="IRNazanin" w:eastAsia="IRNazanin"/>
          <w:color w:val="111111"/>
          <w:sz w:val="28"/>
          <w:sz w:val="28"/>
          <w:szCs w:val="28"/>
          <w:rtl w:val="true"/>
          <w:lang w:bidi="fa-IR"/>
        </w:rPr>
        <w:t>أیضا ذکر فی فرهنگ جهانگیری</w:t>
      </w:r>
      <w:r>
        <w:rPr>
          <w:rFonts w:eastAsia="IRNazanin" w:cs="IRNazanin"/>
          <w:color w:val="111111"/>
          <w:sz w:val="28"/>
          <w:szCs w:val="28"/>
          <w:rtl w:val="true"/>
          <w:lang w:bidi="fa-IR"/>
        </w:rPr>
        <w:t>.</w:t>
      </w:r>
    </w:p>
    <w:p>
      <w:pPr>
        <w:pStyle w:val="Heading3"/>
        <w:numPr>
          <w:ilvl w:val="2"/>
          <w:numId w:val="1"/>
        </w:numPr>
        <w:rPr/>
      </w:pPr>
      <w:bookmarkStart w:id="2813" w:name="__RefHeading___Toc8955965_73709187"/>
      <w:bookmarkStart w:id="2814" w:name="_Toc1302"/>
      <w:bookmarkEnd w:id="2813"/>
      <w:r>
        <w:rPr/>
        <w:t>787</w:t>
      </w:r>
      <w:r>
        <w:rPr>
          <w:rtl w:val="true"/>
        </w:rPr>
        <w:t xml:space="preserve">- </w:t>
      </w:r>
      <w:r>
        <w:rPr>
          <w:rtl w:val="true"/>
        </w:rPr>
        <w:t>فرهنگ قطران‏</w:t>
      </w:r>
      <w:bookmarkEnd w:id="2814"/>
    </w:p>
    <w:p>
      <w:pPr>
        <w:pStyle w:val="BookText"/>
        <w:rPr/>
      </w:pPr>
      <w:r>
        <w:rPr>
          <w:rFonts w:ascii="IRNazanin" w:hAnsi="IRNazanin" w:eastAsia="IRNazanin"/>
          <w:color w:val="111111"/>
          <w:sz w:val="28"/>
          <w:sz w:val="28"/>
          <w:szCs w:val="28"/>
          <w:rtl w:val="true"/>
          <w:lang w:bidi="fa-IR"/>
        </w:rPr>
        <w:t xml:space="preserve">هو من مآخذ فرهنگ جهانگیری و أورد ذکره ناصر خسرو حیث قال فی سفرنامه إنه ورد تبریز فی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الحکیم قطران مشغولا بتألیف مجموع فی اللغة الفارسیة و اسمه تفاسیر یشتمل علی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 ذکر أیضا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استکتب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طبعها الدکتور عسکر حقوقی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و لکنها لیست لقطران</w:t>
      </w:r>
      <w:r>
        <w:rPr>
          <w:rFonts w:eastAsia="IRNazanin" w:cs="IRNazanin"/>
          <w:color w:val="111111"/>
          <w:sz w:val="28"/>
          <w:szCs w:val="28"/>
          <w:rtl w:val="true"/>
          <w:lang w:bidi="fa-IR"/>
        </w:rPr>
        <w:t>.</w:t>
      </w:r>
    </w:p>
    <w:p>
      <w:pPr>
        <w:pStyle w:val="Heading3"/>
        <w:numPr>
          <w:ilvl w:val="2"/>
          <w:numId w:val="1"/>
        </w:numPr>
        <w:rPr/>
      </w:pPr>
      <w:bookmarkStart w:id="2815" w:name="__RefHeading___Toc8955967_73709187"/>
      <w:bookmarkStart w:id="2816" w:name="_Toc1303"/>
      <w:bookmarkEnd w:id="2815"/>
      <w:r>
        <w:rPr>
          <w:rtl w:val="true"/>
        </w:rPr>
        <w:t>فرهنگ قنیة الطالبین‏</w:t>
      </w:r>
      <w:bookmarkEnd w:id="2816"/>
    </w:p>
    <w:p>
      <w:pPr>
        <w:pStyle w:val="BookText"/>
        <w:rPr/>
      </w:pPr>
      <w:r>
        <w:rPr>
          <w:rFonts w:ascii="IRNazanin" w:hAnsi="IRNazanin" w:eastAsia="IRNazanin"/>
          <w:color w:val="111111"/>
          <w:sz w:val="28"/>
          <w:sz w:val="28"/>
          <w:szCs w:val="28"/>
          <w:rtl w:val="true"/>
          <w:lang w:bidi="fa-IR"/>
        </w:rPr>
        <w:t>ذکر فی فرهنگ جهانگیری ضمن مآخذه و لعله قنیة الفتیان الآتی</w:t>
      </w:r>
      <w:r>
        <w:rPr>
          <w:rFonts w:eastAsia="IRNazanin" w:cs="IRNazanin"/>
          <w:color w:val="111111"/>
          <w:sz w:val="28"/>
          <w:szCs w:val="28"/>
          <w:rtl w:val="true"/>
          <w:lang w:bidi="fa-IR"/>
        </w:rPr>
        <w:t>.</w:t>
      </w:r>
    </w:p>
    <w:p>
      <w:pPr>
        <w:pStyle w:val="Heading3"/>
        <w:numPr>
          <w:ilvl w:val="2"/>
          <w:numId w:val="1"/>
        </w:numPr>
        <w:rPr/>
      </w:pPr>
      <w:bookmarkStart w:id="2817" w:name="__RefHeading___Toc8955969_73709187"/>
      <w:bookmarkStart w:id="2818" w:name="_Toc1304"/>
      <w:bookmarkEnd w:id="2817"/>
      <w:r>
        <w:rPr>
          <w:rtl w:val="true"/>
        </w:rPr>
        <w:t>فرهنگ قنیة الفتیان‏</w:t>
      </w:r>
      <w:bookmarkEnd w:id="2818"/>
    </w:p>
    <w:p>
      <w:pPr>
        <w:pStyle w:val="BookText"/>
        <w:rPr/>
      </w:pPr>
      <w:r>
        <w:rPr>
          <w:rFonts w:ascii="IRNazanin" w:hAnsi="IRNazanin" w:eastAsia="IRNazanin"/>
          <w:color w:val="111111"/>
          <w:sz w:val="28"/>
          <w:sz w:val="28"/>
          <w:szCs w:val="28"/>
          <w:rtl w:val="true"/>
          <w:lang w:bidi="fa-IR"/>
        </w:rPr>
        <w:t>یأتی بعنوان قنیة الفتیان کما یأتی شرحه فوائد برهان</w:t>
      </w:r>
      <w:r>
        <w:rPr>
          <w:rFonts w:eastAsia="IRNazanin" w:cs="IRNazanin"/>
          <w:color w:val="111111"/>
          <w:sz w:val="28"/>
          <w:szCs w:val="28"/>
          <w:rtl w:val="true"/>
          <w:lang w:bidi="fa-IR"/>
        </w:rPr>
        <w:t>.</w:t>
      </w:r>
    </w:p>
    <w:p>
      <w:pPr>
        <w:pStyle w:val="Heading3"/>
        <w:numPr>
          <w:ilvl w:val="2"/>
          <w:numId w:val="1"/>
        </w:numPr>
        <w:rPr/>
      </w:pPr>
      <w:bookmarkStart w:id="2819" w:name="__RefHeading___Toc8955971_73709187"/>
      <w:bookmarkStart w:id="2820" w:name="_Toc1305"/>
      <w:bookmarkEnd w:id="2819"/>
      <w:r>
        <w:rPr/>
        <w:t>788</w:t>
      </w:r>
      <w:r>
        <w:rPr>
          <w:rtl w:val="true"/>
        </w:rPr>
        <w:t xml:space="preserve">- </w:t>
      </w:r>
      <w:r>
        <w:rPr>
          <w:rtl w:val="true"/>
        </w:rPr>
        <w:t>فرهنگ قواس‏</w:t>
      </w:r>
      <w:bookmarkEnd w:id="2820"/>
    </w:p>
    <w:p>
      <w:pPr>
        <w:pStyle w:val="BookText"/>
        <w:rPr/>
      </w:pPr>
      <w:r>
        <w:rPr>
          <w:rFonts w:ascii="IRNazanin" w:hAnsi="IRNazanin" w:eastAsia="IRNazanin"/>
          <w:color w:val="111111"/>
          <w:sz w:val="28"/>
          <w:sz w:val="28"/>
          <w:szCs w:val="28"/>
          <w:rtl w:val="true"/>
          <w:lang w:bidi="fa-IR"/>
        </w:rPr>
        <w:t xml:space="preserve">فارسی، لفخر الدین مبارک شاه الغزنوی، المعروف بقواس أو کمانگر یوجد نسخه منه فی مکتبة حمید بهوپال فی عشرین ألف لغة، 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فرهنگ‏نویسی فارسی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أظن أن النسختین لیستا فرهنگ قواس أو فرهنگ مبارک شاه، فلیراجع</w:t>
      </w:r>
      <w:r>
        <w:rPr>
          <w:rFonts w:eastAsia="IRNazanin" w:cs="IRNazanin"/>
          <w:color w:val="111111"/>
          <w:sz w:val="28"/>
          <w:szCs w:val="28"/>
          <w:rtl w:val="true"/>
          <w:lang w:bidi="fa-IR"/>
        </w:rPr>
        <w:t>.</w:t>
      </w:r>
    </w:p>
    <w:p>
      <w:pPr>
        <w:pStyle w:val="Heading3"/>
        <w:numPr>
          <w:ilvl w:val="2"/>
          <w:numId w:val="1"/>
        </w:numPr>
        <w:rPr/>
      </w:pPr>
      <w:bookmarkStart w:id="2821" w:name="__RefHeading___Toc8955973_73709187"/>
      <w:bookmarkStart w:id="2822" w:name="_Toc1306"/>
      <w:bookmarkEnd w:id="2821"/>
      <w:r>
        <w:rPr/>
        <w:t>789</w:t>
      </w:r>
      <w:r>
        <w:rPr>
          <w:rtl w:val="true"/>
        </w:rPr>
        <w:t xml:space="preserve">- </w:t>
      </w:r>
      <w:r>
        <w:rPr>
          <w:rtl w:val="true"/>
        </w:rPr>
        <w:t>فرهنگ قوافی‏</w:t>
      </w:r>
      <w:bookmarkEnd w:id="2822"/>
    </w:p>
    <w:p>
      <w:pPr>
        <w:pStyle w:val="BookText"/>
        <w:rPr/>
      </w:pPr>
      <w:r>
        <w:rPr>
          <w:rFonts w:ascii="IRNazanin" w:hAnsi="IRNazanin" w:eastAsia="IRNazanin"/>
          <w:color w:val="111111"/>
          <w:sz w:val="28"/>
          <w:sz w:val="28"/>
          <w:szCs w:val="28"/>
          <w:rtl w:val="true"/>
          <w:lang w:bidi="fa-IR"/>
        </w:rPr>
        <w:t>و هو اسم ثانی ل ترجمان القوافی لجمال الدین بدیع الزمان أبو الفضل حبیش بن إبراهیم التفلیسی من القرن السابع، ألفه باسم قلیچ أرسلان بن مسعود السلجوقی ذکر فی فرهنگ 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2823" w:name="__RefHeading___Toc8955975_73709187"/>
      <w:bookmarkStart w:id="2824" w:name="_Toc1307"/>
      <w:bookmarkEnd w:id="2823"/>
      <w:r>
        <w:rPr/>
        <w:t>790</w:t>
      </w:r>
      <w:r>
        <w:rPr>
          <w:rtl w:val="true"/>
        </w:rPr>
        <w:t xml:space="preserve">- </w:t>
      </w:r>
      <w:r>
        <w:rPr>
          <w:rtl w:val="true"/>
        </w:rPr>
        <w:t>فرهنگ کاتوزیان‏</w:t>
      </w:r>
      <w:bookmarkEnd w:id="28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للمیرزا محمد علی خان بن حسن الطهرانی، کاتوزیان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bookmarkStart w:id="2825" w:name="pg11731_94033"/>
    </w:p>
    <w:p>
      <w:pPr>
        <w:pStyle w:val="BookText"/>
        <w:rPr/>
      </w:pPr>
      <w:bookmarkEnd w:id="2825"/>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من الفارسیة القدیمة و الجدیدة و العربیة و الترکیة و الیونانیة و السریانیة و الهندیة المستعملة فی الفارسیة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فقه در عبادات و سیاسات</w:t>
      </w:r>
      <w:r>
        <w:rPr>
          <w:rFonts w:eastAsia="IRNazanin" w:cs="IRNazanin"/>
          <w:color w:val="111111"/>
          <w:sz w:val="28"/>
          <w:szCs w:val="28"/>
          <w:rtl w:val="true"/>
          <w:lang w:bidi="fa-IR"/>
        </w:rPr>
        <w:t>.</w:t>
      </w:r>
    </w:p>
    <w:p>
      <w:pPr>
        <w:pStyle w:val="Heading3"/>
        <w:numPr>
          <w:ilvl w:val="2"/>
          <w:numId w:val="1"/>
        </w:numPr>
        <w:rPr/>
      </w:pPr>
      <w:bookmarkStart w:id="2826" w:name="__RefHeading___Toc8955977_73709187"/>
      <w:bookmarkStart w:id="2827" w:name="_Toc1308"/>
      <w:bookmarkEnd w:id="2826"/>
      <w:r>
        <w:rPr/>
        <w:t>791</w:t>
      </w:r>
      <w:r>
        <w:rPr>
          <w:rtl w:val="true"/>
        </w:rPr>
        <w:t xml:space="preserve">- </w:t>
      </w:r>
      <w:r>
        <w:rPr>
          <w:rtl w:val="true"/>
        </w:rPr>
        <w:t>فرهنگ کامل جدید انگلیسی بفارسی‏</w:t>
      </w:r>
      <w:bookmarkEnd w:id="2827"/>
    </w:p>
    <w:p>
      <w:pPr>
        <w:pStyle w:val="BookText"/>
        <w:rPr/>
      </w:pPr>
      <w:r>
        <w:rPr>
          <w:rFonts w:ascii="IRNazanin" w:hAnsi="IRNazanin" w:eastAsia="IRNazanin"/>
          <w:color w:val="111111"/>
          <w:sz w:val="28"/>
          <w:sz w:val="28"/>
          <w:szCs w:val="28"/>
          <w:rtl w:val="true"/>
          <w:lang w:bidi="fa-IR"/>
        </w:rPr>
        <w:t>تألیف عباس آریانپور بمشارکة جمع من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الثالث و الرابع بطهران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28" w:name="__RefHeading___Toc8955979_73709187"/>
      <w:bookmarkStart w:id="2829" w:name="_Toc1309"/>
      <w:bookmarkEnd w:id="2828"/>
      <w:r>
        <w:rPr/>
        <w:t>792</w:t>
      </w:r>
      <w:r>
        <w:rPr>
          <w:rtl w:val="true"/>
        </w:rPr>
        <w:t xml:space="preserve">- </w:t>
      </w:r>
      <w:r>
        <w:rPr>
          <w:rtl w:val="true"/>
        </w:rPr>
        <w:t>فرهنگ کوچک آلمانی‏</w:t>
      </w:r>
      <w:bookmarkEnd w:id="2829"/>
    </w:p>
    <w:p>
      <w:pPr>
        <w:pStyle w:val="BookText"/>
        <w:rPr/>
      </w:pPr>
      <w:r>
        <w:rPr>
          <w:rFonts w:ascii="IRNazanin" w:hAnsi="IRNazanin" w:eastAsia="IRNazanin"/>
          <w:color w:val="111111"/>
          <w:sz w:val="28"/>
          <w:sz w:val="28"/>
          <w:szCs w:val="28"/>
          <w:rtl w:val="true"/>
          <w:lang w:bidi="fa-IR"/>
        </w:rPr>
        <w:t>لپرتو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من انتشارات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یتضمن أکثر من خمسة و عشرین ألف لغة ألمانیة</w:t>
      </w:r>
      <w:r>
        <w:rPr>
          <w:rFonts w:eastAsia="IRNazanin" w:cs="IRNazanin"/>
          <w:color w:val="111111"/>
          <w:sz w:val="28"/>
          <w:szCs w:val="28"/>
          <w:rtl w:val="true"/>
          <w:lang w:bidi="fa-IR"/>
        </w:rPr>
        <w:t>.</w:t>
      </w:r>
    </w:p>
    <w:p>
      <w:pPr>
        <w:pStyle w:val="Heading3"/>
        <w:numPr>
          <w:ilvl w:val="2"/>
          <w:numId w:val="1"/>
        </w:numPr>
        <w:rPr/>
      </w:pPr>
      <w:bookmarkStart w:id="2830" w:name="__RefHeading___Toc8955981_73709187"/>
      <w:bookmarkStart w:id="2831" w:name="_Toc1310"/>
      <w:bookmarkEnd w:id="2830"/>
      <w:r>
        <w:rPr/>
        <w:t>793</w:t>
      </w:r>
      <w:r>
        <w:rPr>
          <w:rtl w:val="true"/>
        </w:rPr>
        <w:t xml:space="preserve">- </w:t>
      </w:r>
      <w:r>
        <w:rPr>
          <w:rtl w:val="true"/>
        </w:rPr>
        <w:t>فرهنگ کوچک‏</w:t>
      </w:r>
      <w:bookmarkEnd w:id="2831"/>
    </w:p>
    <w:p>
      <w:pPr>
        <w:pStyle w:val="BookText"/>
        <w:rPr/>
      </w:pPr>
      <w:r>
        <w:rPr>
          <w:rFonts w:ascii="IRNazanin" w:hAnsi="IRNazanin" w:eastAsia="IRNazanin"/>
          <w:color w:val="111111"/>
          <w:sz w:val="28"/>
          <w:sz w:val="28"/>
          <w:szCs w:val="28"/>
          <w:rtl w:val="true"/>
          <w:lang w:bidi="fa-IR"/>
        </w:rPr>
        <w:t xml:space="preserve">لذبیح الله بهروز، ترجم اللغات العربیة بالفارسیة، طبع بقطع صغیر فی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32" w:name="__RefHeading___Toc8955983_73709187"/>
      <w:bookmarkStart w:id="2833" w:name="_Toc1311"/>
      <w:bookmarkEnd w:id="2832"/>
      <w:r>
        <w:rPr/>
        <w:t>794</w:t>
      </w:r>
      <w:r>
        <w:rPr>
          <w:rtl w:val="true"/>
        </w:rPr>
        <w:t xml:space="preserve">- </w:t>
      </w:r>
      <w:r>
        <w:rPr>
          <w:rtl w:val="true"/>
        </w:rPr>
        <w:t>فرهنگ گلستان‏</w:t>
      </w:r>
      <w:bookmarkEnd w:id="2833"/>
    </w:p>
    <w:p>
      <w:pPr>
        <w:pStyle w:val="BookText"/>
        <w:rPr/>
      </w:pPr>
      <w:r>
        <w:rPr>
          <w:rFonts w:ascii="IRNazanin" w:hAnsi="IRNazanin" w:eastAsia="IRNazanin"/>
          <w:color w:val="111111"/>
          <w:sz w:val="28"/>
          <w:sz w:val="28"/>
          <w:szCs w:val="28"/>
          <w:rtl w:val="true"/>
          <w:lang w:bidi="fa-IR"/>
        </w:rPr>
        <w:t xml:space="preserve">فی لغات گلستان علی ترتیب الحروف الهجائیة، تألیف سید بن حسن، طبع بکانپور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و مر للمؤلف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إسکندرنامه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لغات کلیلة و گلستان</w:t>
      </w:r>
      <w:r>
        <w:rPr>
          <w:rFonts w:eastAsia="IRNazanin" w:cs="IRNazanin"/>
          <w:color w:val="111111"/>
          <w:sz w:val="28"/>
          <w:szCs w:val="28"/>
          <w:rtl w:val="true"/>
          <w:lang w:bidi="fa-IR"/>
        </w:rPr>
        <w:t>.</w:t>
      </w:r>
    </w:p>
    <w:p>
      <w:pPr>
        <w:pStyle w:val="Heading3"/>
        <w:numPr>
          <w:ilvl w:val="2"/>
          <w:numId w:val="1"/>
        </w:numPr>
        <w:rPr/>
      </w:pPr>
      <w:bookmarkStart w:id="2834" w:name="__RefHeading___Toc8955985_73709187"/>
      <w:bookmarkStart w:id="2835" w:name="_Toc1312"/>
      <w:bookmarkEnd w:id="2834"/>
      <w:r>
        <w:rPr/>
        <w:t>795</w:t>
      </w:r>
      <w:r>
        <w:rPr>
          <w:rtl w:val="true"/>
        </w:rPr>
        <w:t xml:space="preserve">- </w:t>
      </w:r>
      <w:r>
        <w:rPr>
          <w:rtl w:val="true"/>
        </w:rPr>
        <w:t>فرهنگ گیاهی‏</w:t>
      </w:r>
      <w:bookmarkEnd w:id="2835"/>
    </w:p>
    <w:p>
      <w:pPr>
        <w:pStyle w:val="BookText"/>
        <w:rPr/>
      </w:pPr>
      <w:r>
        <w:rPr>
          <w:rFonts w:ascii="IRNazanin" w:hAnsi="IRNazanin" w:eastAsia="IRNazanin"/>
          <w:color w:val="111111"/>
          <w:sz w:val="28"/>
          <w:sz w:val="28"/>
          <w:szCs w:val="28"/>
          <w:rtl w:val="true"/>
          <w:lang w:bidi="fa-IR"/>
        </w:rPr>
        <w:t>فی اللغات الفارسیة و الأوروبیة المتداولة، لحسین علی بهرامی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مجلده الأول من حرف‏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إلی‏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 تذییل لحرف‏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836" w:name="__RefHeading___Toc8955987_73709187"/>
      <w:bookmarkStart w:id="2837" w:name="_Toc1313"/>
      <w:bookmarkEnd w:id="2836"/>
      <w:r>
        <w:rPr/>
        <w:t>796</w:t>
      </w:r>
      <w:r>
        <w:rPr>
          <w:rtl w:val="true"/>
        </w:rPr>
        <w:t xml:space="preserve">- </w:t>
      </w:r>
      <w:r>
        <w:rPr>
          <w:rtl w:val="true"/>
        </w:rPr>
        <w:t>فرهنگ گیلانی‏</w:t>
      </w:r>
      <w:bookmarkEnd w:id="2837"/>
    </w:p>
    <w:p>
      <w:pPr>
        <w:pStyle w:val="BookText"/>
        <w:rPr/>
      </w:pPr>
      <w:r>
        <w:rPr>
          <w:rFonts w:ascii="IRNazanin" w:hAnsi="IRNazanin" w:eastAsia="IRNazanin"/>
          <w:color w:val="111111"/>
          <w:sz w:val="28"/>
          <w:sz w:val="28"/>
          <w:szCs w:val="28"/>
          <w:rtl w:val="true"/>
          <w:lang w:bidi="fa-IR"/>
        </w:rPr>
        <w:t>لمؤلف لغات کلیلة و گلستان الآتی</w:t>
      </w:r>
      <w:r>
        <w:rPr>
          <w:rFonts w:eastAsia="IRNazanin" w:cs="IRNazanin"/>
          <w:color w:val="111111"/>
          <w:sz w:val="28"/>
          <w:szCs w:val="28"/>
          <w:rtl w:val="true"/>
          <w:lang w:bidi="fa-IR"/>
        </w:rPr>
        <w:t>.</w:t>
      </w:r>
    </w:p>
    <w:p>
      <w:pPr>
        <w:pStyle w:val="Heading3"/>
        <w:numPr>
          <w:ilvl w:val="2"/>
          <w:numId w:val="1"/>
        </w:numPr>
        <w:rPr/>
      </w:pPr>
      <w:bookmarkStart w:id="2838" w:name="__RefHeading___Toc8955989_73709187"/>
      <w:bookmarkStart w:id="2839" w:name="_Toc1314"/>
      <w:bookmarkEnd w:id="2838"/>
      <w:r>
        <w:rPr/>
        <w:t>797</w:t>
      </w:r>
      <w:r>
        <w:rPr>
          <w:rtl w:val="true"/>
        </w:rPr>
        <w:t xml:space="preserve">- </w:t>
      </w:r>
      <w:r>
        <w:rPr>
          <w:rtl w:val="true"/>
        </w:rPr>
        <w:t>فرهنگ گیلکی‏</w:t>
      </w:r>
      <w:bookmarkEnd w:id="2839"/>
    </w:p>
    <w:p>
      <w:pPr>
        <w:pStyle w:val="BookText"/>
        <w:rPr/>
      </w:pPr>
      <w:r>
        <w:rPr>
          <w:rFonts w:ascii="IRNazanin" w:hAnsi="IRNazanin" w:eastAsia="IRNazanin"/>
          <w:color w:val="111111"/>
          <w:sz w:val="28"/>
          <w:sz w:val="28"/>
          <w:szCs w:val="28"/>
          <w:rtl w:val="true"/>
          <w:lang w:bidi="fa-IR"/>
        </w:rPr>
        <w:t xml:space="preserve">للدکتور منوچهر ستوده، طبع مع مقدمه لپورداود بطهران 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فرهنگ سمنانی</w:t>
      </w:r>
      <w:r>
        <w:rPr>
          <w:rFonts w:eastAsia="IRNazanin" w:cs="IRNazanin"/>
          <w:color w:val="111111"/>
          <w:sz w:val="28"/>
          <w:szCs w:val="28"/>
          <w:rtl w:val="true"/>
          <w:lang w:bidi="fa-IR"/>
        </w:rPr>
        <w:t>.</w:t>
      </w:r>
    </w:p>
    <w:p>
      <w:pPr>
        <w:pStyle w:val="Heading3"/>
        <w:numPr>
          <w:ilvl w:val="2"/>
          <w:numId w:val="1"/>
        </w:numPr>
        <w:rPr/>
      </w:pPr>
      <w:bookmarkStart w:id="2840" w:name="__RefHeading___Toc8955991_73709187"/>
      <w:bookmarkStart w:id="2841" w:name="_Toc1315"/>
      <w:bookmarkEnd w:id="2840"/>
      <w:r>
        <w:rPr/>
        <w:t>798</w:t>
      </w:r>
      <w:r>
        <w:rPr>
          <w:rtl w:val="true"/>
        </w:rPr>
        <w:t xml:space="preserve">- </w:t>
      </w:r>
      <w:r>
        <w:rPr>
          <w:rtl w:val="true"/>
        </w:rPr>
        <w:t>فرهنگ لارستانی‏</w:t>
      </w:r>
      <w:bookmarkEnd w:id="2841"/>
    </w:p>
    <w:p>
      <w:pPr>
        <w:pStyle w:val="BookText"/>
        <w:rPr/>
      </w:pPr>
      <w:r>
        <w:rPr>
          <w:rFonts w:ascii="IRNazanin" w:hAnsi="IRNazanin" w:eastAsia="IRNazanin"/>
          <w:color w:val="111111"/>
          <w:sz w:val="28"/>
          <w:sz w:val="28"/>
          <w:szCs w:val="28"/>
          <w:rtl w:val="true"/>
          <w:lang w:bidi="fa-IR"/>
        </w:rPr>
        <w:t>لأحمد اقتداری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2" w:name="__RefHeading___Toc8955993_73709187"/>
      <w:bookmarkStart w:id="2843" w:name="_Toc1316"/>
      <w:bookmarkEnd w:id="2842"/>
      <w:r>
        <w:rPr>
          <w:rtl w:val="true"/>
        </w:rPr>
        <w:t>فرهنگ لسان الشعراء</w:t>
      </w:r>
      <w:bookmarkEnd w:id="2843"/>
    </w:p>
    <w:p>
      <w:pPr>
        <w:pStyle w:val="BookText"/>
        <w:rPr/>
      </w:pPr>
      <w:r>
        <w:rPr>
          <w:rFonts w:ascii="IRNazanin" w:hAnsi="IRNazanin" w:eastAsia="IRNazanin"/>
          <w:color w:val="111111"/>
          <w:sz w:val="28"/>
          <w:sz w:val="28"/>
          <w:szCs w:val="28"/>
          <w:rtl w:val="true"/>
          <w:lang w:bidi="fa-IR"/>
        </w:rPr>
        <w:t>ذکره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844" w:name="__RefHeading___Toc8955995_73709187"/>
      <w:bookmarkStart w:id="2845" w:name="_Toc1317"/>
      <w:bookmarkEnd w:id="2844"/>
      <w:r>
        <w:rPr/>
        <w:t>799</w:t>
      </w:r>
      <w:r>
        <w:rPr>
          <w:rtl w:val="true"/>
        </w:rPr>
        <w:t xml:space="preserve">- </w:t>
      </w:r>
      <w:r>
        <w:rPr>
          <w:rtl w:val="true"/>
        </w:rPr>
        <w:t>فرهنگ لطفی‏</w:t>
      </w:r>
      <w:bookmarkEnd w:id="2845"/>
    </w:p>
    <w:p>
      <w:pPr>
        <w:pStyle w:val="BookText"/>
        <w:rPr/>
      </w:pPr>
      <w:r>
        <w:rPr>
          <w:rFonts w:ascii="IRNazanin" w:hAnsi="IRNazanin" w:eastAsia="IRNazanin"/>
          <w:color w:val="111111"/>
          <w:sz w:val="28"/>
          <w:sz w:val="28"/>
          <w:szCs w:val="28"/>
          <w:rtl w:val="true"/>
          <w:lang w:bidi="fa-IR"/>
        </w:rPr>
        <w:t>موجود فی مکتبة السلطان عثمان الثالث بأستانبول</w:t>
      </w:r>
      <w:r>
        <w:rPr>
          <w:rFonts w:eastAsia="IRNazanin" w:cs="IRNazanin"/>
          <w:color w:val="111111"/>
          <w:sz w:val="28"/>
          <w:szCs w:val="28"/>
          <w:rtl w:val="true"/>
          <w:lang w:bidi="fa-IR"/>
        </w:rPr>
        <w:t>.</w:t>
      </w:r>
    </w:p>
    <w:p>
      <w:pPr>
        <w:pStyle w:val="Heading3"/>
        <w:numPr>
          <w:ilvl w:val="2"/>
          <w:numId w:val="1"/>
        </w:numPr>
        <w:rPr/>
      </w:pPr>
      <w:bookmarkStart w:id="2846" w:name="__RefHeading___Toc8955997_73709187"/>
      <w:bookmarkStart w:id="2847" w:name="_Toc1318"/>
      <w:bookmarkEnd w:id="2846"/>
      <w:r>
        <w:rPr/>
        <w:t>800</w:t>
      </w:r>
      <w:r>
        <w:rPr>
          <w:rtl w:val="true"/>
        </w:rPr>
        <w:t xml:space="preserve">- </w:t>
      </w:r>
      <w:r>
        <w:rPr>
          <w:rtl w:val="true"/>
        </w:rPr>
        <w:t>فرهنگ لغات دیوان خاقانی‏</w:t>
      </w:r>
      <w:bookmarkEnd w:id="2847"/>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848" w:name="__RefHeading___Toc8955999_73709187"/>
      <w:bookmarkStart w:id="2849" w:name="_Toc1319"/>
      <w:bookmarkEnd w:id="2848"/>
      <w:r>
        <w:rPr/>
        <w:t>801</w:t>
      </w:r>
      <w:r>
        <w:rPr>
          <w:rtl w:val="true"/>
        </w:rPr>
        <w:t xml:space="preserve">- </w:t>
      </w:r>
      <w:r>
        <w:rPr>
          <w:rtl w:val="true"/>
        </w:rPr>
        <w:t>فرهنگ لغات أخلاق ناصری‏</w:t>
      </w:r>
      <w:bookmarkEnd w:id="284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ضمن مجموعة عند الدکتور مهدوی بطهران، لم یعرف مؤلفها، بخط القرن الحادی عشر، کما فی درباره نسخه‏های‏ </w:t>
      </w:r>
      <w:bookmarkStart w:id="2850" w:name="pg11731_94034"/>
    </w:p>
    <w:p>
      <w:pPr>
        <w:pStyle w:val="BookText"/>
        <w:rPr/>
      </w:pPr>
      <w:bookmarkEnd w:id="2850"/>
      <w:r>
        <w:rPr>
          <w:rFonts w:ascii="IRNazanin" w:hAnsi="IRNazanin" w:eastAsia="IRNazanin"/>
          <w:color w:val="111111"/>
          <w:sz w:val="28"/>
          <w:sz w:val="28"/>
          <w:szCs w:val="28"/>
          <w:rtl w:val="true"/>
          <w:lang w:bidi="fa-IR"/>
        </w:rPr>
        <w:t xml:space="preserve">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851" w:name="__RefHeading___Toc8956001_73709187"/>
      <w:bookmarkStart w:id="2852" w:name="_Toc1320"/>
      <w:bookmarkEnd w:id="2851"/>
      <w:r>
        <w:rPr>
          <w:rtl w:val="true"/>
        </w:rPr>
        <w:t>فرهنگ لغات شاهنامه‏</w:t>
      </w:r>
      <w:bookmarkEnd w:id="2852"/>
    </w:p>
    <w:p>
      <w:pPr>
        <w:pStyle w:val="BookText"/>
        <w:rPr/>
      </w:pPr>
      <w:r>
        <w:rPr>
          <w:rFonts w:ascii="IRNazanin" w:hAnsi="IRNazanin" w:eastAsia="IRNazanin"/>
          <w:color w:val="111111"/>
          <w:sz w:val="28"/>
          <w:sz w:val="28"/>
          <w:szCs w:val="28"/>
          <w:rtl w:val="true"/>
          <w:lang w:bidi="fa-IR"/>
        </w:rPr>
        <w:t>مر بعنوان فرهنگ شاهنامه و فرهنگ ألفاظ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بهذا العنوان فی فرهنگ جهانگیری ضمن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هذا الموضوع گنج‏نامه</w:t>
      </w:r>
      <w:r>
        <w:rPr>
          <w:rFonts w:eastAsia="IRNazanin" w:cs="IRNazanin"/>
          <w:color w:val="111111"/>
          <w:sz w:val="28"/>
          <w:szCs w:val="28"/>
          <w:rtl w:val="true"/>
          <w:lang w:bidi="fa-IR"/>
        </w:rPr>
        <w:t>.</w:t>
      </w:r>
    </w:p>
    <w:p>
      <w:pPr>
        <w:pStyle w:val="Heading3"/>
        <w:numPr>
          <w:ilvl w:val="2"/>
          <w:numId w:val="1"/>
        </w:numPr>
        <w:rPr/>
      </w:pPr>
      <w:bookmarkStart w:id="2853" w:name="__RefHeading___Toc8956003_73709187"/>
      <w:bookmarkStart w:id="2854" w:name="_Toc1321"/>
      <w:bookmarkEnd w:id="2853"/>
      <w:r>
        <w:rPr/>
        <w:t>802</w:t>
      </w:r>
      <w:r>
        <w:rPr>
          <w:rtl w:val="true"/>
        </w:rPr>
        <w:t xml:space="preserve">- </w:t>
      </w:r>
      <w:r>
        <w:rPr>
          <w:rtl w:val="true"/>
        </w:rPr>
        <w:t>فرهنگ لغات عامیانه‏</w:t>
      </w:r>
      <w:bookmarkEnd w:id="2854"/>
    </w:p>
    <w:p>
      <w:pPr>
        <w:pStyle w:val="BookText"/>
        <w:rPr/>
      </w:pPr>
      <w:r>
        <w:rPr>
          <w:rFonts w:ascii="IRNazanin" w:hAnsi="IRNazanin" w:eastAsia="IRNazanin"/>
          <w:color w:val="111111"/>
          <w:sz w:val="28"/>
          <w:sz w:val="28"/>
          <w:szCs w:val="28"/>
          <w:rtl w:val="true"/>
          <w:lang w:bidi="fa-IR"/>
        </w:rPr>
        <w:t>لمحمد علی جمال‏زاده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مقدمه للدکتور محمد جعفر محجوب 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فرهنگ عوامانه‏</w:t>
      </w:r>
    </w:p>
    <w:p>
      <w:pPr>
        <w:pStyle w:val="Heading3"/>
        <w:numPr>
          <w:ilvl w:val="2"/>
          <w:numId w:val="1"/>
        </w:numPr>
        <w:rPr/>
      </w:pPr>
      <w:bookmarkStart w:id="2855" w:name="__RefHeading___Toc8956005_73709187"/>
      <w:bookmarkStart w:id="2856" w:name="_Toc1322"/>
      <w:bookmarkEnd w:id="2855"/>
      <w:r>
        <w:rPr/>
        <w:t>803</w:t>
      </w:r>
      <w:r>
        <w:rPr>
          <w:rtl w:val="true"/>
        </w:rPr>
        <w:t xml:space="preserve">- </w:t>
      </w:r>
      <w:r>
        <w:rPr>
          <w:rtl w:val="true"/>
        </w:rPr>
        <w:t>فرهنگ لغات قرآن‏</w:t>
      </w:r>
      <w:bookmarkEnd w:id="2856"/>
    </w:p>
    <w:p>
      <w:pPr>
        <w:pStyle w:val="BookText"/>
        <w:rPr/>
      </w:pPr>
      <w:r>
        <w:rPr>
          <w:rFonts w:ascii="IRNazanin" w:hAnsi="IRNazanin" w:eastAsia="IRNazanin"/>
          <w:color w:val="111111"/>
          <w:sz w:val="28"/>
          <w:sz w:val="28"/>
          <w:szCs w:val="28"/>
          <w:rtl w:val="true"/>
          <w:lang w:bidi="fa-IR"/>
        </w:rPr>
        <w:t xml:space="preserve">لعلاء الدین مجتبوی المعاصر، فارسی طبع بطهران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57" w:name="__RefHeading___Toc8956007_73709187"/>
      <w:bookmarkStart w:id="2858" w:name="_Toc1323"/>
      <w:bookmarkEnd w:id="2857"/>
      <w:r>
        <w:rPr/>
        <w:t>804</w:t>
      </w:r>
      <w:r>
        <w:rPr>
          <w:rtl w:val="true"/>
        </w:rPr>
        <w:t xml:space="preserve">- </w:t>
      </w:r>
      <w:r>
        <w:rPr>
          <w:rtl w:val="true"/>
        </w:rPr>
        <w:t>فرهنگ لغات قرآنی‏</w:t>
      </w:r>
      <w:bookmarkEnd w:id="2858"/>
    </w:p>
    <w:p>
      <w:pPr>
        <w:pStyle w:val="BookText"/>
        <w:rPr/>
      </w:pPr>
      <w:r>
        <w:rPr>
          <w:rFonts w:ascii="IRNazanin" w:hAnsi="IRNazanin" w:eastAsia="IRNazanin"/>
          <w:color w:val="111111"/>
          <w:sz w:val="28"/>
          <w:sz w:val="28"/>
          <w:szCs w:val="28"/>
          <w:rtl w:val="true"/>
          <w:lang w:bidi="fa-IR"/>
        </w:rPr>
        <w:t>فی ترجمه اللغات القرآنیة بالفارسیة، و قد تابع مؤلفه فی الترتیب تراجم الأعاجم حیث رتب الکتاب علی عکس ترتیب سور القرآن، شرع من سورة الناس و ختم بالبقرة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العوذ و العیاذ پناه گرفتن به کسی یا بجایی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2859" w:name="__RefHeading___Toc8956009_73709187"/>
      <w:bookmarkStart w:id="2860" w:name="_Toc1324"/>
      <w:bookmarkEnd w:id="2859"/>
      <w:r>
        <w:rPr/>
        <w:t>805</w:t>
      </w:r>
      <w:r>
        <w:rPr>
          <w:rtl w:val="true"/>
        </w:rPr>
        <w:t xml:space="preserve">- </w:t>
      </w:r>
      <w:r>
        <w:rPr>
          <w:rtl w:val="true"/>
        </w:rPr>
        <w:t>فرهنگ لغات و تعبیرات مثنوی‏</w:t>
      </w:r>
      <w:bookmarkEnd w:id="2860"/>
    </w:p>
    <w:p>
      <w:pPr>
        <w:pStyle w:val="BookText"/>
        <w:rPr/>
      </w:pPr>
      <w:r>
        <w:rPr>
          <w:rFonts w:ascii="IRNazanin" w:hAnsi="IRNazanin" w:eastAsia="IRNazanin"/>
          <w:color w:val="111111"/>
          <w:sz w:val="28"/>
          <w:sz w:val="28"/>
          <w:szCs w:val="28"/>
          <w:rtl w:val="true"/>
          <w:lang w:bidi="fa-IR"/>
        </w:rPr>
        <w:t>فارسی فی أربع مجلدات، للدکتور السید محمد صادق گوهرین، أستاذ جامعة طهران، یذکر اللغات و التعبیرات ثم یذکر تلفظها و معانیها و الأبیات التی ذکرت فیها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منها أربع مجلدات ضمن انتشارات جامعة طهران</w:t>
      </w:r>
      <w:r>
        <w:rPr>
          <w:rFonts w:eastAsia="IRNazanin" w:cs="IRNazanin"/>
          <w:color w:val="111111"/>
          <w:sz w:val="28"/>
          <w:szCs w:val="28"/>
          <w:rtl w:val="true"/>
          <w:lang w:bidi="fa-IR"/>
        </w:rPr>
        <w:t>.</w:t>
      </w:r>
    </w:p>
    <w:p>
      <w:pPr>
        <w:pStyle w:val="Heading3"/>
        <w:numPr>
          <w:ilvl w:val="2"/>
          <w:numId w:val="1"/>
        </w:numPr>
        <w:rPr/>
      </w:pPr>
      <w:bookmarkStart w:id="2861" w:name="__RefHeading___Toc8956011_73709187"/>
      <w:bookmarkStart w:id="2862" w:name="_Toc1325"/>
      <w:bookmarkEnd w:id="2861"/>
      <w:r>
        <w:rPr>
          <w:rtl w:val="true"/>
        </w:rPr>
        <w:t>فرهنگ مبارک شاه غزنوی‏</w:t>
      </w:r>
      <w:bookmarkEnd w:id="2862"/>
    </w:p>
    <w:p>
      <w:pPr>
        <w:pStyle w:val="BookText"/>
        <w:rPr/>
      </w:pPr>
      <w:r>
        <w:rPr>
          <w:rFonts w:ascii="IRNazanin" w:hAnsi="IRNazanin" w:eastAsia="IRNazanin"/>
          <w:color w:val="111111"/>
          <w:sz w:val="28"/>
          <w:sz w:val="28"/>
          <w:szCs w:val="28"/>
          <w:rtl w:val="true"/>
          <w:lang w:bidi="fa-IR"/>
        </w:rPr>
        <w:t>المشهور بفخر 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فرهنگ قواس</w:t>
      </w:r>
      <w:r>
        <w:rPr>
          <w:rFonts w:eastAsia="IRNazanin" w:cs="IRNazanin"/>
          <w:color w:val="111111"/>
          <w:sz w:val="28"/>
          <w:szCs w:val="28"/>
          <w:rtl w:val="true"/>
          <w:lang w:bidi="fa-IR"/>
        </w:rPr>
        <w:t>.</w:t>
      </w:r>
    </w:p>
    <w:p>
      <w:pPr>
        <w:pStyle w:val="Heading3"/>
        <w:numPr>
          <w:ilvl w:val="2"/>
          <w:numId w:val="1"/>
        </w:numPr>
        <w:rPr/>
      </w:pPr>
      <w:bookmarkStart w:id="2863" w:name="__RefHeading___Toc8956013_73709187"/>
      <w:bookmarkStart w:id="2864" w:name="_Toc1326"/>
      <w:bookmarkEnd w:id="2863"/>
      <w:r>
        <w:rPr/>
        <w:t>806</w:t>
      </w:r>
      <w:r>
        <w:rPr>
          <w:rtl w:val="true"/>
        </w:rPr>
        <w:t xml:space="preserve">- </w:t>
      </w:r>
      <w:r>
        <w:rPr>
          <w:rtl w:val="true"/>
        </w:rPr>
        <w:t>فرهنگ مثنوی‏</w:t>
      </w:r>
      <w:bookmarkEnd w:id="2864"/>
    </w:p>
    <w:p>
      <w:pPr>
        <w:pStyle w:val="BookText"/>
        <w:rPr/>
      </w:pPr>
      <w:r>
        <w:rPr>
          <w:rFonts w:ascii="IRNazanin" w:hAnsi="IRNazanin" w:eastAsia="IRNazanin"/>
          <w:color w:val="111111"/>
          <w:sz w:val="28"/>
          <w:sz w:val="28"/>
          <w:szCs w:val="28"/>
          <w:rtl w:val="true"/>
          <w:lang w:bidi="fa-IR"/>
        </w:rPr>
        <w:t>ذکر أولا اللغات المستعملة فی دیباجة المثنوی ثم شرع فی البقیة علی ترتیب الحروف من الألف إلی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أنعمت فزد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در لغت آشکارا کردن چیزی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لطائف اللغات الآتی فی اللام</w:t>
      </w:r>
      <w:r>
        <w:rPr>
          <w:rFonts w:eastAsia="IRNazanin" w:cs="IRNazanin"/>
          <w:color w:val="111111"/>
          <w:sz w:val="28"/>
          <w:szCs w:val="28"/>
          <w:rtl w:val="true"/>
          <w:lang w:bidi="fa-IR"/>
        </w:rPr>
        <w:t>.</w:t>
      </w:r>
    </w:p>
    <w:p>
      <w:pPr>
        <w:pStyle w:val="Heading3"/>
        <w:numPr>
          <w:ilvl w:val="2"/>
          <w:numId w:val="1"/>
        </w:numPr>
        <w:rPr/>
      </w:pPr>
      <w:bookmarkStart w:id="2865" w:name="__RefHeading___Toc8956015_73709187"/>
      <w:bookmarkStart w:id="2866" w:name="_Toc1327"/>
      <w:bookmarkEnd w:id="2865"/>
      <w:r>
        <w:rPr/>
        <w:t>807</w:t>
      </w:r>
      <w:r>
        <w:rPr>
          <w:rtl w:val="true"/>
        </w:rPr>
        <w:t xml:space="preserve">- </w:t>
      </w:r>
      <w:r>
        <w:rPr>
          <w:rtl w:val="true"/>
        </w:rPr>
        <w:t>فرهنگ محمد بن قیس‏</w:t>
      </w:r>
      <w:bookmarkEnd w:id="2866"/>
    </w:p>
    <w:p>
      <w:pPr>
        <w:pStyle w:val="BookText"/>
        <w:rPr/>
      </w:pPr>
      <w:r>
        <w:rPr>
          <w:rFonts w:ascii="IRNazanin" w:hAnsi="IRNazanin" w:eastAsia="IRNazanin"/>
          <w:color w:val="111111"/>
          <w:sz w:val="28"/>
          <w:sz w:val="28"/>
          <w:szCs w:val="28"/>
          <w:rtl w:val="true"/>
          <w:lang w:bidi="fa-IR"/>
        </w:rPr>
        <w:t>الذی ألفه لجلال الدین خوارزم شاه ملک خراسان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فرهنگ جهانگیری ضمن مآخذه</w:t>
      </w:r>
      <w:r>
        <w:rPr>
          <w:rFonts w:eastAsia="IRNazanin" w:cs="IRNazanin"/>
          <w:color w:val="111111"/>
          <w:sz w:val="28"/>
          <w:szCs w:val="28"/>
          <w:rtl w:val="true"/>
          <w:lang w:bidi="fa-IR"/>
        </w:rPr>
        <w:t xml:space="preserve">. </w:t>
      </w:r>
      <w:bookmarkStart w:id="2867" w:name="pg11731_94035"/>
    </w:p>
    <w:p>
      <w:pPr>
        <w:pStyle w:val="Heading3"/>
        <w:numPr>
          <w:ilvl w:val="2"/>
          <w:numId w:val="1"/>
        </w:numPr>
        <w:rPr/>
      </w:pPr>
      <w:bookmarkStart w:id="2868" w:name="__RefHeading___Toc8956017_73709187"/>
      <w:bookmarkStart w:id="2869" w:name="_Toc1328"/>
      <w:bookmarkEnd w:id="2867"/>
      <w:bookmarkEnd w:id="2868"/>
      <w:r>
        <w:rPr>
          <w:rtl w:val="true"/>
        </w:rPr>
        <w:t>فرهنگ محمد بن هندو شاه‏</w:t>
      </w:r>
      <w:bookmarkEnd w:id="2869"/>
    </w:p>
    <w:p>
      <w:pPr>
        <w:pStyle w:val="BookText"/>
        <w:rPr/>
      </w:pPr>
      <w:r>
        <w:rPr>
          <w:rFonts w:ascii="IRNazanin" w:hAnsi="IRNazanin" w:eastAsia="IRNazanin"/>
          <w:color w:val="111111"/>
          <w:sz w:val="28"/>
          <w:sz w:val="28"/>
          <w:szCs w:val="28"/>
          <w:rtl w:val="true"/>
          <w:lang w:bidi="fa-IR"/>
        </w:rPr>
        <w:t>النخجوانی المنشی، کما ذکر فی مآخذ فرهنگ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باسمه صحاح الفرس</w:t>
      </w:r>
      <w:r>
        <w:rPr>
          <w:rFonts w:eastAsia="IRNazanin" w:cs="IRNazanin"/>
          <w:color w:val="111111"/>
          <w:sz w:val="28"/>
          <w:szCs w:val="28"/>
          <w:rtl w:val="true"/>
          <w:lang w:bidi="fa-IR"/>
        </w:rPr>
        <w:t>.</w:t>
      </w:r>
    </w:p>
    <w:p>
      <w:pPr>
        <w:pStyle w:val="Heading3"/>
        <w:numPr>
          <w:ilvl w:val="2"/>
          <w:numId w:val="1"/>
        </w:numPr>
        <w:rPr/>
      </w:pPr>
      <w:bookmarkStart w:id="2870" w:name="__RefHeading___Toc8956019_73709187"/>
      <w:bookmarkStart w:id="2871" w:name="_Toc1329"/>
      <w:bookmarkEnd w:id="2870"/>
      <w:r>
        <w:rPr>
          <w:rtl w:val="true"/>
        </w:rPr>
        <w:t>فرهنگ محمد شاهی‏</w:t>
      </w:r>
      <w:bookmarkEnd w:id="2871"/>
    </w:p>
    <w:p>
      <w:pPr>
        <w:pStyle w:val="BookText"/>
        <w:rPr/>
      </w:pPr>
      <w:r>
        <w:rPr>
          <w:rFonts w:ascii="IRNazanin" w:hAnsi="IRNazanin" w:eastAsia="IRNazanin"/>
          <w:color w:val="111111"/>
          <w:sz w:val="28"/>
          <w:sz w:val="28"/>
          <w:szCs w:val="28"/>
          <w:rtl w:val="true"/>
          <w:lang w:bidi="fa-IR"/>
        </w:rPr>
        <w:t>مر بعنوان برهان جامع</w:t>
      </w:r>
      <w:r>
        <w:rPr>
          <w:rFonts w:eastAsia="IRNazanin" w:cs="IRNazanin"/>
          <w:color w:val="111111"/>
          <w:sz w:val="28"/>
          <w:szCs w:val="28"/>
          <w:rtl w:val="true"/>
          <w:lang w:bidi="fa-IR"/>
        </w:rPr>
        <w:t>.</w:t>
      </w:r>
    </w:p>
    <w:p>
      <w:pPr>
        <w:pStyle w:val="Heading3"/>
        <w:numPr>
          <w:ilvl w:val="2"/>
          <w:numId w:val="1"/>
        </w:numPr>
        <w:rPr/>
      </w:pPr>
      <w:bookmarkStart w:id="2872" w:name="__RefHeading___Toc8956021_73709187"/>
      <w:bookmarkStart w:id="2873" w:name="_Toc1330"/>
      <w:bookmarkEnd w:id="2872"/>
      <w:r>
        <w:rPr/>
        <w:t>808</w:t>
      </w:r>
      <w:r>
        <w:rPr>
          <w:rtl w:val="true"/>
        </w:rPr>
        <w:t xml:space="preserve">- </w:t>
      </w:r>
      <w:r>
        <w:rPr>
          <w:rtl w:val="true"/>
        </w:rPr>
        <w:t>فرهنگ محیط</w:t>
      </w:r>
      <w:bookmarkEnd w:id="2873"/>
    </w:p>
    <w:p>
      <w:pPr>
        <w:pStyle w:val="BookText"/>
        <w:rPr/>
      </w:pPr>
      <w:r>
        <w:rPr>
          <w:rFonts w:ascii="IRNazanin" w:hAnsi="IRNazanin" w:eastAsia="IRNazanin"/>
          <w:color w:val="111111"/>
          <w:sz w:val="28"/>
          <w:sz w:val="28"/>
          <w:szCs w:val="28"/>
          <w:rtl w:val="true"/>
          <w:lang w:bidi="fa-IR"/>
        </w:rPr>
        <w:t>و هو قاموس اللغة من الإنگلیزیة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2874" w:name="__RefHeading___Toc8956023_73709187"/>
      <w:bookmarkStart w:id="2875" w:name="_Toc1331"/>
      <w:bookmarkEnd w:id="2874"/>
      <w:r>
        <w:rPr>
          <w:rtl w:val="true"/>
        </w:rPr>
        <w:t>فرهنگ مختصر</w:t>
      </w:r>
      <w:bookmarkEnd w:id="2875"/>
    </w:p>
    <w:p>
      <w:pPr>
        <w:pStyle w:val="BookText"/>
        <w:rPr/>
      </w:pPr>
      <w:r>
        <w:rPr>
          <w:rFonts w:ascii="IRNazanin" w:hAnsi="IRNazanin" w:eastAsia="IRNazanin"/>
          <w:color w:val="111111"/>
          <w:sz w:val="28"/>
          <w:sz w:val="28"/>
          <w:szCs w:val="28"/>
          <w:rtl w:val="true"/>
          <w:lang w:bidi="fa-IR"/>
        </w:rPr>
        <w:t>لمیرزا إبراهیم بن میرزا شاه حسین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فی اللغات الفارسیة و الترکیة و العربیة المتداولة فی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فرهنگ فارسی بفارسی فی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2876" w:name="__RefHeading___Toc8956025_73709187"/>
      <w:bookmarkStart w:id="2877" w:name="_Toc1332"/>
      <w:bookmarkEnd w:id="2876"/>
      <w:r>
        <w:rPr/>
        <w:t>809</w:t>
      </w:r>
      <w:r>
        <w:rPr>
          <w:rtl w:val="true"/>
        </w:rPr>
        <w:t xml:space="preserve">- </w:t>
      </w:r>
      <w:r>
        <w:rPr>
          <w:rtl w:val="true"/>
        </w:rPr>
        <w:t>فرهنگ مظفری‏</w:t>
      </w:r>
      <w:bookmarkEnd w:id="2877"/>
    </w:p>
    <w:p>
      <w:pPr>
        <w:pStyle w:val="BookText"/>
        <w:rPr/>
      </w:pPr>
      <w:r>
        <w:rPr>
          <w:rFonts w:ascii="IRNazanin" w:hAnsi="IRNazanin" w:eastAsia="IRNazanin"/>
          <w:color w:val="111111"/>
          <w:sz w:val="28"/>
          <w:sz w:val="28"/>
          <w:szCs w:val="28"/>
          <w:rtl w:val="true"/>
          <w:lang w:bidi="fa-IR"/>
        </w:rPr>
        <w:t>لمیرزا حسن خان مستوفی الملقب بمعین دفتر ابن میرزا أبی القاسم المستوفی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الدیباجة أنه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اللغات بترتیب التهجی مع ذکر الشواهد، و الثانی اللغات بترتیب التهجی من غیر ذکر الشواهد، و الثالث الکنایات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المجلد الأول باسم حسن علی خان سالار لشکر فی تبریز من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2878" w:name="__RefHeading___Toc8956027_73709187"/>
      <w:bookmarkStart w:id="2879" w:name="_Toc1333"/>
      <w:bookmarkEnd w:id="2878"/>
      <w:r>
        <w:rPr/>
        <w:t>810</w:t>
      </w:r>
      <w:r>
        <w:rPr>
          <w:rtl w:val="true"/>
        </w:rPr>
        <w:t xml:space="preserve">- </w:t>
      </w:r>
      <w:r>
        <w:rPr>
          <w:rtl w:val="true"/>
        </w:rPr>
        <w:t>فرهنگ مظفری‏</w:t>
      </w:r>
      <w:bookmarkEnd w:id="2879"/>
    </w:p>
    <w:p>
      <w:pPr>
        <w:pStyle w:val="BookText"/>
        <w:rPr/>
      </w:pPr>
      <w:r>
        <w:rPr>
          <w:rFonts w:ascii="IRNazanin" w:hAnsi="IRNazanin" w:eastAsia="IRNazanin"/>
          <w:color w:val="111111"/>
          <w:sz w:val="28"/>
          <w:sz w:val="28"/>
          <w:szCs w:val="28"/>
          <w:rtl w:val="true"/>
          <w:lang w:bidi="fa-IR"/>
        </w:rPr>
        <w:t xml:space="preserve">لعبد الحسین بن محمود، الذی کان حیا فی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880" w:name="__RefHeading___Toc8956029_73709187"/>
      <w:bookmarkStart w:id="2881" w:name="_Toc1334"/>
      <w:bookmarkEnd w:id="2880"/>
      <w:r>
        <w:rPr/>
        <w:t>811</w:t>
      </w:r>
      <w:r>
        <w:rPr>
          <w:rtl w:val="true"/>
        </w:rPr>
        <w:t xml:space="preserve">- </w:t>
      </w:r>
      <w:r>
        <w:rPr>
          <w:rtl w:val="true"/>
        </w:rPr>
        <w:t>فرهنگ معجم در تاریخ ملوک عجم‏</w:t>
      </w:r>
      <w:bookmarkEnd w:id="2881"/>
    </w:p>
    <w:p>
      <w:pPr>
        <w:pStyle w:val="BookText"/>
        <w:rPr/>
      </w:pPr>
      <w:r>
        <w:rPr>
          <w:rFonts w:ascii="IRNazanin" w:hAnsi="IRNazanin" w:eastAsia="IRNazanin"/>
          <w:color w:val="111111"/>
          <w:sz w:val="28"/>
          <w:sz w:val="28"/>
          <w:szCs w:val="28"/>
          <w:rtl w:val="true"/>
          <w:lang w:bidi="fa-IR"/>
        </w:rPr>
        <w:t xml:space="preserve">أو ترجمه اللغات جمع فیه لغات ذلک الکتاب، فی عشر ورقات کذا ذکر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2882" w:name="__RefHeading___Toc8956031_73709187"/>
      <w:bookmarkStart w:id="2883" w:name="_Toc1335"/>
      <w:bookmarkEnd w:id="2882"/>
      <w:r>
        <w:rPr/>
        <w:t>812</w:t>
      </w:r>
      <w:r>
        <w:rPr>
          <w:rtl w:val="true"/>
        </w:rPr>
        <w:t xml:space="preserve">- </w:t>
      </w:r>
      <w:r>
        <w:rPr>
          <w:rtl w:val="true"/>
        </w:rPr>
        <w:t>فرهنگ معرفت‏</w:t>
      </w:r>
      <w:bookmarkEnd w:id="2883"/>
    </w:p>
    <w:p>
      <w:pPr>
        <w:pStyle w:val="BookText"/>
        <w:rPr/>
      </w:pPr>
      <w:r>
        <w:rPr>
          <w:rFonts w:ascii="IRNazanin" w:hAnsi="IRNazanin" w:eastAsia="IRNazanin"/>
          <w:color w:val="111111"/>
          <w:sz w:val="28"/>
          <w:sz w:val="28"/>
          <w:szCs w:val="28"/>
          <w:rtl w:val="true"/>
          <w:lang w:bidi="fa-IR"/>
        </w:rPr>
        <w:t>فی اللغة الإنگلیزیة إلی الفارسیة، لحسن معرفت بن الشیخ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884" w:name="__RefHeading___Toc8956033_73709187"/>
      <w:bookmarkStart w:id="2885" w:name="_Toc1336"/>
      <w:bookmarkEnd w:id="2884"/>
      <w:r>
        <w:rPr/>
        <w:t>813</w:t>
      </w:r>
      <w:r>
        <w:rPr>
          <w:rtl w:val="true"/>
        </w:rPr>
        <w:t xml:space="preserve">- </w:t>
      </w:r>
      <w:r>
        <w:rPr>
          <w:rtl w:val="true"/>
        </w:rPr>
        <w:t>فرهنگ معرفت‏</w:t>
      </w:r>
      <w:bookmarkEnd w:id="2885"/>
    </w:p>
    <w:p>
      <w:pPr>
        <w:pStyle w:val="BookText"/>
        <w:rPr/>
      </w:pPr>
      <w:r>
        <w:rPr>
          <w:rFonts w:ascii="IRNazanin" w:hAnsi="IRNazanin" w:eastAsia="IRNazanin"/>
          <w:color w:val="111111"/>
          <w:sz w:val="28"/>
          <w:sz w:val="28"/>
          <w:szCs w:val="28"/>
          <w:rtl w:val="true"/>
          <w:lang w:bidi="fa-IR"/>
        </w:rPr>
        <w:t>من الفارسیة إلی الإفرنسیة، لحسن الأردوبادی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6" w:name="__RefHeading___Toc8956035_73709187"/>
      <w:bookmarkStart w:id="2887" w:name="_Toc1337"/>
      <w:bookmarkEnd w:id="2886"/>
      <w:r>
        <w:rPr/>
        <w:t>814</w:t>
      </w:r>
      <w:r>
        <w:rPr>
          <w:rtl w:val="true"/>
        </w:rPr>
        <w:t xml:space="preserve">- </w:t>
      </w:r>
      <w:r>
        <w:rPr>
          <w:rtl w:val="true"/>
        </w:rPr>
        <w:t>فرهنگ معما</w:t>
      </w:r>
      <w:bookmarkEnd w:id="28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بن الشیخ محمد صادق بن المولی علی أکبر النورانی السدهی الأصفهانی، المولود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ثمانیة و عشرین بابا، بعدد حروف القافیة، و خاتمة فی حل المعمیات، و المقدمة فی مقصود </w:t>
      </w:r>
      <w:bookmarkStart w:id="2888" w:name="pg11731_94036"/>
    </w:p>
    <w:p>
      <w:pPr>
        <w:pStyle w:val="BookText"/>
        <w:rPr/>
      </w:pPr>
      <w:bookmarkEnd w:id="2888"/>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تذکره فی أحوال آبائه المنتمین إلی الشیخ نور الدین علی بن عبد العالی المیسی</w:t>
      </w:r>
      <w:r>
        <w:rPr>
          <w:rFonts w:eastAsia="IRNazanin" w:cs="IRNazanin"/>
          <w:color w:val="111111"/>
          <w:sz w:val="28"/>
          <w:szCs w:val="28"/>
          <w:rtl w:val="true"/>
          <w:lang w:bidi="fa-IR"/>
        </w:rPr>
        <w:t>.</w:t>
      </w:r>
    </w:p>
    <w:p>
      <w:pPr>
        <w:pStyle w:val="Heading3"/>
        <w:numPr>
          <w:ilvl w:val="2"/>
          <w:numId w:val="1"/>
        </w:numPr>
        <w:rPr/>
      </w:pPr>
      <w:bookmarkStart w:id="2889" w:name="__RefHeading___Toc8956037_73709187"/>
      <w:bookmarkStart w:id="2890" w:name="_Toc1338"/>
      <w:bookmarkEnd w:id="2889"/>
      <w:r>
        <w:rPr>
          <w:rtl w:val="true"/>
        </w:rPr>
        <w:t>فرهنگ معین‏</w:t>
      </w:r>
      <w:bookmarkEnd w:id="2890"/>
    </w:p>
    <w:p>
      <w:pPr>
        <w:pStyle w:val="BookText"/>
        <w:rPr/>
      </w:pPr>
      <w:r>
        <w:rPr>
          <w:rFonts w:ascii="IRNazanin" w:hAnsi="IRNazanin" w:eastAsia="IRNazanin"/>
          <w:color w:val="111111"/>
          <w:sz w:val="28"/>
          <w:sz w:val="28"/>
          <w:szCs w:val="28"/>
          <w:rtl w:val="true"/>
          <w:lang w:bidi="fa-IR"/>
        </w:rPr>
        <w:t>للدکتور محمد معین أستاذ جامعة طهران، فی أربعة مجلدات مر باسمه فرهنگ فارسی</w:t>
      </w:r>
      <w:r>
        <w:rPr>
          <w:rFonts w:eastAsia="IRNazanin" w:cs="IRNazanin"/>
          <w:color w:val="111111"/>
          <w:sz w:val="28"/>
          <w:szCs w:val="28"/>
          <w:rtl w:val="true"/>
          <w:lang w:bidi="fa-IR"/>
        </w:rPr>
        <w:t>.</w:t>
      </w:r>
    </w:p>
    <w:p>
      <w:pPr>
        <w:pStyle w:val="Heading3"/>
        <w:numPr>
          <w:ilvl w:val="2"/>
          <w:numId w:val="1"/>
        </w:numPr>
        <w:rPr/>
      </w:pPr>
      <w:bookmarkStart w:id="2891" w:name="__RefHeading___Toc8956039_73709187"/>
      <w:bookmarkStart w:id="2892" w:name="_Toc1339"/>
      <w:bookmarkEnd w:id="2891"/>
      <w:r>
        <w:rPr>
          <w:rtl w:val="true"/>
        </w:rPr>
        <w:t>فرهنگ معیار جمالی‏</w:t>
      </w:r>
      <w:bookmarkEnd w:id="2892"/>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باسمه</w:t>
      </w:r>
      <w:r>
        <w:rPr>
          <w:rFonts w:eastAsia="IRNazanin" w:cs="IRNazanin"/>
          <w:color w:val="111111"/>
          <w:sz w:val="28"/>
          <w:szCs w:val="28"/>
          <w:rtl w:val="true"/>
          <w:lang w:bidi="fa-IR"/>
        </w:rPr>
        <w:t>.</w:t>
      </w:r>
    </w:p>
    <w:p>
      <w:pPr>
        <w:pStyle w:val="Heading3"/>
        <w:numPr>
          <w:ilvl w:val="2"/>
          <w:numId w:val="1"/>
        </w:numPr>
        <w:rPr/>
      </w:pPr>
      <w:bookmarkStart w:id="2893" w:name="__RefHeading___Toc8956041_73709187"/>
      <w:bookmarkStart w:id="2894" w:name="_Toc1340"/>
      <w:bookmarkEnd w:id="2893"/>
      <w:r>
        <w:rPr/>
        <w:t>815</w:t>
      </w:r>
      <w:r>
        <w:rPr>
          <w:rtl w:val="true"/>
        </w:rPr>
        <w:t xml:space="preserve">- </w:t>
      </w:r>
      <w:r>
        <w:rPr>
          <w:rtl w:val="true"/>
        </w:rPr>
        <w:t>فرهنگ الملوک‏</w:t>
      </w:r>
      <w:bookmarkEnd w:id="2894"/>
    </w:p>
    <w:p>
      <w:pPr>
        <w:pStyle w:val="BookText"/>
        <w:rPr/>
      </w:pPr>
      <w:r>
        <w:rPr>
          <w:rFonts w:ascii="IRNazanin" w:hAnsi="IRNazanin" w:eastAsia="IRNazanin"/>
          <w:color w:val="111111"/>
          <w:sz w:val="28"/>
          <w:sz w:val="28"/>
          <w:szCs w:val="28"/>
          <w:rtl w:val="true"/>
          <w:lang w:bidi="fa-IR"/>
        </w:rPr>
        <w:t>أو جاماسب‏نامه تألیف جاماسب بن لهراسب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الهیئة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بمباشرة المیرزا محمد ملک الکتاب الشیرازی ببمبئی علی الحجر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5" w:name="__RefHeading___Toc8956043_73709187"/>
      <w:bookmarkStart w:id="2896" w:name="_Toc1341"/>
      <w:bookmarkEnd w:id="2895"/>
      <w:r>
        <w:rPr/>
        <w:t>816</w:t>
      </w:r>
      <w:r>
        <w:rPr>
          <w:rtl w:val="true"/>
        </w:rPr>
        <w:t xml:space="preserve">- </w:t>
      </w:r>
      <w:r>
        <w:rPr>
          <w:rtl w:val="true"/>
        </w:rPr>
        <w:t>فرهنگ منظوم فرانسه بفارسی‏</w:t>
      </w:r>
      <w:bookmarkEnd w:id="2896"/>
    </w:p>
    <w:p>
      <w:pPr>
        <w:pStyle w:val="BookText"/>
        <w:rPr/>
      </w:pPr>
      <w:r>
        <w:rPr>
          <w:rFonts w:ascii="IRNazanin" w:hAnsi="IRNazanin" w:eastAsia="IRNazanin"/>
          <w:color w:val="111111"/>
          <w:sz w:val="28"/>
          <w:sz w:val="28"/>
          <w:szCs w:val="28"/>
          <w:rtl w:val="true"/>
          <w:lang w:bidi="fa-IR"/>
        </w:rPr>
        <w:t xml:space="preserve">للمیرزا عبد الحسین خان زند،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فرهنگ 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2897" w:name="__RefHeading___Toc8956045_73709187"/>
      <w:bookmarkStart w:id="2898" w:name="_Toc1342"/>
      <w:bookmarkEnd w:id="2897"/>
      <w:r>
        <w:rPr/>
        <w:t>817</w:t>
      </w:r>
      <w:r>
        <w:rPr>
          <w:rtl w:val="true"/>
        </w:rPr>
        <w:t xml:space="preserve">- </w:t>
      </w:r>
      <w:r>
        <w:rPr>
          <w:rtl w:val="true"/>
        </w:rPr>
        <w:t>فرهنگ منصوری شیرازی‏</w:t>
      </w:r>
      <w:bookmarkEnd w:id="2898"/>
    </w:p>
    <w:p>
      <w:pPr>
        <w:pStyle w:val="BookText"/>
        <w:rPr/>
      </w:pPr>
      <w:r>
        <w:rPr>
          <w:rFonts w:ascii="IRNazanin" w:hAnsi="IRNazanin" w:eastAsia="IRNazanin"/>
          <w:color w:val="111111"/>
          <w:sz w:val="28"/>
          <w:sz w:val="28"/>
          <w:szCs w:val="28"/>
          <w:rtl w:val="true"/>
          <w:lang w:bidi="fa-IR"/>
        </w:rPr>
        <w:t>ذکر فی فرهنگ جهانگیری ضمن مآخذه</w:t>
      </w:r>
      <w:r>
        <w:rPr>
          <w:rFonts w:eastAsia="IRNazanin" w:cs="IRNazanin"/>
          <w:color w:val="111111"/>
          <w:sz w:val="28"/>
          <w:szCs w:val="28"/>
          <w:rtl w:val="true"/>
          <w:lang w:bidi="fa-IR"/>
        </w:rPr>
        <w:t>.</w:t>
      </w:r>
    </w:p>
    <w:p>
      <w:pPr>
        <w:pStyle w:val="Heading3"/>
        <w:numPr>
          <w:ilvl w:val="2"/>
          <w:numId w:val="1"/>
        </w:numPr>
        <w:rPr/>
      </w:pPr>
      <w:bookmarkStart w:id="2899" w:name="__RefHeading___Toc8956047_73709187"/>
      <w:bookmarkStart w:id="2900" w:name="_Toc1343"/>
      <w:bookmarkEnd w:id="2899"/>
      <w:r>
        <w:rPr/>
        <w:t>818</w:t>
      </w:r>
      <w:r>
        <w:rPr>
          <w:rtl w:val="true"/>
        </w:rPr>
        <w:t xml:space="preserve">- </w:t>
      </w:r>
      <w:r>
        <w:rPr>
          <w:rtl w:val="true"/>
        </w:rPr>
        <w:t>فرهنگ منیری‏</w:t>
      </w:r>
      <w:bookmarkEnd w:id="2900"/>
    </w:p>
    <w:p>
      <w:pPr>
        <w:pStyle w:val="BookText"/>
        <w:rPr/>
      </w:pPr>
      <w:r>
        <w:rPr>
          <w:rFonts w:ascii="IRNazanin" w:hAnsi="IRNazanin" w:eastAsia="IRNazanin"/>
          <w:color w:val="111111"/>
          <w:sz w:val="28"/>
          <w:sz w:val="28"/>
          <w:szCs w:val="28"/>
          <w:rtl w:val="true"/>
          <w:lang w:bidi="fa-IR"/>
        </w:rPr>
        <w:t xml:space="preserve">فی اللغة الإفرنسیة بالفارسیة، تألیف حسن الأردوبادی، طبع بتبریز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01" w:name="__RefHeading___Toc8956049_73709187"/>
      <w:bookmarkStart w:id="2902" w:name="_Toc1344"/>
      <w:bookmarkEnd w:id="2901"/>
      <w:r>
        <w:rPr>
          <w:rtl w:val="true"/>
        </w:rPr>
        <w:t>فرهنگ مؤید الفضلاء</w:t>
      </w:r>
      <w:bookmarkEnd w:id="2902"/>
    </w:p>
    <w:p>
      <w:pPr>
        <w:pStyle w:val="BookText"/>
        <w:rPr/>
      </w:pPr>
      <w:r>
        <w:rPr>
          <w:rFonts w:ascii="IRNazanin" w:hAnsi="IRNazanin" w:eastAsia="IRNazanin"/>
          <w:color w:val="111111"/>
          <w:sz w:val="28"/>
          <w:sz w:val="28"/>
          <w:szCs w:val="28"/>
          <w:rtl w:val="true"/>
          <w:lang w:bidi="fa-IR"/>
        </w:rPr>
        <w:t>لمحمد 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المیم</w:t>
      </w:r>
      <w:r>
        <w:rPr>
          <w:rFonts w:eastAsia="IRNazanin" w:cs="IRNazanin"/>
          <w:color w:val="111111"/>
          <w:sz w:val="28"/>
          <w:szCs w:val="28"/>
          <w:rtl w:val="true"/>
          <w:lang w:bidi="fa-IR"/>
        </w:rPr>
        <w:t>.</w:t>
      </w:r>
    </w:p>
    <w:p>
      <w:pPr>
        <w:pStyle w:val="Heading3"/>
        <w:numPr>
          <w:ilvl w:val="2"/>
          <w:numId w:val="1"/>
        </w:numPr>
        <w:rPr/>
      </w:pPr>
      <w:bookmarkStart w:id="2903" w:name="__RefHeading___Toc8956051_73709187"/>
      <w:bookmarkStart w:id="2904" w:name="_Toc1345"/>
      <w:bookmarkEnd w:id="2903"/>
      <w:r>
        <w:rPr/>
        <w:t>819</w:t>
      </w:r>
      <w:r>
        <w:rPr>
          <w:rtl w:val="true"/>
        </w:rPr>
        <w:t xml:space="preserve">- </w:t>
      </w:r>
      <w:r>
        <w:rPr>
          <w:rtl w:val="true"/>
        </w:rPr>
        <w:t>فرهنگ مهدی‏</w:t>
      </w:r>
      <w:bookmarkEnd w:id="2904"/>
    </w:p>
    <w:p>
      <w:pPr>
        <w:pStyle w:val="BookText"/>
        <w:rPr/>
      </w:pPr>
      <w:r>
        <w:rPr>
          <w:rFonts w:ascii="IRNazanin" w:hAnsi="IRNazanin" w:eastAsia="IRNazanin"/>
          <w:color w:val="111111"/>
          <w:sz w:val="28"/>
          <w:sz w:val="28"/>
          <w:szCs w:val="28"/>
          <w:rtl w:val="true"/>
          <w:lang w:bidi="fa-IR"/>
        </w:rPr>
        <w:t>فی اللغة، للدکتور میرزا مهدی زعیم الدولة التبریزی بن محمد تقی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ثلاث مجلدات بتبریز</w:t>
      </w:r>
      <w:r>
        <w:rPr>
          <w:rFonts w:eastAsia="IRNazanin" w:cs="IRNazanin"/>
          <w:color w:val="111111"/>
          <w:sz w:val="28"/>
          <w:szCs w:val="28"/>
          <w:rtl w:val="true"/>
          <w:lang w:bidi="fa-IR"/>
        </w:rPr>
        <w:t>.</w:t>
      </w:r>
    </w:p>
    <w:p>
      <w:pPr>
        <w:pStyle w:val="Heading3"/>
        <w:numPr>
          <w:ilvl w:val="2"/>
          <w:numId w:val="1"/>
        </w:numPr>
        <w:rPr/>
      </w:pPr>
      <w:bookmarkStart w:id="2905" w:name="__RefHeading___Toc8956053_73709187"/>
      <w:bookmarkStart w:id="2906" w:name="_Toc1346"/>
      <w:bookmarkEnd w:id="2905"/>
      <w:r>
        <w:rPr>
          <w:rtl w:val="true"/>
        </w:rPr>
        <w:t>فرهنگ میرزا إبراهیم‏</w:t>
      </w:r>
      <w:bookmarkEnd w:id="2906"/>
    </w:p>
    <w:p>
      <w:pPr>
        <w:pStyle w:val="BookText"/>
        <w:rPr/>
      </w:pPr>
      <w:r>
        <w:rPr>
          <w:rFonts w:ascii="IRNazanin" w:hAnsi="IRNazanin" w:eastAsia="IRNazanin"/>
          <w:color w:val="111111"/>
          <w:sz w:val="28"/>
          <w:sz w:val="28"/>
          <w:szCs w:val="28"/>
          <w:rtl w:val="true"/>
          <w:lang w:bidi="fa-IR"/>
        </w:rPr>
        <w:t xml:space="preserve">مر بعنوان فرهنگ فارسی بفارسی لإبراهیم میرزا ابن شاه حسین الصفوی فی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2907" w:name="__RefHeading___Toc8956055_73709187"/>
      <w:bookmarkStart w:id="2908" w:name="_Toc1347"/>
      <w:bookmarkEnd w:id="2907"/>
      <w:r>
        <w:rPr/>
        <w:t>820</w:t>
      </w:r>
      <w:r>
        <w:rPr>
          <w:rtl w:val="true"/>
        </w:rPr>
        <w:t xml:space="preserve">- </w:t>
      </w:r>
      <w:r>
        <w:rPr>
          <w:rtl w:val="true"/>
        </w:rPr>
        <w:t>فرهنگ میر سید علی همدانی‏</w:t>
      </w:r>
      <w:bookmarkEnd w:id="2908"/>
    </w:p>
    <w:p>
      <w:pPr>
        <w:pStyle w:val="BookText"/>
        <w:rPr/>
      </w:pPr>
      <w:r>
        <w:rPr>
          <w:rFonts w:ascii="IRNazanin" w:hAnsi="IRNazanin" w:eastAsia="IRNazanin"/>
          <w:color w:val="111111"/>
          <w:sz w:val="28"/>
          <w:sz w:val="28"/>
          <w:szCs w:val="28"/>
          <w:rtl w:val="true"/>
          <w:lang w:bidi="fa-IR"/>
        </w:rPr>
        <w:t xml:space="preserve">و هو السید علی بن شهاب الدین الهمدانی، صاحب ذخیرة الملوک المذکور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ریو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فتوتیة و احتمال اتحاد مؤلفهما</w:t>
      </w:r>
      <w:r>
        <w:rPr>
          <w:rFonts w:eastAsia="IRNazanin" w:cs="IRNazanin"/>
          <w:color w:val="111111"/>
          <w:sz w:val="28"/>
          <w:szCs w:val="28"/>
          <w:rtl w:val="true"/>
          <w:lang w:bidi="fa-IR"/>
        </w:rPr>
        <w:t>.</w:t>
      </w:r>
    </w:p>
    <w:p>
      <w:pPr>
        <w:pStyle w:val="Heading3"/>
        <w:numPr>
          <w:ilvl w:val="2"/>
          <w:numId w:val="1"/>
        </w:numPr>
        <w:rPr/>
      </w:pPr>
      <w:bookmarkStart w:id="2909" w:name="__RefHeading___Toc8956057_73709187"/>
      <w:bookmarkStart w:id="2910" w:name="_Toc1348"/>
      <w:bookmarkEnd w:id="2909"/>
      <w:r>
        <w:rPr/>
        <w:t>821</w:t>
      </w:r>
      <w:r>
        <w:rPr>
          <w:rtl w:val="true"/>
        </w:rPr>
        <w:t xml:space="preserve">- </w:t>
      </w:r>
      <w:r>
        <w:rPr>
          <w:rtl w:val="true"/>
        </w:rPr>
        <w:t>فرهنگ‏نامه‏</w:t>
      </w:r>
      <w:bookmarkEnd w:id="29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اللغات الفارسیة بالفارسیة، کتب علی ظهر النسخة بخط قدیم فرهنگ و فی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فرهنگ‏نامه و بخط جدید دستور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فأقول هذا کتاب فی بیان معانی الألفاظ کما وجدته فی‏ </w:t>
      </w:r>
      <w:bookmarkStart w:id="2911" w:name="pg11731_94037"/>
    </w:p>
    <w:p>
      <w:pPr>
        <w:pStyle w:val="BookText"/>
        <w:rPr/>
      </w:pPr>
      <w:bookmarkEnd w:id="2911"/>
      <w:r>
        <w:rPr>
          <w:rFonts w:ascii="IRNazanin" w:hAnsi="IRNazanin" w:eastAsia="IRNazanin"/>
          <w:color w:val="111111"/>
          <w:sz w:val="28"/>
          <w:sz w:val="28"/>
          <w:szCs w:val="28"/>
          <w:rtl w:val="true"/>
          <w:lang w:bidi="fa-IR"/>
        </w:rPr>
        <w:t>کتاب اللغات، و الله تبارک و تعالی أعلم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آراییدن و آرانیده، و بمعنی ثانی استعمالش مرکب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ترتیب حروف الهجاء لأول الکلمات فی الأبواب و آخرها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العاشر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صاحب الفهرس إنها هو تألیف میرزا إبراهیم المذکور</w:t>
      </w:r>
      <w:r>
        <w:rPr>
          <w:rFonts w:eastAsia="IRNazanin" w:cs="IRNazanin"/>
          <w:color w:val="111111"/>
          <w:sz w:val="28"/>
          <w:szCs w:val="28"/>
          <w:rtl w:val="true"/>
          <w:lang w:bidi="fa-IR"/>
        </w:rPr>
        <w:t>.</w:t>
      </w:r>
    </w:p>
    <w:p>
      <w:pPr>
        <w:pStyle w:val="Heading3"/>
        <w:numPr>
          <w:ilvl w:val="2"/>
          <w:numId w:val="1"/>
        </w:numPr>
        <w:rPr/>
      </w:pPr>
      <w:bookmarkStart w:id="2912" w:name="__RefHeading___Toc8956059_73709187"/>
      <w:bookmarkStart w:id="2913" w:name="_Toc1349"/>
      <w:bookmarkEnd w:id="2912"/>
      <w:r>
        <w:rPr/>
        <w:t>822</w:t>
      </w:r>
      <w:r>
        <w:rPr>
          <w:rtl w:val="true"/>
        </w:rPr>
        <w:t xml:space="preserve">- </w:t>
      </w:r>
      <w:r>
        <w:rPr>
          <w:rtl w:val="true"/>
        </w:rPr>
        <w:t>فرهنگ‏نامه‏</w:t>
      </w:r>
      <w:bookmarkEnd w:id="2913"/>
    </w:p>
    <w:p>
      <w:pPr>
        <w:pStyle w:val="BookText"/>
        <w:rPr/>
      </w:pPr>
      <w:r>
        <w:rPr>
          <w:rFonts w:ascii="IRNazanin" w:hAnsi="IRNazanin" w:eastAsia="IRNazanin"/>
          <w:color w:val="111111"/>
          <w:sz w:val="28"/>
          <w:sz w:val="28"/>
          <w:szCs w:val="28"/>
          <w:rtl w:val="true"/>
          <w:lang w:bidi="fa-IR"/>
        </w:rPr>
        <w:t xml:space="preserve">مثنوی للشیخ الحزین محمد علی 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کلیات دیوانه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نگارنده هست و بود</w:t>
      </w:r>
    </w:p>
    <w:p>
      <w:pPr>
        <w:pStyle w:val="BookText"/>
        <w:rPr/>
      </w:pPr>
      <w:r>
        <w:rPr>
          <w:rFonts w:ascii="IRNazanin" w:hAnsi="IRNazanin" w:eastAsia="IRNazanin"/>
          <w:color w:val="111111"/>
          <w:sz w:val="28"/>
          <w:sz w:val="28"/>
          <w:szCs w:val="28"/>
          <w:rtl w:val="true"/>
          <w:lang w:bidi="fa-IR"/>
        </w:rPr>
        <w:t>فرازنده این رواق کبود</w:t>
      </w:r>
    </w:p>
    <w:p>
      <w:pPr>
        <w:pStyle w:val="BookText"/>
        <w:rPr/>
      </w:pPr>
      <w:r>
        <w:rPr>
          <w:rFonts w:ascii="IRNazanin" w:hAnsi="IRNazanin" w:eastAsia="IRNazanin"/>
          <w:color w:val="111111"/>
          <w:sz w:val="28"/>
          <w:sz w:val="28"/>
          <w:szCs w:val="28"/>
          <w:rtl w:val="true"/>
          <w:lang w:bidi="fa-IR"/>
        </w:rPr>
        <w:t>و طبع مع سوانح عمری له و مر له فی هذا الجزء فتح الأبواب‏</w:t>
      </w:r>
    </w:p>
    <w:p>
      <w:pPr>
        <w:pStyle w:val="Heading3"/>
        <w:numPr>
          <w:ilvl w:val="2"/>
          <w:numId w:val="1"/>
        </w:numPr>
        <w:rPr/>
      </w:pPr>
      <w:bookmarkStart w:id="2914" w:name="__RefHeading___Toc8956061_73709187"/>
      <w:bookmarkStart w:id="2915" w:name="_Toc1350"/>
      <w:bookmarkEnd w:id="2914"/>
      <w:r>
        <w:rPr/>
        <w:t>823</w:t>
      </w:r>
      <w:r>
        <w:rPr>
          <w:rtl w:val="true"/>
        </w:rPr>
        <w:t xml:space="preserve">- </w:t>
      </w:r>
      <w:r>
        <w:rPr>
          <w:rtl w:val="true"/>
        </w:rPr>
        <w:t>فرهنگ‏نامه‏</w:t>
      </w:r>
      <w:bookmarkEnd w:id="2915"/>
    </w:p>
    <w:p>
      <w:pPr>
        <w:pStyle w:val="BookText"/>
        <w:rPr/>
      </w:pPr>
      <w:r>
        <w:rPr>
          <w:rFonts w:ascii="IRNazanin" w:hAnsi="IRNazanin" w:eastAsia="IRNazanin"/>
          <w:color w:val="111111"/>
          <w:sz w:val="28"/>
          <w:sz w:val="28"/>
          <w:szCs w:val="28"/>
          <w:rtl w:val="true"/>
          <w:lang w:bidi="fa-IR"/>
        </w:rPr>
        <w:t xml:space="preserve">فی لغات الأطعمة فی تسعة أبواب لجمال الدین أبی إسحاق الشیرازی، المتخلص بسحاق،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لغات دیوان أطعمه لحبیب أصفهانی‏</w:t>
      </w:r>
    </w:p>
    <w:p>
      <w:pPr>
        <w:pStyle w:val="Heading3"/>
        <w:numPr>
          <w:ilvl w:val="2"/>
          <w:numId w:val="1"/>
        </w:numPr>
        <w:rPr/>
      </w:pPr>
      <w:bookmarkStart w:id="2916" w:name="__RefHeading___Toc8956063_73709187"/>
      <w:bookmarkStart w:id="2917" w:name="_Toc1351"/>
      <w:bookmarkEnd w:id="2916"/>
      <w:r>
        <w:rPr/>
        <w:t>824</w:t>
      </w:r>
      <w:r>
        <w:rPr>
          <w:rtl w:val="true"/>
        </w:rPr>
        <w:t xml:space="preserve">- </w:t>
      </w:r>
      <w:r>
        <w:rPr>
          <w:rtl w:val="true"/>
        </w:rPr>
        <w:t>فرهنگ‏نامه پارسی‏</w:t>
      </w:r>
      <w:bookmarkEnd w:id="2917"/>
    </w:p>
    <w:p>
      <w:pPr>
        <w:pStyle w:val="BookText"/>
        <w:rPr/>
      </w:pPr>
      <w:r>
        <w:rPr>
          <w:rFonts w:ascii="IRNazanin" w:hAnsi="IRNazanin" w:eastAsia="IRNazanin"/>
          <w:color w:val="111111"/>
          <w:sz w:val="28"/>
          <w:sz w:val="28"/>
          <w:szCs w:val="28"/>
          <w:rtl w:val="true"/>
          <w:lang w:bidi="fa-IR"/>
        </w:rPr>
        <w:t xml:space="preserve">لسعید نفیسی، طبع جزئه الأول إلی آخر حرف السین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للنفیسی فی هذا المجلد فرنگیس‏</w:t>
      </w:r>
    </w:p>
    <w:p>
      <w:pPr>
        <w:pStyle w:val="Heading3"/>
        <w:numPr>
          <w:ilvl w:val="2"/>
          <w:numId w:val="1"/>
        </w:numPr>
        <w:rPr/>
      </w:pPr>
      <w:bookmarkStart w:id="2918" w:name="__RefHeading___Toc8956065_73709187"/>
      <w:bookmarkStart w:id="2919" w:name="_Toc1352"/>
      <w:bookmarkEnd w:id="2918"/>
      <w:r>
        <w:rPr/>
        <w:t>825</w:t>
      </w:r>
      <w:r>
        <w:rPr>
          <w:rtl w:val="true"/>
        </w:rPr>
        <w:t xml:space="preserve">- </w:t>
      </w:r>
      <w:r>
        <w:rPr>
          <w:rtl w:val="true"/>
        </w:rPr>
        <w:t>فرهنگ‏نامه جدید</w:t>
      </w:r>
      <w:bookmarkEnd w:id="2919"/>
    </w:p>
    <w:p>
      <w:pPr>
        <w:pStyle w:val="BookText"/>
        <w:rPr/>
      </w:pPr>
      <w:r>
        <w:rPr>
          <w:rFonts w:ascii="IRNazanin" w:hAnsi="IRNazanin" w:eastAsia="IRNazanin"/>
          <w:color w:val="111111"/>
          <w:sz w:val="28"/>
          <w:sz w:val="28"/>
          <w:szCs w:val="28"/>
          <w:rtl w:val="true"/>
          <w:lang w:bidi="fa-IR"/>
        </w:rPr>
        <w:t xml:space="preserve">فی اللغات الفارسیة و الأردویة و الإنگلیزیة لپرفسور فیروز الدین الرازی، طبع بلاهور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له فیروز اللغات‏</w:t>
      </w:r>
    </w:p>
    <w:p>
      <w:pPr>
        <w:pStyle w:val="Heading3"/>
        <w:numPr>
          <w:ilvl w:val="2"/>
          <w:numId w:val="1"/>
        </w:numPr>
        <w:rPr/>
      </w:pPr>
      <w:bookmarkStart w:id="2920" w:name="__RefHeading___Toc8956067_73709187"/>
      <w:bookmarkStart w:id="2921" w:name="_Toc1353"/>
      <w:bookmarkEnd w:id="2920"/>
      <w:r>
        <w:rPr/>
        <w:t>826</w:t>
      </w:r>
      <w:r>
        <w:rPr>
          <w:rtl w:val="true"/>
        </w:rPr>
        <w:t xml:space="preserve">- </w:t>
      </w:r>
      <w:r>
        <w:rPr>
          <w:rtl w:val="true"/>
        </w:rPr>
        <w:t>فرهنگ نامه‏های عربی بفارسی‏</w:t>
      </w:r>
      <w:bookmarkEnd w:id="2921"/>
    </w:p>
    <w:p>
      <w:pPr>
        <w:pStyle w:val="BookText"/>
        <w:rPr/>
      </w:pPr>
      <w:r>
        <w:rPr>
          <w:rFonts w:ascii="IRNazanin" w:hAnsi="IRNazanin" w:eastAsia="IRNazanin"/>
          <w:color w:val="111111"/>
          <w:sz w:val="28"/>
          <w:sz w:val="28"/>
          <w:szCs w:val="28"/>
          <w:rtl w:val="true"/>
          <w:lang w:bidi="fa-IR"/>
        </w:rPr>
        <w:t xml:space="preserve">أو القوامیس العربیة باللغة الفارسیة فی ذکر الکتب المؤلفة بالفارسیة للغة العربیة من القرن الخامس للهجرة حتی الیوم مرتبا علی القرون و الکتاب یحتوی علی التعریف بمائة و خمسین کتابا فی هذا الموضوع ألفه علی نقی منزوی ابن مؤلف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مقدمه لغت‏نامه و طبع مستقلا مع فهارس عدیدة فی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بطهران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یأتی له قریبا فهرست کتابخانه دانشگاه‏</w:t>
      </w:r>
    </w:p>
    <w:p>
      <w:pPr>
        <w:pStyle w:val="Heading3"/>
        <w:numPr>
          <w:ilvl w:val="2"/>
          <w:numId w:val="1"/>
        </w:numPr>
        <w:rPr/>
      </w:pPr>
      <w:bookmarkStart w:id="2922" w:name="__RefHeading___Toc8956069_73709187"/>
      <w:bookmarkStart w:id="2923" w:name="_Toc1354"/>
      <w:bookmarkEnd w:id="2922"/>
      <w:r>
        <w:rPr/>
        <w:t>827</w:t>
      </w:r>
      <w:r>
        <w:rPr>
          <w:rtl w:val="true"/>
        </w:rPr>
        <w:t xml:space="preserve">- </w:t>
      </w:r>
      <w:r>
        <w:rPr>
          <w:rtl w:val="true"/>
        </w:rPr>
        <w:t>فرهنگ نایاب‏</w:t>
      </w:r>
      <w:bookmarkEnd w:id="2923"/>
    </w:p>
    <w:p>
      <w:pPr>
        <w:pStyle w:val="BookText"/>
        <w:rPr/>
      </w:pPr>
      <w:r>
        <w:rPr>
          <w:rFonts w:ascii="IRNazanin" w:hAnsi="IRNazanin" w:eastAsia="IRNazanin"/>
          <w:color w:val="111111"/>
          <w:sz w:val="28"/>
          <w:sz w:val="28"/>
          <w:szCs w:val="28"/>
          <w:rtl w:val="true"/>
          <w:lang w:bidi="fa-IR"/>
        </w:rPr>
        <w:t xml:space="preserve">فارسی، لملا ظهیر الدین التفرشی بن ملا مراد طبع بلکهنو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ثانیا بها فی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2924" w:name="__RefHeading___Toc8956071_73709187"/>
      <w:bookmarkStart w:id="2925" w:name="_Toc1355"/>
      <w:bookmarkEnd w:id="2924"/>
      <w:r>
        <w:rPr/>
        <w:t>828</w:t>
      </w:r>
      <w:r>
        <w:rPr>
          <w:rtl w:val="true"/>
        </w:rPr>
        <w:t xml:space="preserve">- </w:t>
      </w:r>
      <w:r>
        <w:rPr>
          <w:rtl w:val="true"/>
        </w:rPr>
        <w:t>فرهنگ نصیری‏</w:t>
      </w:r>
      <w:bookmarkEnd w:id="29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و خواص الأدویة للحکیم محمد نصیر بن أحمد </w:t>
      </w:r>
      <w:bookmarkStart w:id="2926" w:name="pg11731_94038"/>
    </w:p>
    <w:p>
      <w:pPr>
        <w:pStyle w:val="BookText"/>
        <w:rPr/>
      </w:pPr>
      <w:bookmarkEnd w:id="2926"/>
      <w:r>
        <w:rPr>
          <w:rFonts w:ascii="IRNazanin" w:hAnsi="IRNazanin" w:eastAsia="IRNazanin"/>
          <w:color w:val="111111"/>
          <w:sz w:val="28"/>
          <w:sz w:val="28"/>
          <w:szCs w:val="28"/>
          <w:rtl w:val="true"/>
          <w:lang w:bidi="fa-IR"/>
        </w:rPr>
        <w:t xml:space="preserve">علی العظیم‏آبادی و یسمی حل مخزن الأدویة طبع بالهند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الحجر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سمی فی مآخذ فرهنگ جهانگیری برسالة نصیریة</w:t>
      </w:r>
    </w:p>
    <w:p>
      <w:pPr>
        <w:pStyle w:val="Heading3"/>
        <w:numPr>
          <w:ilvl w:val="2"/>
          <w:numId w:val="1"/>
        </w:numPr>
        <w:rPr/>
      </w:pPr>
      <w:bookmarkStart w:id="2927" w:name="__RefHeading___Toc8956073_73709187"/>
      <w:bookmarkStart w:id="2928" w:name="_Toc1356"/>
      <w:bookmarkEnd w:id="2927"/>
      <w:r>
        <w:rPr/>
        <w:t>829</w:t>
      </w:r>
      <w:r>
        <w:rPr>
          <w:rtl w:val="true"/>
        </w:rPr>
        <w:t xml:space="preserve">- </w:t>
      </w:r>
      <w:r>
        <w:rPr>
          <w:rtl w:val="true"/>
        </w:rPr>
        <w:t>فرهنگ نظام‏</w:t>
      </w:r>
      <w:bookmarkEnd w:id="2928"/>
    </w:p>
    <w:p>
      <w:pPr>
        <w:pStyle w:val="BookText"/>
        <w:rPr/>
      </w:pPr>
      <w:r>
        <w:rPr>
          <w:rFonts w:ascii="IRNazanin" w:hAnsi="IRNazanin" w:eastAsia="IRNazanin"/>
          <w:color w:val="111111"/>
          <w:sz w:val="28"/>
          <w:sz w:val="28"/>
          <w:szCs w:val="28"/>
          <w:rtl w:val="true"/>
          <w:lang w:bidi="fa-IR"/>
        </w:rPr>
        <w:t xml:space="preserve">المؤلف باسم نظام حیدرآباد للسید محمد علی الأصفهانی الملقب بداعی الإسلام، لکونه یصدر جریدة دعوه الإسلام الفارسیة الأسبوعیة فی بمبئی حدود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 إلی حیدرآباد مدرسا للأدب الفارسی و هو قاموس للغة الفارسیة و اشتقاقاتها، فی خمس مجلدات ضخام، طبع فی حیدرآباد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مقدمه مبسوطة فیما یجب مراعاته فی تألیف القوامیس و</w:t>
      </w:r>
    </w:p>
    <w:p>
      <w:pPr>
        <w:pStyle w:val="BookText"/>
        <w:rPr/>
      </w:pPr>
      <w:r>
        <w:rPr>
          <w:rFonts w:ascii="IRNazanin" w:hAnsi="IRNazanin" w:eastAsia="IRNazanin"/>
          <w:color w:val="111111"/>
          <w:sz w:val="28"/>
          <w:sz w:val="28"/>
          <w:szCs w:val="28"/>
          <w:rtl w:val="true"/>
          <w:lang w:bidi="fa-IR"/>
        </w:rPr>
        <w:t>للجزء الخامس مقدمه فی تاریخ القوامیس و اعترض علی برهان القاطع کثیرا بإدراج غیر الفارسی فیه کثیرا فلا یعتمد علیها و یأتی له فرهنگ‏نویسی فارسی‏</w:t>
      </w:r>
    </w:p>
    <w:p>
      <w:pPr>
        <w:pStyle w:val="Heading3"/>
        <w:numPr>
          <w:ilvl w:val="2"/>
          <w:numId w:val="1"/>
        </w:numPr>
        <w:rPr/>
      </w:pPr>
      <w:bookmarkStart w:id="2929" w:name="__RefHeading___Toc8956075_73709187"/>
      <w:bookmarkStart w:id="2930" w:name="_Toc1357"/>
      <w:bookmarkEnd w:id="2929"/>
      <w:r>
        <w:rPr>
          <w:rtl w:val="true"/>
        </w:rPr>
        <w:t>فرهنگ نظامی‏</w:t>
      </w:r>
      <w:bookmarkEnd w:id="2930"/>
    </w:p>
    <w:p>
      <w:pPr>
        <w:pStyle w:val="BookText"/>
        <w:rPr/>
      </w:pPr>
      <w:r>
        <w:rPr>
          <w:rFonts w:ascii="IRNazanin" w:hAnsi="IRNazanin" w:eastAsia="IRNazanin"/>
          <w:color w:val="111111"/>
          <w:sz w:val="28"/>
          <w:sz w:val="28"/>
          <w:szCs w:val="28"/>
          <w:rtl w:val="true"/>
          <w:lang w:bidi="fa-IR"/>
        </w:rPr>
        <w:t>مر بعنوان فرهنگ انگلیسی بفارسی‏</w:t>
      </w:r>
    </w:p>
    <w:p>
      <w:pPr>
        <w:pStyle w:val="Heading3"/>
        <w:numPr>
          <w:ilvl w:val="2"/>
          <w:numId w:val="1"/>
        </w:numPr>
        <w:rPr/>
      </w:pPr>
      <w:bookmarkStart w:id="2931" w:name="__RefHeading___Toc8956077_73709187"/>
      <w:bookmarkStart w:id="2932" w:name="_Toc1358"/>
      <w:bookmarkEnd w:id="2931"/>
      <w:r>
        <w:rPr/>
        <w:t>830</w:t>
      </w:r>
      <w:r>
        <w:rPr>
          <w:rtl w:val="true"/>
        </w:rPr>
        <w:t xml:space="preserve">- </w:t>
      </w:r>
      <w:r>
        <w:rPr>
          <w:rtl w:val="true"/>
        </w:rPr>
        <w:t>فرهنگ نگارستان‏</w:t>
      </w:r>
      <w:bookmarkEnd w:id="2932"/>
    </w:p>
    <w:p>
      <w:pPr>
        <w:pStyle w:val="BookText"/>
        <w:rPr/>
      </w:pPr>
      <w:r>
        <w:rPr>
          <w:rFonts w:ascii="IRNazanin" w:hAnsi="IRNazanin" w:eastAsia="IRNazanin"/>
          <w:color w:val="111111"/>
          <w:sz w:val="28"/>
          <w:sz w:val="28"/>
          <w:szCs w:val="28"/>
          <w:rtl w:val="true"/>
          <w:lang w:bidi="fa-IR"/>
        </w:rPr>
        <w:t>فی اللغة الفارسیة بالفارسیة، تزید علی أربعة و خمسین ألف کلمة، فی خمس مجلدات لم یطبع بعد للمیرزا محمد علی المدرس الخیابانی و مؤلف فرهنگ نوبهار و فرهنگ بهارستان‏</w:t>
      </w:r>
    </w:p>
    <w:p>
      <w:pPr>
        <w:pStyle w:val="Heading3"/>
        <w:numPr>
          <w:ilvl w:val="2"/>
          <w:numId w:val="1"/>
        </w:numPr>
        <w:rPr/>
      </w:pPr>
      <w:bookmarkStart w:id="2933" w:name="__RefHeading___Toc8956079_73709187"/>
      <w:bookmarkStart w:id="2934" w:name="_Toc1359"/>
      <w:bookmarkEnd w:id="2933"/>
      <w:r>
        <w:rPr>
          <w:rtl w:val="true"/>
        </w:rPr>
        <w:t>فرهنگ نفیسی‏</w:t>
      </w:r>
      <w:bookmarkEnd w:id="2934"/>
    </w:p>
    <w:p>
      <w:pPr>
        <w:pStyle w:val="BookText"/>
        <w:rPr/>
      </w:pPr>
      <w:r>
        <w:rPr>
          <w:rFonts w:ascii="IRNazanin" w:hAnsi="IRNazanin" w:eastAsia="IRNazanin"/>
          <w:color w:val="111111"/>
          <w:sz w:val="28"/>
          <w:sz w:val="28"/>
          <w:szCs w:val="28"/>
          <w:rtl w:val="true"/>
          <w:lang w:bidi="fa-IR"/>
        </w:rPr>
        <w:t>للدکتور علی أکبر النفیسی ناظم الأطباء مشتمل علی مائة و ستین ألف لغة فارسیة و عربیة، فی خمس مجلدات، طبعت مکررا و اسمه فرنودسار</w:t>
      </w:r>
    </w:p>
    <w:p>
      <w:pPr>
        <w:pStyle w:val="Heading3"/>
        <w:numPr>
          <w:ilvl w:val="2"/>
          <w:numId w:val="1"/>
        </w:numPr>
        <w:rPr/>
      </w:pPr>
      <w:bookmarkStart w:id="2935" w:name="__RefHeading___Toc8956081_73709187"/>
      <w:bookmarkStart w:id="2936" w:name="_Toc1360"/>
      <w:bookmarkEnd w:id="2935"/>
      <w:r>
        <w:rPr/>
        <w:t>831</w:t>
      </w:r>
      <w:r>
        <w:rPr>
          <w:rtl w:val="true"/>
        </w:rPr>
        <w:t xml:space="preserve">- </w:t>
      </w:r>
      <w:r>
        <w:rPr>
          <w:rtl w:val="true"/>
        </w:rPr>
        <w:t>فرهنگ نو</w:t>
      </w:r>
      <w:bookmarkEnd w:id="2936"/>
    </w:p>
    <w:p>
      <w:pPr>
        <w:pStyle w:val="BookText"/>
        <w:rPr/>
      </w:pPr>
      <w:r>
        <w:rPr>
          <w:rFonts w:ascii="IRNazanin" w:hAnsi="IRNazanin" w:eastAsia="IRNazanin"/>
          <w:color w:val="111111"/>
          <w:sz w:val="28"/>
          <w:sz w:val="28"/>
          <w:szCs w:val="28"/>
          <w:rtl w:val="true"/>
          <w:lang w:bidi="fa-IR"/>
        </w:rPr>
        <w:t xml:space="preserve">تألیف حسن عمید و فریدون شادمان طبع جزئه الأول بطهران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لحسن عمید فی هذا الجزء غلطهای فاحش‏</w:t>
      </w:r>
    </w:p>
    <w:p>
      <w:pPr>
        <w:pStyle w:val="Heading3"/>
        <w:numPr>
          <w:ilvl w:val="2"/>
          <w:numId w:val="1"/>
        </w:numPr>
        <w:rPr/>
      </w:pPr>
      <w:bookmarkStart w:id="2937" w:name="__RefHeading___Toc8956083_73709187"/>
      <w:bookmarkStart w:id="2938" w:name="_Toc1361"/>
      <w:bookmarkEnd w:id="2937"/>
      <w:r>
        <w:rPr/>
        <w:t>832</w:t>
      </w:r>
      <w:r>
        <w:rPr>
          <w:rtl w:val="true"/>
        </w:rPr>
        <w:t xml:space="preserve">- </w:t>
      </w:r>
      <w:r>
        <w:rPr>
          <w:rtl w:val="true"/>
        </w:rPr>
        <w:t>فرهنگ نوبهار</w:t>
      </w:r>
      <w:bookmarkEnd w:id="2938"/>
    </w:p>
    <w:p>
      <w:pPr>
        <w:pStyle w:val="BookText"/>
        <w:rPr/>
      </w:pPr>
      <w:r>
        <w:rPr>
          <w:rFonts w:ascii="IRNazanin" w:hAnsi="IRNazanin" w:eastAsia="IRNazanin"/>
          <w:color w:val="111111"/>
          <w:sz w:val="28"/>
          <w:sz w:val="28"/>
          <w:szCs w:val="28"/>
          <w:rtl w:val="true"/>
          <w:lang w:bidi="fa-IR"/>
        </w:rPr>
        <w:t xml:space="preserve">للمیرزا محمد علی، طبع فی مجلدین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تسعة عشر ألف و أربعمائة و ثلاث و أربعین لغة فارسیة و مر للمؤلف فی هذا الجزء غایة الطلب و فرهنگ نگارستان‏</w:t>
      </w:r>
    </w:p>
    <w:p>
      <w:pPr>
        <w:pStyle w:val="Heading3"/>
        <w:numPr>
          <w:ilvl w:val="2"/>
          <w:numId w:val="1"/>
        </w:numPr>
        <w:rPr/>
      </w:pPr>
      <w:bookmarkStart w:id="2939" w:name="__RefHeading___Toc8956085_73709187"/>
      <w:bookmarkStart w:id="2940" w:name="_Toc1362"/>
      <w:bookmarkEnd w:id="2939"/>
      <w:r>
        <w:rPr>
          <w:rtl w:val="true"/>
        </w:rPr>
        <w:t>فرهنگ نور الدین جهانگیر</w:t>
      </w:r>
      <w:bookmarkEnd w:id="2940"/>
    </w:p>
    <w:p>
      <w:pPr>
        <w:pStyle w:val="BookText"/>
        <w:rPr/>
      </w:pPr>
      <w:r>
        <w:rPr>
          <w:rFonts w:ascii="IRNazanin" w:hAnsi="IRNazanin" w:eastAsia="IRNazanin"/>
          <w:color w:val="111111"/>
          <w:sz w:val="28"/>
          <w:sz w:val="28"/>
          <w:szCs w:val="28"/>
          <w:rtl w:val="true"/>
          <w:lang w:bidi="fa-IR"/>
        </w:rPr>
        <w:t>هو فرهنگ جهانگیری المذکور</w:t>
      </w:r>
    </w:p>
    <w:p>
      <w:pPr>
        <w:pStyle w:val="Heading3"/>
        <w:numPr>
          <w:ilvl w:val="2"/>
          <w:numId w:val="1"/>
        </w:numPr>
        <w:rPr/>
      </w:pPr>
      <w:bookmarkStart w:id="2941" w:name="__RefHeading___Toc8956087_73709187"/>
      <w:bookmarkStart w:id="2942" w:name="_Toc1363"/>
      <w:bookmarkEnd w:id="2941"/>
      <w:r>
        <w:rPr/>
        <w:t>833</w:t>
      </w:r>
      <w:r>
        <w:rPr>
          <w:rtl w:val="true"/>
        </w:rPr>
        <w:t xml:space="preserve">- </w:t>
      </w:r>
      <w:r>
        <w:rPr>
          <w:rtl w:val="true"/>
        </w:rPr>
        <w:t>فرهنگ‏نویسی فارسی در هند و پاکستان‏</w:t>
      </w:r>
      <w:bookmarkEnd w:id="2942"/>
    </w:p>
    <w:p>
      <w:pPr>
        <w:pStyle w:val="BookText"/>
        <w:rPr/>
      </w:pPr>
      <w:r>
        <w:rPr>
          <w:rFonts w:ascii="IRNazanin" w:hAnsi="IRNazanin" w:eastAsia="IRNazanin"/>
          <w:color w:val="111111"/>
          <w:sz w:val="28"/>
          <w:sz w:val="28"/>
          <w:szCs w:val="28"/>
          <w:rtl w:val="true"/>
          <w:lang w:bidi="fa-IR"/>
        </w:rPr>
        <w:t xml:space="preserve">فارسی، للدکتور شهریار تقوی طبع علی نفقة وزارة المعارف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43" w:name="__RefHeading___Toc8956089_73709187"/>
      <w:bookmarkStart w:id="2944" w:name="_Toc1364"/>
      <w:bookmarkEnd w:id="2943"/>
      <w:r>
        <w:rPr/>
        <w:t>834</w:t>
      </w:r>
      <w:r>
        <w:rPr>
          <w:rtl w:val="true"/>
        </w:rPr>
        <w:t xml:space="preserve">- </w:t>
      </w:r>
      <w:r>
        <w:rPr>
          <w:rtl w:val="true"/>
        </w:rPr>
        <w:t>فرهنگ‏نویسی فارسی‏</w:t>
      </w:r>
      <w:bookmarkEnd w:id="294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للسید محمد علی داعی الإسلام طبع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آنفا فرهنگ نظام‏ </w:t>
      </w:r>
      <w:bookmarkStart w:id="2945" w:name="pg11731_94039"/>
    </w:p>
    <w:p>
      <w:pPr>
        <w:pStyle w:val="Heading3"/>
        <w:numPr>
          <w:ilvl w:val="2"/>
          <w:numId w:val="1"/>
        </w:numPr>
        <w:rPr/>
      </w:pPr>
      <w:bookmarkStart w:id="2946" w:name="__RefHeading___Toc8956091_73709187"/>
      <w:bookmarkStart w:id="2947" w:name="_Toc1365"/>
      <w:bookmarkEnd w:id="2945"/>
      <w:bookmarkEnd w:id="2946"/>
      <w:r>
        <w:rPr/>
        <w:t>835</w:t>
      </w:r>
      <w:r>
        <w:rPr>
          <w:rtl w:val="true"/>
        </w:rPr>
        <w:t xml:space="preserve">- </w:t>
      </w:r>
      <w:r>
        <w:rPr>
          <w:rtl w:val="true"/>
        </w:rPr>
        <w:t>فرهنگ واژه‏های سیاسی‏</w:t>
      </w:r>
      <w:bookmarkEnd w:id="2947"/>
    </w:p>
    <w:p>
      <w:pPr>
        <w:pStyle w:val="BookText"/>
        <w:rPr/>
      </w:pPr>
      <w:r>
        <w:rPr>
          <w:rFonts w:ascii="IRNazanin" w:hAnsi="IRNazanin" w:eastAsia="IRNazanin"/>
          <w:color w:val="111111"/>
          <w:sz w:val="28"/>
          <w:sz w:val="28"/>
          <w:szCs w:val="28"/>
          <w:rtl w:val="true"/>
          <w:lang w:bidi="fa-IR"/>
        </w:rPr>
        <w:t xml:space="preserve">ترجمه رضا آذرخشی 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فی هذا الجزء فرمانفرمایی بریتانیا در هندوستان و یأتی له قلب‏</w:t>
      </w:r>
    </w:p>
    <w:p>
      <w:pPr>
        <w:pStyle w:val="Heading3"/>
        <w:numPr>
          <w:ilvl w:val="2"/>
          <w:numId w:val="1"/>
        </w:numPr>
        <w:rPr/>
      </w:pPr>
      <w:bookmarkStart w:id="2948" w:name="__RefHeading___Toc8956093_73709187"/>
      <w:bookmarkStart w:id="2949" w:name="_Toc1366"/>
      <w:bookmarkEnd w:id="2948"/>
      <w:r>
        <w:rPr/>
        <w:t>836</w:t>
      </w:r>
      <w:r>
        <w:rPr>
          <w:rtl w:val="true"/>
        </w:rPr>
        <w:t xml:space="preserve">- </w:t>
      </w:r>
      <w:r>
        <w:rPr>
          <w:rtl w:val="true"/>
        </w:rPr>
        <w:t>فرهنگ و جامعة ما</w:t>
      </w:r>
      <w:bookmarkEnd w:id="2949"/>
    </w:p>
    <w:p>
      <w:pPr>
        <w:pStyle w:val="BookText"/>
        <w:rPr/>
      </w:pPr>
      <w:r>
        <w:rPr>
          <w:rFonts w:ascii="IRNazanin" w:hAnsi="IRNazanin" w:eastAsia="IRNazanin"/>
          <w:color w:val="111111"/>
          <w:sz w:val="28"/>
          <w:sz w:val="28"/>
          <w:szCs w:val="28"/>
          <w:rtl w:val="true"/>
          <w:lang w:bidi="fa-IR"/>
        </w:rPr>
        <w:t xml:space="preserve">لعلی أصغر هدایتی طبع بطهران علی قطع صغیر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50" w:name="__RefHeading___Toc8956095_73709187"/>
      <w:bookmarkStart w:id="2951" w:name="_Toc1367"/>
      <w:bookmarkEnd w:id="2950"/>
      <w:r>
        <w:rPr/>
        <w:t>837</w:t>
      </w:r>
      <w:r>
        <w:rPr>
          <w:rtl w:val="true"/>
        </w:rPr>
        <w:t xml:space="preserve">- </w:t>
      </w:r>
      <w:r>
        <w:rPr>
          <w:rtl w:val="true"/>
        </w:rPr>
        <w:t>فرهنگ وصاف‏</w:t>
      </w:r>
      <w:bookmarkEnd w:id="2951"/>
    </w:p>
    <w:p>
      <w:pPr>
        <w:pStyle w:val="BookText"/>
        <w:rPr/>
      </w:pPr>
      <w:r>
        <w:rPr>
          <w:rFonts w:ascii="IRNazanin" w:hAnsi="IRNazanin" w:eastAsia="IRNazanin"/>
          <w:color w:val="111111"/>
          <w:sz w:val="28"/>
          <w:sz w:val="28"/>
          <w:szCs w:val="28"/>
          <w:rtl w:val="true"/>
          <w:lang w:bidi="fa-IR"/>
        </w:rPr>
        <w:t xml:space="preserve">فی توضیح اللغات المشکلة فی تاریخ وصاف طبع علی الحجر فی آخر تاریخ وصاف، فی بمبئی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محمد إبراهیم بن محمد حسین خان أولیاء سمیع الشیرازی‏</w:t>
      </w:r>
    </w:p>
    <w:p>
      <w:pPr>
        <w:pStyle w:val="Heading3"/>
        <w:numPr>
          <w:ilvl w:val="2"/>
          <w:numId w:val="1"/>
        </w:numPr>
        <w:rPr/>
      </w:pPr>
      <w:bookmarkStart w:id="2952" w:name="__RefHeading___Toc8956097_73709187"/>
      <w:bookmarkStart w:id="2953" w:name="_Toc1368"/>
      <w:bookmarkEnd w:id="2952"/>
      <w:r>
        <w:rPr/>
        <w:t>838</w:t>
      </w:r>
      <w:r>
        <w:rPr>
          <w:rtl w:val="true"/>
        </w:rPr>
        <w:t xml:space="preserve">- </w:t>
      </w:r>
      <w:r>
        <w:rPr>
          <w:rtl w:val="true"/>
        </w:rPr>
        <w:t>فرهنگ وفائی‏</w:t>
      </w:r>
      <w:bookmarkEnd w:id="2953"/>
    </w:p>
    <w:p>
      <w:pPr>
        <w:pStyle w:val="BookText"/>
        <w:rPr/>
      </w:pPr>
      <w:r>
        <w:rPr>
          <w:rFonts w:ascii="IRNazanin" w:hAnsi="IRNazanin" w:eastAsia="IRNazanin"/>
          <w:color w:val="111111"/>
          <w:sz w:val="28"/>
          <w:sz w:val="28"/>
          <w:szCs w:val="28"/>
          <w:rtl w:val="true"/>
          <w:lang w:bidi="fa-IR"/>
        </w:rPr>
        <w:t xml:space="preserve">لحسین وفائی، 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 خمسة و عشرین بابا و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و علی ترتیب الحرف الآخر من الکلمات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و شکر و سپاس بی‏پایان مر آفریدگار بی‏چون و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المقدمة أنه ألفه فی عصر شاه طهماسب فی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اقتبس من صحاح الفرس لمحمد بن هندو شاه، الذی ألفه باسم خواجه غیاث الدین رشید، و أیضا من المختصر الذی ألفه شمس فخری باسم أمیر شیخ أبو إسحاق إینجو، فی هذا الفن و ذکر فرهنگ جهانگیری ضمن مآخذه فرهنگ حسین وفائی یوجد منها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بخط محمد نصیر بن همایون و الثانی کتبت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3158</w:t>
      </w:r>
      <w:r>
        <w:rPr>
          <w:rFonts w:eastAsia="IRNazanin" w:cs="IRNazanin"/>
          <w:color w:val="111111"/>
          <w:sz w:val="28"/>
          <w:szCs w:val="28"/>
          <w:rtl w:val="true"/>
          <w:lang w:bidi="fa-IR"/>
        </w:rPr>
        <w:t>)</w:t>
      </w:r>
    </w:p>
    <w:p>
      <w:pPr>
        <w:pStyle w:val="Heading3"/>
        <w:numPr>
          <w:ilvl w:val="2"/>
          <w:numId w:val="1"/>
        </w:numPr>
        <w:rPr/>
      </w:pPr>
      <w:bookmarkStart w:id="2954" w:name="__RefHeading___Toc8956099_73709187"/>
      <w:bookmarkStart w:id="2955" w:name="_Toc1369"/>
      <w:bookmarkEnd w:id="2954"/>
      <w:r>
        <w:rPr/>
        <w:t>839</w:t>
      </w:r>
      <w:r>
        <w:rPr>
          <w:rtl w:val="true"/>
        </w:rPr>
        <w:t xml:space="preserve">- </w:t>
      </w:r>
      <w:r>
        <w:rPr>
          <w:rtl w:val="true"/>
        </w:rPr>
        <w:t>فرهنگ هلال‏</w:t>
      </w:r>
      <w:bookmarkEnd w:id="2955"/>
    </w:p>
    <w:p>
      <w:pPr>
        <w:pStyle w:val="BookText"/>
        <w:rPr/>
      </w:pPr>
      <w:r>
        <w:rPr>
          <w:rFonts w:ascii="IRNazanin" w:hAnsi="IRNazanin" w:eastAsia="IRNazanin"/>
          <w:color w:val="111111"/>
          <w:sz w:val="28"/>
          <w:sz w:val="28"/>
          <w:szCs w:val="28"/>
          <w:rtl w:val="true"/>
          <w:lang w:bidi="fa-IR"/>
        </w:rPr>
        <w:t xml:space="preserve">الفرانسیة الفارسیة تألیف هلال ناصر، مدیر مکتبة المرکزیة بطهران، یحتوی علی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طبع بتبریز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956" w:name="__RefHeading___Toc8956101_73709187"/>
      <w:bookmarkStart w:id="2957" w:name="_Toc1370"/>
      <w:bookmarkEnd w:id="2956"/>
      <w:r>
        <w:rPr>
          <w:rtl w:val="true"/>
        </w:rPr>
        <w:t>فرهنگ هندو شاه نخجوانی‏</w:t>
      </w:r>
      <w:bookmarkEnd w:id="29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تجارب السلف فی ترجمه تاریخ فخری الذی ترجمه فی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صحاح الفرس کما مر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هو جزءان قدیم معروف بدیرینة، و جدید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ألهمنا اللغات و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أکثر کتب المشایخ مدونة بلغة الفرس و أکثر راغبیها غیر فارس فجمعت لغتهم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الشیخ حسین الجندقی، کتابتها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الجدید صحاح العجم لأحد الأروام کما مر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958" w:name="pg11731_94040"/>
    </w:p>
    <w:p>
      <w:pPr>
        <w:pStyle w:val="Heading3"/>
        <w:numPr>
          <w:ilvl w:val="2"/>
          <w:numId w:val="1"/>
        </w:numPr>
        <w:rPr/>
      </w:pPr>
      <w:bookmarkStart w:id="2959" w:name="__RefHeading___Toc8956103_73709187"/>
      <w:bookmarkStart w:id="2960" w:name="_Toc1371"/>
      <w:bookmarkEnd w:id="2958"/>
      <w:bookmarkEnd w:id="2959"/>
      <w:r>
        <w:rPr/>
        <w:t>840</w:t>
      </w:r>
      <w:r>
        <w:rPr>
          <w:rtl w:val="true"/>
        </w:rPr>
        <w:t xml:space="preserve">- </w:t>
      </w:r>
      <w:r>
        <w:rPr>
          <w:rtl w:val="true"/>
        </w:rPr>
        <w:t>فرهنگ هندی بفارسی‏</w:t>
      </w:r>
      <w:bookmarkEnd w:id="2960"/>
    </w:p>
    <w:p>
      <w:pPr>
        <w:pStyle w:val="BookText"/>
        <w:rPr/>
      </w:pPr>
      <w:r>
        <w:rPr>
          <w:rFonts w:ascii="IRNazanin" w:hAnsi="IRNazanin" w:eastAsia="IRNazanin"/>
          <w:color w:val="111111"/>
          <w:sz w:val="28"/>
          <w:sz w:val="28"/>
          <w:szCs w:val="28"/>
          <w:rtl w:val="true"/>
          <w:lang w:bidi="fa-IR"/>
        </w:rPr>
        <w:t xml:space="preserve">لیوسفی،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فوائد یوسفی الآتی ذکره و هو منظومة فی المصطلحات الطبیة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رسائل أخر من المؤلف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هر چیزی به هندی بشنو از من ای پسر</w:t>
      </w:r>
    </w:p>
    <w:p>
      <w:pPr>
        <w:pStyle w:val="BookText"/>
        <w:rPr/>
      </w:pPr>
      <w:r>
        <w:rPr>
          <w:rFonts w:ascii="IRNazanin" w:hAnsi="IRNazanin" w:eastAsia="IRNazanin"/>
          <w:color w:val="111111"/>
          <w:sz w:val="28"/>
          <w:sz w:val="28"/>
          <w:szCs w:val="28"/>
          <w:rtl w:val="true"/>
          <w:lang w:bidi="fa-IR"/>
        </w:rPr>
        <w:t>خاصة کز هر دوایی نفع برداری دگر</w:t>
      </w:r>
    </w:p>
    <w:p>
      <w:pPr>
        <w:pStyle w:val="Heading3"/>
        <w:numPr>
          <w:ilvl w:val="2"/>
          <w:numId w:val="1"/>
        </w:numPr>
        <w:rPr/>
      </w:pPr>
      <w:bookmarkStart w:id="2961" w:name="__RefHeading___Toc8956105_73709187"/>
      <w:bookmarkStart w:id="2962" w:name="_Toc1372"/>
      <w:bookmarkEnd w:id="2961"/>
      <w:r>
        <w:rPr>
          <w:rtl w:val="true"/>
        </w:rPr>
        <w:t>فرهنگ یوسفی‏</w:t>
      </w:r>
      <w:bookmarkEnd w:id="2962"/>
    </w:p>
    <w:p>
      <w:pPr>
        <w:pStyle w:val="BookText"/>
        <w:rPr/>
      </w:pPr>
      <w:r>
        <w:rPr>
          <w:rFonts w:ascii="IRNazanin" w:hAnsi="IRNazanin" w:eastAsia="IRNazanin"/>
          <w:color w:val="111111"/>
          <w:sz w:val="28"/>
          <w:sz w:val="28"/>
          <w:szCs w:val="28"/>
          <w:rtl w:val="true"/>
          <w:lang w:bidi="fa-IR"/>
        </w:rPr>
        <w:t>لیوسف بن محمد الطبیب مر له فرهنگ عربی بفارسی و أخری فرهنگ هندی بفارسی‏</w:t>
      </w:r>
    </w:p>
    <w:p>
      <w:pPr>
        <w:pStyle w:val="Heading3"/>
        <w:numPr>
          <w:ilvl w:val="2"/>
          <w:numId w:val="1"/>
        </w:numPr>
        <w:rPr/>
      </w:pPr>
      <w:bookmarkStart w:id="2963" w:name="__RefHeading___Toc8956107_73709187"/>
      <w:bookmarkStart w:id="2964" w:name="_Toc1373"/>
      <w:bookmarkEnd w:id="2963"/>
      <w:r>
        <w:rPr/>
        <w:t>841</w:t>
      </w:r>
      <w:r>
        <w:rPr>
          <w:rtl w:val="true"/>
        </w:rPr>
        <w:t xml:space="preserve">- </w:t>
      </w:r>
      <w:r>
        <w:rPr>
          <w:rtl w:val="true"/>
        </w:rPr>
        <w:t>فرهنگ علم و دانش‏</w:t>
      </w:r>
      <w:bookmarkEnd w:id="2964"/>
    </w:p>
    <w:p>
      <w:pPr>
        <w:pStyle w:val="BookText"/>
        <w:rPr/>
      </w:pPr>
      <w:r>
        <w:rPr>
          <w:rFonts w:ascii="IRNazanin" w:hAnsi="IRNazanin" w:eastAsia="IRNazanin"/>
          <w:color w:val="111111"/>
          <w:sz w:val="28"/>
          <w:sz w:val="28"/>
          <w:szCs w:val="28"/>
          <w:rtl w:val="true"/>
          <w:lang w:bidi="fa-IR"/>
        </w:rPr>
        <w:t xml:space="preserve">لعلی بن عبد الوهاب روحانی وصال طبع بطهران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قطع صغیر فی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965" w:name="__RefHeading___Toc8956109_73709187"/>
      <w:bookmarkStart w:id="2966" w:name="_Toc1374"/>
      <w:bookmarkEnd w:id="2965"/>
      <w:r>
        <w:rPr/>
        <w:t>842</w:t>
      </w:r>
      <w:r>
        <w:rPr>
          <w:rtl w:val="true"/>
        </w:rPr>
        <w:t xml:space="preserve">- </w:t>
      </w:r>
      <w:r>
        <w:rPr>
          <w:rtl w:val="true"/>
        </w:rPr>
        <w:t>فریاد</w:t>
      </w:r>
      <w:bookmarkEnd w:id="2966"/>
    </w:p>
    <w:p>
      <w:pPr>
        <w:pStyle w:val="BookText"/>
        <w:rPr/>
      </w:pPr>
      <w:r>
        <w:rPr>
          <w:rFonts w:ascii="IRNazanin" w:hAnsi="IRNazanin" w:eastAsia="IRNazanin"/>
          <w:color w:val="111111"/>
          <w:sz w:val="28"/>
          <w:sz w:val="28"/>
          <w:szCs w:val="28"/>
          <w:rtl w:val="true"/>
          <w:lang w:bidi="fa-IR"/>
        </w:rPr>
        <w:t>نیاحات علی شهداء الطف بلغة أردو مطبوع، للسید سبط الحسن الجائسی اللکهنوی‏</w:t>
      </w:r>
    </w:p>
    <w:p>
      <w:pPr>
        <w:pStyle w:val="Heading3"/>
        <w:numPr>
          <w:ilvl w:val="2"/>
          <w:numId w:val="1"/>
        </w:numPr>
        <w:rPr/>
      </w:pPr>
      <w:bookmarkStart w:id="2967" w:name="__RefHeading___Toc8956111_73709187"/>
      <w:bookmarkStart w:id="2968" w:name="_Toc1375"/>
      <w:bookmarkEnd w:id="2967"/>
      <w:r>
        <w:rPr/>
        <w:t>843</w:t>
      </w:r>
      <w:r>
        <w:rPr>
          <w:rtl w:val="true"/>
        </w:rPr>
        <w:t xml:space="preserve">- </w:t>
      </w:r>
      <w:r>
        <w:rPr>
          <w:rtl w:val="true"/>
        </w:rPr>
        <w:t>فریاد بشر</w:t>
      </w:r>
      <w:bookmarkEnd w:id="2968"/>
    </w:p>
    <w:p>
      <w:pPr>
        <w:pStyle w:val="BookText"/>
        <w:rPr/>
      </w:pPr>
      <w:r>
        <w:rPr>
          <w:rFonts w:ascii="IRNazanin" w:hAnsi="IRNazanin" w:eastAsia="IRNazanin"/>
          <w:color w:val="111111"/>
          <w:sz w:val="28"/>
          <w:sz w:val="28"/>
          <w:szCs w:val="28"/>
          <w:rtl w:val="true"/>
          <w:lang w:bidi="fa-IR"/>
        </w:rPr>
        <w:t>للحاج ملا عباس علی بن إسماعیل کیوان القزوینی طبع بطهران‏</w:t>
      </w:r>
    </w:p>
    <w:p>
      <w:pPr>
        <w:pStyle w:val="Heading3"/>
        <w:numPr>
          <w:ilvl w:val="2"/>
          <w:numId w:val="1"/>
        </w:numPr>
        <w:rPr/>
      </w:pPr>
      <w:bookmarkStart w:id="2969" w:name="__RefHeading___Toc8956113_73709187"/>
      <w:bookmarkStart w:id="2970" w:name="_Toc1376"/>
      <w:bookmarkEnd w:id="2969"/>
      <w:r>
        <w:rPr/>
        <w:t>844</w:t>
      </w:r>
      <w:r>
        <w:rPr>
          <w:rtl w:val="true"/>
        </w:rPr>
        <w:t xml:space="preserve">- </w:t>
      </w:r>
      <w:r>
        <w:rPr>
          <w:rtl w:val="true"/>
        </w:rPr>
        <w:t>فریاد حسن‏</w:t>
      </w:r>
      <w:bookmarkEnd w:id="2970"/>
    </w:p>
    <w:p>
      <w:pPr>
        <w:pStyle w:val="BookText"/>
        <w:rPr/>
      </w:pPr>
      <w:r>
        <w:rPr>
          <w:rFonts w:ascii="IRNazanin" w:hAnsi="IRNazanin" w:eastAsia="IRNazanin"/>
          <w:color w:val="111111"/>
          <w:sz w:val="28"/>
          <w:sz w:val="28"/>
          <w:szCs w:val="28"/>
          <w:rtl w:val="true"/>
          <w:lang w:bidi="fa-IR"/>
        </w:rPr>
        <w:t>للسید محمد بن زین العابدین الرضوی المتخلص بفنائی طبع جزئه الأول بأصفهان‏</w:t>
      </w:r>
    </w:p>
    <w:p>
      <w:pPr>
        <w:pStyle w:val="Heading3"/>
        <w:numPr>
          <w:ilvl w:val="2"/>
          <w:numId w:val="1"/>
        </w:numPr>
        <w:rPr/>
      </w:pPr>
      <w:bookmarkStart w:id="2971" w:name="__RefHeading___Toc8956115_73709187"/>
      <w:bookmarkStart w:id="2972" w:name="_Toc1377"/>
      <w:bookmarkEnd w:id="2971"/>
      <w:r>
        <w:rPr/>
        <w:t>845</w:t>
      </w:r>
      <w:r>
        <w:rPr>
          <w:rtl w:val="true"/>
        </w:rPr>
        <w:t xml:space="preserve">- </w:t>
      </w:r>
      <w:r>
        <w:rPr>
          <w:rtl w:val="true"/>
        </w:rPr>
        <w:t>فریاد مسلمان‏</w:t>
      </w:r>
      <w:bookmarkEnd w:id="2972"/>
    </w:p>
    <w:p>
      <w:pPr>
        <w:pStyle w:val="BookText"/>
        <w:rPr/>
      </w:pPr>
      <w:r>
        <w:rPr>
          <w:rFonts w:ascii="IRNazanin" w:hAnsi="IRNazanin" w:eastAsia="IRNazanin"/>
          <w:color w:val="111111"/>
          <w:sz w:val="28"/>
          <w:sz w:val="28"/>
          <w:szCs w:val="28"/>
          <w:rtl w:val="true"/>
          <w:lang w:bidi="fa-IR"/>
        </w:rPr>
        <w:t>منشورات و مقالات إسلامیة للسید علی نقی اللکهنوی‏</w:t>
      </w:r>
    </w:p>
    <w:p>
      <w:pPr>
        <w:pStyle w:val="Heading3"/>
        <w:numPr>
          <w:ilvl w:val="2"/>
          <w:numId w:val="1"/>
        </w:numPr>
        <w:rPr/>
      </w:pPr>
      <w:bookmarkStart w:id="2973" w:name="__RefHeading___Toc8956117_73709187"/>
      <w:bookmarkStart w:id="2974" w:name="_Toc1378"/>
      <w:bookmarkEnd w:id="2973"/>
      <w:r>
        <w:rPr/>
        <w:t>846</w:t>
      </w:r>
      <w:r>
        <w:rPr>
          <w:rtl w:val="true"/>
        </w:rPr>
        <w:t xml:space="preserve">- </w:t>
      </w:r>
      <w:r>
        <w:rPr>
          <w:rtl w:val="true"/>
        </w:rPr>
        <w:t>فریاد یک مادر</w:t>
      </w:r>
      <w:bookmarkEnd w:id="2974"/>
    </w:p>
    <w:p>
      <w:pPr>
        <w:pStyle w:val="BookText"/>
        <w:rPr/>
      </w:pPr>
      <w:r>
        <w:rPr>
          <w:rFonts w:ascii="IRNazanin" w:hAnsi="IRNazanin" w:eastAsia="IRNazanin"/>
          <w:color w:val="111111"/>
          <w:sz w:val="28"/>
          <w:sz w:val="28"/>
          <w:szCs w:val="28"/>
          <w:rtl w:val="true"/>
          <w:lang w:bidi="fa-IR"/>
        </w:rPr>
        <w:t>لأحمد عضدی فارسی مطبوع‏</w:t>
      </w:r>
    </w:p>
    <w:p>
      <w:pPr>
        <w:pStyle w:val="Heading3"/>
        <w:numPr>
          <w:ilvl w:val="2"/>
          <w:numId w:val="1"/>
        </w:numPr>
        <w:rPr/>
      </w:pPr>
      <w:bookmarkStart w:id="2975" w:name="__RefHeading___Toc8956119_73709187"/>
      <w:bookmarkStart w:id="2976" w:name="_Toc1379"/>
      <w:bookmarkEnd w:id="2975"/>
      <w:r>
        <w:rPr/>
        <w:t>847</w:t>
      </w:r>
      <w:r>
        <w:rPr>
          <w:rtl w:val="true"/>
        </w:rPr>
        <w:t xml:space="preserve">- </w:t>
      </w:r>
      <w:r>
        <w:rPr>
          <w:rtl w:val="true"/>
        </w:rPr>
        <w:t>فریب‏</w:t>
      </w:r>
      <w:bookmarkEnd w:id="2976"/>
    </w:p>
    <w:p>
      <w:pPr>
        <w:pStyle w:val="BookText"/>
        <w:rPr/>
      </w:pPr>
      <w:r>
        <w:rPr>
          <w:rFonts w:ascii="IRNazanin" w:hAnsi="IRNazanin" w:eastAsia="IRNazanin"/>
          <w:color w:val="111111"/>
          <w:sz w:val="28"/>
          <w:sz w:val="28"/>
          <w:szCs w:val="28"/>
          <w:rtl w:val="true"/>
          <w:lang w:bidi="fa-IR"/>
        </w:rPr>
        <w:t xml:space="preserve">لجواد فاضل اللاریجانی، فارسی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فی هذا الجزء فاحشة</w:t>
      </w:r>
    </w:p>
    <w:p>
      <w:pPr>
        <w:pStyle w:val="Heading3"/>
        <w:numPr>
          <w:ilvl w:val="2"/>
          <w:numId w:val="1"/>
        </w:numPr>
        <w:rPr/>
      </w:pPr>
      <w:bookmarkStart w:id="2977" w:name="__RefHeading___Toc8956121_73709187"/>
      <w:bookmarkStart w:id="2978" w:name="_Toc1380"/>
      <w:bookmarkEnd w:id="2977"/>
      <w:r>
        <w:rPr/>
        <w:t>848</w:t>
      </w:r>
      <w:r>
        <w:rPr>
          <w:rtl w:val="true"/>
        </w:rPr>
        <w:t xml:space="preserve">- </w:t>
      </w:r>
      <w:r>
        <w:rPr>
          <w:rtl w:val="true"/>
        </w:rPr>
        <w:t>فریدة</w:t>
      </w:r>
      <w:bookmarkEnd w:id="2978"/>
    </w:p>
    <w:p>
      <w:pPr>
        <w:pStyle w:val="BookText"/>
        <w:rPr/>
      </w:pPr>
      <w:r>
        <w:rPr>
          <w:rFonts w:ascii="IRNazanin" w:hAnsi="IRNazanin" w:eastAsia="IRNazanin"/>
          <w:color w:val="111111"/>
          <w:sz w:val="28"/>
          <w:sz w:val="28"/>
          <w:szCs w:val="28"/>
          <w:rtl w:val="true"/>
          <w:lang w:bidi="fa-IR"/>
        </w:rPr>
        <w:t xml:space="preserve">لنظمی الطهرانی،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Heading3"/>
        <w:numPr>
          <w:ilvl w:val="2"/>
          <w:numId w:val="1"/>
        </w:numPr>
        <w:rPr/>
      </w:pPr>
      <w:bookmarkStart w:id="2979" w:name="__RefHeading___Toc8956123_73709187"/>
      <w:bookmarkStart w:id="2980" w:name="_Toc1381"/>
      <w:bookmarkEnd w:id="2979"/>
      <w:r>
        <w:rPr/>
        <w:t>849</w:t>
      </w:r>
      <w:r>
        <w:rPr>
          <w:rtl w:val="true"/>
        </w:rPr>
        <w:t xml:space="preserve">- </w:t>
      </w:r>
      <w:r>
        <w:rPr>
          <w:rtl w:val="true"/>
        </w:rPr>
        <w:t>الفریدة</w:t>
      </w:r>
      <w:bookmarkEnd w:id="2980"/>
    </w:p>
    <w:p>
      <w:pPr>
        <w:pStyle w:val="BookText"/>
        <w:rPr/>
      </w:pPr>
      <w:r>
        <w:rPr>
          <w:rFonts w:ascii="IRNazanin" w:hAnsi="IRNazanin" w:eastAsia="IRNazanin"/>
          <w:color w:val="111111"/>
          <w:sz w:val="28"/>
          <w:sz w:val="28"/>
          <w:szCs w:val="28"/>
          <w:rtl w:val="true"/>
          <w:lang w:bidi="fa-IR"/>
        </w:rPr>
        <w:t xml:space="preserve">فی مسألة تعدد الجر، و بعض المعانی لبعض حروف الجر للسید أحمد بن محمد باقر الموسوی البهبهانی کتبه فی محرم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والد السید محمد رضا المعاصر المعمر، المتوفی فی المحرم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یأتی قاعدة ما یضمن بصحیحه یضمن بفاسده‏</w:t>
      </w:r>
    </w:p>
    <w:p>
      <w:pPr>
        <w:pStyle w:val="Heading3"/>
        <w:numPr>
          <w:ilvl w:val="2"/>
          <w:numId w:val="1"/>
        </w:numPr>
        <w:rPr/>
      </w:pPr>
      <w:bookmarkStart w:id="2981" w:name="__RefHeading___Toc8956125_73709187"/>
      <w:bookmarkStart w:id="2982" w:name="_Toc1382"/>
      <w:bookmarkEnd w:id="2981"/>
      <w:r>
        <w:rPr/>
        <w:t>850</w:t>
      </w:r>
      <w:r>
        <w:rPr>
          <w:rtl w:val="true"/>
        </w:rPr>
        <w:t xml:space="preserve">- </w:t>
      </w:r>
      <w:r>
        <w:rPr>
          <w:rtl w:val="true"/>
        </w:rPr>
        <w:t>الفرید</w:t>
      </w:r>
      <w:bookmarkEnd w:id="29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الطب، للحکیم الماهر، المیرزا عبد الله الحکیم المعروف بحکیم عبد الله الأعلم کتبه باسم السلطان أبو المظفر محمد قلی شاه مرتبا علی مقدمه‏ </w:t>
      </w:r>
      <w:bookmarkStart w:id="2983" w:name="pg11731_94041"/>
    </w:p>
    <w:p>
      <w:pPr>
        <w:pStyle w:val="BookText"/>
        <w:rPr/>
      </w:pPr>
      <w:bookmarkEnd w:id="2983"/>
      <w:r>
        <w:rPr>
          <w:rFonts w:ascii="IRNazanin" w:hAnsi="IRNazanin" w:eastAsia="IRNazanin"/>
          <w:color w:val="111111"/>
          <w:sz w:val="28"/>
          <w:sz w:val="28"/>
          <w:szCs w:val="28"/>
          <w:rtl w:val="true"/>
          <w:lang w:bidi="fa-IR"/>
        </w:rPr>
        <w:t xml:space="preserve">ذات فصول ستة، و إحدی و عشرین بابا، و خاتمة ذات أبواب ثلاثة فرغ منه 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ولد المصنف محمد کاظم بن عبد الله، تاریخ کتابتها فی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 و الجنة للموحدین‏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p>
    <w:p>
      <w:pPr>
        <w:pStyle w:val="Heading3"/>
        <w:numPr>
          <w:ilvl w:val="2"/>
          <w:numId w:val="1"/>
        </w:numPr>
        <w:rPr/>
      </w:pPr>
      <w:bookmarkStart w:id="2984" w:name="__RefHeading___Toc8956127_73709187"/>
      <w:bookmarkStart w:id="2985" w:name="_Toc1383"/>
      <w:bookmarkEnd w:id="2984"/>
      <w:r>
        <w:rPr/>
        <w:t>851</w:t>
      </w:r>
      <w:r>
        <w:rPr>
          <w:rtl w:val="true"/>
        </w:rPr>
        <w:t xml:space="preserve">- </w:t>
      </w:r>
      <w:r>
        <w:rPr>
          <w:rtl w:val="true"/>
        </w:rPr>
        <w:t>الفرید</w:t>
      </w:r>
      <w:bookmarkEnd w:id="2985"/>
    </w:p>
    <w:p>
      <w:pPr>
        <w:pStyle w:val="BookText"/>
        <w:rPr/>
      </w:pPr>
      <w:r>
        <w:rPr>
          <w:rFonts w:ascii="IRNazanin" w:hAnsi="IRNazanin" w:eastAsia="IRNazanin"/>
          <w:color w:val="111111"/>
          <w:sz w:val="28"/>
          <w:sz w:val="28"/>
          <w:szCs w:val="28"/>
          <w:rtl w:val="true"/>
          <w:lang w:bidi="fa-IR"/>
        </w:rPr>
        <w:t xml:space="preserve">فی النحو أو الدرة الفریدة للحافظ کلان ألفه باسم أبی الغازی عبد الله بهادر یوجد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نیف و أربعون بیتا ذکر فی أوله فهرسا بعد رباعیة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رسالة فرید است‏</w:t>
      </w:r>
    </w:p>
    <w:p>
      <w:pPr>
        <w:pStyle w:val="BookText"/>
        <w:rPr/>
      </w:pPr>
      <w:r>
        <w:rPr>
          <w:rFonts w:ascii="IRNazanin" w:hAnsi="IRNazanin" w:eastAsia="IRNazanin"/>
          <w:color w:val="111111"/>
          <w:sz w:val="28"/>
          <w:sz w:val="28"/>
          <w:szCs w:val="28"/>
          <w:rtl w:val="true"/>
          <w:lang w:bidi="fa-IR"/>
        </w:rPr>
        <w:t>این گنج سخن که نو رسیده است‏</w:t>
      </w:r>
    </w:p>
    <w:p>
      <w:pPr>
        <w:pStyle w:val="BookText"/>
        <w:rPr/>
      </w:pPr>
      <w:r>
        <w:rPr>
          <w:rFonts w:ascii="IRNazanin" w:hAnsi="IRNazanin" w:eastAsia="IRNazanin"/>
          <w:color w:val="111111"/>
          <w:sz w:val="28"/>
          <w:sz w:val="28"/>
          <w:szCs w:val="28"/>
          <w:rtl w:val="true"/>
          <w:lang w:bidi="fa-IR"/>
        </w:rPr>
        <w:t>از چند کتاب برگزیده است‏</w:t>
      </w:r>
    </w:p>
    <w:p>
      <w:pPr>
        <w:pStyle w:val="BookText"/>
        <w:rPr/>
      </w:pPr>
      <w:r>
        <w:rPr>
          <w:rFonts w:ascii="IRNazanin" w:hAnsi="IRNazanin" w:eastAsia="IRNazanin"/>
          <w:color w:val="111111"/>
          <w:sz w:val="28"/>
          <w:sz w:val="28"/>
          <w:szCs w:val="28"/>
          <w:rtl w:val="true"/>
          <w:lang w:bidi="fa-IR"/>
        </w:rPr>
        <w:t>ألفاظ گزیده برگزیده است‏</w:t>
      </w:r>
    </w:p>
    <w:p>
      <w:pPr>
        <w:pStyle w:val="Heading3"/>
        <w:numPr>
          <w:ilvl w:val="2"/>
          <w:numId w:val="1"/>
        </w:numPr>
        <w:rPr/>
      </w:pPr>
      <w:bookmarkStart w:id="2986" w:name="__RefHeading___Toc8956129_73709187"/>
      <w:bookmarkStart w:id="2987" w:name="_Toc1384"/>
      <w:bookmarkEnd w:id="2986"/>
      <w:r>
        <w:rPr/>
        <w:t>852</w:t>
      </w:r>
      <w:r>
        <w:rPr>
          <w:rtl w:val="true"/>
        </w:rPr>
        <w:t xml:space="preserve">- </w:t>
      </w:r>
      <w:r>
        <w:rPr>
          <w:rtl w:val="true"/>
        </w:rPr>
        <w:t>الفریدة</w:t>
      </w:r>
      <w:bookmarkEnd w:id="2987"/>
    </w:p>
    <w:p>
      <w:pPr>
        <w:pStyle w:val="BookText"/>
        <w:rPr/>
      </w:pPr>
      <w:r>
        <w:rPr>
          <w:rFonts w:ascii="IRNazanin" w:hAnsi="IRNazanin" w:eastAsia="IRNazanin"/>
          <w:color w:val="111111"/>
          <w:sz w:val="28"/>
          <w:sz w:val="28"/>
          <w:szCs w:val="28"/>
          <w:rtl w:val="true"/>
          <w:lang w:bidi="fa-IR"/>
        </w:rPr>
        <w:t>منظومة فی الفقه طبع مع حاشیة السلطان فی إیران‏</w:t>
      </w:r>
    </w:p>
    <w:p>
      <w:pPr>
        <w:pStyle w:val="Heading3"/>
        <w:numPr>
          <w:ilvl w:val="2"/>
          <w:numId w:val="1"/>
        </w:numPr>
        <w:rPr/>
      </w:pPr>
      <w:bookmarkStart w:id="2988" w:name="__RefHeading___Toc8956131_73709187"/>
      <w:bookmarkStart w:id="2989" w:name="_Toc1385"/>
      <w:bookmarkEnd w:id="2988"/>
      <w:r>
        <w:rPr/>
        <w:t>853</w:t>
      </w:r>
      <w:r>
        <w:rPr>
          <w:rtl w:val="true"/>
        </w:rPr>
        <w:t xml:space="preserve">- </w:t>
      </w:r>
      <w:r>
        <w:rPr>
          <w:rtl w:val="true"/>
        </w:rPr>
        <w:t>فریدة الأحکام‏</w:t>
      </w:r>
      <w:bookmarkEnd w:id="2989"/>
    </w:p>
    <w:p>
      <w:pPr>
        <w:pStyle w:val="BookText"/>
        <w:rPr/>
      </w:pPr>
      <w:r>
        <w:rPr>
          <w:rFonts w:ascii="IRNazanin" w:hAnsi="IRNazanin" w:eastAsia="IRNazanin"/>
          <w:color w:val="111111"/>
          <w:sz w:val="28"/>
          <w:sz w:val="28"/>
          <w:szCs w:val="28"/>
          <w:rtl w:val="true"/>
          <w:lang w:bidi="fa-IR"/>
        </w:rPr>
        <w:t xml:space="preserve">منظومة فقهیة فی الطهارة و الصلاة للمیرزا فخر الدین النراقی، المتوفی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قواعد الأحکام للعلامة فی خمس مجلدات، و ذکرنا تمام نسبه فی ترجمه ولده المیرزا شهاب الدین النراقی فی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بالحمد أجری مقولی‏</w:t>
      </w:r>
    </w:p>
    <w:p>
      <w:pPr>
        <w:pStyle w:val="BookText"/>
        <w:rPr/>
      </w:pPr>
      <w:r>
        <w:rPr>
          <w:rFonts w:ascii="IRNazanin" w:hAnsi="IRNazanin" w:eastAsia="IRNazanin"/>
          <w:color w:val="111111"/>
          <w:sz w:val="28"/>
          <w:sz w:val="28"/>
          <w:szCs w:val="28"/>
          <w:rtl w:val="true"/>
          <w:lang w:bidi="fa-IR"/>
        </w:rPr>
        <w:t>الواحد الفرد القدیم الأول‏</w:t>
      </w:r>
    </w:p>
    <w:p>
      <w:pPr>
        <w:pStyle w:val="BookText"/>
        <w:rPr/>
      </w:pPr>
      <w:r>
        <w:rPr>
          <w:rFonts w:ascii="IRNazanin" w:hAnsi="IRNazanin" w:eastAsia="IRNazanin"/>
          <w:color w:val="111111"/>
          <w:sz w:val="28"/>
          <w:sz w:val="28"/>
          <w:szCs w:val="28"/>
          <w:rtl w:val="true"/>
          <w:lang w:bidi="fa-IR"/>
        </w:rPr>
        <w:t xml:space="preserve">یذکر فی المنظومة اسمه و اسم الکتاب رأیت منها نسخا، و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4900</w:t>
      </w:r>
      <w:r>
        <w:rPr>
          <w:rFonts w:eastAsia="IRNazanin" w:cs="IRNazanin"/>
          <w:color w:val="111111"/>
          <w:sz w:val="28"/>
          <w:szCs w:val="28"/>
          <w:rtl w:val="true"/>
          <w:lang w:bidi="fa-IR"/>
        </w:rPr>
        <w:t>)</w:t>
      </w:r>
    </w:p>
    <w:p>
      <w:pPr>
        <w:pStyle w:val="Heading3"/>
        <w:numPr>
          <w:ilvl w:val="2"/>
          <w:numId w:val="1"/>
        </w:numPr>
        <w:rPr/>
      </w:pPr>
      <w:bookmarkStart w:id="2990" w:name="__RefHeading___Toc8956133_73709187"/>
      <w:bookmarkStart w:id="2991" w:name="_Toc1386"/>
      <w:bookmarkEnd w:id="2990"/>
      <w:r>
        <w:rPr/>
        <w:t>854</w:t>
      </w:r>
      <w:r>
        <w:rPr>
          <w:rtl w:val="true"/>
        </w:rPr>
        <w:t xml:space="preserve">- </w:t>
      </w:r>
      <w:r>
        <w:rPr>
          <w:rtl w:val="true"/>
        </w:rPr>
        <w:t>فریدة الأصقاع‏</w:t>
      </w:r>
      <w:bookmarkEnd w:id="2991"/>
    </w:p>
    <w:p>
      <w:pPr>
        <w:pStyle w:val="BookText"/>
        <w:rPr/>
      </w:pPr>
      <w:r>
        <w:rPr>
          <w:rFonts w:ascii="IRNazanin" w:hAnsi="IRNazanin" w:eastAsia="IRNazanin"/>
          <w:color w:val="111111"/>
          <w:sz w:val="28"/>
          <w:sz w:val="28"/>
          <w:szCs w:val="28"/>
          <w:rtl w:val="true"/>
          <w:lang w:bidi="fa-IR"/>
        </w:rPr>
        <w:t xml:space="preserve">فی ترجمه سلوان المطاع لمحمد بن محمد بن ظفر الصقلی الأندلسی، و الترجمة لنعمة الله الموسوی الشوشتری، مؤلف فائق البیان المذکور و کنز الملوک فی علم السلوک و هو فی خمسة أقسام بعنوان سلوانة ألفه باسم محمد علی میرزا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ترجمه کلام و افتتاح نگارش أقلام حمد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ص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المیرزا عبد الرزاق الواعظ الهمدانی کما کتب إلینا</w:t>
      </w:r>
    </w:p>
    <w:p>
      <w:pPr>
        <w:pStyle w:val="Heading3"/>
        <w:numPr>
          <w:ilvl w:val="2"/>
          <w:numId w:val="1"/>
        </w:numPr>
        <w:rPr/>
      </w:pPr>
      <w:bookmarkStart w:id="2992" w:name="__RefHeading___Toc8956135_73709187"/>
      <w:bookmarkStart w:id="2993" w:name="_Toc1387"/>
      <w:bookmarkEnd w:id="2992"/>
      <w:r>
        <w:rPr/>
        <w:t>855</w:t>
      </w:r>
      <w:r>
        <w:rPr>
          <w:rtl w:val="true"/>
        </w:rPr>
        <w:t xml:space="preserve">- </w:t>
      </w:r>
      <w:r>
        <w:rPr>
          <w:rtl w:val="true"/>
        </w:rPr>
        <w:t>فریدة البیان‏</w:t>
      </w:r>
      <w:bookmarkEnd w:id="29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ألفیة هائیة فی مدیح النبی و الوصی، جاری به الهائیة للشیخ کاظم الأزری، نظمه الشیخ عبد الحسین بن عمران بن الحسین بن یوسف بن أحمد بن‏ </w:t>
      </w:r>
      <w:bookmarkStart w:id="2994" w:name="pg11731_94042"/>
    </w:p>
    <w:p>
      <w:pPr>
        <w:pStyle w:val="BookText"/>
        <w:rPr/>
      </w:pPr>
      <w:bookmarkEnd w:id="2994"/>
      <w:r>
        <w:rPr>
          <w:rFonts w:ascii="IRNazanin" w:hAnsi="IRNazanin" w:eastAsia="IRNazanin"/>
          <w:color w:val="111111"/>
          <w:sz w:val="28"/>
          <w:sz w:val="28"/>
          <w:szCs w:val="28"/>
          <w:rtl w:val="true"/>
          <w:lang w:bidi="fa-IR"/>
        </w:rPr>
        <w:t xml:space="preserve">درویش بن نصار الحویزی، نزیل الحائر طبع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فی مقدمته ترجمه الناظم، و إنه ولد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خمسة عشر دیوانا یحتوی کل واحد منها عشرة آلاف بیت‏</w:t>
      </w:r>
    </w:p>
    <w:p>
      <w:pPr>
        <w:pStyle w:val="Heading3"/>
        <w:numPr>
          <w:ilvl w:val="2"/>
          <w:numId w:val="1"/>
        </w:numPr>
        <w:rPr/>
      </w:pPr>
      <w:bookmarkStart w:id="2995" w:name="__RefHeading___Toc8956137_73709187"/>
      <w:bookmarkStart w:id="2996" w:name="_Toc1388"/>
      <w:bookmarkEnd w:id="2995"/>
      <w:r>
        <w:rPr/>
        <w:t>856</w:t>
      </w:r>
      <w:r>
        <w:rPr>
          <w:rtl w:val="true"/>
        </w:rPr>
        <w:t xml:space="preserve">- </w:t>
      </w:r>
      <w:r>
        <w:rPr>
          <w:rtl w:val="true"/>
        </w:rPr>
        <w:t>الفریدة الثمینة فی حل معضلات الطینة</w:t>
      </w:r>
      <w:bookmarkEnd w:id="2996"/>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من طین فجعله نطفة ثم علقة ثم مضغة ثم عظما و لحما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تیسر فی الشهر السابع من السنة الثامنة من العشر الثانی من المائة الثانیة بعد الألف‏</w:t>
      </w:r>
      <w:r>
        <w:rPr>
          <w:rFonts w:eastAsia="IRNazanin" w:cs="IRNazanin"/>
          <w:color w:val="111111"/>
          <w:sz w:val="28"/>
          <w:szCs w:val="28"/>
          <w:rtl w:val="true"/>
          <w:lang w:bidi="fa-IR"/>
        </w:rPr>
        <w:t>]</w:t>
      </w:r>
    </w:p>
    <w:p>
      <w:pPr>
        <w:pStyle w:val="Heading3"/>
        <w:numPr>
          <w:ilvl w:val="2"/>
          <w:numId w:val="1"/>
        </w:numPr>
        <w:rPr/>
      </w:pPr>
      <w:bookmarkStart w:id="2997" w:name="__RefHeading___Toc8956139_73709187"/>
      <w:bookmarkStart w:id="2998" w:name="_Toc1389"/>
      <w:bookmarkEnd w:id="2997"/>
      <w:r>
        <w:rPr/>
        <w:t>857</w:t>
      </w:r>
      <w:r>
        <w:rPr>
          <w:rtl w:val="true"/>
        </w:rPr>
        <w:t xml:space="preserve">- </w:t>
      </w:r>
      <w:r>
        <w:rPr>
          <w:rtl w:val="true"/>
        </w:rPr>
        <w:t>فریدة الفرائد فی تحریر عمدة العقائد</w:t>
      </w:r>
      <w:bookmarkEnd w:id="2998"/>
    </w:p>
    <w:p>
      <w:pPr>
        <w:pStyle w:val="BookText"/>
        <w:rPr/>
      </w:pPr>
      <w:r>
        <w:rPr>
          <w:rFonts w:ascii="IRNazanin" w:hAnsi="IRNazanin" w:eastAsia="IRNazanin"/>
          <w:color w:val="111111"/>
          <w:sz w:val="28"/>
          <w:sz w:val="28"/>
          <w:szCs w:val="28"/>
          <w:rtl w:val="true"/>
          <w:lang w:bidi="fa-IR"/>
        </w:rPr>
        <w:t>فی التوحید، للشیخ علی أصغر بن سلیمان الخنائی، تلمیذ الشیخ هادی الطهرانی، کتبه عن تقریظ أستاذه فی حیاته، رتبه علی مقدمه و ثلاثة أبواب و خاتمة، و فی الخاتمة شرح خطبة التوحید للرضا ع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w:t>
      </w:r>
      <w:r>
        <w:rPr>
          <w:rFonts w:eastAsia="IRNazanin" w:cs="IRNazanin"/>
          <w:color w:val="111111"/>
          <w:sz w:val="28"/>
          <w:szCs w:val="28"/>
          <w:rtl w:val="true"/>
          <w:lang w:bidi="fa-IR"/>
        </w:rPr>
        <w:t>]</w:t>
      </w:r>
    </w:p>
    <w:p>
      <w:pPr>
        <w:pStyle w:val="Heading3"/>
        <w:numPr>
          <w:ilvl w:val="2"/>
          <w:numId w:val="1"/>
        </w:numPr>
        <w:rPr/>
      </w:pPr>
      <w:bookmarkStart w:id="2999" w:name="__RefHeading___Toc8956141_73709187"/>
      <w:bookmarkStart w:id="3000" w:name="_Toc1390"/>
      <w:bookmarkEnd w:id="2999"/>
      <w:r>
        <w:rPr>
          <w:rtl w:val="true"/>
        </w:rPr>
        <w:t>الفریدة الکافیة</w:t>
      </w:r>
      <w:bookmarkEnd w:id="3000"/>
    </w:p>
    <w:p>
      <w:pPr>
        <w:pStyle w:val="BookText"/>
        <w:rPr/>
      </w:pPr>
      <w:r>
        <w:rPr>
          <w:rFonts w:ascii="IRNazanin" w:hAnsi="IRNazanin" w:eastAsia="IRNazanin"/>
          <w:color w:val="111111"/>
          <w:sz w:val="28"/>
          <w:sz w:val="28"/>
          <w:szCs w:val="28"/>
          <w:rtl w:val="true"/>
          <w:lang w:bidi="fa-IR"/>
        </w:rPr>
        <w:t>راجع الفریدة الوافیة</w:t>
      </w:r>
    </w:p>
    <w:p>
      <w:pPr>
        <w:pStyle w:val="Heading3"/>
        <w:numPr>
          <w:ilvl w:val="2"/>
          <w:numId w:val="1"/>
        </w:numPr>
        <w:rPr/>
      </w:pPr>
      <w:bookmarkStart w:id="3001" w:name="__RefHeading___Toc8956143_73709187"/>
      <w:bookmarkStart w:id="3002" w:name="_Toc1391"/>
      <w:bookmarkEnd w:id="3001"/>
      <w:r>
        <w:rPr/>
        <w:t>858</w:t>
      </w:r>
      <w:r>
        <w:rPr>
          <w:rtl w:val="true"/>
        </w:rPr>
        <w:t xml:space="preserve">- </w:t>
      </w:r>
      <w:r>
        <w:rPr>
          <w:rtl w:val="true"/>
        </w:rPr>
        <w:t>الفریدة فی شرح القصیدة</w:t>
      </w:r>
      <w:bookmarkEnd w:id="3002"/>
    </w:p>
    <w:p>
      <w:pPr>
        <w:pStyle w:val="BookText"/>
        <w:rPr/>
      </w:pPr>
      <w:r>
        <w:rPr>
          <w:rFonts w:ascii="IRNazanin" w:hAnsi="IRNazanin" w:eastAsia="IRNazanin"/>
          <w:color w:val="111111"/>
          <w:sz w:val="28"/>
          <w:sz w:val="28"/>
          <w:szCs w:val="28"/>
          <w:rtl w:val="true"/>
          <w:lang w:bidi="fa-IR"/>
        </w:rPr>
        <w:t xml:space="preserve">للسید محمد مهدی المتخلص أدیب الهندی المصطفی‏آبادی مسکنا و مدفنا، 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التجلیات‏</w:t>
      </w:r>
    </w:p>
    <w:p>
      <w:pPr>
        <w:pStyle w:val="Heading3"/>
        <w:numPr>
          <w:ilvl w:val="2"/>
          <w:numId w:val="1"/>
        </w:numPr>
        <w:rPr/>
      </w:pPr>
      <w:bookmarkStart w:id="3003" w:name="__RefHeading___Toc8956145_73709187"/>
      <w:bookmarkStart w:id="3004" w:name="_Toc1392"/>
      <w:bookmarkEnd w:id="3003"/>
      <w:r>
        <w:rPr/>
        <w:t>859</w:t>
      </w:r>
      <w:r>
        <w:rPr>
          <w:rtl w:val="true"/>
        </w:rPr>
        <w:t xml:space="preserve">- </w:t>
      </w:r>
      <w:r>
        <w:rPr>
          <w:rtl w:val="true"/>
        </w:rPr>
        <w:t>فریدة اللآلی‏</w:t>
      </w:r>
      <w:bookmarkEnd w:id="3004"/>
    </w:p>
    <w:p>
      <w:pPr>
        <w:pStyle w:val="BookText"/>
        <w:rPr/>
      </w:pPr>
      <w:r>
        <w:rPr>
          <w:rFonts w:ascii="IRNazanin" w:hAnsi="IRNazanin" w:eastAsia="IRNazanin"/>
          <w:color w:val="111111"/>
          <w:sz w:val="28"/>
          <w:sz w:val="28"/>
          <w:szCs w:val="28"/>
          <w:rtl w:val="true"/>
          <w:lang w:bidi="fa-IR"/>
        </w:rPr>
        <w:t xml:space="preserve">تکملة لمنظومة بحر العلوم الموسومة الدرة بنظم صلاة الجماعة و صلاة المسافر إلی آخرها للمیرزا عبد الغنی بن الرضا الأهری التبریزی، فرغ من نظمه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حیاة الناظم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فرائد اللآلی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أتقن صنع القلم‏</w:t>
      </w:r>
    </w:p>
    <w:p>
      <w:pPr>
        <w:pStyle w:val="BookText"/>
        <w:rPr/>
      </w:pPr>
      <w:r>
        <w:rPr>
          <w:rFonts w:ascii="IRNazanin" w:hAnsi="IRNazanin" w:eastAsia="IRNazanin"/>
          <w:color w:val="111111"/>
          <w:sz w:val="28"/>
          <w:sz w:val="28"/>
          <w:szCs w:val="28"/>
          <w:rtl w:val="true"/>
          <w:lang w:bidi="fa-IR"/>
        </w:rPr>
        <w:t>و علم الإنسان ما لم یعلم‏</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غرر اللآلی‏</w:t>
      </w:r>
    </w:p>
    <w:p>
      <w:pPr>
        <w:pStyle w:val="BookText"/>
        <w:rPr/>
      </w:pPr>
      <w:r>
        <w:rPr>
          <w:rFonts w:ascii="IRNazanin" w:hAnsi="IRNazanin" w:eastAsia="IRNazanin"/>
          <w:color w:val="111111"/>
          <w:sz w:val="28"/>
          <w:sz w:val="28"/>
          <w:szCs w:val="28"/>
          <w:rtl w:val="true"/>
          <w:lang w:bidi="fa-IR"/>
        </w:rPr>
        <w:t>فریدة الأیام و اللیالی‏</w:t>
      </w:r>
    </w:p>
    <w:p>
      <w:pPr>
        <w:pStyle w:val="BookText"/>
        <w:rPr/>
      </w:pPr>
      <w:r>
        <w:rPr>
          <w:rFonts w:ascii="IRNazanin" w:hAnsi="IRNazanin" w:eastAsia="IRNazanin"/>
          <w:color w:val="111111"/>
          <w:sz w:val="28"/>
          <w:sz w:val="28"/>
          <w:szCs w:val="28"/>
          <w:rtl w:val="true"/>
          <w:lang w:bidi="fa-IR"/>
        </w:rPr>
        <w:t>و قال فی تاریخها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أرختها مختومة</w:t>
      </w:r>
    </w:p>
    <w:p>
      <w:pPr>
        <w:pStyle w:val="BookText"/>
        <w:rPr/>
      </w:pPr>
      <w:r>
        <w:rPr>
          <w:rFonts w:ascii="IRNazanin" w:hAnsi="IRNazanin" w:eastAsia="IRNazanin"/>
          <w:color w:val="111111"/>
          <w:sz w:val="28"/>
          <w:sz w:val="28"/>
          <w:szCs w:val="28"/>
          <w:rtl w:val="true"/>
          <w:lang w:bidi="fa-IR"/>
        </w:rPr>
        <w:t>هدی بدی جواهرا منظومة</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سبیکة من جوهر مجرد</w:t>
      </w:r>
    </w:p>
    <w:p>
      <w:pPr>
        <w:pStyle w:val="BookText"/>
        <w:rPr/>
      </w:pPr>
      <w:r>
        <w:rPr>
          <w:rFonts w:ascii="IRNazanin" w:hAnsi="IRNazanin" w:eastAsia="IRNazanin"/>
          <w:color w:val="111111"/>
          <w:sz w:val="28"/>
          <w:sz w:val="28"/>
          <w:szCs w:val="28"/>
          <w:rtl w:val="true"/>
          <w:lang w:bidi="fa-IR"/>
        </w:rPr>
        <w:t>صیغت فأرخ صیغ لب العسجد</w:t>
      </w:r>
    </w:p>
    <w:p>
      <w:pPr>
        <w:pStyle w:val="Heading3"/>
        <w:numPr>
          <w:ilvl w:val="2"/>
          <w:numId w:val="1"/>
        </w:numPr>
        <w:rPr/>
      </w:pPr>
      <w:bookmarkStart w:id="3005" w:name="__RefHeading___Toc8956147_73709187"/>
      <w:bookmarkStart w:id="3006" w:name="_Toc1393"/>
      <w:bookmarkEnd w:id="3005"/>
      <w:r>
        <w:rPr/>
        <w:t>860</w:t>
      </w:r>
      <w:r>
        <w:rPr>
          <w:rtl w:val="true"/>
        </w:rPr>
        <w:t xml:space="preserve">- </w:t>
      </w:r>
      <w:r>
        <w:rPr>
          <w:rtl w:val="true"/>
        </w:rPr>
        <w:t>الفریدة الوافیة فی شرح لغز الکافیة</w:t>
      </w:r>
      <w:bookmarkEnd w:id="30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لجمیع مباحث النحو مطبوع ببمبئی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رموز الوافیة الذی هو فی تمام مباحث علم الصرف، و هما </w:t>
      </w:r>
      <w:bookmarkStart w:id="3007" w:name="pg11731_94043"/>
    </w:p>
    <w:p>
      <w:pPr>
        <w:pStyle w:val="BookText"/>
        <w:rPr/>
      </w:pPr>
      <w:bookmarkEnd w:id="3007"/>
      <w:r>
        <w:rPr>
          <w:rFonts w:ascii="IRNazanin" w:hAnsi="IRNazanin" w:eastAsia="IRNazanin"/>
          <w:color w:val="111111"/>
          <w:sz w:val="28"/>
          <w:sz w:val="28"/>
          <w:szCs w:val="28"/>
          <w:rtl w:val="true"/>
          <w:lang w:bidi="fa-IR"/>
        </w:rPr>
        <w:t>تألیفان للمولی محمد باقر المکنی بأبی جعفر الیزدی الکرمانی السیرجانی أول الفریدة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الغفار المنان الذی 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 الکافیة للشیخ البهائی کما یأتی و سماه مشار فریدة الکافیة أیضا</w:t>
      </w:r>
    </w:p>
    <w:p>
      <w:pPr>
        <w:pStyle w:val="Heading3"/>
        <w:numPr>
          <w:ilvl w:val="2"/>
          <w:numId w:val="1"/>
        </w:numPr>
        <w:rPr/>
      </w:pPr>
      <w:bookmarkStart w:id="3008" w:name="__RefHeading___Toc8956149_73709187"/>
      <w:bookmarkStart w:id="3009" w:name="_Toc1394"/>
      <w:bookmarkEnd w:id="3008"/>
      <w:r>
        <w:rPr/>
        <w:t>861</w:t>
      </w:r>
      <w:r>
        <w:rPr>
          <w:rtl w:val="true"/>
        </w:rPr>
        <w:t xml:space="preserve">- </w:t>
      </w:r>
      <w:r>
        <w:rPr>
          <w:rtl w:val="true"/>
        </w:rPr>
        <w:t>فریکت‏</w:t>
      </w:r>
      <w:bookmarkEnd w:id="3009"/>
    </w:p>
    <w:p>
      <w:pPr>
        <w:pStyle w:val="BookText"/>
        <w:rPr/>
      </w:pPr>
      <w:r>
        <w:rPr>
          <w:rFonts w:ascii="IRNazanin" w:hAnsi="IRNazanin" w:eastAsia="IRNazanin"/>
          <w:color w:val="111111"/>
          <w:sz w:val="28"/>
          <w:sz w:val="28"/>
          <w:szCs w:val="28"/>
          <w:rtl w:val="true"/>
          <w:lang w:bidi="fa-IR"/>
        </w:rPr>
        <w:t xml:space="preserve">تألیف ل بوسنار، و الترجمة لضیاء العلماء أبی القاسم بن شمس العلماء یوسف الدهخوارقانی، المتوفی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3010" w:name="__RefHeading___Toc8956151_73709187"/>
      <w:bookmarkStart w:id="3011" w:name="_Toc1395"/>
      <w:bookmarkEnd w:id="3010"/>
      <w:r>
        <w:rPr/>
        <w:t>862</w:t>
      </w:r>
      <w:r>
        <w:rPr>
          <w:rtl w:val="true"/>
        </w:rPr>
        <w:t xml:space="preserve">- </w:t>
      </w:r>
      <w:r>
        <w:rPr>
          <w:rtl w:val="true"/>
        </w:rPr>
        <w:t>کتاب فساد الاختیار</w:t>
      </w:r>
      <w:bookmarkEnd w:id="3011"/>
    </w:p>
    <w:p>
      <w:pPr>
        <w:pStyle w:val="BookText"/>
        <w:rPr/>
      </w:pPr>
      <w:r>
        <w:rPr>
          <w:rFonts w:ascii="IRNazanin" w:hAnsi="IRNazanin" w:eastAsia="IRNazanin"/>
          <w:color w:val="111111"/>
          <w:sz w:val="28"/>
          <w:sz w:val="28"/>
          <w:szCs w:val="28"/>
          <w:rtl w:val="true"/>
          <w:lang w:bidi="fa-IR"/>
        </w:rPr>
        <w:t xml:space="preserve">لأبی القاسم علی بن أحمد العلوی الکوفی 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فساد اختیار الإمامة فی مقابل القول بالنص فیها، و مر إبطال الاختیار للشیخ الصدوق و مر للمؤلف فی هذا الجزء الفحص عن مناهج الاعتبار</w:t>
      </w:r>
    </w:p>
    <w:p>
      <w:pPr>
        <w:pStyle w:val="Heading3"/>
        <w:numPr>
          <w:ilvl w:val="2"/>
          <w:numId w:val="1"/>
        </w:numPr>
        <w:rPr/>
      </w:pPr>
      <w:bookmarkStart w:id="3012" w:name="__RefHeading___Toc8956153_73709187"/>
      <w:bookmarkStart w:id="3013" w:name="_Toc1396"/>
      <w:bookmarkEnd w:id="3012"/>
      <w:r>
        <w:rPr/>
        <w:t>863</w:t>
      </w:r>
      <w:r>
        <w:rPr>
          <w:rtl w:val="true"/>
        </w:rPr>
        <w:t xml:space="preserve">- </w:t>
      </w:r>
      <w:r>
        <w:rPr>
          <w:rtl w:val="true"/>
        </w:rPr>
        <w:t>فساد أقاویل المعتزلة</w:t>
      </w:r>
      <w:bookmarkEnd w:id="3013"/>
    </w:p>
    <w:p>
      <w:pPr>
        <w:pStyle w:val="BookText"/>
        <w:rPr/>
      </w:pPr>
      <w:r>
        <w:rPr>
          <w:rFonts w:ascii="IRNazanin" w:hAnsi="IRNazanin" w:eastAsia="IRNazanin"/>
          <w:color w:val="111111"/>
          <w:sz w:val="28"/>
          <w:sz w:val="28"/>
          <w:szCs w:val="28"/>
          <w:rtl w:val="true"/>
          <w:lang w:bidi="fa-IR"/>
        </w:rPr>
        <w:t>للشریف أبی القاسم العلوی الکوفی المذکور ذکره النجاشی کسابقه‏</w:t>
      </w:r>
    </w:p>
    <w:p>
      <w:pPr>
        <w:pStyle w:val="Heading3"/>
        <w:numPr>
          <w:ilvl w:val="2"/>
          <w:numId w:val="1"/>
        </w:numPr>
        <w:rPr/>
      </w:pPr>
      <w:bookmarkStart w:id="3014" w:name="__RefHeading___Toc8956155_73709187"/>
      <w:bookmarkStart w:id="3015" w:name="_Toc1397"/>
      <w:bookmarkEnd w:id="3014"/>
      <w:r>
        <w:rPr/>
        <w:t>864</w:t>
      </w:r>
      <w:r>
        <w:rPr>
          <w:rtl w:val="true"/>
        </w:rPr>
        <w:t xml:space="preserve">- </w:t>
      </w:r>
      <w:r>
        <w:rPr>
          <w:rtl w:val="true"/>
        </w:rPr>
        <w:t>فساد بیبلها أو رهنمای جهود و ترسا</w:t>
      </w:r>
      <w:bookmarkEnd w:id="3015"/>
    </w:p>
    <w:p>
      <w:pPr>
        <w:pStyle w:val="BookText"/>
        <w:rPr/>
      </w:pPr>
      <w:r>
        <w:rPr>
          <w:rFonts w:ascii="IRNazanin" w:hAnsi="IRNazanin" w:eastAsia="IRNazanin"/>
          <w:color w:val="111111"/>
          <w:sz w:val="28"/>
          <w:sz w:val="28"/>
          <w:szCs w:val="28"/>
          <w:rtl w:val="true"/>
          <w:lang w:bidi="fa-IR"/>
        </w:rPr>
        <w:t>فارسی فی رد الیهود و النصاری و إثبات فساد کتابهم العهدین للسید محمد علی هبة الدین ذکره فیما کتبه إلینا و مر للمؤلف فی هذا الجزء فتح الباب فی جواز تقبیل الأیدی و الأعتاب‏</w:t>
      </w:r>
    </w:p>
    <w:p>
      <w:pPr>
        <w:pStyle w:val="Heading3"/>
        <w:numPr>
          <w:ilvl w:val="2"/>
          <w:numId w:val="1"/>
        </w:numPr>
        <w:rPr/>
      </w:pPr>
      <w:bookmarkStart w:id="3016" w:name="__RefHeading___Toc8956157_73709187"/>
      <w:bookmarkStart w:id="3017" w:name="_Toc1398"/>
      <w:bookmarkEnd w:id="3016"/>
      <w:r>
        <w:rPr/>
        <w:t>865</w:t>
      </w:r>
      <w:r>
        <w:rPr>
          <w:rtl w:val="true"/>
        </w:rPr>
        <w:t xml:space="preserve">- </w:t>
      </w:r>
      <w:r>
        <w:rPr>
          <w:rtl w:val="true"/>
        </w:rPr>
        <w:t>فساد عقائد اسماعیلیه‏</w:t>
      </w:r>
      <w:bookmarkEnd w:id="3017"/>
    </w:p>
    <w:p>
      <w:pPr>
        <w:pStyle w:val="BookText"/>
        <w:rPr/>
      </w:pPr>
      <w:r>
        <w:rPr>
          <w:rFonts w:ascii="IRNazanin" w:hAnsi="IRNazanin" w:eastAsia="IRNazanin"/>
          <w:color w:val="111111"/>
          <w:sz w:val="28"/>
          <w:sz w:val="28"/>
          <w:szCs w:val="28"/>
          <w:rtl w:val="true"/>
          <w:lang w:bidi="fa-IR"/>
        </w:rPr>
        <w:t xml:space="preserve">للشریف أبی القاسم العلوی المذکور، نسبه إلیه الدکتور محمد کامل حسین فی مقدمه طبع المجالس المستنصریة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الفحص عن مناهج الاعتبار</w:t>
      </w:r>
    </w:p>
    <w:p>
      <w:pPr>
        <w:pStyle w:val="Heading3"/>
        <w:numPr>
          <w:ilvl w:val="2"/>
          <w:numId w:val="1"/>
        </w:numPr>
        <w:rPr/>
      </w:pPr>
      <w:bookmarkStart w:id="3018" w:name="__RefHeading___Toc8956159_73709187"/>
      <w:bookmarkStart w:id="3019" w:name="_Toc1399"/>
      <w:bookmarkEnd w:id="3018"/>
      <w:r>
        <w:rPr/>
        <w:t>866</w:t>
      </w:r>
      <w:r>
        <w:rPr>
          <w:rtl w:val="true"/>
        </w:rPr>
        <w:t xml:space="preserve">- </w:t>
      </w:r>
      <w:r>
        <w:rPr>
          <w:rtl w:val="true"/>
        </w:rPr>
        <w:t>فساد قول البراهمة</w:t>
      </w:r>
      <w:bookmarkEnd w:id="3019"/>
    </w:p>
    <w:p>
      <w:pPr>
        <w:pStyle w:val="BookText"/>
        <w:rPr/>
      </w:pPr>
      <w:r>
        <w:rPr>
          <w:rFonts w:ascii="IRNazanin" w:hAnsi="IRNazanin" w:eastAsia="IRNazanin"/>
          <w:color w:val="111111"/>
          <w:sz w:val="28"/>
          <w:sz w:val="28"/>
          <w:szCs w:val="28"/>
          <w:rtl w:val="true"/>
          <w:lang w:bidi="fa-IR"/>
        </w:rPr>
        <w:t>أیضا للشریف أبی القاسم العلوی المذکر، ذکره النجاشی‏</w:t>
      </w:r>
    </w:p>
    <w:p>
      <w:pPr>
        <w:pStyle w:val="Heading3"/>
        <w:numPr>
          <w:ilvl w:val="2"/>
          <w:numId w:val="1"/>
        </w:numPr>
        <w:rPr/>
      </w:pPr>
      <w:bookmarkStart w:id="3020" w:name="__RefHeading___Toc8956161_73709187"/>
      <w:bookmarkStart w:id="3021" w:name="_Toc1400"/>
      <w:bookmarkEnd w:id="3020"/>
      <w:r>
        <w:rPr/>
        <w:t>867</w:t>
      </w:r>
      <w:r>
        <w:rPr>
          <w:rtl w:val="true"/>
        </w:rPr>
        <w:t xml:space="preserve">- </w:t>
      </w:r>
      <w:r>
        <w:rPr>
          <w:rtl w:val="true"/>
        </w:rPr>
        <w:t>الفسخ علی من أجاز الفسخ‏</w:t>
      </w:r>
      <w:bookmarkEnd w:id="3021"/>
    </w:p>
    <w:p>
      <w:pPr>
        <w:pStyle w:val="BookText"/>
        <w:rPr/>
      </w:pPr>
      <w:r>
        <w:rPr>
          <w:rFonts w:ascii="IRNazanin" w:hAnsi="IRNazanin" w:eastAsia="IRNazanin"/>
          <w:color w:val="111111"/>
          <w:sz w:val="28"/>
          <w:sz w:val="28"/>
          <w:szCs w:val="28"/>
          <w:rtl w:val="true"/>
          <w:lang w:bidi="fa-IR"/>
        </w:rPr>
        <w:t>لما تم نفعه و حمل شرعه للشیخ الفقیه الأقدم، أبی علی محمد بن أحمد بن الجنید الإسکافی و مر للمؤلف فی هذا الجزء فرض المسح علی الرجلین‏</w:t>
      </w:r>
    </w:p>
    <w:p>
      <w:pPr>
        <w:pStyle w:val="Heading3"/>
        <w:numPr>
          <w:ilvl w:val="2"/>
          <w:numId w:val="1"/>
        </w:numPr>
        <w:rPr/>
      </w:pPr>
      <w:bookmarkStart w:id="3022" w:name="__RefHeading___Toc8956163_73709187"/>
      <w:bookmarkStart w:id="3023" w:name="_Toc1401"/>
      <w:bookmarkEnd w:id="3022"/>
      <w:r>
        <w:rPr/>
        <w:t>868</w:t>
      </w:r>
      <w:r>
        <w:rPr>
          <w:rtl w:val="true"/>
        </w:rPr>
        <w:t xml:space="preserve">- </w:t>
      </w:r>
      <w:r>
        <w:rPr>
          <w:rtl w:val="true"/>
        </w:rPr>
        <w:t>فسوة الفصیل‏</w:t>
      </w:r>
      <w:bookmarkEnd w:id="3023"/>
    </w:p>
    <w:p>
      <w:pPr>
        <w:pStyle w:val="BookText"/>
        <w:rPr/>
      </w:pPr>
      <w:r>
        <w:rPr>
          <w:rFonts w:ascii="IRNazanin" w:hAnsi="IRNazanin" w:eastAsia="IRNazanin"/>
          <w:color w:val="111111"/>
          <w:sz w:val="28"/>
          <w:sz w:val="28"/>
          <w:szCs w:val="28"/>
          <w:rtl w:val="true"/>
          <w:lang w:bidi="fa-IR"/>
        </w:rPr>
        <w:t xml:space="preserve">منظومة هزلیة، لمیرزا محمد تقی حجة الإسلام نیر التبریزی، المتوفی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أحواله فی آتشکده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p>
    <w:p>
      <w:pPr>
        <w:pStyle w:val="Heading3"/>
        <w:numPr>
          <w:ilvl w:val="2"/>
          <w:numId w:val="1"/>
        </w:numPr>
        <w:rPr/>
      </w:pPr>
      <w:bookmarkStart w:id="3024" w:name="__RefHeading___Toc8956165_73709187"/>
      <w:bookmarkStart w:id="3025" w:name="_Toc1402"/>
      <w:bookmarkEnd w:id="3024"/>
      <w:r>
        <w:rPr/>
        <w:t>869</w:t>
      </w:r>
      <w:r>
        <w:rPr>
          <w:rtl w:val="true"/>
        </w:rPr>
        <w:t xml:space="preserve">- </w:t>
      </w:r>
      <w:r>
        <w:rPr>
          <w:rtl w:val="true"/>
        </w:rPr>
        <w:t>فسیل‏شناسی‏</w:t>
      </w:r>
      <w:bookmarkEnd w:id="302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الحیوانات و النباتات، للدکتور فریدون فرشاد، طبع بطهران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3026" w:name="pg11731_94044"/>
    </w:p>
    <w:p>
      <w:pPr>
        <w:pStyle w:val="Heading3"/>
        <w:numPr>
          <w:ilvl w:val="2"/>
          <w:numId w:val="1"/>
        </w:numPr>
        <w:rPr/>
      </w:pPr>
      <w:bookmarkStart w:id="3027" w:name="__RefHeading___Toc8956167_73709187"/>
      <w:bookmarkStart w:id="3028" w:name="_Toc1403"/>
      <w:bookmarkEnd w:id="3026"/>
      <w:bookmarkEnd w:id="3027"/>
      <w:r>
        <w:rPr/>
        <w:t>870</w:t>
      </w:r>
      <w:r>
        <w:rPr>
          <w:rtl w:val="true"/>
        </w:rPr>
        <w:t xml:space="preserve">- </w:t>
      </w:r>
      <w:r>
        <w:rPr>
          <w:rtl w:val="true"/>
        </w:rPr>
        <w:t>فسیل‏شناسی مهره‏داران‏</w:t>
      </w:r>
      <w:bookmarkEnd w:id="3028"/>
    </w:p>
    <w:p>
      <w:pPr>
        <w:pStyle w:val="BookText"/>
        <w:rPr/>
      </w:pPr>
      <w:r>
        <w:rPr>
          <w:rFonts w:ascii="IRNazanin" w:hAnsi="IRNazanin" w:eastAsia="IRNazanin"/>
          <w:color w:val="111111"/>
          <w:sz w:val="28"/>
          <w:sz w:val="28"/>
          <w:szCs w:val="28"/>
          <w:rtl w:val="true"/>
          <w:lang w:bidi="fa-IR"/>
        </w:rPr>
        <w:t xml:space="preserve">أیضا للدکتور فرشاد، کلاهما من نشریات جامعة طهران،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29" w:name="__RefHeading___Toc8956169_73709187"/>
      <w:bookmarkStart w:id="3030" w:name="_Toc1404"/>
      <w:bookmarkEnd w:id="3029"/>
      <w:r>
        <w:rPr/>
        <w:t>871</w:t>
      </w:r>
      <w:r>
        <w:rPr>
          <w:rtl w:val="true"/>
        </w:rPr>
        <w:t xml:space="preserve">- </w:t>
      </w:r>
      <w:r>
        <w:rPr>
          <w:rtl w:val="true"/>
        </w:rPr>
        <w:t>فشار خون و رژیم‏</w:t>
      </w:r>
      <w:bookmarkEnd w:id="3030"/>
    </w:p>
    <w:p>
      <w:pPr>
        <w:pStyle w:val="BookText"/>
        <w:rPr/>
      </w:pPr>
      <w:r>
        <w:rPr>
          <w:rFonts w:ascii="IRNazanin" w:hAnsi="IRNazanin" w:eastAsia="IRNazanin"/>
          <w:color w:val="111111"/>
          <w:sz w:val="28"/>
          <w:sz w:val="28"/>
          <w:szCs w:val="28"/>
          <w:rtl w:val="true"/>
          <w:lang w:bidi="fa-IR"/>
        </w:rPr>
        <w:t xml:space="preserve">فارسی فی الطب، للدکتور محمد گیلانی طبع بطهران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31" w:name="__RefHeading___Toc8956171_73709187"/>
      <w:bookmarkStart w:id="3032" w:name="_Toc1405"/>
      <w:bookmarkEnd w:id="3031"/>
      <w:r>
        <w:rPr/>
        <w:t>872</w:t>
      </w:r>
      <w:r>
        <w:rPr>
          <w:rtl w:val="true"/>
        </w:rPr>
        <w:t xml:space="preserve">- </w:t>
      </w:r>
      <w:r>
        <w:rPr>
          <w:rtl w:val="true"/>
        </w:rPr>
        <w:t>فشندک‏</w:t>
      </w:r>
      <w:bookmarkEnd w:id="3032"/>
    </w:p>
    <w:p>
      <w:pPr>
        <w:pStyle w:val="BookText"/>
        <w:rPr/>
      </w:pPr>
      <w:r>
        <w:rPr>
          <w:rFonts w:ascii="IRNazanin" w:hAnsi="IRNazanin" w:eastAsia="IRNazanin"/>
          <w:color w:val="111111"/>
          <w:sz w:val="28"/>
          <w:sz w:val="28"/>
          <w:szCs w:val="28"/>
          <w:rtl w:val="true"/>
          <w:lang w:bidi="fa-IR"/>
        </w:rPr>
        <w:t xml:space="preserve">لهوشنگ پورکریم، مع ضمیمة لجغرافیة طالقان، لمحمد حسن صنیع الدولة، طبع بطهران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33" w:name="__RefHeading___Toc8956173_73709187"/>
      <w:bookmarkStart w:id="3034" w:name="_Toc1406"/>
      <w:bookmarkEnd w:id="3033"/>
      <w:r>
        <w:rPr/>
        <w:t>873</w:t>
      </w:r>
      <w:r>
        <w:rPr>
          <w:rtl w:val="true"/>
        </w:rPr>
        <w:t xml:space="preserve">- </w:t>
      </w:r>
      <w:r>
        <w:rPr>
          <w:rtl w:val="true"/>
        </w:rPr>
        <w:t>کتاب الفصاحة</w:t>
      </w:r>
      <w:bookmarkEnd w:id="3034"/>
    </w:p>
    <w:p>
      <w:pPr>
        <w:pStyle w:val="BookText"/>
        <w:rPr/>
      </w:pPr>
      <w:r>
        <w:rPr>
          <w:rFonts w:ascii="IRNazanin" w:hAnsi="IRNazanin" w:eastAsia="IRNazanin"/>
          <w:color w:val="111111"/>
          <w:sz w:val="28"/>
          <w:sz w:val="28"/>
          <w:szCs w:val="28"/>
          <w:rtl w:val="true"/>
          <w:lang w:bidi="fa-IR"/>
        </w:rPr>
        <w:t>لأبی حنیفة الدینوری، صاحب الاخبار الطوال ذکره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القبلة و الزوال</w:t>
      </w:r>
      <w:r>
        <w:rPr>
          <w:rFonts w:eastAsia="IRNazanin" w:cs="IRNazanin"/>
          <w:color w:val="111111"/>
          <w:sz w:val="28"/>
          <w:szCs w:val="28"/>
          <w:rtl w:val="true"/>
          <w:lang w:bidi="fa-IR"/>
        </w:rPr>
        <w:t>.</w:t>
      </w:r>
    </w:p>
    <w:p>
      <w:pPr>
        <w:pStyle w:val="Heading3"/>
        <w:numPr>
          <w:ilvl w:val="2"/>
          <w:numId w:val="1"/>
        </w:numPr>
        <w:rPr/>
      </w:pPr>
      <w:bookmarkStart w:id="3035" w:name="__RefHeading___Toc8956175_73709187"/>
      <w:bookmarkStart w:id="3036" w:name="_Toc1407"/>
      <w:bookmarkEnd w:id="3035"/>
      <w:r>
        <w:rPr/>
        <w:t>874</w:t>
      </w:r>
      <w:r>
        <w:rPr>
          <w:rtl w:val="true"/>
        </w:rPr>
        <w:t xml:space="preserve">- </w:t>
      </w:r>
      <w:r>
        <w:rPr>
          <w:rtl w:val="true"/>
        </w:rPr>
        <w:t>مجلة فصاحت‏</w:t>
      </w:r>
      <w:bookmarkEnd w:id="3036"/>
    </w:p>
    <w:p>
      <w:pPr>
        <w:pStyle w:val="BookText"/>
        <w:rPr/>
      </w:pPr>
      <w:r>
        <w:rPr>
          <w:rFonts w:ascii="IRNazanin" w:hAnsi="IRNazanin" w:eastAsia="IRNazanin"/>
          <w:color w:val="111111"/>
          <w:sz w:val="28"/>
          <w:sz w:val="28"/>
          <w:szCs w:val="28"/>
          <w:rtl w:val="true"/>
          <w:lang w:bidi="fa-IR"/>
        </w:rPr>
        <w:t xml:space="preserve">لمحمد جواد الکرمانشاهی، المتخلص شباب،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أسسها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نشرها یومیا إلی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3037" w:name="__RefHeading___Toc8956177_73709187"/>
      <w:bookmarkStart w:id="3038" w:name="_Toc1408"/>
      <w:bookmarkEnd w:id="3037"/>
      <w:r>
        <w:rPr/>
        <w:t>875</w:t>
      </w:r>
      <w:r>
        <w:rPr>
          <w:rtl w:val="true"/>
        </w:rPr>
        <w:t xml:space="preserve">- </w:t>
      </w:r>
      <w:r>
        <w:rPr>
          <w:rtl w:val="true"/>
        </w:rPr>
        <w:t>فصاحة أبی طالب‏</w:t>
      </w:r>
      <w:bookmarkEnd w:id="3038"/>
    </w:p>
    <w:p>
      <w:pPr>
        <w:pStyle w:val="BookText"/>
        <w:rPr/>
      </w:pPr>
      <w:r>
        <w:rPr>
          <w:rFonts w:ascii="IRNazanin" w:hAnsi="IRNazanin" w:eastAsia="IRNazanin"/>
          <w:color w:val="111111"/>
          <w:sz w:val="28"/>
          <w:sz w:val="28"/>
          <w:szCs w:val="28"/>
          <w:rtl w:val="true"/>
          <w:lang w:bidi="fa-IR"/>
        </w:rPr>
        <w:t>للسید الشریف أبی محمد الأطروش، الحسن بن علی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فدک و الخمس</w:t>
      </w:r>
      <w:r>
        <w:rPr>
          <w:rFonts w:eastAsia="IRNazanin" w:cs="IRNazanin"/>
          <w:color w:val="111111"/>
          <w:sz w:val="28"/>
          <w:szCs w:val="28"/>
          <w:rtl w:val="true"/>
          <w:lang w:bidi="fa-IR"/>
        </w:rPr>
        <w:t>.</w:t>
      </w:r>
    </w:p>
    <w:p>
      <w:pPr>
        <w:pStyle w:val="Heading3"/>
        <w:numPr>
          <w:ilvl w:val="2"/>
          <w:numId w:val="1"/>
        </w:numPr>
        <w:rPr/>
      </w:pPr>
      <w:bookmarkStart w:id="3039" w:name="__RefHeading___Toc8956179_73709187"/>
      <w:bookmarkStart w:id="3040" w:name="_Toc1409"/>
      <w:bookmarkEnd w:id="3039"/>
      <w:r>
        <w:rPr/>
        <w:t>875</w:t>
      </w:r>
      <w:r>
        <w:rPr>
          <w:rtl w:val="true"/>
        </w:rPr>
        <w:t xml:space="preserve">- </w:t>
      </w:r>
      <w:r>
        <w:rPr>
          <w:rtl w:val="true"/>
        </w:rPr>
        <w:t>الفصد</w:t>
      </w:r>
      <w:bookmarkEnd w:id="3040"/>
    </w:p>
    <w:p>
      <w:pPr>
        <w:pStyle w:val="BookText"/>
        <w:rPr/>
      </w:pPr>
      <w:r>
        <w:rPr>
          <w:rFonts w:ascii="IRNazanin" w:hAnsi="IRNazanin" w:eastAsia="IRNazanin"/>
          <w:color w:val="111111"/>
          <w:sz w:val="28"/>
          <w:sz w:val="28"/>
          <w:szCs w:val="28"/>
          <w:rtl w:val="true"/>
          <w:lang w:bidi="fa-IR"/>
        </w:rPr>
        <w:t xml:space="preserve">فی أبواب و فصول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الشاکرین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 که این مختصریست در دانش فصد کردن از اختیارات حکیمان روم و هند و عرب و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الثانی عشر،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3041" w:name="__RefHeading___Toc8956181_73709187"/>
      <w:bookmarkStart w:id="3042" w:name="_Toc1410"/>
      <w:bookmarkEnd w:id="3041"/>
      <w:r>
        <w:rPr/>
        <w:t>876</w:t>
      </w:r>
      <w:r>
        <w:rPr>
          <w:rtl w:val="true"/>
        </w:rPr>
        <w:t xml:space="preserve">- </w:t>
      </w:r>
      <w:r>
        <w:rPr>
          <w:rtl w:val="true"/>
        </w:rPr>
        <w:t>الفصد</w:t>
      </w:r>
      <w:bookmarkEnd w:id="3042"/>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یا من بیده صنفنا حمدا به یربط من آلائه العبید و نشکرک یا من خمر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رسالة وجیزة فی الفصد أوردنا فیها ما یجب استحضاره للمفصدین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علی فصول و خاتمة، الفصل الأول فی ماهیة الفصد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الأمراض الحادة التی هی قلیلة الزمان و کثیره الخطر و المزمنة بخلافها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هذه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ذلک القرن و علی حواشیها عبارات 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043" w:name="__RefHeading___Toc8956183_73709187"/>
      <w:bookmarkStart w:id="3044" w:name="_Toc1411"/>
      <w:bookmarkEnd w:id="3043"/>
      <w:r>
        <w:rPr/>
        <w:t>877</w:t>
      </w:r>
      <w:r>
        <w:rPr>
          <w:rtl w:val="true"/>
        </w:rPr>
        <w:t xml:space="preserve">- </w:t>
      </w:r>
      <w:r>
        <w:rPr>
          <w:rtl w:val="true"/>
        </w:rPr>
        <w:t>فصد</w:t>
      </w:r>
      <w:bookmarkEnd w:id="30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صفحة واحدة،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تحتوی عشرة رسائل 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فاد زهر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bookmarkStart w:id="3045" w:name="pg11731_94045"/>
    </w:p>
    <w:p>
      <w:pPr>
        <w:pStyle w:val="BookText"/>
        <w:rPr/>
      </w:pPr>
      <w:bookmarkEnd w:id="3045"/>
      <w:r>
        <w:rPr>
          <w:rFonts w:ascii="IRNazanin" w:hAnsi="IRNazanin" w:eastAsia="IRNazanin"/>
          <w:color w:val="111111"/>
          <w:sz w:val="28"/>
          <w:sz w:val="28"/>
          <w:szCs w:val="28"/>
          <w:rtl w:val="true"/>
          <w:lang w:bidi="fa-IR"/>
        </w:rPr>
        <w:t xml:space="preserve">اعلم أن الفصد له وقتان، وقت اضطراری و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أحکام فصد و حجامت، سید کائنات </w:t>
      </w:r>
      <w:r>
        <w:rPr>
          <w:rFonts w:eastAsia="IRNazanin" w:cs="IRNazanin"/>
          <w:color w:val="111111"/>
          <w:sz w:val="28"/>
          <w:szCs w:val="28"/>
          <w:rtl w:val="true"/>
          <w:lang w:bidi="fa-IR"/>
        </w:rPr>
        <w:t>...].</w:t>
      </w:r>
    </w:p>
    <w:p>
      <w:pPr>
        <w:pStyle w:val="Heading3"/>
        <w:numPr>
          <w:ilvl w:val="2"/>
          <w:numId w:val="1"/>
        </w:numPr>
        <w:rPr/>
      </w:pPr>
      <w:bookmarkStart w:id="3046" w:name="__RefHeading___Toc8956185_73709187"/>
      <w:bookmarkStart w:id="3047" w:name="_Toc1412"/>
      <w:bookmarkEnd w:id="3046"/>
      <w:r>
        <w:rPr/>
        <w:t>878</w:t>
      </w:r>
      <w:r>
        <w:rPr>
          <w:rtl w:val="true"/>
        </w:rPr>
        <w:t xml:space="preserve">- </w:t>
      </w:r>
      <w:r>
        <w:rPr>
          <w:rtl w:val="true"/>
        </w:rPr>
        <w:t>رسالة فی الفصد</w:t>
      </w:r>
      <w:bookmarkEnd w:id="3047"/>
    </w:p>
    <w:p>
      <w:pPr>
        <w:pStyle w:val="BookText"/>
        <w:rPr/>
      </w:pPr>
      <w:r>
        <w:rPr>
          <w:rFonts w:ascii="IRNazanin" w:hAnsi="IRNazanin" w:eastAsia="IRNazanin"/>
          <w:color w:val="111111"/>
          <w:sz w:val="28"/>
          <w:sz w:val="28"/>
          <w:szCs w:val="28"/>
          <w:rtl w:val="true"/>
          <w:lang w:bidi="fa-IR"/>
        </w:rPr>
        <w:t xml:space="preserve">مرتبة علی عشرة أبواب مبسوطة، رأیتها فی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لعلها الموجودة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فهرسها أنه للشیخ أمین الدولة أبی الحسن هبة الدین صاعد بن إبراهیم المعروف بابن سلمة، المتوفی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مقالة فی الفصد مختصرة فی ثلاث عشرة ورقة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مر فی الرسالة ذکر اسمه فی أولها بعنوان عاصم بن إبراهیم و ذکر فهرس الأبواب و الباب الأول فی حد الفصد و یأتی مثله لمحمد بن زکریا الرازی فراجعهما</w:t>
      </w:r>
      <w:r>
        <w:rPr>
          <w:rFonts w:eastAsia="IRNazanin" w:cs="IRNazanin"/>
          <w:color w:val="111111"/>
          <w:sz w:val="28"/>
          <w:szCs w:val="28"/>
          <w:rtl w:val="true"/>
          <w:lang w:bidi="fa-IR"/>
        </w:rPr>
        <w:t>.</w:t>
      </w:r>
    </w:p>
    <w:p>
      <w:pPr>
        <w:pStyle w:val="Heading3"/>
        <w:numPr>
          <w:ilvl w:val="2"/>
          <w:numId w:val="1"/>
        </w:numPr>
        <w:rPr/>
      </w:pPr>
      <w:bookmarkStart w:id="3048" w:name="__RefHeading___Toc8956187_73709187"/>
      <w:bookmarkStart w:id="3049" w:name="_Toc1413"/>
      <w:bookmarkEnd w:id="3048"/>
      <w:r>
        <w:rPr/>
        <w:t>879</w:t>
      </w:r>
      <w:r>
        <w:rPr>
          <w:rtl w:val="true"/>
        </w:rPr>
        <w:t xml:space="preserve">- </w:t>
      </w:r>
      <w:r>
        <w:rPr>
          <w:rtl w:val="true"/>
        </w:rPr>
        <w:t>الفصد</w:t>
      </w:r>
      <w:bookmarkEnd w:id="3049"/>
    </w:p>
    <w:p>
      <w:pPr>
        <w:pStyle w:val="BookText"/>
        <w:rPr/>
      </w:pPr>
      <w:r>
        <w:rPr>
          <w:rFonts w:ascii="IRNazanin" w:hAnsi="IRNazanin" w:eastAsia="IRNazanin"/>
          <w:color w:val="111111"/>
          <w:sz w:val="28"/>
          <w:sz w:val="28"/>
          <w:szCs w:val="28"/>
          <w:rtl w:val="true"/>
          <w:lang w:bidi="fa-IR"/>
        </w:rPr>
        <w:t>أو رسالة فی العروق المفصودة للشیخ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العروق المفصودة علی ما أشار إلیه الأطباء فی کتبهم نوعان، نوع هو الأوردة و نوع هو بعض الشریان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منها نسخ فی إستانبول و طهران، راجع فهرست مصنفات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3050" w:name="__RefHeading___Toc8956189_73709187"/>
      <w:bookmarkStart w:id="3051" w:name="_Toc1414"/>
      <w:bookmarkEnd w:id="3050"/>
      <w:r>
        <w:rPr/>
        <w:t>880</w:t>
      </w:r>
      <w:r>
        <w:rPr>
          <w:rtl w:val="true"/>
        </w:rPr>
        <w:t xml:space="preserve">- </w:t>
      </w:r>
      <w:r>
        <w:rPr>
          <w:rtl w:val="true"/>
        </w:rPr>
        <w:t>الفصد</w:t>
      </w:r>
      <w:bookmarkEnd w:id="3051"/>
    </w:p>
    <w:p>
      <w:pPr>
        <w:pStyle w:val="BookText"/>
        <w:rPr/>
      </w:pPr>
      <w:r>
        <w:rPr>
          <w:rFonts w:ascii="IRNazanin" w:hAnsi="IRNazanin" w:eastAsia="IRNazanin"/>
          <w:color w:val="111111"/>
          <w:sz w:val="28"/>
          <w:sz w:val="28"/>
          <w:szCs w:val="28"/>
          <w:rtl w:val="true"/>
          <w:lang w:bidi="fa-IR"/>
        </w:rPr>
        <w:t>فارسی، لأبی الحسن علی بن محمد الگرگانی الفصاد، یذکر فی الدیباجة اسمه، و إنه اختصره من کتابه الآخر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سپاس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است و آفریننده جانوران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أبو الحسن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اندر آن عضو پدید آید که بدو منسوب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و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الفصد فی ترجمه رسالة</w:t>
      </w:r>
    </w:p>
    <w:p>
      <w:pPr>
        <w:pStyle w:val="BookText"/>
        <w:rPr/>
      </w:pPr>
      <w:r>
        <w:rPr>
          <w:rFonts w:ascii="IRNazanin" w:hAnsi="IRNazanin" w:eastAsia="IRNazanin"/>
          <w:color w:val="111111"/>
          <w:sz w:val="28"/>
          <w:sz w:val="28"/>
          <w:szCs w:val="28"/>
          <w:rtl w:val="true"/>
          <w:lang w:bidi="fa-IR"/>
        </w:rPr>
        <w:t xml:space="preserve">محمد بن زکریا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الصمد بن حسین بن محمد التستری فی مجموعة مؤرخة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کما فی فهرسها</w:t>
      </w:r>
      <w:r>
        <w:rPr>
          <w:rFonts w:eastAsia="IRNazanin" w:cs="IRNazanin"/>
          <w:color w:val="111111"/>
          <w:sz w:val="28"/>
          <w:szCs w:val="28"/>
          <w:rtl w:val="true"/>
          <w:lang w:bidi="fa-IR"/>
        </w:rPr>
        <w:t>.</w:t>
      </w:r>
    </w:p>
    <w:p>
      <w:pPr>
        <w:pStyle w:val="Heading3"/>
        <w:numPr>
          <w:ilvl w:val="2"/>
          <w:numId w:val="1"/>
        </w:numPr>
        <w:rPr/>
      </w:pPr>
      <w:bookmarkStart w:id="3052" w:name="__RefHeading___Toc8956191_73709187"/>
      <w:bookmarkStart w:id="3053" w:name="_Toc1415"/>
      <w:bookmarkEnd w:id="3052"/>
      <w:r>
        <w:rPr/>
        <w:t>881</w:t>
      </w:r>
      <w:r>
        <w:rPr>
          <w:rtl w:val="true"/>
        </w:rPr>
        <w:t xml:space="preserve">- </w:t>
      </w:r>
      <w:r>
        <w:rPr>
          <w:rtl w:val="true"/>
        </w:rPr>
        <w:t>الفصد</w:t>
      </w:r>
      <w:bookmarkEnd w:id="3053"/>
    </w:p>
    <w:p>
      <w:pPr>
        <w:pStyle w:val="BookText"/>
        <w:rPr/>
      </w:pPr>
      <w:r>
        <w:rPr>
          <w:rFonts w:ascii="IRNazanin" w:hAnsi="IRNazanin" w:eastAsia="IRNazanin"/>
          <w:color w:val="111111"/>
          <w:sz w:val="28"/>
          <w:sz w:val="28"/>
          <w:szCs w:val="28"/>
          <w:rtl w:val="true"/>
          <w:lang w:bidi="fa-IR"/>
        </w:rPr>
        <w:t>لمحمد بن زکریا الرازی مرتب علی عشرة أبواب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عشرة أبواب الباب الأول فی حد الفصد، الباب الثانی فی الأغراض المقصودة بالفصد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الأول فی حد الفصد، الفصد هو تفرق اتصال إرادی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الزلفی عند الله تعالی التی هی أوفی من سائر ما رغبنا فیه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الحادی عشر، و نسبها صاحب الفهرس‏ </w:t>
      </w:r>
      <w:bookmarkStart w:id="3054" w:name="pg11731_94046"/>
    </w:p>
    <w:p>
      <w:pPr>
        <w:pStyle w:val="BookText"/>
        <w:rPr/>
      </w:pPr>
      <w:bookmarkEnd w:id="3054"/>
      <w:r>
        <w:rPr>
          <w:rFonts w:ascii="IRNazanin" w:hAnsi="IRNazanin" w:eastAsia="IRNazanin"/>
          <w:color w:val="111111"/>
          <w:sz w:val="28"/>
          <w:sz w:val="28"/>
          <w:szCs w:val="28"/>
          <w:rtl w:val="true"/>
          <w:lang w:bidi="fa-IR"/>
        </w:rPr>
        <w:t xml:space="preserve">إلی محمد بن زکریا، و أحتمل اتحاده مع الفصد المذکور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ضمن مجموعة رسائل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رقم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مقالة أنشأها محمد بن زکریا الرازی فی الفصد، قال القیفال ینبغی أن ینزعن العضلة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إما أن یترکه فلا بأس و إما أن یحل ما قد جمد فی فم الصربة من الدم بشعره المبضع، فإن ذلک أصلح من لیه و سطعه‏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قوانین الطبیعیة فی الحکمة الفلسفیة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أخری فی الفصد و طریقة المعالجة بطریقها، تألیف قسطا بن لوقا البعلبکی المتوفی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قسطا بن لوقیا اجتهاد النفس فی الوفاء بالفرائض أوجب من حملها فی النوافل، و قد حملت نفسی فی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المؤلف فی مقدمه الرسالة، أنه استفاد من تعلیمات جالینوس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الأبدان کهذه حالته فلیس ینبغی أن یتوقف عن علاجه إلی أن یظهر فیه دلائل الامتلاء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الفصد ترجمه الرسالة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الفصد ذات العشرة أبواب لأمین الدولة صاعد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3055" w:name="__RefHeading___Toc8956193_73709187"/>
      <w:bookmarkStart w:id="3056" w:name="_Toc1416"/>
      <w:bookmarkEnd w:id="3055"/>
      <w:r>
        <w:rPr/>
        <w:t>882</w:t>
      </w:r>
      <w:r>
        <w:rPr>
          <w:rtl w:val="true"/>
        </w:rPr>
        <w:t xml:space="preserve">- </w:t>
      </w:r>
      <w:r>
        <w:rPr>
          <w:rtl w:val="true"/>
        </w:rPr>
        <w:t>الفصد</w:t>
      </w:r>
      <w:bookmarkEnd w:id="3056"/>
    </w:p>
    <w:p>
      <w:pPr>
        <w:pStyle w:val="BookText"/>
        <w:rPr/>
      </w:pPr>
      <w:r>
        <w:rPr>
          <w:rFonts w:ascii="IRNazanin" w:hAnsi="IRNazanin" w:eastAsia="IRNazanin"/>
          <w:color w:val="111111"/>
          <w:sz w:val="28"/>
          <w:sz w:val="28"/>
          <w:szCs w:val="28"/>
          <w:rtl w:val="true"/>
          <w:lang w:bidi="fa-IR"/>
        </w:rPr>
        <w:t xml:space="preserve">لمحمد بن زکریا الرازی 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فارسیة للرسالة المذکورة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فاضل محمد زکریا الرازی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خواستم تا پیدا کنم منفعت رگ زدن را، که کرا بیشتر بأید زدن و کرا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آماس نگیرد و ریش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الفصد للگرگانی المذکور بخط عبد الصمد بن حسین بن محمد الشوشتری، ضمن مجموعة تاریخ کتابتها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057" w:name="__RefHeading___Toc8956195_73709187"/>
      <w:bookmarkStart w:id="3058" w:name="_Toc1417"/>
      <w:bookmarkEnd w:id="3057"/>
      <w:r>
        <w:rPr/>
        <w:t>883</w:t>
      </w:r>
      <w:r>
        <w:rPr>
          <w:rtl w:val="true"/>
        </w:rPr>
        <w:t xml:space="preserve">- </w:t>
      </w:r>
      <w:r>
        <w:rPr>
          <w:rtl w:val="true"/>
        </w:rPr>
        <w:t>کتاب الفصل‏</w:t>
      </w:r>
      <w:bookmarkEnd w:id="3058"/>
    </w:p>
    <w:p>
      <w:pPr>
        <w:pStyle w:val="BookText"/>
        <w:rPr/>
      </w:pPr>
      <w:r>
        <w:rPr>
          <w:rFonts w:ascii="IRNazanin" w:hAnsi="IRNazanin" w:eastAsia="IRNazanin"/>
          <w:color w:val="111111"/>
          <w:sz w:val="28"/>
          <w:sz w:val="28"/>
          <w:szCs w:val="28"/>
          <w:rtl w:val="true"/>
          <w:lang w:bidi="fa-IR"/>
        </w:rPr>
        <w:t xml:space="preserve">بین الکلام الخاص و العام، لأبی الفتح عثمان بن جنی م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هذا الجزء فهرس تصانیف عثمان بن جنی</w:t>
      </w:r>
      <w:r>
        <w:rPr>
          <w:rFonts w:eastAsia="IRNazanin" w:cs="IRNazanin"/>
          <w:color w:val="111111"/>
          <w:sz w:val="28"/>
          <w:szCs w:val="28"/>
          <w:rtl w:val="true"/>
          <w:lang w:bidi="fa-IR"/>
        </w:rPr>
        <w:t>.</w:t>
      </w:r>
    </w:p>
    <w:p>
      <w:pPr>
        <w:pStyle w:val="Heading3"/>
        <w:numPr>
          <w:ilvl w:val="2"/>
          <w:numId w:val="1"/>
        </w:numPr>
        <w:rPr/>
      </w:pPr>
      <w:bookmarkStart w:id="3059" w:name="__RefHeading___Toc8956197_73709187"/>
      <w:bookmarkStart w:id="3060" w:name="_Toc1418"/>
      <w:bookmarkEnd w:id="3059"/>
      <w:r>
        <w:rPr/>
        <w:t>884</w:t>
      </w:r>
      <w:r>
        <w:rPr>
          <w:rtl w:val="true"/>
        </w:rPr>
        <w:t xml:space="preserve">- </w:t>
      </w:r>
      <w:r>
        <w:rPr>
          <w:rtl w:val="true"/>
        </w:rPr>
        <w:t>فصل أکبری‏</w:t>
      </w:r>
      <w:bookmarkEnd w:id="3060"/>
    </w:p>
    <w:p>
      <w:pPr>
        <w:pStyle w:val="BookText"/>
        <w:rPr/>
      </w:pPr>
      <w:r>
        <w:rPr>
          <w:rFonts w:ascii="IRNazanin" w:hAnsi="IRNazanin" w:eastAsia="IRNazanin"/>
          <w:color w:val="111111"/>
          <w:sz w:val="28"/>
          <w:sz w:val="28"/>
          <w:szCs w:val="28"/>
          <w:rtl w:val="true"/>
          <w:lang w:bidi="fa-IR"/>
        </w:rPr>
        <w:t xml:space="preserve">فارسی فی الصرف، طبع مع میزان الصرف و جامع الفوائد بالهند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3061" w:name="__RefHeading___Toc8956199_73709187"/>
      <w:bookmarkStart w:id="3062" w:name="_Toc1419"/>
      <w:bookmarkEnd w:id="3061"/>
      <w:r>
        <w:rPr/>
        <w:t>885</w:t>
      </w:r>
      <w:r>
        <w:rPr>
          <w:rtl w:val="true"/>
        </w:rPr>
        <w:t xml:space="preserve">- </w:t>
      </w:r>
      <w:r>
        <w:rPr>
          <w:rtl w:val="true"/>
        </w:rPr>
        <w:t>الفصل الحاکم فی النزاع و التخاصم فیما بین بنی أمیة و بنی هاشم‏</w:t>
      </w:r>
      <w:bookmarkEnd w:id="30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تلخیص لکتاب النزاع و التخاصم فیما بین بنی أمیة و بنی هاشم تألیف الإمام الحافظ أحمد بن‏ </w:t>
      </w:r>
      <w:bookmarkStart w:id="3063" w:name="pg11731_94047"/>
    </w:p>
    <w:p>
      <w:pPr>
        <w:pStyle w:val="BookText"/>
        <w:rPr/>
      </w:pPr>
      <w:bookmarkEnd w:id="3063"/>
      <w:r>
        <w:rPr>
          <w:rFonts w:ascii="IRNazanin" w:hAnsi="IRNazanin" w:eastAsia="IRNazanin"/>
          <w:color w:val="111111"/>
          <w:sz w:val="28"/>
          <w:sz w:val="28"/>
          <w:szCs w:val="28"/>
          <w:rtl w:val="true"/>
          <w:lang w:bidi="fa-IR"/>
        </w:rPr>
        <w:t xml:space="preserve">علی بن عبد القادر المقریزی، المتوفی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عقیل بن عبد الله بن یحیی العلوی الحسینی الحضرمی، المعاصر، ألفه فی سنغافورا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المؤلف بالقاهرة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فلخصه و سماه الفصل الحاکم و طبع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تقویة الإیمان له، و مر له عتب الجمیل</w:t>
      </w:r>
      <w:r>
        <w:rPr>
          <w:rFonts w:eastAsia="IRNazanin" w:cs="IRNazanin"/>
          <w:color w:val="111111"/>
          <w:sz w:val="28"/>
          <w:szCs w:val="28"/>
          <w:rtl w:val="true"/>
          <w:lang w:bidi="fa-IR"/>
        </w:rPr>
        <w:t>.</w:t>
      </w:r>
    </w:p>
    <w:p>
      <w:pPr>
        <w:pStyle w:val="Heading3"/>
        <w:numPr>
          <w:ilvl w:val="2"/>
          <w:numId w:val="1"/>
        </w:numPr>
        <w:rPr/>
      </w:pPr>
      <w:bookmarkStart w:id="3064" w:name="__RefHeading___Toc8956201_73709187"/>
      <w:bookmarkStart w:id="3065" w:name="_Toc1420"/>
      <w:bookmarkEnd w:id="3064"/>
      <w:r>
        <w:rPr/>
        <w:t>886</w:t>
      </w:r>
      <w:r>
        <w:rPr>
          <w:rtl w:val="true"/>
        </w:rPr>
        <w:t xml:space="preserve">- </w:t>
      </w:r>
      <w:r>
        <w:rPr>
          <w:rtl w:val="true"/>
        </w:rPr>
        <w:t>فصل الخصومة فی مسألة الورود و الحکومة</w:t>
      </w:r>
      <w:bookmarkEnd w:id="3065"/>
    </w:p>
    <w:p>
      <w:pPr>
        <w:pStyle w:val="BookText"/>
        <w:rPr/>
      </w:pPr>
      <w:r>
        <w:rPr>
          <w:rFonts w:ascii="IRNazanin" w:hAnsi="IRNazanin" w:eastAsia="IRNazanin"/>
          <w:color w:val="111111"/>
          <w:sz w:val="28"/>
          <w:sz w:val="28"/>
          <w:szCs w:val="28"/>
          <w:rtl w:val="true"/>
          <w:lang w:bidi="fa-IR"/>
        </w:rPr>
        <w:t>فی الورود و الحکومة من مسائل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محمد باقر الخمینی العراقی، طبع فی النجف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الفوائد الثلاثة الأصولیة</w:t>
      </w:r>
      <w:r>
        <w:rPr>
          <w:rFonts w:eastAsia="IRNazanin" w:cs="IRNazanin"/>
          <w:color w:val="111111"/>
          <w:sz w:val="28"/>
          <w:szCs w:val="28"/>
          <w:rtl w:val="true"/>
          <w:lang w:bidi="fa-IR"/>
        </w:rPr>
        <w:t>.</w:t>
      </w:r>
    </w:p>
    <w:p>
      <w:pPr>
        <w:pStyle w:val="Heading3"/>
        <w:numPr>
          <w:ilvl w:val="2"/>
          <w:numId w:val="1"/>
        </w:numPr>
        <w:rPr/>
      </w:pPr>
      <w:bookmarkStart w:id="3066" w:name="__RefHeading___Toc8956203_73709187"/>
      <w:bookmarkStart w:id="3067" w:name="_Toc1421"/>
      <w:bookmarkEnd w:id="3066"/>
      <w:r>
        <w:rPr/>
        <w:t>887</w:t>
      </w:r>
      <w:r>
        <w:rPr>
          <w:rtl w:val="true"/>
        </w:rPr>
        <w:t xml:space="preserve">- </w:t>
      </w:r>
      <w:r>
        <w:rPr>
          <w:rtl w:val="true"/>
        </w:rPr>
        <w:t>فصل الخطاب‏</w:t>
      </w:r>
      <w:bookmarkEnd w:id="3067"/>
    </w:p>
    <w:p>
      <w:pPr>
        <w:pStyle w:val="BookText"/>
        <w:rPr/>
      </w:pPr>
      <w:r>
        <w:rPr>
          <w:rFonts w:ascii="IRNazanin" w:hAnsi="IRNazanin" w:eastAsia="IRNazanin"/>
          <w:color w:val="111111"/>
          <w:sz w:val="28"/>
          <w:sz w:val="28"/>
          <w:szCs w:val="28"/>
          <w:rtl w:val="true"/>
          <w:lang w:bidi="fa-IR"/>
        </w:rPr>
        <w:t xml:space="preserve">تألیف أبی الحسن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فرح القلوب و فرج الکروب</w:t>
      </w:r>
      <w:r>
        <w:rPr>
          <w:rFonts w:eastAsia="IRNazanin" w:cs="IRNazanin"/>
          <w:color w:val="111111"/>
          <w:sz w:val="28"/>
          <w:szCs w:val="28"/>
          <w:rtl w:val="true"/>
          <w:lang w:bidi="fa-IR"/>
        </w:rPr>
        <w:t>.</w:t>
      </w:r>
    </w:p>
    <w:p>
      <w:pPr>
        <w:pStyle w:val="Heading3"/>
        <w:numPr>
          <w:ilvl w:val="2"/>
          <w:numId w:val="1"/>
        </w:numPr>
        <w:rPr/>
      </w:pPr>
      <w:bookmarkStart w:id="3068" w:name="__RefHeading___Toc8956205_73709187"/>
      <w:bookmarkStart w:id="3069" w:name="_Toc1422"/>
      <w:bookmarkEnd w:id="3068"/>
      <w:r>
        <w:rPr/>
        <w:t>888</w:t>
      </w:r>
      <w:r>
        <w:rPr>
          <w:rtl w:val="true"/>
        </w:rPr>
        <w:t xml:space="preserve">- </w:t>
      </w:r>
      <w:r>
        <w:rPr>
          <w:rtl w:val="true"/>
        </w:rPr>
        <w:t>فصل الخطاب‏</w:t>
      </w:r>
      <w:bookmarkEnd w:id="3069"/>
    </w:p>
    <w:p>
      <w:pPr>
        <w:pStyle w:val="BookText"/>
        <w:rPr/>
      </w:pPr>
      <w:r>
        <w:rPr>
          <w:rFonts w:ascii="IRNazanin" w:hAnsi="IRNazanin" w:eastAsia="IRNazanin"/>
          <w:color w:val="111111"/>
          <w:sz w:val="28"/>
          <w:sz w:val="28"/>
          <w:szCs w:val="28"/>
          <w:rtl w:val="true"/>
          <w:lang w:bidi="fa-IR"/>
        </w:rPr>
        <w:t>فی شرح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أمتی أفضل من أنبیاء بنی إسرائیل‏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میرزا أبی القاسم بن المیرزا کاظم الزنجانی 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أحفاده” المیرزا أبی القاسم” بزنجان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قاطع الأوهام فی طهارة دماء المعصومین</w:t>
      </w:r>
      <w:r>
        <w:rPr>
          <w:rFonts w:eastAsia="IRNazanin" w:cs="IRNazanin"/>
          <w:color w:val="111111"/>
          <w:sz w:val="28"/>
          <w:szCs w:val="28"/>
          <w:rtl w:val="true"/>
          <w:lang w:bidi="fa-IR"/>
        </w:rPr>
        <w:t>.</w:t>
      </w:r>
    </w:p>
    <w:p>
      <w:pPr>
        <w:pStyle w:val="Heading3"/>
        <w:numPr>
          <w:ilvl w:val="2"/>
          <w:numId w:val="1"/>
        </w:numPr>
        <w:rPr/>
      </w:pPr>
      <w:bookmarkStart w:id="3070" w:name="__RefHeading___Toc8956207_73709187"/>
      <w:bookmarkStart w:id="3071" w:name="_Toc1423"/>
      <w:bookmarkEnd w:id="3070"/>
      <w:r>
        <w:rPr/>
        <w:t>889</w:t>
      </w:r>
      <w:r>
        <w:rPr>
          <w:rtl w:val="true"/>
        </w:rPr>
        <w:t xml:space="preserve">- </w:t>
      </w:r>
      <w:r>
        <w:rPr>
          <w:rtl w:val="true"/>
        </w:rPr>
        <w:t>فصل الخطاب‏</w:t>
      </w:r>
      <w:bookmarkEnd w:id="3071"/>
    </w:p>
    <w:p>
      <w:pPr>
        <w:pStyle w:val="BookText"/>
        <w:rPr/>
      </w:pPr>
      <w:r>
        <w:rPr>
          <w:rFonts w:ascii="IRNazanin" w:hAnsi="IRNazanin" w:eastAsia="IRNazanin"/>
          <w:color w:val="111111"/>
          <w:sz w:val="28"/>
          <w:sz w:val="28"/>
          <w:szCs w:val="28"/>
          <w:rtl w:val="true"/>
          <w:lang w:bidi="fa-IR"/>
        </w:rPr>
        <w:t xml:space="preserve">فی حرمة الشراب، للسید حسین بن نصر الله بن صادق العرب باغی الأرومی، طبع بطهران ضمن مجموعة من تألیفات المؤلف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للمؤلف قانون الإسلام فی بیان الأحکام رسالة فی قبح الرشوة قواعد الإسلام قواعد الدین</w:t>
      </w:r>
      <w:r>
        <w:rPr>
          <w:rFonts w:eastAsia="IRNazanin" w:cs="IRNazanin"/>
          <w:color w:val="111111"/>
          <w:sz w:val="28"/>
          <w:szCs w:val="28"/>
          <w:rtl w:val="true"/>
          <w:lang w:bidi="fa-IR"/>
        </w:rPr>
        <w:t>.</w:t>
      </w:r>
    </w:p>
    <w:p>
      <w:pPr>
        <w:pStyle w:val="Heading3"/>
        <w:numPr>
          <w:ilvl w:val="2"/>
          <w:numId w:val="1"/>
        </w:numPr>
        <w:rPr/>
      </w:pPr>
      <w:bookmarkStart w:id="3072" w:name="__RefHeading___Toc8956209_73709187"/>
      <w:bookmarkStart w:id="3073" w:name="_Toc1424"/>
      <w:bookmarkEnd w:id="3072"/>
      <w:r>
        <w:rPr/>
        <w:t>890</w:t>
      </w:r>
      <w:r>
        <w:rPr>
          <w:rtl w:val="true"/>
        </w:rPr>
        <w:t xml:space="preserve">- </w:t>
      </w:r>
      <w:r>
        <w:rPr>
          <w:rtl w:val="true"/>
        </w:rPr>
        <w:t>فصل الخطاب‏</w:t>
      </w:r>
      <w:bookmarkEnd w:id="3073"/>
    </w:p>
    <w:p>
      <w:pPr>
        <w:pStyle w:val="BookText"/>
        <w:rPr/>
      </w:pPr>
      <w:r>
        <w:rPr>
          <w:rFonts w:ascii="IRNazanin" w:hAnsi="IRNazanin" w:eastAsia="IRNazanin"/>
          <w:color w:val="111111"/>
          <w:sz w:val="28"/>
          <w:sz w:val="28"/>
          <w:szCs w:val="28"/>
          <w:rtl w:val="true"/>
          <w:lang w:bidi="fa-IR"/>
        </w:rPr>
        <w:t>فی أصول الفقه مجلدان، فی مباحث الألفاظ و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للحاج مولی حسین علی بن نوروز علی التویسرکانی،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الشیخ محمد تقی محشی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کتبه مولانا محمد حسین بن قاسم القمشه‏إی بخطه، و هو مرتب علی مقدمه و أبواب و خاتمة، و فرغ مصنفه منه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لدین الإسلام و وفقنا لاستنباط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الکتابة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الآقا نجفی، علیها حواشی لتلمیذ المصنف المیرزا حبیب الله بن فتح علی الکرمانی، فرغ من الحواشی فی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3074" w:name="__RefHeading___Toc8956211_73709187"/>
      <w:bookmarkStart w:id="3075" w:name="_Toc1425"/>
      <w:bookmarkEnd w:id="3074"/>
      <w:r>
        <w:rPr/>
        <w:t>891</w:t>
      </w:r>
      <w:r>
        <w:rPr>
          <w:rtl w:val="true"/>
        </w:rPr>
        <w:t xml:space="preserve">- </w:t>
      </w:r>
      <w:r>
        <w:rPr>
          <w:rtl w:val="true"/>
        </w:rPr>
        <w:t>فصل الخطاب‏</w:t>
      </w:r>
      <w:bookmarkEnd w:id="30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عبد الصمد بن أحمد بن محمد بن طیب الموسوی الجزائری التستری، </w:t>
      </w:r>
      <w:bookmarkStart w:id="3076" w:name="pg11731_94048"/>
    </w:p>
    <w:p>
      <w:pPr>
        <w:pStyle w:val="BookText"/>
        <w:rPr/>
      </w:pPr>
      <w:bookmarkEnd w:id="3076"/>
      <w:r>
        <w:rPr>
          <w:rFonts w:ascii="IRNazanin" w:hAnsi="IRNazanin" w:eastAsia="IRNazanin"/>
          <w:color w:val="111111"/>
          <w:sz w:val="28"/>
          <w:sz w:val="28"/>
          <w:szCs w:val="28"/>
          <w:rtl w:val="true"/>
          <w:lang w:bidi="fa-IR"/>
        </w:rPr>
        <w:t xml:space="preserve">المتوفی بتستر، حمل إلی النجف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3077" w:name="__RefHeading___Toc8956213_73709187"/>
      <w:bookmarkStart w:id="3078" w:name="_Toc1426"/>
      <w:bookmarkEnd w:id="3077"/>
      <w:r>
        <w:rPr/>
        <w:t>892</w:t>
      </w:r>
      <w:r>
        <w:rPr>
          <w:rtl w:val="true"/>
        </w:rPr>
        <w:t xml:space="preserve">- </w:t>
      </w:r>
      <w:r>
        <w:rPr>
          <w:rtl w:val="true"/>
        </w:rPr>
        <w:t>فصل الخطاب‏</w:t>
      </w:r>
      <w:bookmarkEnd w:id="3078"/>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النبی 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تکملة نقد الرجال عند ترجمه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الغرة فی شرح الدرة</w:t>
      </w:r>
      <w:r>
        <w:rPr>
          <w:rFonts w:eastAsia="IRNazanin" w:cs="IRNazanin"/>
          <w:color w:val="111111"/>
          <w:sz w:val="28"/>
          <w:szCs w:val="28"/>
          <w:rtl w:val="true"/>
          <w:lang w:bidi="fa-IR"/>
        </w:rPr>
        <w:t>.</w:t>
      </w:r>
    </w:p>
    <w:p>
      <w:pPr>
        <w:pStyle w:val="Heading3"/>
        <w:numPr>
          <w:ilvl w:val="2"/>
          <w:numId w:val="1"/>
        </w:numPr>
        <w:rPr/>
      </w:pPr>
      <w:bookmarkStart w:id="3079" w:name="__RefHeading___Toc8956215_73709187"/>
      <w:bookmarkStart w:id="3080" w:name="_Toc1427"/>
      <w:bookmarkEnd w:id="3079"/>
      <w:r>
        <w:rPr/>
        <w:t>893</w:t>
      </w:r>
      <w:r>
        <w:rPr>
          <w:rtl w:val="true"/>
        </w:rPr>
        <w:t xml:space="preserve">- </w:t>
      </w:r>
      <w:r>
        <w:rPr>
          <w:rtl w:val="true"/>
        </w:rPr>
        <w:t>فصل الخطاب‏</w:t>
      </w:r>
      <w:bookmarkEnd w:id="3080"/>
    </w:p>
    <w:p>
      <w:pPr>
        <w:pStyle w:val="BookText"/>
        <w:rPr/>
      </w:pPr>
      <w:r>
        <w:rPr>
          <w:rFonts w:ascii="IRNazanin" w:hAnsi="IRNazanin" w:eastAsia="IRNazanin"/>
          <w:color w:val="111111"/>
          <w:sz w:val="28"/>
          <w:sz w:val="28"/>
          <w:szCs w:val="28"/>
          <w:rtl w:val="true"/>
          <w:lang w:bidi="fa-IR"/>
        </w:rPr>
        <w:t xml:space="preserve">للمولی محمد علی بن محمد حسن الشهیر بملا علی الآرامی، أحال إلیه فی کتابه المقاصد المهمة الذی فرغ منه فی </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Heading3"/>
        <w:numPr>
          <w:ilvl w:val="2"/>
          <w:numId w:val="1"/>
        </w:numPr>
        <w:rPr/>
      </w:pPr>
      <w:bookmarkStart w:id="3081" w:name="__RefHeading___Toc8956217_73709187"/>
      <w:bookmarkStart w:id="3082" w:name="_Toc1428"/>
      <w:bookmarkEnd w:id="3081"/>
      <w:r>
        <w:rPr/>
        <w:t>894</w:t>
      </w:r>
      <w:r>
        <w:rPr>
          <w:rtl w:val="true"/>
        </w:rPr>
        <w:t xml:space="preserve">- </w:t>
      </w:r>
      <w:r>
        <w:rPr>
          <w:rtl w:val="true"/>
        </w:rPr>
        <w:t>فصل الخطاب‏</w:t>
      </w:r>
      <w:bookmarkEnd w:id="3082"/>
    </w:p>
    <w:p>
      <w:pPr>
        <w:pStyle w:val="BookText"/>
        <w:rPr/>
      </w:pPr>
      <w:r>
        <w:rPr>
          <w:rFonts w:ascii="IRNazanin" w:hAnsi="IRNazanin" w:eastAsia="IRNazanin"/>
          <w:color w:val="111111"/>
          <w:sz w:val="28"/>
          <w:sz w:val="28"/>
          <w:szCs w:val="28"/>
          <w:rtl w:val="true"/>
          <w:lang w:bidi="fa-IR"/>
        </w:rPr>
        <w:t>فی حلیة شرب التتن فی قبال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لتاج العلماء السید علی محمد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بالفارسیة تسمی الخطاب الفاصل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الغرة</w:t>
      </w:r>
      <w:r>
        <w:rPr>
          <w:rFonts w:eastAsia="IRNazanin" w:cs="IRNazanin"/>
          <w:color w:val="111111"/>
          <w:sz w:val="28"/>
          <w:szCs w:val="28"/>
          <w:rtl w:val="true"/>
          <w:lang w:bidi="fa-IR"/>
        </w:rPr>
        <w:t>.</w:t>
      </w:r>
    </w:p>
    <w:p>
      <w:pPr>
        <w:pStyle w:val="Heading3"/>
        <w:numPr>
          <w:ilvl w:val="2"/>
          <w:numId w:val="1"/>
        </w:numPr>
        <w:rPr/>
      </w:pPr>
      <w:bookmarkStart w:id="3083" w:name="__RefHeading___Toc8956219_73709187"/>
      <w:bookmarkStart w:id="3084" w:name="_Toc1429"/>
      <w:bookmarkEnd w:id="3083"/>
      <w:r>
        <w:rPr/>
        <w:t>895</w:t>
      </w:r>
      <w:r>
        <w:rPr>
          <w:rtl w:val="true"/>
        </w:rPr>
        <w:t xml:space="preserve">- </w:t>
      </w:r>
      <w:r>
        <w:rPr>
          <w:rtl w:val="true"/>
        </w:rPr>
        <w:t>فصل الخطاب‏</w:t>
      </w:r>
      <w:bookmarkEnd w:id="3084"/>
    </w:p>
    <w:p>
      <w:pPr>
        <w:pStyle w:val="BookText"/>
        <w:rPr/>
      </w:pPr>
      <w:r>
        <w:rPr>
          <w:rFonts w:ascii="IRNazanin" w:hAnsi="IRNazanin" w:eastAsia="IRNazanin"/>
          <w:color w:val="111111"/>
          <w:sz w:val="28"/>
          <w:sz w:val="28"/>
          <w:szCs w:val="28"/>
          <w:rtl w:val="true"/>
          <w:lang w:bidi="fa-IR"/>
        </w:rPr>
        <w:t xml:space="preserve">للحاج محمد کریم خان بن إبراهیم خان الکرمانی القاجار،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الاخبار من الکتب الأربعة، و رتبه علی مقدمه و ثلاثة أسفار و خاتمة، السفر الأول فی علم الحقیقة و الثانی فی علم الطریقة و الثالث فی علم الشریعة، و قد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فذلکة المناسک و یأتی الفطرة السلیمة</w:t>
      </w:r>
      <w:r>
        <w:rPr>
          <w:rFonts w:eastAsia="IRNazanin" w:cs="IRNazanin"/>
          <w:color w:val="111111"/>
          <w:sz w:val="28"/>
          <w:szCs w:val="28"/>
          <w:rtl w:val="true"/>
          <w:lang w:bidi="fa-IR"/>
        </w:rPr>
        <w:t>.</w:t>
      </w:r>
    </w:p>
    <w:p>
      <w:pPr>
        <w:pStyle w:val="Heading3"/>
        <w:numPr>
          <w:ilvl w:val="2"/>
          <w:numId w:val="1"/>
        </w:numPr>
        <w:rPr/>
      </w:pPr>
      <w:bookmarkStart w:id="3085" w:name="__RefHeading___Toc8956221_73709187"/>
      <w:bookmarkStart w:id="3086" w:name="_Toc1430"/>
      <w:bookmarkEnd w:id="3085"/>
      <w:r>
        <w:rPr/>
        <w:t>896</w:t>
      </w:r>
      <w:r>
        <w:rPr>
          <w:rtl w:val="true"/>
        </w:rPr>
        <w:t xml:space="preserve">- </w:t>
      </w:r>
      <w:r>
        <w:rPr>
          <w:rtl w:val="true"/>
        </w:rPr>
        <w:t>فصل الخطاب‏</w:t>
      </w:r>
      <w:bookmarkEnd w:id="3086"/>
    </w:p>
    <w:p>
      <w:pPr>
        <w:pStyle w:val="BookText"/>
        <w:rPr/>
      </w:pPr>
      <w:r>
        <w:rPr>
          <w:rFonts w:ascii="IRNazanin" w:hAnsi="IRNazanin" w:eastAsia="IRNazanin"/>
          <w:color w:val="111111"/>
          <w:sz w:val="28"/>
          <w:sz w:val="28"/>
          <w:szCs w:val="28"/>
          <w:rtl w:val="true"/>
          <w:lang w:bidi="fa-IR"/>
        </w:rPr>
        <w:t xml:space="preserve">فی نقض مقالة ابن عبد الوهاب للمیرزا محمد الشهیر بالأخباری 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غمزة البرهان لنبهة الوسنان</w:t>
      </w:r>
      <w:r>
        <w:rPr>
          <w:rFonts w:eastAsia="IRNazanin" w:cs="IRNazanin"/>
          <w:color w:val="111111"/>
          <w:sz w:val="28"/>
          <w:szCs w:val="28"/>
          <w:rtl w:val="true"/>
          <w:lang w:bidi="fa-IR"/>
        </w:rPr>
        <w:t>.</w:t>
      </w:r>
    </w:p>
    <w:p>
      <w:pPr>
        <w:pStyle w:val="Heading3"/>
        <w:numPr>
          <w:ilvl w:val="2"/>
          <w:numId w:val="1"/>
        </w:numPr>
        <w:rPr/>
      </w:pPr>
      <w:bookmarkStart w:id="3087" w:name="__RefHeading___Toc8956223_73709187"/>
      <w:bookmarkStart w:id="3088" w:name="_Toc1431"/>
      <w:bookmarkEnd w:id="3087"/>
      <w:r>
        <w:rPr/>
        <w:t>897</w:t>
      </w:r>
      <w:r>
        <w:rPr>
          <w:rtl w:val="true"/>
        </w:rPr>
        <w:t xml:space="preserve">- </w:t>
      </w:r>
      <w:r>
        <w:rPr>
          <w:rtl w:val="true"/>
        </w:rPr>
        <w:t>فصل الخطاب‏</w:t>
      </w:r>
      <w:bookmarkEnd w:id="3088"/>
    </w:p>
    <w:p>
      <w:pPr>
        <w:pStyle w:val="BookText"/>
        <w:rPr/>
      </w:pPr>
      <w:r>
        <w:rPr>
          <w:rFonts w:ascii="IRNazanin" w:hAnsi="IRNazanin" w:eastAsia="IRNazanin"/>
          <w:color w:val="111111"/>
          <w:sz w:val="28"/>
          <w:sz w:val="28"/>
          <w:szCs w:val="28"/>
          <w:rtl w:val="true"/>
          <w:lang w:bidi="fa-IR"/>
        </w:rPr>
        <w:t xml:space="preserve">للمولی شاه محمد بن محمد الإصطهباناتی الولد و الشیرازی المقام و المدفن،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Heading3"/>
        <w:numPr>
          <w:ilvl w:val="2"/>
          <w:numId w:val="1"/>
        </w:numPr>
        <w:rPr/>
      </w:pPr>
      <w:bookmarkStart w:id="3089" w:name="__RefHeading___Toc8956225_73709187"/>
      <w:bookmarkStart w:id="3090" w:name="_Toc1432"/>
      <w:bookmarkEnd w:id="3089"/>
      <w:r>
        <w:rPr/>
        <w:t>898</w:t>
      </w:r>
      <w:r>
        <w:rPr>
          <w:rtl w:val="true"/>
        </w:rPr>
        <w:t xml:space="preserve">- </w:t>
      </w:r>
      <w:r>
        <w:rPr>
          <w:rtl w:val="true"/>
        </w:rPr>
        <w:t>فصل الخطاب‏</w:t>
      </w:r>
      <w:bookmarkEnd w:id="309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العرفان نظما، و فیه فصل منثور، کبیر یقرب من ثلاثة آلاف بیت، و کلها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العارف السید محمد القطب الذهبی الحسینی التبریزی الشیرازی،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المیرزا أبی القاسم صاحب آیات الولایة و غیره، و النسخة فی خزانة کتب الحاج میرزا أبی الحسن الشریعتمدار الرشتی المتوفی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و لعله ما سماه حکمة العارفین و لقبه فصل الخطاب رأیت عدة نسخ منها فی کتب السید خلیفة یقرب 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منها فی کتب المیرزا أبی الحسن الرشتی الشریعتمدار المذکور، أزید من الأولی، و منها فی کتب الشیخ إسماعیل المحلاتی مؤلف أنوار المعرفة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صرح فی جمیعها أن فصل الخطاب لقبه، و أما اسمه فی النسختین الأولتین حکمة العارفین‏ </w:t>
      </w:r>
      <w:bookmarkStart w:id="3091" w:name="pg11731_94049"/>
    </w:p>
    <w:p>
      <w:pPr>
        <w:pStyle w:val="BookText"/>
        <w:rPr/>
      </w:pPr>
      <w:bookmarkEnd w:id="3091"/>
      <w:r>
        <w:rPr>
          <w:rFonts w:ascii="IRNazanin" w:hAnsi="IRNazanin" w:eastAsia="IRNazanin"/>
          <w:color w:val="111111"/>
          <w:sz w:val="28"/>
          <w:sz w:val="28"/>
          <w:szCs w:val="28"/>
          <w:rtl w:val="true"/>
          <w:lang w:bidi="fa-IR"/>
        </w:rPr>
        <w:t>و فی نسخه المحلاتی الحکمة العلویة و یعبر عنه فی أثنائها الحکمة الموهبیة و الحکمة الأحمدیة و الحکمة النبویة و أمثال ذلک، و یأتی میزان الصواب فی شرح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أیضا للذهبی هذا القصیدة الإبداعیة القصیدة العشقیة</w:t>
      </w:r>
      <w:r>
        <w:rPr>
          <w:rFonts w:eastAsia="IRNazanin" w:cs="IRNazanin"/>
          <w:color w:val="111111"/>
          <w:sz w:val="28"/>
          <w:szCs w:val="28"/>
          <w:rtl w:val="true"/>
          <w:lang w:bidi="fa-IR"/>
        </w:rPr>
        <w:t>.</w:t>
      </w:r>
    </w:p>
    <w:p>
      <w:pPr>
        <w:pStyle w:val="Heading3"/>
        <w:numPr>
          <w:ilvl w:val="2"/>
          <w:numId w:val="1"/>
        </w:numPr>
        <w:rPr/>
      </w:pPr>
      <w:bookmarkStart w:id="3092" w:name="__RefHeading___Toc8956227_73709187"/>
      <w:bookmarkStart w:id="3093" w:name="_Toc1433"/>
      <w:bookmarkEnd w:id="3092"/>
      <w:r>
        <w:rPr/>
        <w:t>904</w:t>
      </w:r>
      <w:r>
        <w:rPr>
          <w:rtl w:val="true"/>
        </w:rPr>
        <w:t xml:space="preserve">- </w:t>
      </w:r>
      <w:r>
        <w:rPr>
          <w:rtl w:val="true"/>
        </w:rPr>
        <w:t>فصل الخطاب فی أدلة الحجاب و حکمة النقاب‏</w:t>
      </w:r>
      <w:bookmarkEnd w:id="3093"/>
    </w:p>
    <w:p>
      <w:pPr>
        <w:pStyle w:val="BookText"/>
        <w:rPr/>
      </w:pPr>
      <w:r>
        <w:rPr>
          <w:rFonts w:ascii="IRNazanin" w:hAnsi="IRNazanin" w:eastAsia="IRNazanin"/>
          <w:color w:val="111111"/>
          <w:sz w:val="28"/>
          <w:sz w:val="28"/>
          <w:szCs w:val="28"/>
          <w:rtl w:val="true"/>
          <w:lang w:bidi="fa-IR"/>
        </w:rPr>
        <w:t xml:space="preserve">فارسی فی إثبات وجوب الحجاب، للنساء بالأدلة الأربعة، و من خصوص آیات الکتاب، للمولی الآقا محمود بن الشیخ محمد حسن بن الحاج مولی جعفر الشریعتمدار الأسترآبادی الطهرانی، نزیل سبزوار، المتوفی بطهران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المولی آقا محمود بن الشیخ محمد حسن” بخطه</w:t>
      </w:r>
      <w:r>
        <w:rPr>
          <w:rFonts w:eastAsia="IRNazanin" w:cs="IRNazanin"/>
          <w:color w:val="111111"/>
          <w:sz w:val="28"/>
          <w:szCs w:val="28"/>
          <w:rtl w:val="true"/>
          <w:lang w:bidi="fa-IR"/>
        </w:rPr>
        <w:t>.</w:t>
      </w:r>
    </w:p>
    <w:p>
      <w:pPr>
        <w:pStyle w:val="Heading3"/>
        <w:numPr>
          <w:ilvl w:val="2"/>
          <w:numId w:val="1"/>
        </w:numPr>
        <w:rPr/>
      </w:pPr>
      <w:bookmarkStart w:id="3094" w:name="__RefHeading___Toc8956229_73709187"/>
      <w:bookmarkStart w:id="3095" w:name="_Toc1434"/>
      <w:bookmarkEnd w:id="3094"/>
      <w:r>
        <w:rPr/>
        <w:t>905</w:t>
      </w:r>
      <w:r>
        <w:rPr>
          <w:rtl w:val="true"/>
        </w:rPr>
        <w:t xml:space="preserve">- </w:t>
      </w:r>
      <w:r>
        <w:rPr>
          <w:rtl w:val="true"/>
        </w:rPr>
        <w:t>فصل الخطاب‏</w:t>
      </w:r>
      <w:bookmarkEnd w:id="3095"/>
    </w:p>
    <w:p>
      <w:pPr>
        <w:pStyle w:val="BookText"/>
        <w:rPr/>
      </w:pPr>
      <w:r>
        <w:rPr>
          <w:rFonts w:ascii="IRNazanin" w:hAnsi="IRNazanin" w:eastAsia="IRNazanin"/>
          <w:color w:val="111111"/>
          <w:sz w:val="28"/>
          <w:sz w:val="28"/>
          <w:szCs w:val="28"/>
          <w:rtl w:val="true"/>
          <w:lang w:bidi="fa-IR"/>
        </w:rPr>
        <w:t>عده السنگلجی من مآخذ کتابه کلید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الشیخ المفید، و لعله الفصول العشرة الآتیة</w:t>
      </w:r>
      <w:r>
        <w:rPr>
          <w:rFonts w:eastAsia="IRNazanin" w:cs="IRNazanin"/>
          <w:color w:val="111111"/>
          <w:sz w:val="28"/>
          <w:szCs w:val="28"/>
          <w:rtl w:val="true"/>
          <w:lang w:bidi="fa-IR"/>
        </w:rPr>
        <w:t>.</w:t>
      </w:r>
    </w:p>
    <w:p>
      <w:pPr>
        <w:pStyle w:val="Heading3"/>
        <w:numPr>
          <w:ilvl w:val="2"/>
          <w:numId w:val="1"/>
        </w:numPr>
        <w:rPr/>
      </w:pPr>
      <w:bookmarkStart w:id="3096" w:name="__RefHeading___Toc8956231_73709187"/>
      <w:bookmarkStart w:id="3097" w:name="_Toc1435"/>
      <w:bookmarkEnd w:id="3096"/>
      <w:r>
        <w:rPr/>
        <w:t>906</w:t>
      </w:r>
      <w:r>
        <w:rPr>
          <w:rtl w:val="true"/>
        </w:rPr>
        <w:t xml:space="preserve">- </w:t>
      </w:r>
      <w:r>
        <w:rPr>
          <w:rtl w:val="true"/>
        </w:rPr>
        <w:t>فصل الخطاب فی حجیة ظواهر الکتاب‏</w:t>
      </w:r>
      <w:bookmarkEnd w:id="3097"/>
    </w:p>
    <w:p>
      <w:pPr>
        <w:pStyle w:val="BookText"/>
        <w:rPr/>
      </w:pPr>
      <w:r>
        <w:rPr>
          <w:rFonts w:ascii="IRNazanin" w:hAnsi="IRNazanin" w:eastAsia="IRNazanin"/>
          <w:color w:val="111111"/>
          <w:sz w:val="28"/>
          <w:sz w:val="28"/>
          <w:szCs w:val="28"/>
          <w:rtl w:val="true"/>
          <w:lang w:bidi="fa-IR"/>
        </w:rPr>
        <w:t xml:space="preserve">للمولی محمد مهدی بن المولی محمد شفیع الأسترآبادی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أخرج النور عن الظلام و الصلاة علی أفضل الأنبیاء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المیر حامد حسین کما فی کشف الحجب و نجوم السماء فرغ منه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کرمانشاه</w:t>
      </w:r>
      <w:r>
        <w:rPr>
          <w:rFonts w:eastAsia="IRNazanin" w:cs="IRNazanin"/>
          <w:color w:val="111111"/>
          <w:sz w:val="28"/>
          <w:szCs w:val="28"/>
          <w:rtl w:val="true"/>
          <w:lang w:bidi="fa-IR"/>
        </w:rPr>
        <w:t>.</w:t>
      </w:r>
    </w:p>
    <w:p>
      <w:pPr>
        <w:pStyle w:val="Heading3"/>
        <w:numPr>
          <w:ilvl w:val="2"/>
          <w:numId w:val="1"/>
        </w:numPr>
        <w:rPr/>
      </w:pPr>
      <w:bookmarkStart w:id="3098" w:name="__RefHeading___Toc8956233_73709187"/>
      <w:bookmarkStart w:id="3099" w:name="_Toc1436"/>
      <w:bookmarkEnd w:id="3098"/>
      <w:r>
        <w:rPr/>
        <w:t>907</w:t>
      </w:r>
      <w:r>
        <w:rPr>
          <w:rtl w:val="true"/>
        </w:rPr>
        <w:t xml:space="preserve">- </w:t>
      </w:r>
      <w:r>
        <w:rPr>
          <w:rtl w:val="true"/>
        </w:rPr>
        <w:t>الفصل الخطاب الإبراهیمیة</w:t>
      </w:r>
      <w:bookmarkEnd w:id="3099"/>
    </w:p>
    <w:p>
      <w:pPr>
        <w:pStyle w:val="BookText"/>
        <w:rPr/>
      </w:pPr>
      <w:r>
        <w:rPr>
          <w:rFonts w:ascii="IRNazanin" w:hAnsi="IRNazanin" w:eastAsia="IRNazanin"/>
          <w:color w:val="111111"/>
          <w:sz w:val="28"/>
          <w:sz w:val="28"/>
          <w:szCs w:val="28"/>
          <w:rtl w:val="true"/>
          <w:lang w:bidi="fa-IR"/>
        </w:rPr>
        <w:t>فی شرح عبارات الروضة البهیة شرح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إبراهیم بن محمد حسین بن مجد الدین بن السید علی خان المدنی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کبیر منه إلی أواسط النکاح، فی کتب السید محمد علی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بسراج منیر معرفته و صیر قرة عیوننا فی إصباح الشیعة بمصباح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فی خطبته المبسوطة کثیرا من الکتب الفقهیة و غیرها براعة للاستهلال، و أدرج فیه بعض الحواشی عن بعض المحشین، و تمام حواشی السلطان، قال لأنه من أشجع الفرسان، و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w:t>
      </w:r>
    </w:p>
    <w:p>
      <w:pPr>
        <w:pStyle w:val="Heading3"/>
        <w:numPr>
          <w:ilvl w:val="2"/>
          <w:numId w:val="1"/>
        </w:numPr>
        <w:rPr/>
      </w:pPr>
      <w:bookmarkStart w:id="3100" w:name="__RefHeading___Toc8956235_73709187"/>
      <w:bookmarkStart w:id="3101" w:name="_Toc1437"/>
      <w:bookmarkEnd w:id="3100"/>
      <w:r>
        <w:rPr/>
        <w:t>908</w:t>
      </w:r>
      <w:r>
        <w:rPr>
          <w:rtl w:val="true"/>
        </w:rPr>
        <w:t xml:space="preserve">- </w:t>
      </w:r>
      <w:r>
        <w:rPr>
          <w:rtl w:val="true"/>
        </w:rPr>
        <w:t>فصل الخطاب فی تحقیق الصواب‏</w:t>
      </w:r>
      <w:bookmarkEnd w:id="31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نعیم المعروف بملا نعیما 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دل بذاته علی ذاته و جمیع کمالاته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یتفطن بمثل هذا المقام، یخبط خبطا کثیرا، و یضل العوام کالأنعام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قاعدة صدور الکثیر عن الواحد</w:t>
      </w:r>
      <w:r>
        <w:rPr>
          <w:rFonts w:eastAsia="IRNazanin" w:cs="IRNazanin"/>
          <w:color w:val="111111"/>
          <w:sz w:val="28"/>
          <w:szCs w:val="28"/>
          <w:rtl w:val="true"/>
          <w:lang w:bidi="fa-IR"/>
        </w:rPr>
        <w:t xml:space="preserve">. </w:t>
      </w:r>
      <w:bookmarkStart w:id="3102" w:name="pg11731_94050"/>
    </w:p>
    <w:p>
      <w:pPr>
        <w:pStyle w:val="Heading3"/>
        <w:numPr>
          <w:ilvl w:val="2"/>
          <w:numId w:val="1"/>
        </w:numPr>
        <w:rPr/>
      </w:pPr>
      <w:bookmarkStart w:id="3103" w:name="__RefHeading___Toc8956237_73709187"/>
      <w:bookmarkStart w:id="3104" w:name="_Toc1438"/>
      <w:bookmarkEnd w:id="3102"/>
      <w:bookmarkEnd w:id="3103"/>
      <w:r>
        <w:rPr/>
        <w:t>909</w:t>
      </w:r>
      <w:r>
        <w:rPr>
          <w:rtl w:val="true"/>
        </w:rPr>
        <w:t xml:space="preserve">- </w:t>
      </w:r>
      <w:r>
        <w:rPr>
          <w:rtl w:val="true"/>
        </w:rPr>
        <w:t>فصل الخطاب فی ترتیب الکتاب‏</w:t>
      </w:r>
      <w:bookmarkEnd w:id="3104"/>
    </w:p>
    <w:p>
      <w:pPr>
        <w:pStyle w:val="BookText"/>
        <w:rPr/>
      </w:pPr>
      <w:r>
        <w:rPr>
          <w:rFonts w:ascii="IRNazanin" w:hAnsi="IRNazanin" w:eastAsia="IRNazanin"/>
          <w:color w:val="111111"/>
          <w:sz w:val="28"/>
          <w:sz w:val="28"/>
          <w:szCs w:val="28"/>
          <w:rtl w:val="true"/>
          <w:lang w:bidi="fa-IR"/>
        </w:rPr>
        <w:t>هو من کتب الحدیث نظیر منتقی الجمان یوجد عند الشیخ الآقا رضا الأصفهانی، کما کتبه إلی بخطه</w:t>
      </w:r>
      <w:r>
        <w:rPr>
          <w:rFonts w:eastAsia="IRNazanin" w:cs="IRNazanin"/>
          <w:color w:val="111111"/>
          <w:sz w:val="28"/>
          <w:szCs w:val="28"/>
          <w:rtl w:val="true"/>
          <w:lang w:bidi="fa-IR"/>
        </w:rPr>
        <w:t>.</w:t>
      </w:r>
    </w:p>
    <w:p>
      <w:pPr>
        <w:pStyle w:val="Heading3"/>
        <w:numPr>
          <w:ilvl w:val="2"/>
          <w:numId w:val="1"/>
        </w:numPr>
        <w:rPr/>
      </w:pPr>
      <w:bookmarkStart w:id="3105" w:name="__RefHeading___Toc8956239_73709187"/>
      <w:bookmarkStart w:id="3106" w:name="_Toc1439"/>
      <w:bookmarkEnd w:id="3105"/>
      <w:r>
        <w:rPr/>
        <w:t>910</w:t>
      </w:r>
      <w:r>
        <w:rPr>
          <w:rtl w:val="true"/>
        </w:rPr>
        <w:t xml:space="preserve">- </w:t>
      </w:r>
      <w:r>
        <w:rPr>
          <w:rtl w:val="true"/>
        </w:rPr>
        <w:t>فصل الخطاب فی تنقیح الحجاب‏</w:t>
      </w:r>
      <w:bookmarkEnd w:id="3106"/>
    </w:p>
    <w:p>
      <w:pPr>
        <w:pStyle w:val="BookText"/>
        <w:rPr/>
      </w:pPr>
      <w:r>
        <w:rPr>
          <w:rFonts w:ascii="IRNazanin" w:hAnsi="IRNazanin" w:eastAsia="IRNazanin"/>
          <w:color w:val="111111"/>
          <w:sz w:val="28"/>
          <w:sz w:val="28"/>
          <w:szCs w:val="28"/>
          <w:rtl w:val="true"/>
          <w:lang w:bidi="fa-IR"/>
        </w:rPr>
        <w:t xml:space="preserve">فی مجلدین یقرب من ثلاثین ألف بیت، ذکره مؤلفه المیرزا عبد الرزاق المحدث الأصفهانی نزیل همدان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الغناء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فهرس عقائد الشیخیة الفیصل فی أمر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الحجاب</w:t>
      </w:r>
      <w:r>
        <w:rPr>
          <w:rFonts w:eastAsia="IRNazanin" w:cs="IRNazanin"/>
          <w:color w:val="111111"/>
          <w:sz w:val="28"/>
          <w:szCs w:val="28"/>
          <w:rtl w:val="true"/>
          <w:lang w:bidi="fa-IR"/>
        </w:rPr>
        <w:t>.</w:t>
      </w:r>
    </w:p>
    <w:p>
      <w:pPr>
        <w:pStyle w:val="Heading3"/>
        <w:numPr>
          <w:ilvl w:val="2"/>
          <w:numId w:val="1"/>
        </w:numPr>
        <w:rPr/>
      </w:pPr>
      <w:bookmarkStart w:id="3107" w:name="__RefHeading___Toc8956241_73709187"/>
      <w:bookmarkStart w:id="3108" w:name="_Toc1440"/>
      <w:bookmarkEnd w:id="3107"/>
      <w:r>
        <w:rPr/>
        <w:t>911</w:t>
      </w:r>
      <w:r>
        <w:rPr>
          <w:rtl w:val="true"/>
        </w:rPr>
        <w:t xml:space="preserve">- </w:t>
      </w:r>
      <w:r>
        <w:rPr>
          <w:rtl w:val="true"/>
        </w:rPr>
        <w:t>فصل الخطاب فی شرح أم الکتاب‏</w:t>
      </w:r>
      <w:bookmarkEnd w:id="3108"/>
    </w:p>
    <w:p>
      <w:pPr>
        <w:pStyle w:val="BookText"/>
        <w:rPr/>
      </w:pPr>
      <w:r>
        <w:rPr>
          <w:rFonts w:ascii="IRNazanin" w:hAnsi="IRNazanin" w:eastAsia="IRNazanin"/>
          <w:color w:val="111111"/>
          <w:sz w:val="28"/>
          <w:sz w:val="28"/>
          <w:szCs w:val="28"/>
          <w:rtl w:val="true"/>
          <w:lang w:bidi="fa-IR"/>
        </w:rPr>
        <w:t>و الجواب عن اعتراضات علی القرآن، بلسان الأردو، طبع بالهند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3109" w:name="__RefHeading___Toc8956243_73709187"/>
      <w:bookmarkStart w:id="3110" w:name="_Toc1441"/>
      <w:bookmarkEnd w:id="3109"/>
      <w:r>
        <w:rPr/>
        <w:t>912</w:t>
      </w:r>
      <w:r>
        <w:rPr>
          <w:rtl w:val="true"/>
        </w:rPr>
        <w:t xml:space="preserve">- </w:t>
      </w:r>
      <w:r>
        <w:rPr>
          <w:rtl w:val="true"/>
        </w:rPr>
        <w:t>الفصل الخطاب فی تحریف الکتاب‏</w:t>
      </w:r>
      <w:bookmarkEnd w:id="3110"/>
    </w:p>
    <w:p>
      <w:pPr>
        <w:pStyle w:val="BookText"/>
        <w:rPr/>
      </w:pPr>
      <w:r>
        <w:rPr>
          <w:rFonts w:ascii="IRNazanin" w:hAnsi="IRNazanin" w:eastAsia="IRNazanin"/>
          <w:color w:val="111111"/>
          <w:sz w:val="28"/>
          <w:sz w:val="28"/>
          <w:szCs w:val="28"/>
          <w:rtl w:val="true"/>
          <w:lang w:bidi="fa-IR"/>
        </w:rPr>
        <w:t xml:space="preserve">لشیخنا الحاج میرزا حسین النوری الطبرستانی ابن المولی محمد تقی بن المیرزا علی محمد النوری المولود فی یألو من قری نور طبرستان فی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فی العشرین بعد الألف و الثلاثمائة، لیلة الأربعاء لثلاث بقین من جمادی الأخری، و دفن فی یومه بالأیوان الثالث عن یمین الداخل من باب القبلة إلی الصحن المرتضوی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عدم التحریف بالزیادة و التغییر و التبدیل و غیرها، مما تحقق و وقع فی غیر القرآن، و لو بکلمة واحدة، لا نعلم مکانها، و اختار فی خصوص ما عدا آیات الأحکام وقوع تنقیص عن الجامعین، بحیث لا نعلم عین المنقوص المذخور عند اهله، بل یعلم إجمالا من الاخبار التی ذکرها فی الکتاب مفصلا، ثبوت النقص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علیه الشیخ محمود الطهرانی الشهیر بالمعرب، برسالة سماها کشف الارتیاب عن تحریف الکتاب فلما بلغ ذلک الشیخ النوری کتب رسالة فارسیة مفردة فی الجواب عن شبهات کشف الارتیاب کما مر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بعد طبع فصل الخطاب و نشره فکان شیخنا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عمن یطالع فصل الخطاب و یترک النظر إلی تلک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 الرسالة الجوابیة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الاعتراض مبنی علی المغالطة فی لفظ التحریف، فإنه لیس مرادی من التحریف التغییر و التبدیل، بل خصوص الإسقاط لبعض المنزل المحفوظ عند اهله، و لیس مرادی من الکتاب القرآن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 بین الدفتین، فإنه باق علی الحالة التی وضع بین الدفتین فی عصر عثمان، لم یلحقه زیادة و لا نقصان، بل المراد الکتاب الإلهی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عنه شفاها یقول</w:t>
      </w:r>
      <w:r>
        <w:rPr>
          <w:rFonts w:eastAsia="IRNazanin" w:cs="IRNazanin"/>
          <w:color w:val="111111"/>
          <w:sz w:val="28"/>
          <w:szCs w:val="28"/>
          <w:rtl w:val="true"/>
          <w:lang w:bidi="fa-IR"/>
        </w:rPr>
        <w:t xml:space="preserve">: </w:t>
      </w:r>
      <w:bookmarkStart w:id="3111" w:name="pg11731_94051"/>
    </w:p>
    <w:p>
      <w:pPr>
        <w:pStyle w:val="BookText"/>
        <w:rPr/>
      </w:pPr>
      <w:bookmarkEnd w:id="3111"/>
      <w:r>
        <w:rPr>
          <w:rFonts w:ascii="IRNazanin" w:hAnsi="IRNazanin" w:eastAsia="IRNazanin"/>
          <w:color w:val="111111"/>
          <w:sz w:val="28"/>
          <w:sz w:val="28"/>
          <w:szCs w:val="28"/>
          <w:rtl w:val="true"/>
          <w:lang w:bidi="fa-IR"/>
        </w:rPr>
        <w:t>إنی أثبت فی هذا الکتاب أن هذا الموجود المجموع بین الدفتین کذلک باق علی ما کان علیه فی أول جمعه کذلک فی عصر عثمان، و لم یطرء علیه تغییر و تبدیل کما وقع علی سائر الکتب السماویة، فکان حریا بأن یسمی فصل الخطاب فی عدم تحریف الکتاب فتسمیته بهذا الاسم الذی یحمله الناس علی خلاف مرادی، خطأ فی التسمیة، لکنی لم أرد ما یحملوه علیه، بل مرادی إسقاط بعض الوحی المنزل الإلهی، و إن شئت قلت اسمه القول الفاصل فی إسقاط بعض الوحی النازل و طبع فصل الخطاب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فی النجف للیلتین بقیتا من جمادی الأخری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علی عبده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الرسالة الجوابیة فی حرف الراء بعنوان الرد علی 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 الحاج مولی باقر الواعظ الکجوری الطهرانی بکتابه هدایة المرتاب فی تحریف الکتاب و یأتی کشف الحجاب و النقاب عن وجه تحریف الکتاب للشیخ محمد بن سلیمان بن زویر السلیمانی الخطی البحرانی، تلمیذ المولی أبی الحسن الشریف العاملی، و أورد الطهرانی محصل ما فی فصل الخطاب هذا فی کتابه محجة العلماء المطبوع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أضرب علیه أخیرا دفعا لما یوهمه ظواهر الکلمات و العنوانات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العلم الإجمالی بالنقص کذلک، شیخنا الخراسانی، فی بحث ظواهر الکتاب من الکفایة، و حققت البحث فی المسألة فیما کتبته باسم النقد اللطیف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فهرست کتب خزانة شیخنا النوری و الفیض القدسی فی ترجمه المجلسی</w:t>
      </w:r>
      <w:r>
        <w:rPr>
          <w:rFonts w:eastAsia="IRNazanin" w:cs="IRNazanin"/>
          <w:color w:val="111111"/>
          <w:sz w:val="28"/>
          <w:szCs w:val="28"/>
          <w:rtl w:val="true"/>
          <w:lang w:bidi="fa-IR"/>
        </w:rPr>
        <w:t>.</w:t>
      </w:r>
    </w:p>
    <w:p>
      <w:pPr>
        <w:pStyle w:val="Heading3"/>
        <w:numPr>
          <w:ilvl w:val="2"/>
          <w:numId w:val="1"/>
        </w:numPr>
        <w:rPr/>
      </w:pPr>
      <w:bookmarkStart w:id="3112" w:name="__RefHeading___Toc8956245_73709187"/>
      <w:bookmarkStart w:id="3113" w:name="_Toc1442"/>
      <w:bookmarkEnd w:id="3112"/>
      <w:r>
        <w:rPr/>
        <w:t>913</w:t>
      </w:r>
      <w:r>
        <w:rPr>
          <w:rtl w:val="true"/>
        </w:rPr>
        <w:t xml:space="preserve">- </w:t>
      </w:r>
      <w:r>
        <w:rPr>
          <w:rtl w:val="true"/>
        </w:rPr>
        <w:t>فصل الخطاب لوصول الأحباب‏</w:t>
      </w:r>
      <w:bookmarkEnd w:id="3113"/>
    </w:p>
    <w:p>
      <w:pPr>
        <w:pStyle w:val="BookText"/>
        <w:rPr/>
      </w:pPr>
      <w:r>
        <w:rPr>
          <w:rFonts w:ascii="IRNazanin" w:hAnsi="IRNazanin" w:eastAsia="IRNazanin"/>
          <w:color w:val="111111"/>
          <w:sz w:val="28"/>
          <w:sz w:val="28"/>
          <w:szCs w:val="28"/>
          <w:rtl w:val="true"/>
          <w:lang w:bidi="fa-IR"/>
        </w:rPr>
        <w:t xml:space="preserve">فی شرح القصائد المأثورة عن کبراء أهل الحق، تألیف المولی محمد بن محمد بن محمود الحافظی البخاری من ولد عبید الله النقش‏بندی المتوفی بالمدینة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الدال لخلقه علی وحدانیته بأعلام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أمین بن محمد البلغاری کتبها فی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یوجد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کما فی فهرسها الخاص بالکتب الفارسیة، روی فیه عند ذکر آداب زیارة الرضا ع عن النبی ص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منی بخراسان من زاره عارفا بحقه فکأنما زار الکعبة سبعین مرة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کذلک فی تاریخ أحمد الکوفی و نقل المولی محمد بن محمود الدهدار فی کتابه‏ </w:t>
      </w:r>
      <w:bookmarkStart w:id="3114" w:name="pg11731_94052"/>
    </w:p>
    <w:p>
      <w:pPr>
        <w:pStyle w:val="BookText"/>
        <w:rPr/>
      </w:pPr>
      <w:bookmarkEnd w:id="3114"/>
      <w:r>
        <w:rPr>
          <w:rFonts w:ascii="IRNazanin" w:hAnsi="IRNazanin" w:eastAsia="IRNazanin"/>
          <w:color w:val="111111"/>
          <w:sz w:val="28"/>
          <w:sz w:val="28"/>
          <w:szCs w:val="28"/>
          <w:rtl w:val="true"/>
          <w:lang w:bidi="fa-IR"/>
        </w:rPr>
        <w:t>معرفة الإمام عین العبارات العربیة لفصل الخطاب هذا، فی بیان أوصاف الأئمة ع، طبق عقائد الشیعة و یأتی للمؤلف القدسیة</w:t>
      </w:r>
      <w:r>
        <w:rPr>
          <w:rFonts w:eastAsia="IRNazanin" w:cs="IRNazanin"/>
          <w:color w:val="111111"/>
          <w:sz w:val="28"/>
          <w:szCs w:val="28"/>
          <w:rtl w:val="true"/>
          <w:lang w:bidi="fa-IR"/>
        </w:rPr>
        <w:t>.</w:t>
      </w:r>
    </w:p>
    <w:p>
      <w:pPr>
        <w:pStyle w:val="Heading3"/>
        <w:numPr>
          <w:ilvl w:val="2"/>
          <w:numId w:val="1"/>
        </w:numPr>
        <w:rPr/>
      </w:pPr>
      <w:bookmarkStart w:id="3115" w:name="__RefHeading___Toc8956247_73709187"/>
      <w:bookmarkStart w:id="3116" w:name="_Toc1443"/>
      <w:bookmarkEnd w:id="3115"/>
      <w:r>
        <w:rPr/>
        <w:t>914</w:t>
      </w:r>
      <w:r>
        <w:rPr>
          <w:rtl w:val="true"/>
        </w:rPr>
        <w:t xml:space="preserve">- </w:t>
      </w:r>
      <w:r>
        <w:rPr>
          <w:rtl w:val="true"/>
        </w:rPr>
        <w:t>فصل الخطاب و کنه الصواب فی نجاسة أهل الکتاب و النصاب‏</w:t>
      </w:r>
      <w:bookmarkEnd w:id="3116"/>
    </w:p>
    <w:p>
      <w:pPr>
        <w:pStyle w:val="BookText"/>
        <w:rPr/>
      </w:pPr>
      <w:r>
        <w:rPr>
          <w:rFonts w:ascii="IRNazanin" w:hAnsi="IRNazanin" w:eastAsia="IRNazanin"/>
          <w:color w:val="111111"/>
          <w:sz w:val="28"/>
          <w:sz w:val="28"/>
          <w:szCs w:val="28"/>
          <w:rtl w:val="true"/>
          <w:lang w:bidi="fa-IR"/>
        </w:rPr>
        <w:t>أو فصل الخطاب فی کفر أهل الکتاب و النصاب، لکنه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منه الناقصة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عبد الله البحرانی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الشیخ عبد الله السماهیجی فی إجازته للشیخ ناصر الجارودی، و ذکره اللؤلؤة أیضا، و یوجد النسخة الناقصة ضمن مجموعة من رسائل الشیخ سلیمان بخط تلمیذه الشیخ محمد بن سعید بن محمد بن عبد الله بن حسین المقابی، فی کتب السید خلیفة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نور قلوب العارفین بأنوار عرفانه و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ثلاثة أبواب، فی المقدمة أربع 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التراجیح بین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الشرعیة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الإجماع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الإخلاص فی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یبرز من الأبواب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الغراء</w:t>
      </w:r>
      <w:r>
        <w:rPr>
          <w:rFonts w:eastAsia="IRNazanin" w:cs="IRNazanin"/>
          <w:color w:val="111111"/>
          <w:sz w:val="28"/>
          <w:szCs w:val="28"/>
          <w:rtl w:val="true"/>
          <w:lang w:bidi="fa-IR"/>
        </w:rPr>
        <w:t>.</w:t>
      </w:r>
    </w:p>
    <w:p>
      <w:pPr>
        <w:pStyle w:val="Heading3"/>
        <w:numPr>
          <w:ilvl w:val="2"/>
          <w:numId w:val="1"/>
        </w:numPr>
        <w:rPr/>
      </w:pPr>
      <w:bookmarkStart w:id="3117" w:name="__RefHeading___Toc8956249_73709187"/>
      <w:bookmarkStart w:id="3118" w:name="_Toc1444"/>
      <w:bookmarkEnd w:id="3117"/>
      <w:r>
        <w:rPr/>
        <w:t>915</w:t>
      </w:r>
      <w:r>
        <w:rPr>
          <w:rtl w:val="true"/>
        </w:rPr>
        <w:t xml:space="preserve">- </w:t>
      </w:r>
      <w:r>
        <w:rPr>
          <w:rtl w:val="true"/>
        </w:rPr>
        <w:t>فصل در بیان شناخت إمام‏</w:t>
      </w:r>
      <w:bookmarkEnd w:id="3118"/>
    </w:p>
    <w:p>
      <w:pPr>
        <w:pStyle w:val="BookText"/>
        <w:rPr/>
      </w:pPr>
      <w:r>
        <w:rPr>
          <w:rFonts w:ascii="IRNazanin" w:hAnsi="IRNazanin" w:eastAsia="IRNazanin"/>
          <w:color w:val="111111"/>
          <w:sz w:val="28"/>
          <w:sz w:val="28"/>
          <w:szCs w:val="28"/>
          <w:rtl w:val="true"/>
          <w:lang w:bidi="fa-IR"/>
        </w:rPr>
        <w:t xml:space="preserve">فی العقائد الإسماعیلیة، طبع بالقاهرة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Heading3"/>
        <w:numPr>
          <w:ilvl w:val="2"/>
          <w:numId w:val="1"/>
        </w:numPr>
        <w:rPr/>
      </w:pPr>
      <w:bookmarkStart w:id="3119" w:name="__RefHeading___Toc8956251_73709187"/>
      <w:bookmarkStart w:id="3120" w:name="_Toc1445"/>
      <w:bookmarkEnd w:id="3119"/>
      <w:r>
        <w:rPr/>
        <w:t>916</w:t>
      </w:r>
      <w:r>
        <w:rPr>
          <w:rtl w:val="true"/>
        </w:rPr>
        <w:t xml:space="preserve">- </w:t>
      </w:r>
      <w:r>
        <w:rPr>
          <w:rtl w:val="true"/>
        </w:rPr>
        <w:t>فصل در معرفت بیماری و موت‏</w:t>
      </w:r>
      <w:bookmarkEnd w:id="3120"/>
    </w:p>
    <w:p>
      <w:pPr>
        <w:pStyle w:val="BookText"/>
        <w:rPr/>
      </w:pPr>
      <w:r>
        <w:rPr>
          <w:rFonts w:ascii="IRNazanin" w:hAnsi="IRNazanin" w:eastAsia="IRNazanin"/>
          <w:color w:val="111111"/>
          <w:sz w:val="28"/>
          <w:sz w:val="28"/>
          <w:szCs w:val="28"/>
          <w:rtl w:val="true"/>
          <w:lang w:bidi="fa-IR"/>
        </w:rPr>
        <w:t xml:space="preserve">لعبد الله گرجی و فرهاد گرجی، یوجد ضمن مجموعة مع فصول چهارگانه لهما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3121" w:name="__RefHeading___Toc8956253_73709187"/>
      <w:bookmarkStart w:id="3122" w:name="_Toc1446"/>
      <w:bookmarkEnd w:id="3121"/>
      <w:r>
        <w:rPr/>
        <w:t>917</w:t>
      </w:r>
      <w:r>
        <w:rPr>
          <w:rtl w:val="true"/>
        </w:rPr>
        <w:t xml:space="preserve">- </w:t>
      </w:r>
      <w:r>
        <w:rPr>
          <w:rtl w:val="true"/>
        </w:rPr>
        <w:t>فصل الفصول فی شرح أصل الأصول‏</w:t>
      </w:r>
      <w:bookmarkEnd w:id="3122"/>
    </w:p>
    <w:p>
      <w:pPr>
        <w:pStyle w:val="BookText"/>
        <w:rPr/>
      </w:pPr>
      <w:r>
        <w:rPr>
          <w:rFonts w:ascii="IRNazanin" w:hAnsi="IRNazanin" w:eastAsia="IRNazanin"/>
          <w:color w:val="111111"/>
          <w:sz w:val="28"/>
          <w:sz w:val="28"/>
          <w:szCs w:val="28"/>
          <w:rtl w:val="true"/>
          <w:lang w:bidi="fa-IR"/>
        </w:rPr>
        <w:t xml:space="preserve">فارسی فی الکلام، للشیخ علی بن الشریعتمدار الأسترآبادی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 و المتن لوالده کما مر</w:t>
      </w:r>
      <w:r>
        <w:rPr>
          <w:rFonts w:eastAsia="IRNazanin" w:cs="IRNazanin"/>
          <w:color w:val="111111"/>
          <w:sz w:val="28"/>
          <w:szCs w:val="28"/>
          <w:rtl w:val="true"/>
          <w:lang w:bidi="fa-IR"/>
        </w:rPr>
        <w:t>.</w:t>
      </w:r>
    </w:p>
    <w:p>
      <w:pPr>
        <w:pStyle w:val="Heading3"/>
        <w:numPr>
          <w:ilvl w:val="2"/>
          <w:numId w:val="1"/>
        </w:numPr>
        <w:rPr/>
      </w:pPr>
      <w:bookmarkStart w:id="3123" w:name="__RefHeading___Toc8956255_73709187"/>
      <w:bookmarkStart w:id="3124" w:name="_Toc1447"/>
      <w:bookmarkEnd w:id="3123"/>
      <w:r>
        <w:rPr/>
        <w:t>918</w:t>
      </w:r>
      <w:r>
        <w:rPr>
          <w:rtl w:val="true"/>
        </w:rPr>
        <w:t xml:space="preserve">- </w:t>
      </w:r>
      <w:r>
        <w:rPr>
          <w:rtl w:val="true"/>
        </w:rPr>
        <w:t>فصل فی الکیمیاء</w:t>
      </w:r>
      <w:bookmarkEnd w:id="3124"/>
    </w:p>
    <w:p>
      <w:pPr>
        <w:pStyle w:val="BookText"/>
        <w:rPr/>
      </w:pPr>
      <w:r>
        <w:rPr>
          <w:rFonts w:ascii="IRNazanin" w:hAnsi="IRNazanin" w:eastAsia="IRNazanin"/>
          <w:color w:val="111111"/>
          <w:sz w:val="28"/>
          <w:sz w:val="28"/>
          <w:szCs w:val="28"/>
          <w:rtl w:val="true"/>
          <w:lang w:bidi="fa-IR"/>
        </w:rPr>
        <w:t xml:space="preserve">للإمام زین الدین أبی الحسن علی بن عبد الرحمن بن حیدر الحلبی، یوجد ضمن مجموعة فی هذا الموضوع عند الدکتور مهدوی، بخط القرن الحادی عشر،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3125" w:name="__RefHeading___Toc8956257_73709187"/>
      <w:bookmarkStart w:id="3126" w:name="_Toc1448"/>
      <w:bookmarkEnd w:id="3125"/>
      <w:r>
        <w:rPr/>
        <w:t>919</w:t>
      </w:r>
      <w:r>
        <w:rPr>
          <w:rtl w:val="true"/>
        </w:rPr>
        <w:t xml:space="preserve">- </w:t>
      </w:r>
      <w:r>
        <w:rPr>
          <w:rtl w:val="true"/>
        </w:rPr>
        <w:t>فصل فی الکیمیاء</w:t>
      </w:r>
      <w:bookmarkEnd w:id="312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لکمال أنجدانی، یوجد ضمن المجموعة المذکورة عند المهدوی بطهران</w:t>
      </w:r>
      <w:r>
        <w:rPr>
          <w:rFonts w:eastAsia="IRNazanin" w:cs="IRNazanin"/>
          <w:color w:val="111111"/>
          <w:sz w:val="28"/>
          <w:szCs w:val="28"/>
          <w:rtl w:val="true"/>
          <w:lang w:bidi="fa-IR"/>
        </w:rPr>
        <w:t xml:space="preserve">. </w:t>
      </w:r>
      <w:bookmarkStart w:id="3127" w:name="pg11731_94053"/>
    </w:p>
    <w:p>
      <w:pPr>
        <w:pStyle w:val="Heading3"/>
        <w:numPr>
          <w:ilvl w:val="2"/>
          <w:numId w:val="1"/>
        </w:numPr>
        <w:rPr/>
      </w:pPr>
      <w:bookmarkStart w:id="3128" w:name="__RefHeading___Toc8956259_73709187"/>
      <w:bookmarkStart w:id="3129" w:name="_Toc1449"/>
      <w:bookmarkEnd w:id="3127"/>
      <w:bookmarkEnd w:id="3128"/>
      <w:r>
        <w:rPr/>
        <w:t>920</w:t>
      </w:r>
      <w:r>
        <w:rPr>
          <w:rtl w:val="true"/>
        </w:rPr>
        <w:t xml:space="preserve">- </w:t>
      </w:r>
      <w:r>
        <w:rPr>
          <w:rtl w:val="true"/>
        </w:rPr>
        <w:t>فصل فی الکیمیاء</w:t>
      </w:r>
      <w:bookmarkEnd w:id="3129"/>
    </w:p>
    <w:p>
      <w:pPr>
        <w:pStyle w:val="BookText"/>
        <w:rPr/>
      </w:pPr>
      <w:r>
        <w:rPr>
          <w:rFonts w:ascii="IRNazanin" w:hAnsi="IRNazanin" w:eastAsia="IRNazanin"/>
          <w:color w:val="111111"/>
          <w:sz w:val="28"/>
          <w:sz w:val="28"/>
          <w:szCs w:val="28"/>
          <w:rtl w:val="true"/>
          <w:lang w:bidi="fa-IR"/>
        </w:rPr>
        <w:t>لمؤید الدین الطغرائی، أیضا فی تلک المجموعة</w:t>
      </w:r>
      <w:r>
        <w:rPr>
          <w:rFonts w:eastAsia="IRNazanin" w:cs="IRNazanin"/>
          <w:color w:val="111111"/>
          <w:sz w:val="28"/>
          <w:szCs w:val="28"/>
          <w:rtl w:val="true"/>
          <w:lang w:bidi="fa-IR"/>
        </w:rPr>
        <w:t>.</w:t>
      </w:r>
    </w:p>
    <w:p>
      <w:pPr>
        <w:pStyle w:val="Heading3"/>
        <w:numPr>
          <w:ilvl w:val="2"/>
          <w:numId w:val="1"/>
        </w:numPr>
        <w:rPr/>
      </w:pPr>
      <w:bookmarkStart w:id="3130" w:name="__RefHeading___Toc8956261_73709187"/>
      <w:bookmarkStart w:id="3131" w:name="_Toc1450"/>
      <w:bookmarkEnd w:id="3130"/>
      <w:r>
        <w:rPr/>
        <w:t>921</w:t>
      </w:r>
      <w:r>
        <w:rPr>
          <w:rtl w:val="true"/>
        </w:rPr>
        <w:t xml:space="preserve">- </w:t>
      </w:r>
      <w:r>
        <w:rPr>
          <w:rtl w:val="true"/>
        </w:rPr>
        <w:t>فصل القضاء فی الکشف عن حال فقه الرضا ع‏</w:t>
      </w:r>
      <w:bookmarkEnd w:id="3131"/>
    </w:p>
    <w:p>
      <w:pPr>
        <w:pStyle w:val="BookText"/>
        <w:rPr/>
      </w:pPr>
      <w:r>
        <w:rPr>
          <w:rFonts w:ascii="IRNazanin" w:hAnsi="IRNazanin" w:eastAsia="IRNazanin"/>
          <w:color w:val="111111"/>
          <w:sz w:val="28"/>
          <w:sz w:val="28"/>
          <w:szCs w:val="28"/>
          <w:rtl w:val="true"/>
          <w:lang w:bidi="fa-IR"/>
        </w:rPr>
        <w:t xml:space="preserve">لسیدنا أبی محمد الحسن آل صدر الدین العاملی الکاظمی 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فیه علی أنه عین کتاب التکلیف للشلمغانی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کاشف الحجاب عن متشابهات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مکتبته” السید أبی محمد”، و نسخه عند السید أحمد الروضاتی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الغالیة لأهل الأنظار العالیة</w:t>
      </w:r>
      <w:r>
        <w:rPr>
          <w:rFonts w:eastAsia="IRNazanin" w:cs="IRNazanin"/>
          <w:color w:val="111111"/>
          <w:sz w:val="28"/>
          <w:szCs w:val="28"/>
          <w:rtl w:val="true"/>
          <w:lang w:bidi="fa-IR"/>
        </w:rPr>
        <w:t>.</w:t>
      </w:r>
    </w:p>
    <w:p>
      <w:pPr>
        <w:pStyle w:val="Heading3"/>
        <w:numPr>
          <w:ilvl w:val="2"/>
          <w:numId w:val="1"/>
        </w:numPr>
        <w:rPr/>
      </w:pPr>
      <w:bookmarkStart w:id="3132" w:name="__RefHeading___Toc8956263_73709187"/>
      <w:bookmarkStart w:id="3133" w:name="_Toc1451"/>
      <w:bookmarkEnd w:id="3132"/>
      <w:r>
        <w:rPr/>
        <w:t>922</w:t>
      </w:r>
      <w:r>
        <w:rPr>
          <w:rtl w:val="true"/>
        </w:rPr>
        <w:t xml:space="preserve">- </w:t>
      </w:r>
      <w:r>
        <w:rPr>
          <w:rtl w:val="true"/>
        </w:rPr>
        <w:t>فصل القضاء للانتصار للرضا</w:t>
      </w:r>
      <w:bookmarkEnd w:id="3133"/>
    </w:p>
    <w:p>
      <w:pPr>
        <w:pStyle w:val="BookText"/>
        <w:rPr/>
      </w:pPr>
      <w:r>
        <w:rPr>
          <w:rFonts w:ascii="IRNazanin" w:hAnsi="IRNazanin" w:eastAsia="IRNazanin"/>
          <w:color w:val="111111"/>
          <w:sz w:val="28"/>
          <w:sz w:val="28"/>
          <w:szCs w:val="28"/>
          <w:rtl w:val="true"/>
          <w:lang w:bidi="fa-IR"/>
        </w:rPr>
        <w:t xml:space="preserve">رسالة ألفها الشیخ عبد الله الگلپایگانی، المولود 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بالنجف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التبر المسکوک و غیره، انتصر فیه للشیخ أبا المجد محمد الرضا الشهیر بآقا رضا الأصفهانی، من إنکاره المجاز رأسا، و إن جمیع الاستعمالات فیما وضع له من العرب، و ذکر تفصیله فی کتابه جلیة الحال فی معرفة الوضع و الاستعمال المطبوع</w:t>
      </w:r>
      <w:r>
        <w:rPr>
          <w:rFonts w:eastAsia="IRNazanin" w:cs="IRNazanin"/>
          <w:color w:val="111111"/>
          <w:sz w:val="28"/>
          <w:szCs w:val="28"/>
          <w:rtl w:val="true"/>
          <w:lang w:bidi="fa-IR"/>
        </w:rPr>
        <w:t>.</w:t>
      </w:r>
    </w:p>
    <w:p>
      <w:pPr>
        <w:pStyle w:val="Heading3"/>
        <w:numPr>
          <w:ilvl w:val="2"/>
          <w:numId w:val="1"/>
        </w:numPr>
        <w:rPr/>
      </w:pPr>
      <w:bookmarkStart w:id="3134" w:name="__RefHeading___Toc8956265_73709187"/>
      <w:bookmarkStart w:id="3135" w:name="_Toc1452"/>
      <w:bookmarkEnd w:id="3134"/>
      <w:r>
        <w:rPr/>
        <w:t>923</w:t>
      </w:r>
      <w:r>
        <w:rPr>
          <w:rtl w:val="true"/>
        </w:rPr>
        <w:t xml:space="preserve">- </w:t>
      </w:r>
      <w:r>
        <w:rPr>
          <w:rtl w:val="true"/>
        </w:rPr>
        <w:t>الفصل المبین‏</w:t>
      </w:r>
      <w:bookmarkEnd w:id="3135"/>
    </w:p>
    <w:p>
      <w:pPr>
        <w:pStyle w:val="BookText"/>
        <w:rPr/>
      </w:pPr>
      <w:r>
        <w:rPr>
          <w:rStyle w:val="FootnoteAnchor"/>
          <w:rtl w:val="true"/>
        </w:rPr>
        <w:footnoteReference w:id="4"/>
      </w:r>
      <w:r>
        <w:rPr>
          <w:rFonts w:ascii="IRNazanin" w:hAnsi="IRNazanin" w:eastAsia="IRNazanin"/>
          <w:color w:val="111111"/>
          <w:sz w:val="28"/>
          <w:sz w:val="28"/>
          <w:szCs w:val="28"/>
          <w:rtl w:val="true"/>
          <w:lang w:bidi="fa-IR"/>
        </w:rPr>
        <w:t>للنواب أحمد حسین مذاق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تاریخ أحمدی له</w:t>
      </w:r>
      <w:r>
        <w:rPr>
          <w:rFonts w:eastAsia="IRNazanin" w:cs="IRNazanin"/>
          <w:color w:val="111111"/>
          <w:sz w:val="28"/>
          <w:szCs w:val="28"/>
          <w:rtl w:val="true"/>
          <w:lang w:bidi="fa-IR"/>
        </w:rPr>
        <w:t>.</w:t>
      </w:r>
    </w:p>
    <w:p>
      <w:pPr>
        <w:pStyle w:val="Heading3"/>
        <w:numPr>
          <w:ilvl w:val="2"/>
          <w:numId w:val="1"/>
        </w:numPr>
        <w:rPr/>
      </w:pPr>
      <w:bookmarkStart w:id="3136" w:name="__RefHeading___Toc8956267_73709187"/>
      <w:bookmarkStart w:id="3137" w:name="_Toc1453"/>
      <w:bookmarkEnd w:id="3136"/>
      <w:r>
        <w:rPr/>
        <w:t>924</w:t>
      </w:r>
      <w:r>
        <w:rPr>
          <w:rtl w:val="true"/>
        </w:rPr>
        <w:t xml:space="preserve">- </w:t>
      </w:r>
      <w:r>
        <w:rPr>
          <w:rtl w:val="true"/>
        </w:rPr>
        <w:t>فصل من کلام الشیخ فی الصورة المعقولة</w:t>
      </w:r>
      <w:bookmarkEnd w:id="3137"/>
    </w:p>
    <w:p>
      <w:pPr>
        <w:pStyle w:val="BookText"/>
        <w:rPr/>
      </w:pPr>
      <w:r>
        <w:rPr>
          <w:rFonts w:ascii="IRNazanin" w:hAnsi="IRNazanin" w:eastAsia="IRNazanin"/>
          <w:color w:val="111111"/>
          <w:sz w:val="28"/>
          <w:sz w:val="28"/>
          <w:szCs w:val="28"/>
          <w:rtl w:val="true"/>
          <w:lang w:bidi="fa-IR"/>
        </w:rPr>
        <w:t>من الرسائل المنسوبة إلی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ثلاث تعالیق من کتاب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قلت إنی أعقل الشی‏ء فالمعنی أن أثرا منه موجود فی ذاتی </w:t>
      </w:r>
      <w:r>
        <w:rPr>
          <w:rFonts w:eastAsia="IRNazanin" w:cs="IRNazanin"/>
          <w:color w:val="111111"/>
          <w:sz w:val="28"/>
          <w:szCs w:val="28"/>
          <w:rtl w:val="true"/>
          <w:lang w:bidi="fa-IR"/>
        </w:rPr>
        <w:t>...].</w:t>
      </w:r>
    </w:p>
    <w:p>
      <w:pPr>
        <w:pStyle w:val="Heading3"/>
        <w:numPr>
          <w:ilvl w:val="2"/>
          <w:numId w:val="1"/>
        </w:numPr>
        <w:rPr/>
      </w:pPr>
      <w:bookmarkStart w:id="3138" w:name="__RefHeading___Toc8956269_73709187"/>
      <w:bookmarkStart w:id="3139" w:name="_Toc1454"/>
      <w:bookmarkEnd w:id="3138"/>
      <w:r>
        <w:rPr/>
        <w:t>925</w:t>
      </w:r>
      <w:r>
        <w:rPr>
          <w:rtl w:val="true"/>
        </w:rPr>
        <w:t xml:space="preserve">- </w:t>
      </w:r>
      <w:r>
        <w:rPr>
          <w:rtl w:val="true"/>
        </w:rPr>
        <w:t>الفصل و الوصل‏</w:t>
      </w:r>
      <w:bookmarkEnd w:id="3139"/>
    </w:p>
    <w:p>
      <w:pPr>
        <w:pStyle w:val="BookText"/>
        <w:rPr/>
      </w:pPr>
      <w:r>
        <w:rPr>
          <w:rFonts w:ascii="IRNazanin" w:hAnsi="IRNazanin" w:eastAsia="IRNazanin"/>
          <w:color w:val="111111"/>
          <w:sz w:val="28"/>
          <w:sz w:val="28"/>
          <w:szCs w:val="28"/>
          <w:rtl w:val="true"/>
          <w:lang w:bidi="fa-IR"/>
        </w:rPr>
        <w:t xml:space="preserve">فی استدراک بدایة الهدایة الحریة للحاج الشیخ عباس القمی،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ما ذکره الحر من الأحکام المنصوصة 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بذکر ما فاته من المنصوصات، و هکذا فی کل فصل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الغایة القصوی فی ترجمه عروة الوثقی</w:t>
      </w:r>
      <w:r>
        <w:rPr>
          <w:rFonts w:eastAsia="IRNazanin" w:cs="IRNazanin"/>
          <w:color w:val="111111"/>
          <w:sz w:val="28"/>
          <w:szCs w:val="28"/>
          <w:rtl w:val="true"/>
          <w:lang w:bidi="fa-IR"/>
        </w:rPr>
        <w:t>.</w:t>
      </w:r>
    </w:p>
    <w:p>
      <w:pPr>
        <w:pStyle w:val="Heading3"/>
        <w:numPr>
          <w:ilvl w:val="2"/>
          <w:numId w:val="1"/>
        </w:numPr>
        <w:rPr/>
      </w:pPr>
      <w:bookmarkStart w:id="3140" w:name="__RefHeading___Toc8956271_73709187"/>
      <w:bookmarkStart w:id="3141" w:name="_Toc1455"/>
      <w:bookmarkEnd w:id="3140"/>
      <w:r>
        <w:rPr/>
        <w:t>926</w:t>
      </w:r>
      <w:r>
        <w:rPr>
          <w:rtl w:val="true"/>
        </w:rPr>
        <w:t xml:space="preserve">- </w:t>
      </w:r>
      <w:r>
        <w:rPr>
          <w:rtl w:val="true"/>
        </w:rPr>
        <w:t>الفصل و الوصل‏</w:t>
      </w:r>
      <w:bookmarkEnd w:id="31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معرفة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العارف المفسر الفقیه المولی عبد الوحید بن نعمة الله بن یحیی الجیلانی أو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الریاض و هو تلمیذ البهائی علی ما صرح به و نسبه، فیما کتبه من اثنی عشریة أستاذه فی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فتح الباب و یأتی له قراءة القرآن کاسر </w:t>
      </w:r>
      <w:bookmarkStart w:id="3142" w:name="pg11731_94054"/>
    </w:p>
    <w:p>
      <w:pPr>
        <w:pStyle w:val="BookText"/>
        <w:rPr/>
      </w:pPr>
      <w:bookmarkEnd w:id="3142"/>
      <w:r>
        <w:rPr>
          <w:rFonts w:ascii="Amiri" w:hAnsi="Amiri" w:eastAsia="Amiri" w:cs="Amiri"/>
          <w:color w:val="111111"/>
          <w:sz w:val="28"/>
          <w:sz w:val="28"/>
          <w:szCs w:val="28"/>
          <w:rtl w:val="true"/>
          <w:lang w:bidi="ar-SA"/>
        </w:rPr>
        <w:t>الشهوة</w:t>
      </w:r>
      <w:r>
        <w:rPr>
          <w:rFonts w:eastAsia="Amiri" w:cs="Amiri" w:ascii="Amiri" w:hAnsi="Amiri"/>
          <w:color w:val="111111"/>
          <w:sz w:val="28"/>
          <w:szCs w:val="28"/>
          <w:rtl w:val="true"/>
          <w:lang w:bidi="ar-SA"/>
        </w:rPr>
        <w:t>.</w:t>
      </w:r>
    </w:p>
    <w:p>
      <w:pPr>
        <w:pStyle w:val="Heading3"/>
        <w:numPr>
          <w:ilvl w:val="2"/>
          <w:numId w:val="1"/>
        </w:numPr>
        <w:rPr/>
      </w:pPr>
      <w:bookmarkStart w:id="3143" w:name="__RefHeading___Toc8956273_73709187"/>
      <w:bookmarkStart w:id="3144" w:name="_Toc1456"/>
      <w:bookmarkEnd w:id="3143"/>
      <w:r>
        <w:rPr/>
        <w:t>927</w:t>
      </w:r>
      <w:r>
        <w:rPr>
          <w:rtl w:val="true"/>
        </w:rPr>
        <w:t xml:space="preserve">- </w:t>
      </w:r>
      <w:r>
        <w:rPr>
          <w:rtl w:val="true"/>
        </w:rPr>
        <w:t>الفصلین فی إمامة أمیر الثقلین‏</w:t>
      </w:r>
      <w:bookmarkEnd w:id="3144"/>
    </w:p>
    <w:p>
      <w:pPr>
        <w:pStyle w:val="BookText"/>
        <w:rPr/>
      </w:pPr>
      <w:r>
        <w:rPr>
          <w:rFonts w:ascii="IRNazanin" w:hAnsi="IRNazanin" w:eastAsia="IRNazanin"/>
          <w:color w:val="111111"/>
          <w:sz w:val="28"/>
          <w:sz w:val="28"/>
          <w:szCs w:val="28"/>
          <w:rtl w:val="true"/>
          <w:lang w:bidi="fa-IR"/>
        </w:rPr>
        <w:t xml:space="preserve">فارسی للمولوی أمانة علی عبد الله‏پوری، صاحب جوابات مسائل المولوی أحمد علی المحمدآبادی،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فصوص المؤمنین</w:t>
      </w:r>
      <w:r>
        <w:rPr>
          <w:rFonts w:eastAsia="IRNazanin" w:cs="IRNazanin"/>
          <w:color w:val="111111"/>
          <w:sz w:val="28"/>
          <w:szCs w:val="28"/>
          <w:rtl w:val="true"/>
          <w:lang w:bidi="fa-IR"/>
        </w:rPr>
        <w:t>.</w:t>
      </w:r>
    </w:p>
    <w:p>
      <w:pPr>
        <w:pStyle w:val="Heading3"/>
        <w:numPr>
          <w:ilvl w:val="2"/>
          <w:numId w:val="1"/>
        </w:numPr>
        <w:rPr/>
      </w:pPr>
      <w:bookmarkStart w:id="3145" w:name="__RefHeading___Toc8956275_73709187"/>
      <w:bookmarkStart w:id="3146" w:name="_Toc1457"/>
      <w:bookmarkEnd w:id="3145"/>
      <w:r>
        <w:rPr/>
        <w:t>928</w:t>
      </w:r>
      <w:r>
        <w:rPr>
          <w:rtl w:val="true"/>
        </w:rPr>
        <w:t xml:space="preserve">- </w:t>
      </w:r>
      <w:r>
        <w:rPr>
          <w:rtl w:val="true"/>
        </w:rPr>
        <w:t>الفصوص‏</w:t>
      </w:r>
      <w:bookmarkEnd w:id="3146"/>
    </w:p>
    <w:p>
      <w:pPr>
        <w:pStyle w:val="BookText"/>
        <w:rPr/>
      </w:pPr>
      <w:r>
        <w:rPr>
          <w:rFonts w:ascii="IRNazanin" w:hAnsi="IRNazanin" w:eastAsia="IRNazanin"/>
          <w:color w:val="111111"/>
          <w:sz w:val="28"/>
          <w:sz w:val="28"/>
          <w:szCs w:val="28"/>
          <w:rtl w:val="true"/>
          <w:lang w:bidi="fa-IR"/>
        </w:rPr>
        <w:t xml:space="preserve">فی شرح الدرة النجفیة للشیخ علی بن الشریعتمدار الأسترآبادی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کتابه غایة الآمال المذکور</w:t>
      </w:r>
      <w:r>
        <w:rPr>
          <w:rFonts w:eastAsia="IRNazanin" w:cs="IRNazanin"/>
          <w:color w:val="111111"/>
          <w:sz w:val="28"/>
          <w:szCs w:val="28"/>
          <w:rtl w:val="true"/>
          <w:lang w:bidi="fa-IR"/>
        </w:rPr>
        <w:t>.</w:t>
      </w:r>
    </w:p>
    <w:p>
      <w:pPr>
        <w:pStyle w:val="Heading3"/>
        <w:numPr>
          <w:ilvl w:val="2"/>
          <w:numId w:val="1"/>
        </w:numPr>
        <w:rPr/>
      </w:pPr>
      <w:bookmarkStart w:id="3147" w:name="__RefHeading___Toc8956277_73709187"/>
      <w:bookmarkStart w:id="3148" w:name="_Toc1458"/>
      <w:bookmarkEnd w:id="3147"/>
      <w:r>
        <w:rPr/>
        <w:t>929</w:t>
      </w:r>
      <w:r>
        <w:rPr>
          <w:rtl w:val="true"/>
        </w:rPr>
        <w:t xml:space="preserve">- </w:t>
      </w:r>
      <w:r>
        <w:rPr>
          <w:rtl w:val="true"/>
        </w:rPr>
        <w:t>فصوص الأصول‏</w:t>
      </w:r>
      <w:bookmarkEnd w:id="3148"/>
    </w:p>
    <w:p>
      <w:pPr>
        <w:pStyle w:val="BookText"/>
        <w:rPr/>
      </w:pPr>
      <w:r>
        <w:rPr>
          <w:rFonts w:ascii="IRNazanin" w:hAnsi="IRNazanin" w:eastAsia="IRNazanin"/>
          <w:color w:val="111111"/>
          <w:sz w:val="28"/>
          <w:sz w:val="28"/>
          <w:szCs w:val="28"/>
          <w:rtl w:val="true"/>
          <w:lang w:bidi="fa-IR"/>
        </w:rPr>
        <w:t>مختصر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بن محمد رضا الطباطبائی التبریزی، المعروف بالعلامة المعاصر، مرتب علی مقدمه و فصوص و خاتمة ذات فصوص، و هو فی مباحث الألفاظ، فرغ منه فی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3149" w:name="__RefHeading___Toc8956279_73709187"/>
      <w:bookmarkStart w:id="3150" w:name="_Toc1459"/>
      <w:bookmarkEnd w:id="3149"/>
      <w:r>
        <w:rPr/>
        <w:t>930</w:t>
      </w:r>
      <w:r>
        <w:rPr>
          <w:rtl w:val="true"/>
        </w:rPr>
        <w:t xml:space="preserve">- </w:t>
      </w:r>
      <w:r>
        <w:rPr>
          <w:rtl w:val="true"/>
        </w:rPr>
        <w:t>فصوص الحکم‏</w:t>
      </w:r>
      <w:bookmarkEnd w:id="3150"/>
    </w:p>
    <w:p>
      <w:pPr>
        <w:pStyle w:val="BookText"/>
        <w:rPr/>
      </w:pP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نصر الفارابی طبع علی الحجر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مع شرحه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الفصوص موجود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بإسلامبول، و طبع مع جملة من مقالاته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أخذ الشیخ أبی عبد الله محیی الدین محمد بن علی بن العربی الذی توفی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کتابه الذی ألفه بعد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فصوص الحکم الذی شرحه و فک ختومه، و سماه ب الفکوک المولی صدر الدین القونوی ابن محمد بن إسحاق الشافعی، الذی 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ربیب الشیخ محیی الدین و تلمیذه، و له أیضا الفصوص فی التصوف، طبع مع شرح منازل السائرین علی الحجر بإیران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مفتاح مفاتیح الفصوص و اللمعات لفخر الدین إبراهیم العراقی تلمیذ القونوی، کتبه بعد قراءته علیه فصوص الحکم لمحیی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الفکوک مع فصوصه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 فصوص محیی الدین المکتوب فی قرب عصر المصنف یعنی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مهدی بن الرئیس الکتبی فی کربلاء</w:t>
      </w:r>
      <w:r>
        <w:rPr>
          <w:rFonts w:eastAsia="IRNazanin" w:cs="IRNazanin"/>
          <w:color w:val="111111"/>
          <w:sz w:val="28"/>
          <w:szCs w:val="28"/>
          <w:rtl w:val="true"/>
          <w:lang w:bidi="fa-IR"/>
        </w:rPr>
        <w:t>.</w:t>
      </w:r>
    </w:p>
    <w:p>
      <w:pPr>
        <w:pStyle w:val="Heading3"/>
        <w:numPr>
          <w:ilvl w:val="2"/>
          <w:numId w:val="1"/>
        </w:numPr>
        <w:rPr/>
      </w:pPr>
      <w:bookmarkStart w:id="3151" w:name="__RefHeading___Toc8956281_73709187"/>
      <w:bookmarkStart w:id="3152" w:name="_Toc1460"/>
      <w:bookmarkEnd w:id="3151"/>
      <w:r>
        <w:rPr/>
        <w:t>931</w:t>
      </w:r>
      <w:r>
        <w:rPr>
          <w:rtl w:val="true"/>
        </w:rPr>
        <w:t xml:space="preserve">- </w:t>
      </w:r>
      <w:r>
        <w:rPr>
          <w:rtl w:val="true"/>
        </w:rPr>
        <w:t>فصوص سلیمانیة</w:t>
      </w:r>
      <w:bookmarkEnd w:id="3152"/>
    </w:p>
    <w:p>
      <w:pPr>
        <w:pStyle w:val="BookText"/>
        <w:rPr/>
      </w:pPr>
      <w:r>
        <w:rPr>
          <w:rFonts w:ascii="IRNazanin" w:hAnsi="IRNazanin" w:eastAsia="IRNazanin"/>
          <w:color w:val="111111"/>
          <w:sz w:val="28"/>
          <w:sz w:val="28"/>
          <w:szCs w:val="28"/>
          <w:rtl w:val="true"/>
          <w:lang w:bidi="fa-IR"/>
        </w:rPr>
        <w:t xml:space="preserve">شرح فارسی لدعاء بیت المعمور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أظهر الجمیل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ماجد بن محمد البحرانی الشیرازی الأصفهانی کتبه باسم شاه سلیمان الصفوی، و توفی قبل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درة التاج زیور زیب‏افزای ألفاظ </w:t>
      </w:r>
      <w:bookmarkStart w:id="3153" w:name="pg11731_94055"/>
    </w:p>
    <w:p>
      <w:pPr>
        <w:pStyle w:val="BookText"/>
        <w:rPr/>
      </w:pPr>
      <w:bookmarkEnd w:id="3153"/>
      <w:r>
        <w:rPr>
          <w:rFonts w:ascii="IRNazanin" w:hAnsi="IRNazanin" w:eastAsia="IRNazanin"/>
          <w:color w:val="111111"/>
          <w:sz w:val="28"/>
          <w:sz w:val="28"/>
          <w:szCs w:val="28"/>
          <w:rtl w:val="true"/>
          <w:lang w:bidi="fa-IR"/>
        </w:rPr>
        <w:t xml:space="preserve">و مبانی و واسطة العقد جواهر گران بهای حقائق و معانی سپاس و ستایش واجب الوجودی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إقبال انتقلت إلی مکتبة الآداب بطهران تحت رقم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3154" w:name="__RefHeading___Toc8956283_73709187"/>
      <w:bookmarkStart w:id="3155" w:name="_Toc1461"/>
      <w:bookmarkEnd w:id="3154"/>
      <w:r>
        <w:rPr/>
        <w:t>932</w:t>
      </w:r>
      <w:r>
        <w:rPr>
          <w:rtl w:val="true"/>
        </w:rPr>
        <w:t xml:space="preserve">- </w:t>
      </w:r>
      <w:r>
        <w:rPr>
          <w:rtl w:val="true"/>
        </w:rPr>
        <w:t>فصوص المؤمنین‏</w:t>
      </w:r>
      <w:bookmarkEnd w:id="3155"/>
    </w:p>
    <w:p>
      <w:pPr>
        <w:pStyle w:val="BookText"/>
        <w:rPr/>
      </w:pPr>
      <w:r>
        <w:rPr>
          <w:rFonts w:ascii="IRNazanin" w:hAnsi="IRNazanin" w:eastAsia="IRNazanin"/>
          <w:color w:val="111111"/>
          <w:sz w:val="28"/>
          <w:sz w:val="28"/>
          <w:szCs w:val="28"/>
          <w:rtl w:val="true"/>
          <w:lang w:bidi="fa-IR"/>
        </w:rPr>
        <w:t>فارسی فی فضیلة فصوص 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أمانة علی عبد الله‏پوری، صاحب الفصلین فی إمامة أمیر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فیض‏آبادی 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خواتیم الصالحین</w:t>
      </w:r>
      <w:r>
        <w:rPr>
          <w:rFonts w:eastAsia="IRNazanin" w:cs="IRNazanin"/>
          <w:color w:val="111111"/>
          <w:sz w:val="28"/>
          <w:szCs w:val="28"/>
          <w:rtl w:val="true"/>
          <w:lang w:bidi="fa-IR"/>
        </w:rPr>
        <w:t>.</w:t>
      </w:r>
    </w:p>
    <w:p>
      <w:pPr>
        <w:pStyle w:val="Heading3"/>
        <w:numPr>
          <w:ilvl w:val="2"/>
          <w:numId w:val="1"/>
        </w:numPr>
        <w:rPr/>
      </w:pPr>
      <w:bookmarkStart w:id="3156" w:name="__RefHeading___Toc8956285_73709187"/>
      <w:bookmarkStart w:id="3157" w:name="_Toc1462"/>
      <w:bookmarkEnd w:id="3156"/>
      <w:r>
        <w:rPr/>
        <w:t>933</w:t>
      </w:r>
      <w:r>
        <w:rPr>
          <w:rtl w:val="true"/>
        </w:rPr>
        <w:t xml:space="preserve">- </w:t>
      </w:r>
      <w:r>
        <w:rPr>
          <w:rtl w:val="true"/>
        </w:rPr>
        <w:t>فصوص الیواقیت فی نصوص المواقیت‏</w:t>
      </w:r>
      <w:bookmarkEnd w:id="3157"/>
    </w:p>
    <w:p>
      <w:pPr>
        <w:pStyle w:val="BookText"/>
        <w:rPr/>
      </w:pPr>
      <w:r>
        <w:rPr>
          <w:rFonts w:ascii="IRNazanin" w:hAnsi="IRNazanin" w:eastAsia="IRNazanin"/>
          <w:color w:val="111111"/>
          <w:sz w:val="28"/>
          <w:sz w:val="28"/>
          <w:szCs w:val="28"/>
          <w:rtl w:val="true"/>
          <w:lang w:bidi="fa-IR"/>
        </w:rPr>
        <w:t xml:space="preserve">للمیرزا محمد بن عبد الوهاب الهمدانی الکاظمی، الملقب بإمام الحرمین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الشیخ الأنصاری، و مجاز من جملة من العلماء الأعلام، کالشیخ الأنصاری، و المیر سید علی التستری، و غیرهما من علماء العراق و أصفهان و غیرهما، و إجازاتهم مجموعة فی الشجرة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الملتقط و المختصر من فصوص الیواقیت فی الوفیات أیضا لإمام الحرمین المیرزا محمد الهمدانی مطبوع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ملتقط من کتابه المذکور، فیه مائة تاریخ فی الوفیات و غیرها، جمعه سنة ألف و ثلاثمائة و طبع فی بمبئی فی تلک السنة و غیرها، و فیه مادة تواریخ جملة من العلماء، و مادة تواریخ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إجازة السید زین العابدین بن السید حسین بن السید محمد المجاهد له، تاریخها 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الفصوص رأیت مسودة أصله بخط المؤلف عند الشیخ محمد السماوی، فیه قصائد و تواریخ للأوقات منصوصة، حتی لا یحتمل غیره بذکر مادة للتاریخ، و فی المطبوع سبعون تاریخا عربیا من إنشاءاته، و خمسة عشرة للشیخ صالح الحجی و الشیخ جابر و غیرهما، و خمسة عشر تاریخا فارسیا من إنشاءاته أیضا فالجمیع مائة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الغنیة فی إبطال الرؤیة</w:t>
      </w:r>
      <w:r>
        <w:rPr>
          <w:rFonts w:eastAsia="IRNazanin" w:cs="IRNazanin"/>
          <w:color w:val="111111"/>
          <w:sz w:val="28"/>
          <w:szCs w:val="28"/>
          <w:rtl w:val="true"/>
          <w:lang w:bidi="fa-IR"/>
        </w:rPr>
        <w:t>.</w:t>
      </w:r>
    </w:p>
    <w:p>
      <w:pPr>
        <w:pStyle w:val="Heading3"/>
        <w:numPr>
          <w:ilvl w:val="2"/>
          <w:numId w:val="1"/>
        </w:numPr>
        <w:rPr/>
      </w:pPr>
      <w:bookmarkStart w:id="3158" w:name="__RefHeading___Toc8956287_73709187"/>
      <w:bookmarkStart w:id="3159" w:name="_Toc1463"/>
      <w:bookmarkEnd w:id="3158"/>
      <w:r>
        <w:rPr/>
        <w:t>934</w:t>
      </w:r>
      <w:r>
        <w:rPr>
          <w:rtl w:val="true"/>
        </w:rPr>
        <w:t xml:space="preserve">- </w:t>
      </w:r>
      <w:r>
        <w:rPr>
          <w:rtl w:val="true"/>
        </w:rPr>
        <w:t>الفصول‏</w:t>
      </w:r>
      <w:bookmarkEnd w:id="3159"/>
    </w:p>
    <w:p>
      <w:pPr>
        <w:pStyle w:val="BookText"/>
        <w:rPr/>
      </w:pPr>
      <w:r>
        <w:rPr>
          <w:rFonts w:ascii="IRNazanin" w:hAnsi="IRNazanin" w:eastAsia="IRNazanin"/>
          <w:color w:val="111111"/>
          <w:sz w:val="28"/>
          <w:sz w:val="28"/>
          <w:szCs w:val="28"/>
          <w:rtl w:val="true"/>
          <w:lang w:bidi="fa-IR"/>
        </w:rPr>
        <w:t xml:space="preserve">فی المعقولات الثانیة، ینسب إلی المولی أبی إسحاق،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3160" w:name="__RefHeading___Toc8956289_73709187"/>
      <w:bookmarkStart w:id="3161" w:name="_Toc1464"/>
      <w:bookmarkEnd w:id="3160"/>
      <w:r>
        <w:rPr/>
        <w:t>935</w:t>
      </w:r>
      <w:r>
        <w:rPr>
          <w:rtl w:val="true"/>
        </w:rPr>
        <w:t xml:space="preserve">- </w:t>
      </w:r>
      <w:r>
        <w:rPr>
          <w:rtl w:val="true"/>
        </w:rPr>
        <w:t>الفصول‏</w:t>
      </w:r>
      <w:bookmarkEnd w:id="31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النفس، المنسوبة إلی الشیخ أبی علی بن سینا، توجد نسخه و قد ترجمه بنفسه إلی الفارسیة و یسمی الترجمة ب روانشناسی و طبع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الفراسة</w:t>
      </w:r>
      <w:r>
        <w:rPr>
          <w:rFonts w:eastAsia="IRNazanin" w:cs="IRNazanin"/>
          <w:color w:val="111111"/>
          <w:sz w:val="28"/>
          <w:szCs w:val="28"/>
          <w:rtl w:val="true"/>
          <w:lang w:bidi="fa-IR"/>
        </w:rPr>
        <w:t xml:space="preserve">. </w:t>
      </w:r>
      <w:bookmarkStart w:id="3162" w:name="pg11731_94056"/>
    </w:p>
    <w:p>
      <w:pPr>
        <w:pStyle w:val="Heading3"/>
        <w:numPr>
          <w:ilvl w:val="2"/>
          <w:numId w:val="1"/>
        </w:numPr>
        <w:rPr/>
      </w:pPr>
      <w:bookmarkStart w:id="3163" w:name="__RefHeading___Toc8956291_73709187"/>
      <w:bookmarkStart w:id="3164" w:name="_Toc1465"/>
      <w:bookmarkEnd w:id="3162"/>
      <w:bookmarkEnd w:id="3163"/>
      <w:r>
        <w:rPr/>
        <w:t>936</w:t>
      </w:r>
      <w:r>
        <w:rPr>
          <w:rtl w:val="true"/>
        </w:rPr>
        <w:t xml:space="preserve">- </w:t>
      </w:r>
      <w:r>
        <w:rPr>
          <w:rtl w:val="true"/>
        </w:rPr>
        <w:t>الفصول‏</w:t>
      </w:r>
      <w:bookmarkEnd w:id="3164"/>
    </w:p>
    <w:p>
      <w:pPr>
        <w:pStyle w:val="BookText"/>
        <w:rPr/>
      </w:pPr>
      <w:r>
        <w:rPr>
          <w:rFonts w:ascii="IRNazanin" w:hAnsi="IRNazanin" w:eastAsia="IRNazanin"/>
          <w:color w:val="111111"/>
          <w:sz w:val="28"/>
          <w:sz w:val="28"/>
          <w:szCs w:val="28"/>
          <w:rtl w:val="true"/>
          <w:lang w:bidi="fa-IR"/>
        </w:rPr>
        <w:t>لأبی الحسن أحمد الطبری، و هو أربعة فصول من المعالجات البقراطیة له، و هو الذی نسب إلی أبی علی سینا،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العاشر أو الحادی عشر،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3165" w:name="__RefHeading___Toc8956293_73709187"/>
      <w:bookmarkStart w:id="3166" w:name="_Toc1466"/>
      <w:bookmarkEnd w:id="3165"/>
      <w:r>
        <w:rPr/>
        <w:t>937</w:t>
      </w:r>
      <w:r>
        <w:rPr>
          <w:rtl w:val="true"/>
        </w:rPr>
        <w:t xml:space="preserve">- </w:t>
      </w:r>
      <w:r>
        <w:rPr>
          <w:rtl w:val="true"/>
        </w:rPr>
        <w:t>الفصول‏</w:t>
      </w:r>
      <w:bookmarkEnd w:id="3166"/>
    </w:p>
    <w:p>
      <w:pPr>
        <w:pStyle w:val="BookText"/>
        <w:rPr/>
      </w:pPr>
      <w:r>
        <w:rPr>
          <w:rFonts w:ascii="IRNazanin" w:hAnsi="IRNazanin" w:eastAsia="IRNazanin"/>
          <w:color w:val="111111"/>
          <w:sz w:val="28"/>
          <w:sz w:val="28"/>
          <w:szCs w:val="28"/>
          <w:rtl w:val="true"/>
          <w:lang w:bidi="fa-IR"/>
        </w:rPr>
        <w:t xml:space="preserve">لکریم بن إبراهیم الکرمانی القاجار فی الکیمیاء و عناوینه فصل فصل، رأیته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صلی الله علی محمد 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بن إبراهیم، هذه کلمات متفرقة فیما جرت من الأعمال </w:t>
      </w:r>
      <w:r>
        <w:rPr>
          <w:rFonts w:eastAsia="IRNazanin" w:cs="IRNazanin"/>
          <w:color w:val="111111"/>
          <w:sz w:val="28"/>
          <w:szCs w:val="28"/>
          <w:rtl w:val="true"/>
          <w:lang w:bidi="fa-IR"/>
        </w:rPr>
        <w:t>...].</w:t>
      </w:r>
    </w:p>
    <w:p>
      <w:pPr>
        <w:pStyle w:val="Heading3"/>
        <w:numPr>
          <w:ilvl w:val="2"/>
          <w:numId w:val="1"/>
        </w:numPr>
        <w:rPr/>
      </w:pPr>
      <w:bookmarkStart w:id="3167" w:name="__RefHeading___Toc8956295_73709187"/>
      <w:bookmarkStart w:id="3168" w:name="_Toc1467"/>
      <w:bookmarkEnd w:id="3167"/>
      <w:r>
        <w:rPr/>
        <w:t>938</w:t>
      </w:r>
      <w:r>
        <w:rPr>
          <w:rtl w:val="true"/>
        </w:rPr>
        <w:t xml:space="preserve">- </w:t>
      </w:r>
      <w:r>
        <w:rPr>
          <w:rtl w:val="true"/>
        </w:rPr>
        <w:t>الفصول الأدبیة</w:t>
      </w:r>
      <w:bookmarkEnd w:id="3168"/>
    </w:p>
    <w:p>
      <w:pPr>
        <w:pStyle w:val="BookText"/>
        <w:rPr/>
      </w:pPr>
      <w:r>
        <w:rPr>
          <w:rFonts w:ascii="IRNazanin" w:hAnsi="IRNazanin" w:eastAsia="IRNazanin"/>
          <w:color w:val="111111"/>
          <w:sz w:val="28"/>
          <w:sz w:val="28"/>
          <w:szCs w:val="28"/>
          <w:rtl w:val="true"/>
          <w:lang w:bidi="fa-IR"/>
        </w:rPr>
        <w:t>المرتب علی خمسة عشر بابا، فی کل باب خمسة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ابتداء و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لنفسه عبد القوی بن صبح فی مکة، و فرغ منه فی النصف من جمادی الآخرة فی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طهران سقط منها بعض فصول الباب السادس و الثالث عشر و الخامس عشر</w:t>
      </w:r>
      <w:r>
        <w:rPr>
          <w:rFonts w:eastAsia="IRNazanin" w:cs="IRNazanin"/>
          <w:color w:val="111111"/>
          <w:sz w:val="28"/>
          <w:szCs w:val="28"/>
          <w:rtl w:val="true"/>
          <w:lang w:bidi="fa-IR"/>
        </w:rPr>
        <w:t>.</w:t>
      </w:r>
    </w:p>
    <w:p>
      <w:pPr>
        <w:pStyle w:val="Heading3"/>
        <w:numPr>
          <w:ilvl w:val="2"/>
          <w:numId w:val="1"/>
        </w:numPr>
        <w:rPr/>
      </w:pPr>
      <w:bookmarkStart w:id="3169" w:name="__RefHeading___Toc8956297_73709187"/>
      <w:bookmarkStart w:id="3170" w:name="_Toc1468"/>
      <w:bookmarkEnd w:id="3169"/>
      <w:r>
        <w:rPr/>
        <w:t>939</w:t>
      </w:r>
      <w:r>
        <w:rPr>
          <w:rtl w:val="true"/>
        </w:rPr>
        <w:t xml:space="preserve">- </w:t>
      </w:r>
      <w:r>
        <w:rPr>
          <w:rtl w:val="true"/>
        </w:rPr>
        <w:t>فصول الأصول‏</w:t>
      </w:r>
      <w:bookmarkEnd w:id="3170"/>
    </w:p>
    <w:p>
      <w:pPr>
        <w:pStyle w:val="BookText"/>
        <w:rPr/>
      </w:pPr>
      <w:r>
        <w:rPr>
          <w:rFonts w:ascii="IRNazanin" w:hAnsi="IRNazanin" w:eastAsia="IRNazanin"/>
          <w:color w:val="111111"/>
          <w:sz w:val="28"/>
          <w:sz w:val="28"/>
          <w:szCs w:val="28"/>
          <w:rtl w:val="true"/>
          <w:lang w:bidi="fa-IR"/>
        </w:rPr>
        <w:t>حواشی علی 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شمسا الجیلانی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الریاض و حکی عنه فی وجه التسمیة أن منازعات مباحث الأصول انما یفصل به</w:t>
      </w:r>
      <w:r>
        <w:rPr>
          <w:rFonts w:eastAsia="IRNazanin" w:cs="IRNazanin"/>
          <w:color w:val="111111"/>
          <w:sz w:val="28"/>
          <w:szCs w:val="28"/>
          <w:rtl w:val="true"/>
          <w:lang w:bidi="fa-IR"/>
        </w:rPr>
        <w:t>.</w:t>
      </w:r>
    </w:p>
    <w:p>
      <w:pPr>
        <w:pStyle w:val="Heading3"/>
        <w:numPr>
          <w:ilvl w:val="2"/>
          <w:numId w:val="1"/>
        </w:numPr>
        <w:rPr/>
      </w:pPr>
      <w:bookmarkStart w:id="3171" w:name="__RefHeading___Toc8956299_73709187"/>
      <w:bookmarkStart w:id="3172" w:name="_Toc1469"/>
      <w:bookmarkEnd w:id="3171"/>
      <w:r>
        <w:rPr/>
        <w:t>940</w:t>
      </w:r>
      <w:r>
        <w:rPr>
          <w:rtl w:val="true"/>
        </w:rPr>
        <w:t xml:space="preserve">- </w:t>
      </w:r>
      <w:r>
        <w:rPr>
          <w:rtl w:val="true"/>
        </w:rPr>
        <w:t>فصول أکبری‏</w:t>
      </w:r>
      <w:bookmarkEnd w:id="3172"/>
    </w:p>
    <w:p>
      <w:pPr>
        <w:pStyle w:val="BookText"/>
        <w:rPr/>
      </w:pPr>
      <w:r>
        <w:rPr>
          <w:rFonts w:ascii="IRNazanin" w:hAnsi="IRNazanin" w:eastAsia="IRNazanin"/>
          <w:color w:val="111111"/>
          <w:sz w:val="28"/>
          <w:sz w:val="28"/>
          <w:szCs w:val="28"/>
          <w:rtl w:val="true"/>
          <w:lang w:bidi="fa-IR"/>
        </w:rPr>
        <w:t>فارسی فی الصرف، مطبوع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لأکبر علی</w:t>
      </w:r>
      <w:r>
        <w:rPr>
          <w:rFonts w:eastAsia="IRNazanin" w:cs="IRNazanin"/>
          <w:color w:val="111111"/>
          <w:sz w:val="28"/>
          <w:szCs w:val="28"/>
          <w:rtl w:val="true"/>
          <w:lang w:bidi="fa-IR"/>
        </w:rPr>
        <w:t>.</w:t>
      </w:r>
    </w:p>
    <w:p>
      <w:pPr>
        <w:pStyle w:val="Heading3"/>
        <w:numPr>
          <w:ilvl w:val="2"/>
          <w:numId w:val="1"/>
        </w:numPr>
        <w:rPr/>
      </w:pPr>
      <w:bookmarkStart w:id="3173" w:name="__RefHeading___Toc8956301_73709187"/>
      <w:bookmarkStart w:id="3174" w:name="_Toc1470"/>
      <w:bookmarkEnd w:id="3173"/>
      <w:r>
        <w:rPr/>
        <w:t>941</w:t>
      </w:r>
      <w:r>
        <w:rPr>
          <w:rtl w:val="true"/>
        </w:rPr>
        <w:t xml:space="preserve">- </w:t>
      </w:r>
      <w:r>
        <w:rPr>
          <w:rtl w:val="true"/>
        </w:rPr>
        <w:t>الفصول الأنیقة</w:t>
      </w:r>
      <w:bookmarkEnd w:id="31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جمال الدین أبی منصور الحسن بن الشیخ زین الدین الشهید الثانی، صاحب المعالم و المتوفی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منتخب کتاب نسیم الصبا المرتب علی ثلاثین بابا، تصنیف الشیخ الأدیب الحسن بن عمر بن الحسن بن حبیب، کما سماه صاحب المعالم و لکن فی کشف الظنون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بدر الدین محمد بن الحسن بن عمر بن الحسن بن حبیب الحلبی المتوفی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انتخب صاحب المعالم من الفصول الثلاثین أحد عشر فصلا، مبدوا بخطبة نسیم الصبا و مختتما ببعض کلام مصنفه، و مما قاله فی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ثلاثون فصلا طالت فرعا و طابت أصلا، تشتمل علی ألفاظ أرق من الشمول و معان بعیون عقائلها تفنن العقول أنشأتها بعد الآفة من نشوة الصبا و سمیتها حیث ملک زمام اللطف نسیم الصبا و أودعتها أبیاتا </w:t>
      </w:r>
      <w:bookmarkStart w:id="3175" w:name="pg11731_94057"/>
    </w:p>
    <w:p>
      <w:pPr>
        <w:pStyle w:val="BookText"/>
        <w:rPr/>
      </w:pPr>
      <w:bookmarkEnd w:id="3175"/>
      <w:r>
        <w:rPr>
          <w:rFonts w:ascii="IRNazanin" w:hAnsi="IRNazanin" w:eastAsia="IRNazanin"/>
          <w:color w:val="111111"/>
          <w:sz w:val="28"/>
          <w:sz w:val="28"/>
          <w:szCs w:val="28"/>
          <w:rtl w:val="true"/>
          <w:lang w:bidi="fa-IR"/>
        </w:rPr>
        <w:t xml:space="preserve">لغیری علی وجه التضمین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صاحب المعالم صورة خط المصنف فی آخره، و إنه فرغ منه فی ربیع الثانی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التقریظات التی کتبها علیه الأدباء المعاصرین للمصنف، منها تقریظ الشیخ شمس الدین محمد بن یعقوب الشافعی، فی عاشر جمادی الأولی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تقریظ الشیخ حسن بن سلیمان بن زیان، ثم تقریظ صلاح الدین خلیل بن أیبک الصفدی، ثم تقریظ أبی عبد الله محمد بن أحمد بن علی بن جابر الأندلسی الضریر، فی السابع و العشرین من جمادی الثانیة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ذلک کله الشیخ حسن صاحب المعالم بخطه فی غایة الجودة، و ذکر أنه کتبه فی الغری السری فی العشر الأخیر من ذی القعدة فی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بخطه أیضا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فصول أنیقة یشتمل علی فقر فی البلاغة عریقة انتخبتها من الکتاب المسمی</w:t>
      </w:r>
    </w:p>
    <w:p>
      <w:pPr>
        <w:pStyle w:val="BookText"/>
        <w:rPr/>
      </w:pPr>
      <w:r>
        <w:rPr>
          <w:rFonts w:ascii="IRNazanin" w:hAnsi="IRNazanin" w:eastAsia="IRNazanin"/>
          <w:color w:val="111111"/>
          <w:sz w:val="28"/>
          <w:sz w:val="28"/>
          <w:szCs w:val="28"/>
          <w:rtl w:val="true"/>
          <w:lang w:bidi="fa-IR"/>
        </w:rPr>
        <w:t xml:space="preserve">بنسیم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رأیتها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منتخب نسیم الصبا الذی عبر به الشیخ علی فی الدر المنثور أن هذه النسخة بخط جده المنتخب، کانت عنده، لکنه قال عشرة فصول مع أن الموجود الذی رأیته و عددته مکررا أحد عشر فصلا و أوردها فی الدر المنثور أولها فصل أقسام العام، و آخرها فصل اللیل و النهار، و انتخب المولی محمد مؤمن الجزائری هذه الفصول، و ذکرها فی کتابه لطائف الظرائف و هو سابع مجلدات مجالس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الفوائد الرجالیة</w:t>
      </w:r>
      <w:r>
        <w:rPr>
          <w:rFonts w:eastAsia="IRNazanin" w:cs="IRNazanin"/>
          <w:color w:val="111111"/>
          <w:sz w:val="28"/>
          <w:szCs w:val="28"/>
          <w:rtl w:val="true"/>
          <w:lang w:bidi="fa-IR"/>
        </w:rPr>
        <w:t>.</w:t>
      </w:r>
    </w:p>
    <w:p>
      <w:pPr>
        <w:pStyle w:val="Heading3"/>
        <w:numPr>
          <w:ilvl w:val="2"/>
          <w:numId w:val="1"/>
        </w:numPr>
        <w:rPr/>
      </w:pPr>
      <w:bookmarkStart w:id="3176" w:name="__RefHeading___Toc8956303_73709187"/>
      <w:bookmarkStart w:id="3177" w:name="_Toc1471"/>
      <w:bookmarkEnd w:id="3176"/>
      <w:r>
        <w:rPr/>
        <w:t>942</w:t>
      </w:r>
      <w:r>
        <w:rPr>
          <w:rtl w:val="true"/>
        </w:rPr>
        <w:t xml:space="preserve">- </w:t>
      </w:r>
      <w:r>
        <w:rPr>
          <w:rtl w:val="true"/>
        </w:rPr>
        <w:t>الفصول الإیلاقیة</w:t>
      </w:r>
      <w:bookmarkEnd w:id="3177"/>
    </w:p>
    <w:p>
      <w:pPr>
        <w:pStyle w:val="BookText"/>
        <w:rPr/>
      </w:pPr>
      <w:r>
        <w:rPr>
          <w:rFonts w:ascii="IRNazanin" w:hAnsi="IRNazanin" w:eastAsia="IRNazanin"/>
          <w:color w:val="111111"/>
          <w:sz w:val="28"/>
          <w:sz w:val="28"/>
          <w:szCs w:val="28"/>
          <w:rtl w:val="true"/>
          <w:lang w:bidi="fa-IR"/>
        </w:rPr>
        <w:t>فی کلیات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الدین السید محمد بن یوسف الإیلاقی، تلمیذ الشیخ الرئیس أبی علی بن سینا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انتقاها من الکتاب القانون لأستاده فأجاد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شروح منها شرح الحمصی الرازی، الموسوم الأمالی العراقیة فی شرح فصول الإیلاقیة و قد مر، و شرح ابن العتائقی الموجود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یأتی شرح مختصر القانون و هو الفصول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الغنی الحمید و الصلاة علی خیر خلقه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القرن العاشر أو الحادی عشر، کما فی فهرسها</w:t>
      </w:r>
      <w:r>
        <w:rPr>
          <w:rFonts w:eastAsia="IRNazanin" w:cs="IRNazanin"/>
          <w:color w:val="111111"/>
          <w:sz w:val="28"/>
          <w:szCs w:val="28"/>
          <w:rtl w:val="true"/>
          <w:lang w:bidi="fa-IR"/>
        </w:rPr>
        <w:t>.</w:t>
      </w:r>
    </w:p>
    <w:p>
      <w:pPr>
        <w:pStyle w:val="Heading3"/>
        <w:numPr>
          <w:ilvl w:val="2"/>
          <w:numId w:val="1"/>
        </w:numPr>
        <w:rPr/>
      </w:pPr>
      <w:bookmarkStart w:id="3178" w:name="__RefHeading___Toc8956305_73709187"/>
      <w:bookmarkStart w:id="3179" w:name="_Toc1472"/>
      <w:bookmarkEnd w:id="3178"/>
      <w:r>
        <w:rPr/>
        <w:t>943</w:t>
      </w:r>
      <w:r>
        <w:rPr>
          <w:rtl w:val="true"/>
        </w:rPr>
        <w:t xml:space="preserve">- </w:t>
      </w:r>
      <w:r>
        <w:rPr>
          <w:rtl w:val="true"/>
        </w:rPr>
        <w:t>فصول بقراط</w:t>
      </w:r>
      <w:bookmarkEnd w:id="317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الطب فی سبعة مقالات، لأحمد بن حسین بن أحمد الطبیب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أحمد بن حسین بن أحمد الطبیب‏ </w:t>
      </w:r>
      <w:bookmarkStart w:id="3180" w:name="pg11731_94058"/>
    </w:p>
    <w:p>
      <w:pPr>
        <w:pStyle w:val="BookText"/>
        <w:rPr/>
      </w:pPr>
      <w:bookmarkEnd w:id="3180"/>
      <w:r>
        <w:rPr>
          <w:rFonts w:ascii="IRNazanin" w:hAnsi="IRNazanin" w:eastAsia="IRNazanin"/>
          <w:color w:val="111111"/>
          <w:sz w:val="28"/>
          <w:sz w:val="28"/>
          <w:szCs w:val="28"/>
          <w:rtl w:val="true"/>
          <w:lang w:bidi="fa-IR"/>
        </w:rPr>
        <w:t xml:space="preserve">التنکابنی، إنی لما رأیت نسخه الفصول لإمام الأوحد ابقراط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فی الترتیب و ناقصا فی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أرتبها بترتیب حسن و أکمل و أتمم عدد فصولها بدون زیادة شی‏ء، و لذا اضطررت إلی تحریر حواش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أکبر بن فرج التبریزی فی محرم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Heading3"/>
        <w:numPr>
          <w:ilvl w:val="2"/>
          <w:numId w:val="1"/>
        </w:numPr>
        <w:rPr/>
      </w:pPr>
      <w:bookmarkStart w:id="3181" w:name="__RefHeading___Toc8956307_73709187"/>
      <w:bookmarkStart w:id="3182" w:name="_Toc1473"/>
      <w:bookmarkEnd w:id="3181"/>
      <w:r>
        <w:rPr/>
        <w:t>944</w:t>
      </w:r>
      <w:r>
        <w:rPr>
          <w:rtl w:val="true"/>
        </w:rPr>
        <w:t xml:space="preserve">- </w:t>
      </w:r>
      <w:r>
        <w:rPr>
          <w:rtl w:val="true"/>
        </w:rPr>
        <w:t>فصول بقراط</w:t>
      </w:r>
      <w:bookmarkEnd w:id="3182"/>
    </w:p>
    <w:p>
      <w:pPr>
        <w:pStyle w:val="BookText"/>
        <w:rPr/>
      </w:pPr>
      <w:r>
        <w:rPr>
          <w:rFonts w:ascii="IRNazanin" w:hAnsi="IRNazanin" w:eastAsia="IRNazanin"/>
          <w:color w:val="111111"/>
          <w:sz w:val="28"/>
          <w:sz w:val="28"/>
          <w:szCs w:val="28"/>
          <w:rtl w:val="true"/>
          <w:lang w:bidi="fa-IR"/>
        </w:rPr>
        <w:t>بالعربیة مرتبا مهذبا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ناصح الطبیب الجراح المعروف بقربان علی السمنانی الطهرانی، المتوفی بالنجف 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قاسم محیی الدین فی النجف</w:t>
      </w:r>
      <w:r>
        <w:rPr>
          <w:rFonts w:eastAsia="IRNazanin" w:cs="IRNazanin"/>
          <w:color w:val="111111"/>
          <w:sz w:val="28"/>
          <w:szCs w:val="28"/>
          <w:rtl w:val="true"/>
          <w:lang w:bidi="fa-IR"/>
        </w:rPr>
        <w:t>.</w:t>
      </w:r>
    </w:p>
    <w:p>
      <w:pPr>
        <w:pStyle w:val="Heading3"/>
        <w:numPr>
          <w:ilvl w:val="2"/>
          <w:numId w:val="1"/>
        </w:numPr>
        <w:rPr/>
      </w:pPr>
      <w:bookmarkStart w:id="3183" w:name="__RefHeading___Toc8956309_73709187"/>
      <w:bookmarkStart w:id="3184" w:name="_Toc1474"/>
      <w:bookmarkEnd w:id="3183"/>
      <w:r>
        <w:rPr/>
        <w:t>945</w:t>
      </w:r>
      <w:r>
        <w:rPr>
          <w:rtl w:val="true"/>
        </w:rPr>
        <w:t xml:space="preserve">- </w:t>
      </w:r>
      <w:r>
        <w:rPr>
          <w:rtl w:val="true"/>
        </w:rPr>
        <w:t>فصول بقراط</w:t>
      </w:r>
      <w:bookmarkEnd w:id="3184"/>
    </w:p>
    <w:p>
      <w:pPr>
        <w:pStyle w:val="BookText"/>
        <w:rPr/>
      </w:pPr>
      <w:r>
        <w:rPr>
          <w:rFonts w:ascii="IRNazanin" w:hAnsi="IRNazanin" w:eastAsia="IRNazanin"/>
          <w:color w:val="111111"/>
          <w:sz w:val="28"/>
          <w:sz w:val="28"/>
          <w:szCs w:val="28"/>
          <w:rtl w:val="true"/>
          <w:lang w:bidi="fa-IR"/>
        </w:rPr>
        <w:t>تحریر لفصول البقراطیة الطبیة بالفارسیة</w:t>
      </w:r>
      <w:r>
        <w:rPr>
          <w:rFonts w:eastAsia="IRNazanin" w:cs="IRNazanin"/>
          <w:color w:val="111111"/>
          <w:sz w:val="28"/>
          <w:szCs w:val="28"/>
          <w:rtl w:val="true"/>
          <w:lang w:bidi="fa-IR"/>
        </w:rPr>
        <w:t>.</w:t>
      </w:r>
    </w:p>
    <w:p>
      <w:pPr>
        <w:pStyle w:val="Heading3"/>
        <w:numPr>
          <w:ilvl w:val="2"/>
          <w:numId w:val="1"/>
        </w:numPr>
        <w:rPr/>
      </w:pPr>
      <w:bookmarkStart w:id="3185" w:name="__RefHeading___Toc8956311_73709187"/>
      <w:bookmarkStart w:id="3186" w:name="_Toc1475"/>
      <w:bookmarkEnd w:id="3185"/>
      <w:r>
        <w:rPr/>
        <w:t>946</w:t>
      </w:r>
      <w:r>
        <w:rPr>
          <w:rtl w:val="true"/>
        </w:rPr>
        <w:t xml:space="preserve">- </w:t>
      </w:r>
      <w:r>
        <w:rPr>
          <w:rtl w:val="true"/>
        </w:rPr>
        <w:t>الفصول البلیغة</w:t>
      </w:r>
      <w:bookmarkEnd w:id="3186"/>
    </w:p>
    <w:p>
      <w:p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من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3187" w:name="__RefHeading___Toc8956313_73709187"/>
      <w:bookmarkStart w:id="3188" w:name="_Toc1476"/>
      <w:bookmarkEnd w:id="3187"/>
      <w:r>
        <w:rPr/>
        <w:t>947</w:t>
      </w:r>
      <w:r>
        <w:rPr>
          <w:rtl w:val="true"/>
        </w:rPr>
        <w:t xml:space="preserve">- </w:t>
      </w:r>
      <w:r>
        <w:rPr>
          <w:rtl w:val="true"/>
        </w:rPr>
        <w:t>الفصول البهیة فی أحوال الحجج الزکیة الرضیة</w:t>
      </w:r>
      <w:bookmarkEnd w:id="3188"/>
    </w:p>
    <w:p>
      <w:pPr>
        <w:pStyle w:val="BookText"/>
        <w:rPr/>
      </w:pPr>
      <w:r>
        <w:rPr>
          <w:rFonts w:ascii="IRNazanin" w:hAnsi="IRNazanin" w:eastAsia="IRNazanin"/>
          <w:color w:val="111111"/>
          <w:sz w:val="28"/>
          <w:sz w:val="28"/>
          <w:szCs w:val="28"/>
          <w:rtl w:val="true"/>
          <w:lang w:bidi="fa-IR"/>
        </w:rPr>
        <w:t xml:space="preserve">للسید محمد بن السید محسن البوشهری، المعروف بالبحرانی الحائری، 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و منتخب من مجلد السابع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یحصی نعمائه العادون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أربعین فصلا ذکر فهرسها فی أوله، و ألحق بآخره ثلاث درر، و الدرة الثالثة فی اختیارات الأیام، فرغ منه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بیضه ثانیا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یده عند ولده السید محمد طاهر بکربلاء</w:t>
      </w:r>
      <w:r>
        <w:rPr>
          <w:rFonts w:eastAsia="IRNazanin" w:cs="IRNazanin"/>
          <w:color w:val="111111"/>
          <w:sz w:val="28"/>
          <w:szCs w:val="28"/>
          <w:rtl w:val="true"/>
          <w:lang w:bidi="fa-IR"/>
        </w:rPr>
        <w:t>.</w:t>
      </w:r>
    </w:p>
    <w:p>
      <w:pPr>
        <w:pStyle w:val="Heading3"/>
        <w:numPr>
          <w:ilvl w:val="2"/>
          <w:numId w:val="1"/>
        </w:numPr>
        <w:rPr/>
      </w:pPr>
      <w:bookmarkStart w:id="3189" w:name="__RefHeading___Toc8956315_73709187"/>
      <w:bookmarkStart w:id="3190" w:name="_Toc1477"/>
      <w:bookmarkEnd w:id="3189"/>
      <w:r>
        <w:rPr/>
        <w:t>948</w:t>
      </w:r>
      <w:r>
        <w:rPr>
          <w:rtl w:val="true"/>
        </w:rPr>
        <w:t xml:space="preserve">- </w:t>
      </w:r>
      <w:r>
        <w:rPr>
          <w:rtl w:val="true"/>
        </w:rPr>
        <w:t>الفصول التامة فی هدایة العامة</w:t>
      </w:r>
      <w:bookmarkEnd w:id="3190"/>
    </w:p>
    <w:p>
      <w:pPr>
        <w:pStyle w:val="BookText"/>
        <w:rPr/>
      </w:pPr>
      <w:r>
        <w:rPr>
          <w:rFonts w:ascii="IRNazanin" w:hAnsi="IRNazanin" w:eastAsia="IRNazanin"/>
          <w:color w:val="111111"/>
          <w:sz w:val="28"/>
          <w:sz w:val="28"/>
          <w:szCs w:val="28"/>
          <w:rtl w:val="true"/>
          <w:lang w:bidi="fa-IR"/>
        </w:rPr>
        <w:t>للسید مرتضی الرازی، صاحب تبصرة العوام الفارسی، و الفصول عربی له، و کتبه بعد التبصرة کما ذکره المقدس الأردبیلی فی حدیقة الشیعة و ینقل عنه فی مناهج الیقین أیضا</w:t>
      </w:r>
      <w:r>
        <w:rPr>
          <w:rFonts w:eastAsia="IRNazanin" w:cs="IRNazanin"/>
          <w:color w:val="111111"/>
          <w:sz w:val="28"/>
          <w:szCs w:val="28"/>
          <w:rtl w:val="true"/>
          <w:lang w:bidi="fa-IR"/>
        </w:rPr>
        <w:t>.</w:t>
      </w:r>
    </w:p>
    <w:p>
      <w:pPr>
        <w:pStyle w:val="Heading3"/>
        <w:numPr>
          <w:ilvl w:val="2"/>
          <w:numId w:val="1"/>
        </w:numPr>
        <w:rPr/>
      </w:pPr>
      <w:bookmarkStart w:id="3191" w:name="__RefHeading___Toc8956317_73709187"/>
      <w:bookmarkStart w:id="3192" w:name="_Toc1478"/>
      <w:bookmarkEnd w:id="3191"/>
      <w:r>
        <w:rPr>
          <w:rtl w:val="true"/>
        </w:rPr>
        <w:t>فصول تامة فی هدایة العامة</w:t>
      </w:r>
      <w:bookmarkEnd w:id="3192"/>
    </w:p>
    <w:p>
      <w:pPr>
        <w:pStyle w:val="BookText"/>
        <w:rPr/>
      </w:pPr>
      <w:r>
        <w:rPr>
          <w:rFonts w:ascii="IRNazanin" w:hAnsi="IRNazanin" w:eastAsia="IRNazanin"/>
          <w:color w:val="111111"/>
          <w:sz w:val="28"/>
          <w:sz w:val="28"/>
          <w:szCs w:val="28"/>
          <w:rtl w:val="true"/>
          <w:lang w:bidi="fa-IR"/>
        </w:rPr>
        <w:t>للسید صفی الدین أبی تراب المرتضی بن الداعی بن القاسم الحسینی الرازی، شیخ منتجب الدین و صاحب تذکره العوام کما فی بعض المواضع و الظاهر أنه هو الفصول التامة لصاحب تبصرة العوام کما مر</w:t>
      </w:r>
      <w:r>
        <w:rPr>
          <w:rFonts w:eastAsia="IRNazanin" w:cs="IRNazanin"/>
          <w:color w:val="111111"/>
          <w:sz w:val="28"/>
          <w:szCs w:val="28"/>
          <w:rtl w:val="true"/>
          <w:lang w:bidi="fa-IR"/>
        </w:rPr>
        <w:t>.</w:t>
      </w:r>
    </w:p>
    <w:p>
      <w:pPr>
        <w:pStyle w:val="Heading3"/>
        <w:numPr>
          <w:ilvl w:val="2"/>
          <w:numId w:val="1"/>
        </w:numPr>
        <w:rPr/>
      </w:pPr>
      <w:bookmarkStart w:id="3193" w:name="__RefHeading___Toc8956319_73709187"/>
      <w:bookmarkStart w:id="3194" w:name="_Toc1479"/>
      <w:bookmarkEnd w:id="3193"/>
      <w:r>
        <w:rPr/>
        <w:t>949</w:t>
      </w:r>
      <w:r>
        <w:rPr>
          <w:rtl w:val="true"/>
        </w:rPr>
        <w:t xml:space="preserve">- </w:t>
      </w:r>
      <w:r>
        <w:rPr>
          <w:rtl w:val="true"/>
        </w:rPr>
        <w:t>الفصول التسعین‏</w:t>
      </w:r>
      <w:bookmarkEnd w:id="31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معالجات أمراض أهل الدین بأحادیث آل طاها و یاسین للمیرزا محمد شفیع بن صاحب أبواب الجنان الواعظ القزوینی المولی رفیع الدین بن محمد بن فتح الله، الذی 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bookmarkStart w:id="3195" w:name="pg11731_94059"/>
    </w:p>
    <w:p>
      <w:pPr>
        <w:pStyle w:val="Heading3"/>
        <w:numPr>
          <w:ilvl w:val="2"/>
          <w:numId w:val="1"/>
        </w:numPr>
        <w:rPr/>
      </w:pPr>
      <w:bookmarkStart w:id="3196" w:name="__RefHeading___Toc8956321_73709187"/>
      <w:bookmarkStart w:id="3197" w:name="_Toc1480"/>
      <w:bookmarkEnd w:id="3195"/>
      <w:bookmarkEnd w:id="3196"/>
      <w:r>
        <w:rPr/>
        <w:t>950</w:t>
      </w:r>
      <w:r>
        <w:rPr>
          <w:rtl w:val="true"/>
        </w:rPr>
        <w:t xml:space="preserve">- </w:t>
      </w:r>
      <w:r>
        <w:rPr>
          <w:rtl w:val="true"/>
        </w:rPr>
        <w:t>الفصول الثلاث‏</w:t>
      </w:r>
      <w:bookmarkEnd w:id="3197"/>
    </w:p>
    <w:p>
      <w:pPr>
        <w:pStyle w:val="BookText"/>
        <w:rPr/>
      </w:pPr>
      <w:r>
        <w:rPr>
          <w:rFonts w:ascii="IRNazanin" w:hAnsi="IRNazanin" w:eastAsia="IRNazanin"/>
          <w:color w:val="111111"/>
          <w:sz w:val="28"/>
          <w:sz w:val="28"/>
          <w:szCs w:val="28"/>
          <w:rtl w:val="true"/>
          <w:lang w:bidi="fa-IR"/>
        </w:rPr>
        <w:t>من الرسائل المنسوبة إلی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 فی إثبات الصانع و إیراد البرهان القاطع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جملة مرتبة من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الثانی فی العلل و المعلولات کثیرة، و الثالث فی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الفصلین الأولین فی جامع البدائع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إثبات الصانع و الفصل الثالث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رسالة فی صفوة الکلام علی صفة العلم إلهی و نسب فیها إلی زین الدین صدقة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المهدوی فی مصنفات ابن سینا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3198" w:name="__RefHeading___Toc8956323_73709187"/>
      <w:bookmarkStart w:id="3199" w:name="_Toc1481"/>
      <w:bookmarkEnd w:id="3198"/>
      <w:r>
        <w:rPr/>
        <w:t>951</w:t>
      </w:r>
      <w:r>
        <w:rPr>
          <w:rtl w:val="true"/>
        </w:rPr>
        <w:t xml:space="preserve">- </w:t>
      </w:r>
      <w:r>
        <w:rPr>
          <w:rtl w:val="true"/>
        </w:rPr>
        <w:t>الفصول الجمیلة فی ترجمه الأصول الأصلیة</w:t>
      </w:r>
      <w:bookmarkEnd w:id="3199"/>
    </w:p>
    <w:p>
      <w:pPr>
        <w:pStyle w:val="BookText"/>
        <w:rPr/>
      </w:pPr>
      <w:r>
        <w:rPr>
          <w:rFonts w:ascii="IRNazanin" w:hAnsi="IRNazanin" w:eastAsia="IRNazanin"/>
          <w:color w:val="111111"/>
          <w:sz w:val="28"/>
          <w:sz w:val="28"/>
          <w:szCs w:val="28"/>
          <w:rtl w:val="true"/>
          <w:lang w:bidi="fa-IR"/>
        </w:rPr>
        <w:t>تألیف الفیض، إلی الفارسیة، طبع فهرسه فی آخر میزان الملل</w:t>
      </w:r>
      <w:r>
        <w:rPr>
          <w:rFonts w:eastAsia="IRNazanin" w:cs="IRNazanin"/>
          <w:color w:val="111111"/>
          <w:sz w:val="28"/>
          <w:szCs w:val="28"/>
          <w:rtl w:val="true"/>
          <w:lang w:bidi="fa-IR"/>
        </w:rPr>
        <w:t>.</w:t>
      </w:r>
    </w:p>
    <w:p>
      <w:pPr>
        <w:pStyle w:val="Heading3"/>
        <w:numPr>
          <w:ilvl w:val="2"/>
          <w:numId w:val="1"/>
        </w:numPr>
        <w:rPr/>
      </w:pPr>
      <w:bookmarkStart w:id="3200" w:name="__RefHeading___Toc8956325_73709187"/>
      <w:bookmarkStart w:id="3201" w:name="_Toc1482"/>
      <w:bookmarkEnd w:id="3200"/>
      <w:r>
        <w:rPr/>
        <w:t>952</w:t>
      </w:r>
      <w:r>
        <w:rPr>
          <w:rtl w:val="true"/>
        </w:rPr>
        <w:t xml:space="preserve">- </w:t>
      </w:r>
      <w:r>
        <w:rPr>
          <w:rtl w:val="true"/>
        </w:rPr>
        <w:t>الفصول الجمالیة</w:t>
      </w:r>
      <w:bookmarkEnd w:id="3201"/>
    </w:p>
    <w:p>
      <w:pPr>
        <w:pStyle w:val="BookText"/>
        <w:rPr/>
      </w:pPr>
      <w:r>
        <w:rPr>
          <w:rFonts w:ascii="IRNazanin" w:hAnsi="IRNazanin" w:eastAsia="IRNazanin"/>
          <w:color w:val="111111"/>
          <w:sz w:val="28"/>
          <w:sz w:val="28"/>
          <w:szCs w:val="28"/>
          <w:rtl w:val="true"/>
          <w:lang w:bidi="fa-IR"/>
        </w:rPr>
        <w:t>فارسی فی علم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هادی المؤمنین بفضله إلی الإیمان الراحم علی المذنبین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عشرة فصول و خاتمة، کتابته فی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3202" w:name="__RefHeading___Toc8956327_73709187"/>
      <w:bookmarkStart w:id="3203" w:name="_Toc1483"/>
      <w:bookmarkEnd w:id="3202"/>
      <w:r>
        <w:rPr/>
        <w:t>953</w:t>
      </w:r>
      <w:r>
        <w:rPr>
          <w:rtl w:val="true"/>
        </w:rPr>
        <w:t xml:space="preserve">- </w:t>
      </w:r>
      <w:r>
        <w:rPr>
          <w:rtl w:val="true"/>
        </w:rPr>
        <w:t>فصول چهارگانه‏</w:t>
      </w:r>
      <w:bookmarkEnd w:id="3203"/>
    </w:p>
    <w:p>
      <w:pPr>
        <w:pStyle w:val="BookText"/>
        <w:rPr/>
      </w:pPr>
      <w:r>
        <w:rPr>
          <w:rFonts w:ascii="IRNazanin" w:hAnsi="IRNazanin" w:eastAsia="IRNazanin"/>
          <w:color w:val="111111"/>
          <w:sz w:val="28"/>
          <w:sz w:val="28"/>
          <w:szCs w:val="28"/>
          <w:rtl w:val="true"/>
          <w:lang w:bidi="fa-IR"/>
        </w:rPr>
        <w:t xml:space="preserve">فی أحکام التقویم، علی قول أبی معشر البلخی، تألیف عبد الله الگرجی و فرهاد الگرجی، یوجد ضمن مجموعة طبیة مع فصل فی معرفة المریض و المیت للمؤلفین،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الثالث عشر،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3204" w:name="__RefHeading___Toc8956329_73709187"/>
      <w:bookmarkStart w:id="3205" w:name="_Toc1484"/>
      <w:bookmarkEnd w:id="3204"/>
      <w:r>
        <w:rPr/>
        <w:t>954</w:t>
      </w:r>
      <w:r>
        <w:rPr>
          <w:rtl w:val="true"/>
        </w:rPr>
        <w:t xml:space="preserve">- </w:t>
      </w:r>
      <w:r>
        <w:rPr>
          <w:rtl w:val="true"/>
        </w:rPr>
        <w:t>فصول الحق‏</w:t>
      </w:r>
      <w:bookmarkEnd w:id="3205"/>
    </w:p>
    <w:p>
      <w:pPr>
        <w:pStyle w:val="BookText"/>
        <w:rPr/>
      </w:pPr>
      <w:r>
        <w:rPr>
          <w:rFonts w:ascii="IRNazanin" w:hAnsi="IRNazanin" w:eastAsia="IRNazanin"/>
          <w:color w:val="111111"/>
          <w:sz w:val="28"/>
          <w:sz w:val="28"/>
          <w:szCs w:val="28"/>
          <w:rtl w:val="true"/>
          <w:lang w:bidi="fa-IR"/>
        </w:rPr>
        <w:t xml:space="preserve">ینقل عنه فی أنساب النواصب المؤلف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کشف الیقین للعلامة الحلی</w:t>
      </w:r>
      <w:r>
        <w:rPr>
          <w:rFonts w:eastAsia="IRNazanin" w:cs="IRNazanin"/>
          <w:color w:val="111111"/>
          <w:sz w:val="28"/>
          <w:szCs w:val="28"/>
          <w:rtl w:val="true"/>
          <w:lang w:bidi="fa-IR"/>
        </w:rPr>
        <w:t>.</w:t>
      </w:r>
    </w:p>
    <w:p>
      <w:pPr>
        <w:pStyle w:val="Heading3"/>
        <w:numPr>
          <w:ilvl w:val="2"/>
          <w:numId w:val="1"/>
        </w:numPr>
        <w:rPr/>
      </w:pPr>
      <w:bookmarkStart w:id="3206" w:name="__RefHeading___Toc8956331_73709187"/>
      <w:bookmarkStart w:id="3207" w:name="_Toc1485"/>
      <w:bookmarkEnd w:id="3206"/>
      <w:r>
        <w:rPr/>
        <w:t>954</w:t>
      </w:r>
      <w:r>
        <w:rPr>
          <w:rtl w:val="true"/>
        </w:rPr>
        <w:t xml:space="preserve">- </w:t>
      </w:r>
      <w:r>
        <w:rPr>
          <w:rtl w:val="true"/>
        </w:rPr>
        <w:t>الفصول الخمسة</w:t>
      </w:r>
      <w:bookmarkEnd w:id="3207"/>
    </w:p>
    <w:p>
      <w:pPr>
        <w:pStyle w:val="BookText"/>
        <w:rPr/>
      </w:pPr>
      <w:r>
        <w:rPr>
          <w:rFonts w:ascii="IRNazanin" w:hAnsi="IRNazanin" w:eastAsia="IRNazanin"/>
          <w:color w:val="111111"/>
          <w:sz w:val="28"/>
          <w:sz w:val="28"/>
          <w:szCs w:val="28"/>
          <w:rtl w:val="true"/>
          <w:lang w:bidi="fa-IR"/>
        </w:rPr>
        <w:t>فارسی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الله بن أبی القاسم الموسوی البلادی، نزیل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الغیث الزابد فی ضبط ذریة محمد العابد</w:t>
      </w:r>
      <w:r>
        <w:rPr>
          <w:rFonts w:eastAsia="IRNazanin" w:cs="IRNazanin"/>
          <w:color w:val="111111"/>
          <w:sz w:val="28"/>
          <w:szCs w:val="28"/>
          <w:rtl w:val="true"/>
          <w:lang w:bidi="fa-IR"/>
        </w:rPr>
        <w:t>.</w:t>
      </w:r>
    </w:p>
    <w:p>
      <w:pPr>
        <w:pStyle w:val="Heading3"/>
        <w:numPr>
          <w:ilvl w:val="2"/>
          <w:numId w:val="1"/>
        </w:numPr>
        <w:rPr/>
      </w:pPr>
      <w:bookmarkStart w:id="3208" w:name="__RefHeading___Toc8956333_73709187"/>
      <w:bookmarkStart w:id="3209" w:name="_Toc1486"/>
      <w:bookmarkEnd w:id="3208"/>
      <w:r>
        <w:rPr/>
        <w:t>955</w:t>
      </w:r>
      <w:r>
        <w:rPr>
          <w:rtl w:val="true"/>
        </w:rPr>
        <w:t xml:space="preserve">- </w:t>
      </w:r>
      <w:r>
        <w:rPr>
          <w:rtl w:val="true"/>
        </w:rPr>
        <w:t>فصول الرازی‏</w:t>
      </w:r>
      <w:bookmarkEnd w:id="3209"/>
    </w:p>
    <w:p>
      <w:pPr>
        <w:pStyle w:val="BookText"/>
        <w:rPr/>
      </w:pPr>
      <w:r>
        <w:rPr>
          <w:rFonts w:ascii="IRNazanin" w:hAnsi="IRNazanin" w:eastAsia="IRNazanin"/>
          <w:color w:val="111111"/>
          <w:sz w:val="28"/>
          <w:sz w:val="28"/>
          <w:szCs w:val="28"/>
          <w:rtl w:val="true"/>
          <w:lang w:bidi="fa-IR"/>
        </w:rPr>
        <w:t xml:space="preserve">أو مختصر الاثنی عشریة یوجد بهذا العنوان و النسبة فی کتب الدکتور مهدوی بطهران، بخط عتیق تاریخ کتابتها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مع کتاب السبعین و الموازین لجابر بن حیان،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3210" w:name="__RefHeading___Toc8956335_73709187"/>
      <w:bookmarkStart w:id="3211" w:name="_Toc1487"/>
      <w:bookmarkEnd w:id="3210"/>
      <w:r>
        <w:rPr/>
        <w:t>956</w:t>
      </w:r>
      <w:r>
        <w:rPr>
          <w:rtl w:val="true"/>
        </w:rPr>
        <w:t xml:space="preserve">- </w:t>
      </w:r>
      <w:r>
        <w:rPr>
          <w:rtl w:val="true"/>
        </w:rPr>
        <w:t>فصول طبیة</w:t>
      </w:r>
      <w:bookmarkEnd w:id="321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فصول الطبیات أو فی الروح للشیخ الرئیس ابن سینا، </w:t>
      </w:r>
      <w:bookmarkStart w:id="3212" w:name="pg11731_94060"/>
    </w:p>
    <w:p>
      <w:pPr>
        <w:pStyle w:val="BookText"/>
        <w:rPr/>
      </w:pPr>
      <w:bookmarkEnd w:id="3212"/>
      <w:r>
        <w:rPr>
          <w:rFonts w:ascii="IRNazanin" w:hAnsi="IRNazanin" w:eastAsia="IRNazanin"/>
          <w:color w:val="111111"/>
          <w:sz w:val="28"/>
          <w:sz w:val="28"/>
          <w:szCs w:val="28"/>
          <w:rtl w:val="true"/>
          <w:lang w:bidi="fa-IR"/>
        </w:rPr>
        <w:t xml:space="preserve">رأیت منها نسختین أحدهما ضمن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قال خلق القلب و ما ینبعث منه من العروق الضوارب وعاء الروح و مکان تولدها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یطابق ما عرفه الدکتور مهدوی فی فهرسه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مع فیض إلهی للمؤلف غیر مؤرخة، غیر أن فی آخر المجموعة التی کلها بخط واحد، رسالة فی أحوال الشیخ الرئیس تاریخ کتابتها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هذا 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الثانیة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 أولها و آخرها تلک النسخة، و هی أیضا غیر مؤرخة غیر إنها لیست بجدیدة الخط</w:t>
      </w:r>
      <w:r>
        <w:rPr>
          <w:rFonts w:eastAsia="IRNazanin" w:cs="IRNazanin"/>
          <w:color w:val="111111"/>
          <w:sz w:val="28"/>
          <w:szCs w:val="28"/>
          <w:rtl w:val="true"/>
          <w:lang w:bidi="fa-IR"/>
        </w:rPr>
        <w:t>.</w:t>
      </w:r>
    </w:p>
    <w:p>
      <w:pPr>
        <w:pStyle w:val="Heading3"/>
        <w:numPr>
          <w:ilvl w:val="2"/>
          <w:numId w:val="1"/>
        </w:numPr>
        <w:rPr/>
      </w:pPr>
      <w:bookmarkStart w:id="3213" w:name="__RefHeading___Toc8956337_73709187"/>
      <w:bookmarkStart w:id="3214" w:name="_Toc1488"/>
      <w:bookmarkEnd w:id="3213"/>
      <w:r>
        <w:rPr/>
        <w:t>957</w:t>
      </w:r>
      <w:r>
        <w:rPr>
          <w:rtl w:val="true"/>
        </w:rPr>
        <w:t xml:space="preserve">- </w:t>
      </w:r>
      <w:r>
        <w:rPr>
          <w:rtl w:val="true"/>
        </w:rPr>
        <w:t>الفصول العشرة</w:t>
      </w:r>
      <w:bookmarkEnd w:id="3214"/>
    </w:p>
    <w:p>
      <w:pPr>
        <w:pStyle w:val="BookText"/>
        <w:rPr/>
      </w:pP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المسائل العشرة التی ذکرها الشیخ المفید فی عشرة فصول، ثم أجاب عن کل منها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الفصل الأول أو الثانی أو الثالث، فلذا یقال له المسائل العشرة، کما یأتی بهذا العنوان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للمفید فی هذا الجزء الغیبة</w:t>
      </w:r>
      <w:r>
        <w:rPr>
          <w:rFonts w:eastAsia="IRNazanin" w:cs="IRNazanin"/>
          <w:color w:val="111111"/>
          <w:sz w:val="28"/>
          <w:szCs w:val="28"/>
          <w:rtl w:val="true"/>
          <w:lang w:bidi="fa-IR"/>
        </w:rPr>
        <w:t>.</w:t>
      </w:r>
    </w:p>
    <w:p>
      <w:pPr>
        <w:pStyle w:val="Heading3"/>
        <w:numPr>
          <w:ilvl w:val="2"/>
          <w:numId w:val="1"/>
        </w:numPr>
        <w:rPr/>
      </w:pPr>
      <w:bookmarkStart w:id="3215" w:name="__RefHeading___Toc8956339_73709187"/>
      <w:bookmarkStart w:id="3216" w:name="_Toc1489"/>
      <w:bookmarkEnd w:id="3215"/>
      <w:r>
        <w:rPr>
          <w:rtl w:val="true"/>
        </w:rPr>
        <w:t>الفصول العشرة المهمة</w:t>
      </w:r>
      <w:bookmarkEnd w:id="3216"/>
    </w:p>
    <w:p>
      <w:pPr>
        <w:pStyle w:val="BookText"/>
        <w:rPr/>
      </w:pPr>
      <w:r>
        <w:rPr>
          <w:rFonts w:ascii="IRNazanin" w:hAnsi="IRNazanin" w:eastAsia="IRNazanin"/>
          <w:color w:val="111111"/>
          <w:sz w:val="28"/>
          <w:sz w:val="28"/>
          <w:szCs w:val="28"/>
          <w:rtl w:val="true"/>
          <w:lang w:bidi="fa-IR"/>
        </w:rPr>
        <w:t>فی مبحث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نصار الجزائری، فرغ من تألیفه فی ثامن عشر صفر فی إحدی و ألف، و کتبه باسم السلطان السید عبد المطلب الحویزی المشعشعی، جد السید علی خان بن خلف، و أکثر فی المدح و الثناء علیه فی آخر الکتاب، حتی قال هذا السید مکنا من التمسک بعروة أهل البیت الذین هم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مخرومة الأول فی خزانة الحاج علی محمد النجف‏آبادی، لا أدری اسمه، و انما عبرت عنه بما ذکر لکونه مرتبا علی عشرة فصول، و مر بعنوان الإمامة و لعله الذی عبر عنه فی الأمل بکتاب فی الأصول</w:t>
      </w:r>
      <w:r>
        <w:rPr>
          <w:rFonts w:eastAsia="IRNazanin" w:cs="IRNazanin"/>
          <w:color w:val="111111"/>
          <w:sz w:val="28"/>
          <w:szCs w:val="28"/>
          <w:rtl w:val="true"/>
          <w:lang w:bidi="fa-IR"/>
        </w:rPr>
        <w:t>.</w:t>
      </w:r>
    </w:p>
    <w:p>
      <w:pPr>
        <w:pStyle w:val="Heading3"/>
        <w:numPr>
          <w:ilvl w:val="2"/>
          <w:numId w:val="1"/>
        </w:numPr>
        <w:rPr/>
      </w:pPr>
      <w:bookmarkStart w:id="3217" w:name="__RefHeading___Toc8956341_73709187"/>
      <w:bookmarkStart w:id="3218" w:name="_Toc1490"/>
      <w:bookmarkEnd w:id="3217"/>
      <w:r>
        <w:rPr>
          <w:rtl w:val="true"/>
        </w:rPr>
        <w:t>فصول العقائد</w:t>
      </w:r>
      <w:bookmarkEnd w:id="3218"/>
    </w:p>
    <w:p>
      <w:pPr>
        <w:pStyle w:val="BookText"/>
        <w:rPr/>
      </w:pPr>
      <w:r>
        <w:rPr>
          <w:rFonts w:ascii="IRNazanin" w:hAnsi="IRNazanin" w:eastAsia="IRNazanin"/>
          <w:color w:val="111111"/>
          <w:sz w:val="28"/>
          <w:sz w:val="28"/>
          <w:szCs w:val="28"/>
          <w:rtl w:val="true"/>
          <w:lang w:bidi="fa-IR"/>
        </w:rPr>
        <w:t>هو الفصول النصیریة کما یأتی</w:t>
      </w:r>
      <w:r>
        <w:rPr>
          <w:rFonts w:eastAsia="IRNazanin" w:cs="IRNazanin"/>
          <w:color w:val="111111"/>
          <w:sz w:val="28"/>
          <w:szCs w:val="28"/>
          <w:rtl w:val="true"/>
          <w:lang w:bidi="fa-IR"/>
        </w:rPr>
        <w:t>.</w:t>
      </w:r>
    </w:p>
    <w:p>
      <w:pPr>
        <w:pStyle w:val="Heading3"/>
        <w:numPr>
          <w:ilvl w:val="2"/>
          <w:numId w:val="1"/>
        </w:numPr>
        <w:rPr/>
      </w:pPr>
      <w:bookmarkStart w:id="3219" w:name="__RefHeading___Toc8956343_73709187"/>
      <w:bookmarkStart w:id="3220" w:name="_Toc1491"/>
      <w:bookmarkEnd w:id="3219"/>
      <w:r>
        <w:rPr/>
        <w:t>958</w:t>
      </w:r>
      <w:r>
        <w:rPr>
          <w:rtl w:val="true"/>
        </w:rPr>
        <w:t xml:space="preserve">- </w:t>
      </w:r>
      <w:r>
        <w:rPr>
          <w:rtl w:val="true"/>
        </w:rPr>
        <w:t>الفصول العلیة فی المناقب المرتضویة</w:t>
      </w:r>
      <w:bookmarkEnd w:id="3220"/>
    </w:p>
    <w:p>
      <w:pPr>
        <w:pStyle w:val="BookText"/>
        <w:rPr/>
      </w:pPr>
      <w:r>
        <w:rPr>
          <w:rFonts w:ascii="IRNazanin" w:hAnsi="IRNazanin" w:eastAsia="IRNazanin"/>
          <w:color w:val="111111"/>
          <w:sz w:val="28"/>
          <w:sz w:val="28"/>
          <w:szCs w:val="28"/>
          <w:rtl w:val="true"/>
          <w:lang w:bidi="fa-IR"/>
        </w:rPr>
        <w:t xml:space="preserve">فارسی، للشیخ عباس بن محمد رضا القمی طبع بإیران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غایة القصوی فی ترجمة عروة الوثقی</w:t>
      </w:r>
      <w:r>
        <w:rPr>
          <w:rFonts w:eastAsia="IRNazanin" w:cs="IRNazanin"/>
          <w:color w:val="111111"/>
          <w:sz w:val="28"/>
          <w:szCs w:val="28"/>
          <w:rtl w:val="true"/>
          <w:lang w:bidi="fa-IR"/>
        </w:rPr>
        <w:t>.</w:t>
      </w:r>
    </w:p>
    <w:p>
      <w:pPr>
        <w:pStyle w:val="Heading3"/>
        <w:numPr>
          <w:ilvl w:val="2"/>
          <w:numId w:val="1"/>
        </w:numPr>
        <w:rPr/>
      </w:pPr>
      <w:bookmarkStart w:id="3221" w:name="__RefHeading___Toc8956345_73709187"/>
      <w:bookmarkStart w:id="3222" w:name="_Toc1492"/>
      <w:bookmarkEnd w:id="3221"/>
      <w:r>
        <w:rPr/>
        <w:t>959</w:t>
      </w:r>
      <w:r>
        <w:rPr>
          <w:rtl w:val="true"/>
        </w:rPr>
        <w:t xml:space="preserve">- </w:t>
      </w:r>
      <w:r>
        <w:rPr>
          <w:rtl w:val="true"/>
        </w:rPr>
        <w:t>الفصول الغرویة فی الأصول الفقهیة</w:t>
      </w:r>
      <w:bookmarkEnd w:id="322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حسین بن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الأصفهانی الحائری، 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نجوم السماء و هو أخو الشیخ محمد تقی صاحب الحاشیة الکبیرة علی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لما رآه 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نقص الا نقطة واحدة، مشیرا إلی أنه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أکثر فیه من الاعتراض علی المحقق‏ </w:t>
      </w:r>
      <w:bookmarkStart w:id="3223" w:name="pg11731_94061"/>
    </w:p>
    <w:p>
      <w:pPr>
        <w:pStyle w:val="BookText"/>
        <w:rPr/>
      </w:pPr>
      <w:bookmarkEnd w:id="3223"/>
      <w:r>
        <w:rPr>
          <w:rFonts w:ascii="IRNazanin" w:hAnsi="IRNazanin" w:eastAsia="IRNazanin"/>
          <w:color w:val="111111"/>
          <w:sz w:val="28"/>
          <w:sz w:val="28"/>
          <w:szCs w:val="28"/>
          <w:rtl w:val="true"/>
          <w:lang w:bidi="fa-IR"/>
        </w:rPr>
        <w:t>القمی، و هو کتاب متداول بین الطلبة، و کان الحاج مولی هادی الطهرانی تلمیذ صاحب الفصول ماهرا فی تدریسه لقنه منه جم قفیر، و أول ما طبع کان بنفقته، ثم لحقه سائر الطبعات إلی أن وصل ثمنه بأقل من قرانات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أرشدنا إلی معالم الشریعة و معارج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الحواشی و التعلیقات علیه، و فرغ منه یوم الجمعة التاسع عشر من ذی الحجة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جنة النعیم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وفاته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غلط جزما، لأن المیرزا الشیرازی ورد العراق بعد موت السید کاظم الرشتی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کاظم مات بعد صاحب الفصول بسنین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الفقه الاستدلالی</w:t>
      </w:r>
      <w:r>
        <w:rPr>
          <w:rFonts w:eastAsia="IRNazanin" w:cs="IRNazanin"/>
          <w:color w:val="111111"/>
          <w:sz w:val="28"/>
          <w:szCs w:val="28"/>
          <w:rtl w:val="true"/>
          <w:lang w:bidi="fa-IR"/>
        </w:rPr>
        <w:t>.</w:t>
      </w:r>
    </w:p>
    <w:p>
      <w:pPr>
        <w:pStyle w:val="Heading3"/>
        <w:numPr>
          <w:ilvl w:val="2"/>
          <w:numId w:val="1"/>
        </w:numPr>
        <w:rPr/>
      </w:pPr>
      <w:bookmarkStart w:id="3224" w:name="__RefHeading___Toc8956347_73709187"/>
      <w:bookmarkStart w:id="3225" w:name="_Toc1493"/>
      <w:bookmarkEnd w:id="3224"/>
      <w:r>
        <w:rPr/>
        <w:t>960</w:t>
      </w:r>
      <w:r>
        <w:rPr>
          <w:rtl w:val="true"/>
        </w:rPr>
        <w:t xml:space="preserve">- </w:t>
      </w:r>
      <w:r>
        <w:rPr>
          <w:rtl w:val="true"/>
        </w:rPr>
        <w:t>الفصول الفخریة فی أصول البریة</w:t>
      </w:r>
      <w:bookmarkEnd w:id="3225"/>
    </w:p>
    <w:p>
      <w:pPr>
        <w:pStyle w:val="BookText"/>
        <w:rPr/>
      </w:pPr>
      <w:r>
        <w:rPr>
          <w:rFonts w:ascii="IRNazanin" w:hAnsi="IRNazanin" w:eastAsia="IRNazanin"/>
          <w:color w:val="111111"/>
          <w:sz w:val="28"/>
          <w:sz w:val="28"/>
          <w:szCs w:val="28"/>
          <w:rtl w:val="true"/>
          <w:lang w:bidi="fa-IR"/>
        </w:rPr>
        <w:t xml:space="preserve">لصاحب عمدة الطالب السید جمال الدین أحمد بن علی بن الحسین المتوفی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Heading3"/>
        <w:numPr>
          <w:ilvl w:val="2"/>
          <w:numId w:val="1"/>
        </w:numPr>
        <w:rPr/>
      </w:pPr>
      <w:bookmarkStart w:id="3226" w:name="__RefHeading___Toc8956349_73709187"/>
      <w:bookmarkStart w:id="3227" w:name="_Toc1494"/>
      <w:bookmarkEnd w:id="3226"/>
      <w:r>
        <w:rPr/>
        <w:t>961</w:t>
      </w:r>
      <w:r>
        <w:rPr>
          <w:rtl w:val="true"/>
        </w:rPr>
        <w:t xml:space="preserve">- </w:t>
      </w:r>
      <w:r>
        <w:rPr>
          <w:rtl w:val="true"/>
        </w:rPr>
        <w:t>الفصول‏</w:t>
      </w:r>
      <w:bookmarkEnd w:id="3227"/>
    </w:p>
    <w:p>
      <w:pPr>
        <w:pStyle w:val="BookText"/>
        <w:rPr/>
      </w:pPr>
      <w:r>
        <w:rPr>
          <w:rFonts w:ascii="IRNazanin" w:hAnsi="IRNazanin" w:eastAsia="IRNazanin"/>
          <w:color w:val="111111"/>
          <w:sz w:val="28"/>
          <w:sz w:val="28"/>
          <w:szCs w:val="28"/>
          <w:rtl w:val="true"/>
          <w:lang w:bidi="fa-IR"/>
        </w:rPr>
        <w:t>فی الأصول علی مذهب آل الرسول للمولی أبی سعید عبد الجلیل بن أبی الفتح مسعود بن عیسی المتکلم الرازی، شیخ الشیخ منتجب الدین</w:t>
      </w:r>
      <w:r>
        <w:rPr>
          <w:rFonts w:eastAsia="IRNazanin" w:cs="IRNazanin"/>
          <w:color w:val="111111"/>
          <w:sz w:val="28"/>
          <w:szCs w:val="28"/>
          <w:rtl w:val="true"/>
          <w:lang w:bidi="fa-IR"/>
        </w:rPr>
        <w:t>.</w:t>
      </w:r>
    </w:p>
    <w:p>
      <w:pPr>
        <w:pStyle w:val="Heading3"/>
        <w:numPr>
          <w:ilvl w:val="2"/>
          <w:numId w:val="1"/>
        </w:numPr>
        <w:rPr/>
      </w:pPr>
      <w:bookmarkStart w:id="3228" w:name="__RefHeading___Toc8956351_73709187"/>
      <w:bookmarkStart w:id="3229" w:name="_Toc1495"/>
      <w:bookmarkEnd w:id="3228"/>
      <w:r>
        <w:rPr/>
        <w:t>962</w:t>
      </w:r>
      <w:r>
        <w:rPr>
          <w:rtl w:val="true"/>
        </w:rPr>
        <w:t xml:space="preserve">- </w:t>
      </w:r>
      <w:r>
        <w:rPr>
          <w:rtl w:val="true"/>
        </w:rPr>
        <w:t>الفصول‏</w:t>
      </w:r>
      <w:bookmarkEnd w:id="3229"/>
    </w:p>
    <w:p>
      <w:pPr>
        <w:pStyle w:val="BookText"/>
        <w:rPr/>
      </w:pPr>
      <w:r>
        <w:rPr>
          <w:rFonts w:ascii="IRNazanin" w:hAnsi="IRNazanin" w:eastAsia="IRNazanin"/>
          <w:color w:val="111111"/>
          <w:sz w:val="28"/>
          <w:sz w:val="28"/>
          <w:szCs w:val="28"/>
          <w:rtl w:val="true"/>
          <w:lang w:bidi="fa-IR"/>
        </w:rPr>
        <w:t>فی الأصول یوجد نسخه منها فی مکتبة الآداب بطهران،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علی إحسانه و أصلی علی نبیه محمد الداعی إلی رضوانه و بعد فقد التمس منی بعض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المختصر و الحمد لواهب العقل بلا غایة و الشکر بلا نهایة علی ید محمود بن کرم بن یحیی بن شیخ أبی بکر الشبستری‏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230" w:name="__RefHeading___Toc8956353_73709187"/>
      <w:bookmarkStart w:id="3231" w:name="_Toc1496"/>
      <w:bookmarkEnd w:id="3230"/>
      <w:r>
        <w:rPr/>
        <w:t>963</w:t>
      </w:r>
      <w:r>
        <w:rPr>
          <w:rtl w:val="true"/>
        </w:rPr>
        <w:t xml:space="preserve">- </w:t>
      </w:r>
      <w:r>
        <w:rPr>
          <w:rtl w:val="true"/>
        </w:rPr>
        <w:t>الفصول‏</w:t>
      </w:r>
      <w:bookmarkEnd w:id="3231"/>
    </w:p>
    <w:p>
      <w:pPr>
        <w:pStyle w:val="BookText"/>
        <w:rPr/>
      </w:pPr>
      <w:r>
        <w:rPr>
          <w:rFonts w:ascii="IRNazanin" w:hAnsi="IRNazanin" w:eastAsia="IRNazanin"/>
          <w:color w:val="111111"/>
          <w:sz w:val="28"/>
          <w:sz w:val="28"/>
          <w:szCs w:val="28"/>
          <w:rtl w:val="true"/>
          <w:lang w:bidi="fa-IR"/>
        </w:rPr>
        <w:t>فی التفسیر علی طریقة العرفان، یذیل الآیات بستة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البساط، الاخبار و الحکایات، الوجوه و النظائر، النکت و الإشارات، التبکیة، الأحکام و الحقائق، یروی الاخبار عن أبیه عن علی بن بصرویة، عن أبی محمد السجزی، عن أبی عبد الله بن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مجلده الثانی من سورة مریم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راجعه</w:t>
      </w:r>
      <w:r>
        <w:rPr>
          <w:rFonts w:eastAsia="IRNazanin" w:cs="IRNazanin"/>
          <w:color w:val="111111"/>
          <w:sz w:val="28"/>
          <w:szCs w:val="28"/>
          <w:rtl w:val="true"/>
          <w:lang w:bidi="fa-IR"/>
        </w:rPr>
        <w:t>.</w:t>
      </w:r>
    </w:p>
    <w:p>
      <w:pPr>
        <w:pStyle w:val="Heading3"/>
        <w:numPr>
          <w:ilvl w:val="2"/>
          <w:numId w:val="1"/>
        </w:numPr>
        <w:rPr/>
      </w:pPr>
      <w:bookmarkStart w:id="3232" w:name="__RefHeading___Toc8956355_73709187"/>
      <w:bookmarkStart w:id="3233" w:name="_Toc1497"/>
      <w:bookmarkEnd w:id="3232"/>
      <w:r>
        <w:rPr/>
        <w:t>964</w:t>
      </w:r>
      <w:r>
        <w:rPr>
          <w:rtl w:val="true"/>
        </w:rPr>
        <w:t xml:space="preserve">- </w:t>
      </w:r>
      <w:r>
        <w:rPr>
          <w:rtl w:val="true"/>
        </w:rPr>
        <w:t>فصول فی التعقیبات و الدعوات‏</w:t>
      </w:r>
      <w:bookmarkEnd w:id="323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العباس أحمد بن فهد الحلی 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تعالی ملهم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المولی محمد حسین القمشه‏إی الکبیر من موقوفات الحاج مولی مهدی القمشه‏إی 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الإیجاز لخائف الإعواز</w:t>
      </w:r>
      <w:r>
        <w:rPr>
          <w:rFonts w:eastAsia="IRNazanin" w:cs="IRNazanin"/>
          <w:color w:val="111111"/>
          <w:sz w:val="28"/>
          <w:szCs w:val="28"/>
          <w:rtl w:val="true"/>
          <w:lang w:bidi="fa-IR"/>
        </w:rPr>
        <w:t xml:space="preserve">. </w:t>
      </w:r>
      <w:bookmarkStart w:id="3234" w:name="pg11731_94062"/>
    </w:p>
    <w:p>
      <w:pPr>
        <w:pStyle w:val="Heading3"/>
        <w:numPr>
          <w:ilvl w:val="2"/>
          <w:numId w:val="1"/>
        </w:numPr>
        <w:rPr/>
      </w:pPr>
      <w:bookmarkStart w:id="3235" w:name="__RefHeading___Toc8956357_73709187"/>
      <w:bookmarkStart w:id="3236" w:name="_Toc1498"/>
      <w:bookmarkEnd w:id="3234"/>
      <w:bookmarkEnd w:id="3235"/>
      <w:r>
        <w:rPr/>
        <w:t>965</w:t>
      </w:r>
      <w:r>
        <w:rPr>
          <w:rtl w:val="true"/>
        </w:rPr>
        <w:t xml:space="preserve">- </w:t>
      </w:r>
      <w:r>
        <w:rPr>
          <w:rtl w:val="true"/>
        </w:rPr>
        <w:t>الفصول فی ذم الأعداء فی الأصول‏</w:t>
      </w:r>
      <w:bookmarkEnd w:id="3236"/>
    </w:p>
    <w:p>
      <w:pPr>
        <w:pStyle w:val="BookText"/>
        <w:rPr/>
      </w:pPr>
      <w:r>
        <w:rPr>
          <w:rFonts w:ascii="IRNazanin" w:hAnsi="IRNazanin" w:eastAsia="IRNazanin"/>
          <w:color w:val="111111"/>
          <w:sz w:val="28"/>
          <w:sz w:val="28"/>
          <w:szCs w:val="28"/>
          <w:rtl w:val="true"/>
          <w:lang w:bidi="fa-IR"/>
        </w:rPr>
        <w:t>مناظرات جرت بین المؤلف و بین الملاحدة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الإمام ناصر الدین أبی سهل محمد بن حمدان بن محمد الهمدانی، رئیس الأصحاب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3237" w:name="__RefHeading___Toc8956359_73709187"/>
      <w:bookmarkStart w:id="3238" w:name="_Toc1499"/>
      <w:bookmarkEnd w:id="3237"/>
      <w:r>
        <w:rPr/>
        <w:t>966</w:t>
      </w:r>
      <w:r>
        <w:rPr>
          <w:rtl w:val="true"/>
        </w:rPr>
        <w:t xml:space="preserve">- </w:t>
      </w:r>
      <w:r>
        <w:rPr>
          <w:rtl w:val="true"/>
        </w:rPr>
        <w:t>الفصول‏</w:t>
      </w:r>
      <w:bookmarkEnd w:id="3238"/>
    </w:p>
    <w:p>
      <w:pPr>
        <w:pStyle w:val="BookText"/>
        <w:rPr/>
      </w:pPr>
      <w:r>
        <w:rPr>
          <w:rFonts w:ascii="IRNazanin" w:hAnsi="IRNazanin" w:eastAsia="IRNazanin"/>
          <w:color w:val="111111"/>
          <w:sz w:val="28"/>
          <w:sz w:val="28"/>
          <w:szCs w:val="28"/>
          <w:rtl w:val="true"/>
          <w:lang w:bidi="fa-IR"/>
        </w:rPr>
        <w:t>فی شرح تهذیب الوصول مزجا للشیخ الفقیه منصور بن عبد الله الشیرازی، الشهیر براستگو، معاصر سمیه الأمیر غیاث الدین منصور شارح هیاکل النور و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بن حیدر الکرکی، بتوسط شیخه تاج الدین الحسین بن شمس الدین الصاعدی، الذی هو من کبار تلامیذ الشهید الثالث، المولی عبد الله بن محمود التستری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الفوائد المنصوریة و لیس له اسم فی سائر النسخ، رأیتها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شرح مزج حتی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هو الوصف بجمیل اختیاری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إلی شرح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آله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أقول و أنا منصور الشهیر براستگو شرحت هذا الکتاب شرحا مقتصدا ممزوجا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یسمیه باسم أبدا فلعله اشتهر 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الفوائد المنصوریة</w:t>
      </w:r>
      <w:r>
        <w:rPr>
          <w:rFonts w:eastAsia="IRNazanin" w:cs="IRNazanin"/>
          <w:color w:val="111111"/>
          <w:sz w:val="28"/>
          <w:szCs w:val="28"/>
          <w:rtl w:val="true"/>
          <w:lang w:bidi="fa-IR"/>
        </w:rPr>
        <w:t>.</w:t>
      </w:r>
    </w:p>
    <w:p>
      <w:pPr>
        <w:pStyle w:val="Heading3"/>
        <w:numPr>
          <w:ilvl w:val="2"/>
          <w:numId w:val="1"/>
        </w:numPr>
        <w:rPr/>
      </w:pPr>
      <w:bookmarkStart w:id="3239" w:name="__RefHeading___Toc8956361_73709187"/>
      <w:bookmarkStart w:id="3240" w:name="_Toc1500"/>
      <w:bookmarkEnd w:id="3239"/>
      <w:r>
        <w:rPr/>
        <w:t>967</w:t>
      </w:r>
      <w:r>
        <w:rPr>
          <w:rtl w:val="true"/>
        </w:rPr>
        <w:t xml:space="preserve">- </w:t>
      </w:r>
      <w:r>
        <w:rPr>
          <w:rtl w:val="true"/>
        </w:rPr>
        <w:t>الفصول‏</w:t>
      </w:r>
      <w:bookmarkEnd w:id="3240"/>
    </w:p>
    <w:p>
      <w:pPr>
        <w:pStyle w:val="BookText"/>
        <w:rPr/>
      </w:pPr>
      <w:r>
        <w:rPr>
          <w:rFonts w:ascii="IRNazanin" w:hAnsi="IRNazanin" w:eastAsia="IRNazanin"/>
          <w:color w:val="111111"/>
          <w:sz w:val="28"/>
          <w:sz w:val="28"/>
          <w:szCs w:val="28"/>
          <w:rtl w:val="true"/>
          <w:lang w:bidi="fa-IR"/>
        </w:rPr>
        <w:t xml:space="preserve">فی المنطق للشیخ محمد بن الحسین، المدعو بیوسف الطهرانی، لخصه لنفسه و سمی تلخیصه نقد الأصول و فرغ من التلخیص 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نقد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کنت فیما مضی قد أنشأت رسالة فی المنطق مستقصیا فی تبیین أصوله مجتهدا فی تحریر أبوابه و فصوله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فألفت هذا الکتاب و أضفت إلیه المعقولات و سمیته نقد الأصول فی تلخیص الفصول </w:t>
      </w:r>
      <w:r>
        <w:rPr>
          <w:rFonts w:eastAsia="IRNazanin" w:cs="IRNazanin"/>
          <w:color w:val="111111"/>
          <w:sz w:val="28"/>
          <w:szCs w:val="28"/>
          <w:rtl w:val="true"/>
          <w:lang w:bidi="fa-IR"/>
        </w:rPr>
        <w:t>...].</w:t>
      </w:r>
    </w:p>
    <w:p>
      <w:pPr>
        <w:pStyle w:val="Heading3"/>
        <w:numPr>
          <w:ilvl w:val="2"/>
          <w:numId w:val="1"/>
        </w:numPr>
        <w:rPr/>
      </w:pPr>
      <w:bookmarkStart w:id="3241" w:name="__RefHeading___Toc8956363_73709187"/>
      <w:bookmarkStart w:id="3242" w:name="_Toc1501"/>
      <w:bookmarkEnd w:id="3241"/>
      <w:r>
        <w:rPr/>
        <w:t>968</w:t>
      </w:r>
      <w:r>
        <w:rPr>
          <w:rtl w:val="true"/>
        </w:rPr>
        <w:t xml:space="preserve">- </w:t>
      </w:r>
      <w:r>
        <w:rPr>
          <w:rtl w:val="true"/>
        </w:rPr>
        <w:t>الفصول‏</w:t>
      </w:r>
      <w:bookmarkEnd w:id="3242"/>
    </w:p>
    <w:p>
      <w:pPr>
        <w:pStyle w:val="BookText"/>
        <w:rPr/>
      </w:pPr>
      <w:r>
        <w:rPr>
          <w:rFonts w:ascii="IRNazanin" w:hAnsi="IRNazanin" w:eastAsia="IRNazanin"/>
          <w:color w:val="111111"/>
          <w:sz w:val="28"/>
          <w:sz w:val="28"/>
          <w:szCs w:val="28"/>
          <w:rtl w:val="true"/>
          <w:lang w:bidi="fa-IR"/>
        </w:rPr>
        <w:t>فی النحو للشیخ الإمام رشید الدین أبی عبد الله محمد بن علی بن شهرآشوب السروی المازندرانی، المتوفی ثمان و ثمانین و خمسمائة، عن مائة سنة الا عشرة، نسبه إلیه الفیروزآبادی فی کتابه البلغة فی تراجم أئمة النحو و اللغة، کما فی العبقات و عنه فی المستدرک</w:t>
      </w:r>
      <w:r>
        <w:rPr>
          <w:rFonts w:eastAsia="IRNazanin" w:cs="IRNazanin"/>
          <w:color w:val="111111"/>
          <w:sz w:val="28"/>
          <w:szCs w:val="28"/>
          <w:rtl w:val="true"/>
          <w:lang w:bidi="fa-IR"/>
        </w:rPr>
        <w:t>.</w:t>
      </w:r>
    </w:p>
    <w:p>
      <w:pPr>
        <w:pStyle w:val="Heading3"/>
        <w:numPr>
          <w:ilvl w:val="2"/>
          <w:numId w:val="1"/>
        </w:numPr>
        <w:rPr/>
      </w:pPr>
      <w:bookmarkStart w:id="3243" w:name="__RefHeading___Toc8956365_73709187"/>
      <w:bookmarkStart w:id="3244" w:name="_Toc1502"/>
      <w:bookmarkEnd w:id="3243"/>
      <w:r>
        <w:rPr/>
        <w:t>969</w:t>
      </w:r>
      <w:r>
        <w:rPr>
          <w:rtl w:val="true"/>
        </w:rPr>
        <w:t xml:space="preserve">- </w:t>
      </w:r>
      <w:r>
        <w:rPr>
          <w:rtl w:val="true"/>
        </w:rPr>
        <w:t>فصول الکلام‏</w:t>
      </w:r>
      <w:bookmarkEnd w:id="32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مختصر تاریخ الإسلام للشیخ حبیب المهاجر المعاصر العاملی، نزیل العمارة ثم بعلبک، طبع منه جزءان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bookmarkStart w:id="3245" w:name="pg11731_94063"/>
    </w:p>
    <w:p>
      <w:pPr>
        <w:pStyle w:val="Heading3"/>
        <w:numPr>
          <w:ilvl w:val="2"/>
          <w:numId w:val="1"/>
        </w:numPr>
        <w:rPr/>
      </w:pPr>
      <w:bookmarkStart w:id="3246" w:name="__RefHeading___Toc8956367_73709187"/>
      <w:bookmarkStart w:id="3247" w:name="_Toc1503"/>
      <w:bookmarkEnd w:id="3245"/>
      <w:bookmarkEnd w:id="3246"/>
      <w:r>
        <w:rPr/>
        <w:t>970</w:t>
      </w:r>
      <w:r>
        <w:rPr>
          <w:rtl w:val="true"/>
        </w:rPr>
        <w:t xml:space="preserve">- </w:t>
      </w:r>
      <w:r>
        <w:rPr>
          <w:rtl w:val="true"/>
        </w:rPr>
        <w:t>الفصول المختارة</w:t>
      </w:r>
      <w:bookmarkEnd w:id="3247"/>
    </w:p>
    <w:p>
      <w:pPr>
        <w:pStyle w:val="BookText"/>
        <w:rPr/>
      </w:pPr>
      <w:r>
        <w:rPr>
          <w:rFonts w:ascii="IRNazanin" w:hAnsi="IRNazanin" w:eastAsia="IRNazanin"/>
          <w:color w:val="111111"/>
          <w:sz w:val="28"/>
          <w:sz w:val="28"/>
          <w:szCs w:val="28"/>
          <w:rtl w:val="true"/>
          <w:lang w:bidi="fa-IR"/>
        </w:rPr>
        <w:t xml:space="preserve">من العیون و المحاسن تألیف الشیخ المفید اختاره السید المرتضی علم الهدی أبی القاسم علی بن الحسین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المفتتحة و کان موجودا عند شیخنا النوری، و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خزانة کتب السید الحاج آغا سبط الحاج السید محمد باقر حجة الإسلام الأصفهانی، و هی بخط السید محمد علی بن السید محمد الموسوی اللاریجانی، فرغ من الکتابة فی الاثنین ثانی ذی الحجة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علیها حواشی یدل علی علمه و فضله و تبحره یقول بعد الخطبة التی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بالقدم الناعم لجمیع خلقه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أیدک الله أن أجمع لک فصولا من کتاب شیخنا محمد بن محمد بن النعمان ره فی المجالس و نکتا من کتابه المعروف ب 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للشیخ أبی عبد الله، اجتماع مع القاضی أبی بکر أحمد بن سیار، فی دار الشریف أبی عبد الله محمد بن محمد بن طاهر الموسوی رضی الله عنه، و کان بالحضرة جمع کثیر یزید عددهم علی مائة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حدیث أبی حمزة عن السجاد عن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منجیات و 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رأیته مطبوعا فی جزءین 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هو غیر المجالس المحفوظة و إن اشترک بعض مطالبهما معا و عدهما فی کشف الحجب واحدا، و یوجد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نسختان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کتب بعض الأفاضل له فهرسا لطیفا لفصوله الإحدی و الخمسین، و</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العیون أیضا، و نسخه فی کتب الحاج میرزا علی الشهرستانی بکربلاء، و نسخه السید محمد صادق کمونة کتابتها فی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غرر الفوائد و درر القلائد و الغرر و الدرر الغیبة و یأتی له أیضا الفقه الملکی‏</w:t>
      </w:r>
    </w:p>
    <w:p>
      <w:pPr>
        <w:pStyle w:val="Heading3"/>
        <w:numPr>
          <w:ilvl w:val="2"/>
          <w:numId w:val="1"/>
        </w:numPr>
        <w:rPr/>
      </w:pPr>
      <w:bookmarkStart w:id="3248" w:name="__RefHeading___Toc8956369_73709187"/>
      <w:bookmarkStart w:id="3249" w:name="_Toc1504"/>
      <w:bookmarkEnd w:id="3248"/>
      <w:r>
        <w:rPr/>
        <w:t>971</w:t>
      </w:r>
      <w:r>
        <w:rPr>
          <w:rtl w:val="true"/>
        </w:rPr>
        <w:t xml:space="preserve">- </w:t>
      </w:r>
      <w:r>
        <w:rPr>
          <w:rtl w:val="true"/>
        </w:rPr>
        <w:t>فصول من الحکمة الإلهیة</w:t>
      </w:r>
      <w:bookmarkEnd w:id="3249"/>
    </w:p>
    <w:p>
      <w:pPr>
        <w:pStyle w:val="BookText"/>
        <w:rPr/>
      </w:pPr>
      <w:r>
        <w:rPr>
          <w:rFonts w:ascii="IRNazanin" w:hAnsi="IRNazanin" w:eastAsia="IRNazanin"/>
          <w:color w:val="111111"/>
          <w:sz w:val="28"/>
          <w:sz w:val="28"/>
          <w:szCs w:val="28"/>
          <w:rtl w:val="true"/>
          <w:lang w:bidi="fa-IR"/>
        </w:rPr>
        <w:t xml:space="preserve">لابن سینا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و صلواته علی نبیه خیر الخلائق محمد و آله الطاهرین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رسائل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w:t>
      </w:r>
    </w:p>
    <w:p>
      <w:pPr>
        <w:pStyle w:val="Heading3"/>
        <w:numPr>
          <w:ilvl w:val="2"/>
          <w:numId w:val="1"/>
        </w:numPr>
        <w:rPr/>
      </w:pPr>
      <w:bookmarkStart w:id="3250" w:name="__RefHeading___Toc8956371_73709187"/>
      <w:bookmarkStart w:id="3251" w:name="_Toc1505"/>
      <w:bookmarkEnd w:id="3250"/>
      <w:r>
        <w:rPr/>
        <w:t>972</w:t>
      </w:r>
      <w:r>
        <w:rPr>
          <w:rtl w:val="true"/>
        </w:rPr>
        <w:t xml:space="preserve">- </w:t>
      </w:r>
      <w:r>
        <w:rPr>
          <w:rtl w:val="true"/>
        </w:rPr>
        <w:t>الفصول المنتزعة من الاخبار</w:t>
      </w:r>
      <w:bookmarkEnd w:id="32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أبی نصر الفارابی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الفحص‏ </w:t>
      </w:r>
      <w:bookmarkStart w:id="3252" w:name="pg11731_94064"/>
    </w:p>
    <w:p>
      <w:pPr>
        <w:pStyle w:val="Heading3"/>
        <w:numPr>
          <w:ilvl w:val="2"/>
          <w:numId w:val="1"/>
        </w:numPr>
        <w:rPr/>
      </w:pPr>
      <w:bookmarkStart w:id="3253" w:name="__RefHeading___Toc8956373_73709187"/>
      <w:bookmarkStart w:id="3254" w:name="_Toc1506"/>
      <w:bookmarkEnd w:id="3252"/>
      <w:bookmarkEnd w:id="3253"/>
      <w:r>
        <w:rPr/>
        <w:t>973</w:t>
      </w:r>
      <w:r>
        <w:rPr>
          <w:rtl w:val="true"/>
        </w:rPr>
        <w:t xml:space="preserve">- </w:t>
      </w:r>
      <w:r>
        <w:rPr>
          <w:rtl w:val="true"/>
        </w:rPr>
        <w:t>الفصول من العیون و المحاسن‏</w:t>
      </w:r>
      <w:bookmarkEnd w:id="3254"/>
    </w:p>
    <w:p>
      <w:pPr>
        <w:pStyle w:val="BookText"/>
        <w:rPr/>
      </w:pPr>
      <w:r>
        <w:rPr>
          <w:rFonts w:ascii="IRNazanin" w:hAnsi="IRNazanin" w:eastAsia="IRNazanin"/>
          <w:color w:val="111111"/>
          <w:sz w:val="28"/>
          <w:sz w:val="28"/>
          <w:szCs w:val="28"/>
          <w:rtl w:val="true"/>
          <w:lang w:bidi="fa-IR"/>
        </w:rPr>
        <w:t>للشیخ أبی عبد الله المفید الحارثی عده النجاشی فی فهرست کتبه بعد ذکره العیون و المحاسن فیظهر منه أن الشیخ المفید لما کتب العیون و المحاسن الموجود الیوم کتب الفصول المختارة منه و لا أعلم وجوده الیوم لکن مر أن الفصول المختارة من العیون للسید المرتضی موجود فعلا و مر للمفید فی هذا الجزء الغیبة</w:t>
      </w:r>
    </w:p>
    <w:p>
      <w:pPr>
        <w:pStyle w:val="Heading3"/>
        <w:numPr>
          <w:ilvl w:val="2"/>
          <w:numId w:val="1"/>
        </w:numPr>
        <w:rPr/>
      </w:pPr>
      <w:bookmarkStart w:id="3255" w:name="__RefHeading___Toc8956375_73709187"/>
      <w:bookmarkStart w:id="3256" w:name="_Toc1507"/>
      <w:bookmarkEnd w:id="3255"/>
      <w:r>
        <w:rPr/>
        <w:t>974</w:t>
      </w:r>
      <w:r>
        <w:rPr>
          <w:rtl w:val="true"/>
        </w:rPr>
        <w:t xml:space="preserve">- </w:t>
      </w:r>
      <w:r>
        <w:rPr>
          <w:rtl w:val="true"/>
        </w:rPr>
        <w:t>فصول من المنطق‏</w:t>
      </w:r>
      <w:bookmarkEnd w:id="3256"/>
    </w:p>
    <w:p>
      <w:pPr>
        <w:pStyle w:val="BookText"/>
        <w:rPr/>
      </w:pPr>
      <w:r>
        <w:rPr>
          <w:rFonts w:ascii="IRNazanin" w:hAnsi="IRNazanin" w:eastAsia="IRNazanin"/>
          <w:color w:val="111111"/>
          <w:sz w:val="28"/>
          <w:sz w:val="28"/>
          <w:szCs w:val="28"/>
          <w:rtl w:val="true"/>
          <w:lang w:bidi="fa-IR"/>
        </w:rPr>
        <w:t xml:space="preserve">رسالة فلسفیة مختصرة علی حد الفصوص للفارابی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حمد له فصل وجود کل موجود فهو للأول لأنه فائض عنه و وجوده هو له‏</w:t>
      </w:r>
      <w:r>
        <w:rPr>
          <w:rFonts w:eastAsia="IRNazanin" w:cs="IRNazanin"/>
          <w:color w:val="111111"/>
          <w:sz w:val="28"/>
          <w:szCs w:val="28"/>
          <w:rtl w:val="true"/>
          <w:lang w:bidi="fa-IR"/>
        </w:rPr>
        <w:t>]</w:t>
      </w:r>
    </w:p>
    <w:p>
      <w:pPr>
        <w:pStyle w:val="Heading3"/>
        <w:numPr>
          <w:ilvl w:val="2"/>
          <w:numId w:val="1"/>
        </w:numPr>
        <w:rPr/>
      </w:pPr>
      <w:bookmarkStart w:id="3257" w:name="__RefHeading___Toc8956377_73709187"/>
      <w:bookmarkStart w:id="3258" w:name="_Toc1508"/>
      <w:bookmarkEnd w:id="3257"/>
      <w:r>
        <w:rPr/>
        <w:t>975</w:t>
      </w:r>
      <w:r>
        <w:rPr>
          <w:rtl w:val="true"/>
        </w:rPr>
        <w:t xml:space="preserve">- </w:t>
      </w:r>
      <w:r>
        <w:rPr>
          <w:rtl w:val="true"/>
        </w:rPr>
        <w:t>الفصول الموسویة</w:t>
      </w:r>
      <w:bookmarkEnd w:id="3258"/>
    </w:p>
    <w:p>
      <w:pPr>
        <w:pStyle w:val="BookText"/>
        <w:rPr/>
      </w:pPr>
      <w:r>
        <w:rPr>
          <w:rFonts w:ascii="IRNazanin" w:hAnsi="IRNazanin" w:eastAsia="IRNazanin"/>
          <w:color w:val="111111"/>
          <w:sz w:val="28"/>
          <w:sz w:val="28"/>
          <w:szCs w:val="28"/>
          <w:rtl w:val="true"/>
          <w:lang w:bidi="fa-IR"/>
        </w:rPr>
        <w:t xml:space="preserve">فی العبادات الشرعیة للشیخ محمد بن علی بن إبراهیم بن أبی جمهور الأحسائی ذکره فی إجازته الکبیرة للشیخ محمد بن صالح الغروی فی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غوالی اللآلی العزیزیة فی الأحادیث الدینیة</w:t>
      </w:r>
    </w:p>
    <w:p>
      <w:pPr>
        <w:pStyle w:val="Heading3"/>
        <w:numPr>
          <w:ilvl w:val="2"/>
          <w:numId w:val="1"/>
        </w:numPr>
        <w:rPr/>
      </w:pPr>
      <w:bookmarkStart w:id="3259" w:name="__RefHeading___Toc8956379_73709187"/>
      <w:bookmarkStart w:id="3260" w:name="_Toc1509"/>
      <w:bookmarkEnd w:id="3259"/>
      <w:r>
        <w:rPr/>
        <w:t>976</w:t>
      </w:r>
      <w:r>
        <w:rPr>
          <w:rtl w:val="true"/>
        </w:rPr>
        <w:t xml:space="preserve">- </w:t>
      </w:r>
      <w:r>
        <w:rPr>
          <w:rtl w:val="true"/>
        </w:rPr>
        <w:t>الفصول المهذبة للعقول‏</w:t>
      </w:r>
      <w:bookmarkEnd w:id="3260"/>
    </w:p>
    <w:p>
      <w:pPr>
        <w:pStyle w:val="BookText"/>
        <w:rPr/>
      </w:pPr>
      <w:r>
        <w:rPr>
          <w:rFonts w:ascii="IRNazanin" w:hAnsi="IRNazanin" w:eastAsia="IRNazanin"/>
          <w:color w:val="111111"/>
          <w:sz w:val="28"/>
          <w:sz w:val="28"/>
          <w:szCs w:val="28"/>
          <w:rtl w:val="true"/>
          <w:lang w:bidi="fa-IR"/>
        </w:rPr>
        <w:t xml:space="preserve">لأبی القاسم إسماعیل بن عباد بن عباس بن عباد الطالقانی الدیلمی القزوینی، المولود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البلدان عند ذکره طالقان، و المتوفی فی صفر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الشیخ الصدوق عیون الاخبار باسمه، و کتب الثعالبی الیتیمة فی شعراء عصره، و قد</w:t>
      </w:r>
    </w:p>
    <w:p>
      <w:pPr>
        <w:pStyle w:val="BookText"/>
        <w:rPr/>
      </w:pPr>
      <w:r>
        <w:rPr>
          <w:rFonts w:ascii="IRNazanin" w:hAnsi="IRNazanin" w:eastAsia="IRNazanin"/>
          <w:color w:val="111111"/>
          <w:sz w:val="28"/>
          <w:sz w:val="28"/>
          <w:szCs w:val="28"/>
          <w:rtl w:val="true"/>
          <w:lang w:bidi="fa-IR"/>
        </w:rPr>
        <w:t>أکثر من النقل عن الفصول المذکور الشیخ الکفعمی فی کتابه مجموع الغرائب و یأتی للمؤلف فضائل النیروز الفرق بین الضاد و الظاء رسالة فی فضل عبد العظیم و نسبه و حاله رسالة فی فضل العلم القضاء و القدر الکافی فی الرسائل‏</w:t>
      </w:r>
    </w:p>
    <w:p>
      <w:pPr>
        <w:pStyle w:val="Heading3"/>
        <w:numPr>
          <w:ilvl w:val="2"/>
          <w:numId w:val="1"/>
        </w:numPr>
        <w:rPr/>
      </w:pPr>
      <w:bookmarkStart w:id="3261" w:name="__RefHeading___Toc8956381_73709187"/>
      <w:bookmarkStart w:id="3262" w:name="_Toc1510"/>
      <w:bookmarkEnd w:id="3261"/>
      <w:r>
        <w:rPr>
          <w:rtl w:val="true"/>
        </w:rPr>
        <w:t>الفصول المهمة فی إثبات الأئمة</w:t>
      </w:r>
      <w:bookmarkEnd w:id="3262"/>
    </w:p>
    <w:p>
      <w:pPr>
        <w:pStyle w:val="BookText"/>
        <w:rPr/>
      </w:pPr>
      <w:r>
        <w:rPr>
          <w:rFonts w:ascii="IRNazanin" w:hAnsi="IRNazanin" w:eastAsia="IRNazanin"/>
          <w:color w:val="111111"/>
          <w:sz w:val="28"/>
          <w:sz w:val="28"/>
          <w:szCs w:val="28"/>
          <w:rtl w:val="true"/>
          <w:lang w:bidi="fa-IR"/>
        </w:rPr>
        <w:t>کما فی بعض المواضع، و مر بعنوان الفصول العشرة فی الإمامة</w:t>
      </w:r>
    </w:p>
    <w:p>
      <w:pPr>
        <w:pStyle w:val="Heading3"/>
        <w:numPr>
          <w:ilvl w:val="2"/>
          <w:numId w:val="1"/>
        </w:numPr>
        <w:rPr/>
      </w:pPr>
      <w:bookmarkStart w:id="3263" w:name="__RefHeading___Toc8956383_73709187"/>
      <w:bookmarkStart w:id="3264" w:name="_Toc1511"/>
      <w:bookmarkEnd w:id="3263"/>
      <w:r>
        <w:rPr/>
        <w:t>977</w:t>
      </w:r>
      <w:r>
        <w:rPr>
          <w:rtl w:val="true"/>
        </w:rPr>
        <w:t xml:space="preserve">- </w:t>
      </w:r>
      <w:r>
        <w:rPr>
          <w:rtl w:val="true"/>
        </w:rPr>
        <w:t>الفصول المهمة فی أصول الأئمة</w:t>
      </w:r>
      <w:bookmarkEnd w:id="3264"/>
    </w:p>
    <w:p>
      <w:pPr>
        <w:pStyle w:val="BookText"/>
        <w:rPr/>
      </w:pPr>
      <w:r>
        <w:rPr>
          <w:rFonts w:ascii="IRNazanin" w:hAnsi="IRNazanin" w:eastAsia="IRNazanin"/>
          <w:color w:val="111111"/>
          <w:sz w:val="28"/>
          <w:sz w:val="28"/>
          <w:szCs w:val="28"/>
          <w:rtl w:val="true"/>
          <w:lang w:bidi="fa-IR"/>
        </w:rPr>
        <w:t xml:space="preserve">للحر العاملی، محمد بن الحسن،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أبواب تزید علی ألف باب، یفتح من کل باب ألف باب، لأنه مشتمل علی القواعد الکلیة المنصوصة فی الأصولین و الفقه و الطب و النوادر أوله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عرفنا نبذة من الأصول الکلیة و فتح لنا بها أبواب العلم بالأحکام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 </w:t>
      </w:r>
      <w:bookmarkStart w:id="3265" w:name="pg11731_94065"/>
    </w:p>
    <w:p>
      <w:pPr>
        <w:pStyle w:val="BookText"/>
        <w:rPr/>
      </w:pPr>
      <w:bookmarkEnd w:id="3265"/>
      <w:r>
        <w:rPr>
          <w:rFonts w:ascii="IRNazanin" w:hAnsi="IRNazanin" w:eastAsia="IRNazanin"/>
          <w:color w:val="111111"/>
          <w:sz w:val="28"/>
          <w:sz w:val="28"/>
          <w:szCs w:val="28"/>
          <w:rtl w:val="true"/>
          <w:lang w:bidi="fa-IR"/>
        </w:rPr>
        <w:t>ذکرناه فی حرف المیم و مر للمؤلف تفصیل وسائل الشیعة و فائدة و یأتی فضل الدعاء و آدابه فوائد التحریر الفوائد الطوسیة فهرست وسائل الشیعة</w:t>
      </w:r>
    </w:p>
    <w:p>
      <w:pPr>
        <w:pStyle w:val="Heading3"/>
        <w:numPr>
          <w:ilvl w:val="2"/>
          <w:numId w:val="1"/>
        </w:numPr>
        <w:rPr/>
      </w:pPr>
      <w:bookmarkStart w:id="3266" w:name="__RefHeading___Toc8956385_73709187"/>
      <w:bookmarkStart w:id="3267" w:name="_Toc1512"/>
      <w:bookmarkEnd w:id="3266"/>
      <w:r>
        <w:rPr/>
        <w:t>978</w:t>
      </w:r>
      <w:r>
        <w:rPr>
          <w:rtl w:val="true"/>
        </w:rPr>
        <w:t xml:space="preserve">- </w:t>
      </w:r>
      <w:r>
        <w:rPr>
          <w:rtl w:val="true"/>
        </w:rPr>
        <w:t>الفصول المهمة</w:t>
      </w:r>
      <w:bookmarkEnd w:id="3267"/>
    </w:p>
    <w:p>
      <w:pPr>
        <w:pStyle w:val="BookText"/>
        <w:rPr/>
      </w:pPr>
      <w:r>
        <w:rPr>
          <w:rFonts w:ascii="IRNazanin" w:hAnsi="IRNazanin" w:eastAsia="IRNazanin"/>
          <w:color w:val="111111"/>
          <w:sz w:val="28"/>
          <w:sz w:val="28"/>
          <w:szCs w:val="28"/>
          <w:rtl w:val="true"/>
          <w:lang w:bidi="fa-IR"/>
        </w:rPr>
        <w:t xml:space="preserve">فی تاریخ الأئمة للسید عبد الحسین شرف الدین الموسوی، ابن السید یوسف بن جواد بن إسماعیل بن محمد بن إبراهیم بن زین العابدین بن نور الدین بن أخی صاحب المدارک، نزیل صور، ابن أخت سیدنا أبی محمد الحسن صدر الدین طبع بقطع صغیر 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بمطبعة العرفان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فصول، أولها فی الحث علی الاجتماع، و ثانیها فی بیان معنی الإسلام و الإیمان، و ثالثها فی حکم الصحاح الستة باحترام مطلق الموحد، و رابعها فی حکم أئمة الشیعة بإسلام أهل القبلة و خامسها حکم الصحاح الستة بنجاة أهل الأرکان الخمسة، و سادسها حکم أئمة السنة بإیمان أهل القبلة و دخولهم الجنان، و سابعها فی معذرة المتأولین و من أفتی بکفر الشیعة و رده، و فی أسباب التباعد بین الطائفتین و یأتی للمؤلف فی هذا الجزء الفوائد و الفرائد القضاء و الشهادات‏</w:t>
      </w:r>
    </w:p>
    <w:p>
      <w:pPr>
        <w:pStyle w:val="Heading3"/>
        <w:numPr>
          <w:ilvl w:val="2"/>
          <w:numId w:val="1"/>
        </w:numPr>
        <w:rPr/>
      </w:pPr>
      <w:bookmarkStart w:id="3268" w:name="__RefHeading___Toc8956387_73709187"/>
      <w:bookmarkStart w:id="3269" w:name="_Toc1513"/>
      <w:bookmarkEnd w:id="3268"/>
      <w:r>
        <w:rPr>
          <w:rtl w:val="true"/>
        </w:rPr>
        <w:t>الفصول المهمة</w:t>
      </w:r>
      <w:bookmarkEnd w:id="3269"/>
    </w:p>
    <w:p>
      <w:pPr>
        <w:pStyle w:val="BookText"/>
        <w:rPr/>
      </w:pPr>
      <w:r>
        <w:rPr>
          <w:rFonts w:ascii="IRNazanin" w:hAnsi="IRNazanin" w:eastAsia="IRNazanin"/>
          <w:color w:val="111111"/>
          <w:sz w:val="28"/>
          <w:sz w:val="28"/>
          <w:szCs w:val="28"/>
          <w:rtl w:val="true"/>
          <w:lang w:bidi="fa-IR"/>
        </w:rPr>
        <w:t xml:space="preserve">فی معرفة الأئمة الاثنی عشر و فضلهم و معرفة أولادهم و نسلهم للشیخ نور الدین علی بن محمد بن الصباغ المالکی المکی، المتوفی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متداول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من صلاح هذه الأمة نصب الإمام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رسالة مشایخ الشیعة منهم، مع أنه من أعاظم المالکیة، و لذا 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نسب بعضهم المصنف إلی الترفض، لما ذکره فی خطبته، فیظهر منه أن الشیعة مجرد النسبة و لیس له أصل و یوجد منها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أقدمها الثانیة بخط إبراهیم بن مظفر الدماوندی النجفی صفر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 القرن الحادی عشر عند المهدوی بطهران، کما فی فهرسها</w:t>
      </w:r>
    </w:p>
    <w:p>
      <w:pPr>
        <w:pStyle w:val="Heading3"/>
        <w:numPr>
          <w:ilvl w:val="2"/>
          <w:numId w:val="1"/>
        </w:numPr>
        <w:rPr/>
      </w:pPr>
      <w:bookmarkStart w:id="3270" w:name="__RefHeading___Toc8956389_73709187"/>
      <w:bookmarkStart w:id="3271" w:name="_Toc1514"/>
      <w:bookmarkEnd w:id="3270"/>
      <w:r>
        <w:rPr/>
        <w:t>979</w:t>
      </w:r>
      <w:r>
        <w:rPr>
          <w:rtl w:val="true"/>
        </w:rPr>
        <w:t xml:space="preserve">- </w:t>
      </w:r>
      <w:r>
        <w:rPr>
          <w:rtl w:val="true"/>
        </w:rPr>
        <w:t>الفصول المهمة</w:t>
      </w:r>
      <w:bookmarkEnd w:id="3271"/>
    </w:p>
    <w:p>
      <w:pPr>
        <w:pStyle w:val="BookText"/>
        <w:rPr/>
      </w:pPr>
      <w:r>
        <w:rPr>
          <w:rFonts w:ascii="IRNazanin" w:hAnsi="IRNazanin" w:eastAsia="IRNazanin"/>
          <w:color w:val="111111"/>
          <w:sz w:val="28"/>
          <w:sz w:val="28"/>
          <w:szCs w:val="28"/>
          <w:rtl w:val="true"/>
          <w:lang w:bidi="fa-IR"/>
        </w:rPr>
        <w:t xml:space="preserve">فی مشروعیة زیارة النبی و الأئمة ع للشیخ مهدی صحین بن علی الساعدی، المولود بالعمارة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نزیل النجف من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العباد و بین لهم الصلاح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Heading3"/>
        <w:numPr>
          <w:ilvl w:val="2"/>
          <w:numId w:val="1"/>
        </w:numPr>
        <w:rPr/>
      </w:pPr>
      <w:bookmarkStart w:id="3272" w:name="__RefHeading___Toc8956391_73709187"/>
      <w:bookmarkStart w:id="3273" w:name="_Toc1515"/>
      <w:bookmarkEnd w:id="3272"/>
      <w:r>
        <w:rPr/>
        <w:t>980</w:t>
      </w:r>
      <w:r>
        <w:rPr>
          <w:rtl w:val="true"/>
        </w:rPr>
        <w:t xml:space="preserve">- </w:t>
      </w:r>
      <w:r>
        <w:rPr>
          <w:rtl w:val="true"/>
        </w:rPr>
        <w:t>الفصول النصیریة</w:t>
      </w:r>
      <w:bookmarkEnd w:id="327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الدین للخواجة نصیر الدین الطوسی مرتب علی أربعة فصول، فی التوحید و العدل و النبوة و المعاد و الموجود منه فی النجف‏ </w:t>
      </w:r>
      <w:bookmarkStart w:id="3274" w:name="pg11731_94066"/>
    </w:p>
    <w:p>
      <w:pPr>
        <w:pStyle w:val="BookText"/>
        <w:rPr/>
      </w:pPr>
      <w:bookmarkEnd w:id="3274"/>
      <w:r>
        <w:rPr>
          <w:rFonts w:ascii="IRNazanin" w:hAnsi="IRNazanin" w:eastAsia="IRNazanin"/>
          <w:color w:val="111111"/>
          <w:sz w:val="28"/>
          <w:sz w:val="28"/>
          <w:szCs w:val="28"/>
          <w:rtl w:val="true"/>
          <w:lang w:bidi="fa-IR"/>
        </w:rPr>
        <w:t>عند السید أبی القاسم الخوانساری، فی مجموعة بیاضیة، أوله بعد الخطبة المختصرة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هر که از چیزی آگاهی یابد لا محالة از هستی آن چیز آگاه شده باشد چه بضرورت داند که آنچه بود یابنده باشد و آنچه نبود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و 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تعالی عز و جل کافة أهل رحمت را توفیق گرداناد و ألطاف در زیادة داراد إنه خیر موفق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فی تلک المجموعة التی بخط طیب بن ملا محمد الطالقانی فی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معربه و نسخه أخری بخط جدی المولی محمد رضا بن الحاج محسن الطهرانی عندی فی النجف فرغ من الکتابة فی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و طبع مع معربه الذی عربه المولی رکن الدین محمد بن علی الجرجانی، القریب عصره من المحقق الطوسی، و علی هذا المعرب شروح کثیرة، مر ذکرها فی الشروح و مر المعرب بعنوان ترجمه الفصول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وجود الفصول الفارسی هناک فی نسختین مختلفتین فی الدیباجة و غیرها، و استظهر أن الدیباجة من النساخ و لم یکن للأصل الفارسی، کما أن المعرب أیضا لیست له دیباجة، الا فی بعض نسخه، و قد طبع المتن الفارسی للفصول من غیر الترجمة مع رسالة الجبر و الاختیار و آغاز و انجام و جام جهان‏نما و لوائح للجامی فی مجموعة بطهران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ثم</w:t>
      </w:r>
    </w:p>
    <w:p>
      <w:pPr>
        <w:pStyle w:val="BookText"/>
        <w:rPr/>
      </w:pPr>
      <w:r>
        <w:rPr>
          <w:rFonts w:ascii="IRNazanin" w:hAnsi="IRNazanin" w:eastAsia="IRNazanin"/>
          <w:color w:val="111111"/>
          <w:sz w:val="28"/>
          <w:sz w:val="28"/>
          <w:szCs w:val="28"/>
          <w:rtl w:val="true"/>
          <w:lang w:bidi="fa-IR"/>
        </w:rPr>
        <w:t xml:space="preserve">طبعه دانش‏پژوه مع الترجمة العربیة للجرجانی المذکور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للخواجة فی هذا الجزء فائدة أو رسالة فی بقاء النفس‏</w:t>
      </w:r>
    </w:p>
    <w:p>
      <w:pPr>
        <w:pStyle w:val="Heading3"/>
        <w:numPr>
          <w:ilvl w:val="2"/>
          <w:numId w:val="1"/>
        </w:numPr>
        <w:rPr/>
      </w:pPr>
      <w:bookmarkStart w:id="3275" w:name="__RefHeading___Toc8956393_73709187"/>
      <w:bookmarkStart w:id="3276" w:name="_Toc1516"/>
      <w:bookmarkEnd w:id="3275"/>
      <w:r>
        <w:rPr>
          <w:rtl w:val="true"/>
        </w:rPr>
        <w:t>الفصول النصیریة</w:t>
      </w:r>
      <w:bookmarkEnd w:id="3276"/>
    </w:p>
    <w:p>
      <w:pPr>
        <w:pStyle w:val="BookText"/>
        <w:rPr/>
      </w:pPr>
      <w:r>
        <w:rPr>
          <w:rFonts w:ascii="IRNazanin" w:hAnsi="IRNazanin" w:eastAsia="IRNazanin"/>
          <w:color w:val="111111"/>
          <w:sz w:val="28"/>
          <w:sz w:val="28"/>
          <w:szCs w:val="28"/>
          <w:rtl w:val="true"/>
          <w:lang w:bidi="fa-IR"/>
        </w:rPr>
        <w:t xml:space="preserve">مر بعنوان ترجمه الفصول النصیریة إلی العربیة لرکن الدین محمد بن علی الگرگانی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الأصل الفارسیة کما مر آنفا و یوجد منه نسخه مخطوطة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الثالث عشر، کما فی فهرسها</w:t>
      </w:r>
    </w:p>
    <w:p>
      <w:pPr>
        <w:pStyle w:val="Heading3"/>
        <w:numPr>
          <w:ilvl w:val="2"/>
          <w:numId w:val="1"/>
        </w:numPr>
        <w:rPr/>
      </w:pPr>
      <w:bookmarkStart w:id="3277" w:name="__RefHeading___Toc8956395_73709187"/>
      <w:bookmarkStart w:id="3278" w:name="_Toc1517"/>
      <w:bookmarkEnd w:id="3277"/>
      <w:r>
        <w:rPr/>
        <w:t>981</w:t>
      </w:r>
      <w:r>
        <w:rPr>
          <w:rtl w:val="true"/>
        </w:rPr>
        <w:t xml:space="preserve">- </w:t>
      </w:r>
      <w:r>
        <w:rPr>
          <w:rtl w:val="true"/>
        </w:rPr>
        <w:t>فصول و مسائل‏</w:t>
      </w:r>
      <w:bookmarkEnd w:id="3278"/>
    </w:p>
    <w:p>
      <w:pPr>
        <w:pStyle w:val="BookText"/>
        <w:rPr/>
      </w:pPr>
      <w:r>
        <w:rPr>
          <w:rFonts w:ascii="IRNazanin" w:hAnsi="IRNazanin" w:eastAsia="IRNazanin"/>
          <w:color w:val="111111"/>
          <w:sz w:val="28"/>
          <w:sz w:val="28"/>
          <w:szCs w:val="28"/>
          <w:rtl w:val="true"/>
          <w:lang w:bidi="fa-IR"/>
        </w:rPr>
        <w:t xml:space="preserve">من الرسائل المنسوبة إلی ابن سینا، غیر أنه منتزعة من کتاب المباحثات، کما فی فهرست مصنفات ابن سینا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واجبیة الإنسان لم تعدم إن لم یجز أن یقارنها جواز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للشیخ الفراسة</w:t>
      </w:r>
    </w:p>
    <w:p>
      <w:pPr>
        <w:pStyle w:val="Heading3"/>
        <w:numPr>
          <w:ilvl w:val="2"/>
          <w:numId w:val="1"/>
        </w:numPr>
        <w:rPr/>
      </w:pPr>
      <w:bookmarkStart w:id="3279" w:name="__RefHeading___Toc8956397_73709187"/>
      <w:bookmarkStart w:id="3280" w:name="_Toc1518"/>
      <w:bookmarkEnd w:id="3279"/>
      <w:r>
        <w:rPr/>
        <w:t>982</w:t>
      </w:r>
      <w:r>
        <w:rPr>
          <w:rtl w:val="true"/>
        </w:rPr>
        <w:t xml:space="preserve">- </w:t>
      </w:r>
      <w:r>
        <w:rPr>
          <w:rtl w:val="true"/>
        </w:rPr>
        <w:t>الفصیح‏</w:t>
      </w:r>
      <w:bookmarkEnd w:id="32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کتبه و مر </w:t>
      </w:r>
      <w:bookmarkStart w:id="3281" w:name="pg11731_94067"/>
    </w:p>
    <w:p>
      <w:pPr>
        <w:pStyle w:val="BookText"/>
        <w:rPr/>
      </w:pPr>
      <w:bookmarkEnd w:id="3281"/>
      <w:r>
        <w:rPr>
          <w:rFonts w:ascii="IRNazanin" w:hAnsi="IRNazanin" w:eastAsia="IRNazanin"/>
          <w:color w:val="111111"/>
          <w:sz w:val="28"/>
          <w:sz w:val="28"/>
          <w:szCs w:val="28"/>
          <w:rtl w:val="true"/>
          <w:lang w:bidi="fa-IR"/>
        </w:rPr>
        <w:t>للمؤلف فی هذا الجزء فتح الأبواب‏</w:t>
      </w:r>
    </w:p>
    <w:p>
      <w:pPr>
        <w:pStyle w:val="Heading3"/>
        <w:numPr>
          <w:ilvl w:val="2"/>
          <w:numId w:val="1"/>
        </w:numPr>
        <w:rPr/>
      </w:pPr>
      <w:bookmarkStart w:id="3282" w:name="__RefHeading___Toc8956399_73709187"/>
      <w:bookmarkStart w:id="3283" w:name="_Toc1519"/>
      <w:bookmarkEnd w:id="3282"/>
      <w:r>
        <w:rPr/>
        <w:t>983</w:t>
      </w:r>
      <w:r>
        <w:rPr>
          <w:rtl w:val="true"/>
        </w:rPr>
        <w:t xml:space="preserve">- </w:t>
      </w:r>
      <w:r>
        <w:rPr>
          <w:rtl w:val="true"/>
        </w:rPr>
        <w:t>الفصیح‏</w:t>
      </w:r>
      <w:bookmarkEnd w:id="3283"/>
    </w:p>
    <w:p>
      <w:pPr>
        <w:pStyle w:val="BookText"/>
        <w:rPr/>
      </w:pPr>
      <w:r>
        <w:rPr>
          <w:rFonts w:ascii="IRNazanin" w:hAnsi="IRNazanin" w:eastAsia="IRNazanin"/>
          <w:color w:val="111111"/>
          <w:sz w:val="28"/>
          <w:sz w:val="28"/>
          <w:szCs w:val="28"/>
          <w:rtl w:val="true"/>
          <w:lang w:bidi="fa-IR"/>
        </w:rPr>
        <w:t>فی اللغة للشیخ أبی یوسف یعقوب بن إسحاق بن السکیت، الشهید بید المتوکل، فی ثلاث أو أربع أو ست بعد الأربعین و المائتین، و هو صاحب إصلاح المنطق الذی 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عبر علی جسر بغداد کتاب فی اللغة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الفصیح هذا و إن اختلف فی مصنفه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أنه لابن السکیت المذکور، و منها أنه لأبی العباس أحمد بن یحیی المعروف بتغلب النحوی الکوفی، المتوفی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هو المعروف المشهور الذی صححه و استصوبه فی کشف الظنون و غیره، و لکن علیه أیضا یصح انتساب الفصیح إلی ابن السکیت باعتبار أصله، لأن المعروف أیضا أن ابن السکیت لما صنف إصلاح المنطق استعاره منه أبو العباس تغلب فنظر فیه، فلما أظهر تغلب کتابه الفصیح 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تغلب کتابی جدع الله أنفه ذکره مع شروحه فی کشف الظنون و قد مر بعض الشروح علیه و مر لابن سکیت فی هذا الجزء الفرق و یأتی له فعل و أفعل‏</w:t>
      </w:r>
    </w:p>
    <w:p>
      <w:pPr>
        <w:pStyle w:val="Heading3"/>
        <w:numPr>
          <w:ilvl w:val="2"/>
          <w:numId w:val="1"/>
        </w:numPr>
        <w:rPr/>
      </w:pPr>
      <w:bookmarkStart w:id="3284" w:name="__RefHeading___Toc8956401_73709187"/>
      <w:bookmarkStart w:id="3285" w:name="_Toc1520"/>
      <w:bookmarkEnd w:id="3284"/>
      <w:r>
        <w:rPr>
          <w:rtl w:val="true"/>
        </w:rPr>
        <w:t>فصیحة الإخوان‏</w:t>
      </w:r>
      <w:bookmarkEnd w:id="3285"/>
    </w:p>
    <w:p>
      <w:pPr>
        <w:pStyle w:val="BookText"/>
        <w:rPr/>
      </w:pPr>
      <w:r>
        <w:rPr>
          <w:rFonts w:ascii="IRNazanin" w:hAnsi="IRNazanin" w:eastAsia="IRNazanin"/>
          <w:color w:val="111111"/>
          <w:sz w:val="28"/>
          <w:sz w:val="28"/>
          <w:szCs w:val="28"/>
          <w:rtl w:val="true"/>
          <w:lang w:bidi="fa-IR"/>
        </w:rPr>
        <w:t xml:space="preserve">للشیخ الکراجکی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أنفذها إلی الشیخ أبی الیقظان کذا نقله شیخنا النوری فی المستدرک عن فهرست کتب الکراجکی، و لکن المظنون أنه النصیحة بالنون و کذا نذکره أیضا و مر للمؤلف فی هذا الجزء الغایة</w:t>
      </w:r>
    </w:p>
    <w:p>
      <w:pPr>
        <w:pStyle w:val="Heading3"/>
        <w:numPr>
          <w:ilvl w:val="2"/>
          <w:numId w:val="1"/>
        </w:numPr>
        <w:rPr/>
      </w:pPr>
      <w:bookmarkStart w:id="3286" w:name="__RefHeading___Toc8956403_73709187"/>
      <w:bookmarkStart w:id="3287" w:name="_Toc1521"/>
      <w:bookmarkEnd w:id="3286"/>
      <w:r>
        <w:rPr/>
        <w:t>984</w:t>
      </w:r>
      <w:r>
        <w:rPr>
          <w:rtl w:val="true"/>
        </w:rPr>
        <w:t xml:space="preserve">- </w:t>
      </w:r>
      <w:r>
        <w:rPr>
          <w:rtl w:val="true"/>
        </w:rPr>
        <w:t>فصیح الخطب‏</w:t>
      </w:r>
      <w:bookmarkEnd w:id="3287"/>
    </w:p>
    <w:p>
      <w:pPr>
        <w:pStyle w:val="BookText"/>
        <w:rPr/>
      </w:pPr>
      <w:r>
        <w:rPr>
          <w:rFonts w:ascii="IRNazanin" w:hAnsi="IRNazanin" w:eastAsia="IRNazanin"/>
          <w:color w:val="111111"/>
          <w:sz w:val="28"/>
          <w:sz w:val="28"/>
          <w:szCs w:val="28"/>
          <w:rtl w:val="true"/>
          <w:lang w:bidi="fa-IR"/>
        </w:rPr>
        <w:t xml:space="preserve">فارسی ینقل عنه بعین لفظه فی کتاب الفوز العظیم المؤلف فی أواخر القرن الحادی عشر، سؤالات ابن کواء عن أمیر المؤمنین ع، عند قوله علی المنبر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p>
    <w:p>
      <w:pPr>
        <w:pStyle w:val="Heading3"/>
        <w:numPr>
          <w:ilvl w:val="2"/>
          <w:numId w:val="1"/>
        </w:numPr>
        <w:rPr/>
      </w:pPr>
      <w:bookmarkStart w:id="3288" w:name="__RefHeading___Toc8956405_73709187"/>
      <w:bookmarkStart w:id="3289" w:name="_Toc1522"/>
      <w:bookmarkEnd w:id="3288"/>
      <w:r>
        <w:rPr>
          <w:rtl w:val="true"/>
        </w:rPr>
        <w:t>الفصیح المنهج‏</w:t>
      </w:r>
      <w:bookmarkEnd w:id="3289"/>
    </w:p>
    <w:p>
      <w:pPr>
        <w:pStyle w:val="BookText"/>
        <w:rPr/>
      </w:pPr>
      <w:r>
        <w:rPr>
          <w:rFonts w:ascii="IRNazanin" w:hAnsi="IRNazanin" w:eastAsia="IRNazanin"/>
          <w:color w:val="111111"/>
          <w:sz w:val="28"/>
          <w:sz w:val="28"/>
          <w:szCs w:val="28"/>
          <w:rtl w:val="true"/>
          <w:lang w:bidi="fa-IR"/>
        </w:rPr>
        <w:t>یأتی بعنوان المنهج فراجعه عبر عنه ب الفصیح فی الریاض و هو لعماد الدین الطبری کما یأتی‏</w:t>
      </w:r>
    </w:p>
    <w:p>
      <w:pPr>
        <w:pStyle w:val="Heading3"/>
        <w:numPr>
          <w:ilvl w:val="2"/>
          <w:numId w:val="1"/>
        </w:numPr>
        <w:rPr/>
      </w:pPr>
      <w:bookmarkStart w:id="3290" w:name="__RefHeading___Toc8956407_73709187"/>
      <w:bookmarkStart w:id="3291" w:name="_Toc1523"/>
      <w:bookmarkEnd w:id="3290"/>
      <w:r>
        <w:rPr/>
        <w:t>985</w:t>
      </w:r>
      <w:r>
        <w:rPr>
          <w:rtl w:val="true"/>
        </w:rPr>
        <w:t xml:space="preserve">- </w:t>
      </w:r>
      <w:r>
        <w:rPr>
          <w:rtl w:val="true"/>
        </w:rPr>
        <w:t>فضائح الأفعال فی وضوح اللغات و الأعمال‏</w:t>
      </w:r>
      <w:bookmarkEnd w:id="3291"/>
    </w:p>
    <w:p>
      <w:pPr>
        <w:pStyle w:val="BookText"/>
        <w:rPr/>
      </w:pPr>
      <w:r>
        <w:rPr>
          <w:rFonts w:ascii="IRNazanin" w:hAnsi="IRNazanin" w:eastAsia="IRNazanin"/>
          <w:color w:val="111111"/>
          <w:sz w:val="28"/>
          <w:sz w:val="28"/>
          <w:szCs w:val="28"/>
          <w:rtl w:val="true"/>
          <w:lang w:bidi="fa-IR"/>
        </w:rPr>
        <w:t xml:space="preserve">لمیرزا عبد المحمود بن حیدر علی الأصفهانی، الشاعر المعاصر المتخلص محزون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فی شرح بعض الألفاظ الدائرة بین العوام فی الأقوال و الأعمال، علی ترتیب الحروف و فی طیها نبذ من المواعظ طبع نظمه فی أصفهان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ارض و سمای‏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بنیان من این نامه آرم به پای‏ </w:t>
      </w:r>
      <w:bookmarkStart w:id="3292" w:name="pg11731_94068"/>
    </w:p>
    <w:p>
      <w:pPr>
        <w:pStyle w:val="BookText"/>
        <w:rPr/>
      </w:pPr>
      <w:bookmarkEnd w:id="3292"/>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رفت و می‏گفت کای خوش سیر</w:t>
      </w:r>
    </w:p>
    <w:p>
      <w:pPr>
        <w:pStyle w:val="BookText"/>
        <w:rPr/>
      </w:pPr>
      <w:r>
        <w:rPr>
          <w:rFonts w:ascii="IRNazanin" w:hAnsi="IRNazanin" w:eastAsia="IRNazanin"/>
          <w:color w:val="111111"/>
          <w:sz w:val="28"/>
          <w:sz w:val="28"/>
          <w:szCs w:val="28"/>
          <w:rtl w:val="true"/>
          <w:lang w:bidi="fa-IR"/>
        </w:rPr>
        <w:t>نصائح بجای فضائح نگر</w:t>
      </w:r>
    </w:p>
    <w:p>
      <w:pPr>
        <w:pStyle w:val="BookText"/>
        <w:rPr/>
      </w:pPr>
      <w:r>
        <w:rPr>
          <w:rFonts w:ascii="IRNazanin" w:hAnsi="IRNazanin" w:eastAsia="IRNazanin"/>
          <w:color w:val="111111"/>
          <w:sz w:val="28"/>
          <w:sz w:val="28"/>
          <w:szCs w:val="28"/>
          <w:rtl w:val="true"/>
          <w:lang w:bidi="fa-IR"/>
        </w:rPr>
        <w:t>ذکر فی دیباجته أن له کنز المثال و گنج العیش و عروج النبی ص‏</w:t>
      </w:r>
    </w:p>
    <w:p>
      <w:pPr>
        <w:pStyle w:val="Heading3"/>
        <w:numPr>
          <w:ilvl w:val="2"/>
          <w:numId w:val="1"/>
        </w:numPr>
        <w:rPr/>
      </w:pPr>
      <w:bookmarkStart w:id="3293" w:name="__RefHeading___Toc8956409_73709187"/>
      <w:bookmarkStart w:id="3294" w:name="_Toc1524"/>
      <w:bookmarkEnd w:id="3293"/>
      <w:r>
        <w:rPr/>
        <w:t>986</w:t>
      </w:r>
      <w:r>
        <w:rPr>
          <w:rtl w:val="true"/>
        </w:rPr>
        <w:t xml:space="preserve">- </w:t>
      </w:r>
      <w:r>
        <w:rPr>
          <w:rtl w:val="true"/>
        </w:rPr>
        <w:t>فضائح البخاری فی صحیحه‏</w:t>
      </w:r>
      <w:bookmarkEnd w:id="3294"/>
    </w:p>
    <w:p>
      <w:pPr>
        <w:pStyle w:val="BookText"/>
        <w:rPr/>
      </w:pPr>
      <w:r>
        <w:rPr>
          <w:rFonts w:ascii="IRNazanin" w:hAnsi="IRNazanin" w:eastAsia="IRNazanin"/>
          <w:color w:val="111111"/>
          <w:sz w:val="28"/>
          <w:sz w:val="28"/>
          <w:szCs w:val="28"/>
          <w:rtl w:val="true"/>
          <w:lang w:bidi="fa-IR"/>
        </w:rPr>
        <w:t xml:space="preserve">للأمیر سبحان علی خان المتوفی فی نیف و ستین و مائتین و ألف، ذکر فیها الأحادیث المکذوبة الموضوعة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اینست که سماحت و وفاداری بر فرقه متسننین حتم است که چون ربقه 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فذلکة الکلام‏</w:t>
      </w:r>
    </w:p>
    <w:p>
      <w:pPr>
        <w:pStyle w:val="Heading3"/>
        <w:numPr>
          <w:ilvl w:val="2"/>
          <w:numId w:val="1"/>
        </w:numPr>
        <w:rPr/>
      </w:pPr>
      <w:bookmarkStart w:id="3295" w:name="__RefHeading___Toc8956411_73709187"/>
      <w:bookmarkStart w:id="3296" w:name="_Toc1525"/>
      <w:bookmarkEnd w:id="3295"/>
      <w:r>
        <w:rPr/>
        <w:t>987</w:t>
      </w:r>
      <w:r>
        <w:rPr>
          <w:rtl w:val="true"/>
        </w:rPr>
        <w:t xml:space="preserve">- </w:t>
      </w:r>
      <w:r>
        <w:rPr>
          <w:rtl w:val="true"/>
        </w:rPr>
        <w:t>کتاب الفضائل‏</w:t>
      </w:r>
      <w:bookmarkEnd w:id="3296"/>
    </w:p>
    <w:p>
      <w:pPr>
        <w:pStyle w:val="BookText"/>
        <w:rPr/>
      </w:pPr>
      <w:r>
        <w:rPr>
          <w:rFonts w:ascii="IRNazanin" w:hAnsi="IRNazanin" w:eastAsia="IRNazanin"/>
          <w:color w:val="111111"/>
          <w:sz w:val="28"/>
          <w:sz w:val="28"/>
          <w:szCs w:val="28"/>
          <w:rtl w:val="true"/>
          <w:lang w:bidi="fa-IR"/>
        </w:rPr>
        <w:t xml:space="preserve">لأبان بن تغلب بن رباح التابعی 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له فی هذا الجزء غریب القرآن‏</w:t>
      </w:r>
    </w:p>
    <w:p>
      <w:pPr>
        <w:pStyle w:val="Heading3"/>
        <w:numPr>
          <w:ilvl w:val="2"/>
          <w:numId w:val="1"/>
        </w:numPr>
        <w:rPr/>
      </w:pPr>
      <w:bookmarkStart w:id="3297" w:name="__RefHeading___Toc8956413_73709187"/>
      <w:bookmarkStart w:id="3298" w:name="_Toc1526"/>
      <w:bookmarkEnd w:id="3297"/>
      <w:r>
        <w:rPr/>
        <w:t>988</w:t>
      </w:r>
      <w:r>
        <w:rPr>
          <w:rtl w:val="true"/>
        </w:rPr>
        <w:t xml:space="preserve">- </w:t>
      </w:r>
      <w:r>
        <w:rPr>
          <w:rtl w:val="true"/>
        </w:rPr>
        <w:t>کتاب الفضائل‏</w:t>
      </w:r>
      <w:bookmarkEnd w:id="3298"/>
    </w:p>
    <w:p>
      <w:pPr>
        <w:pStyle w:val="BookText"/>
        <w:rPr/>
      </w:pPr>
      <w:r>
        <w:rPr>
          <w:rFonts w:ascii="IRNazanin" w:hAnsi="IRNazanin" w:eastAsia="IRNazanin"/>
          <w:color w:val="111111"/>
          <w:sz w:val="28"/>
          <w:sz w:val="28"/>
          <w:szCs w:val="28"/>
          <w:rtl w:val="true"/>
          <w:lang w:bidi="fa-IR"/>
        </w:rPr>
        <w:t>لإبراهیم بن رجاء الجحدری، بفتح الجیم و إسکان الحاء، منسوب إلی رجل من بنی قیس بن ثعلبة رواه النجاشی بأربع وسائط</w:t>
      </w:r>
    </w:p>
    <w:p>
      <w:pPr>
        <w:pStyle w:val="Heading3"/>
        <w:numPr>
          <w:ilvl w:val="2"/>
          <w:numId w:val="1"/>
        </w:numPr>
        <w:rPr/>
      </w:pPr>
      <w:bookmarkStart w:id="3299" w:name="__RefHeading___Toc8956415_73709187"/>
      <w:bookmarkStart w:id="3300" w:name="_Toc1527"/>
      <w:bookmarkEnd w:id="3299"/>
      <w:r>
        <w:rPr/>
        <w:t>989</w:t>
      </w:r>
      <w:r>
        <w:rPr>
          <w:rtl w:val="true"/>
        </w:rPr>
        <w:t xml:space="preserve">- </w:t>
      </w:r>
      <w:r>
        <w:rPr>
          <w:rtl w:val="true"/>
        </w:rPr>
        <w:t>کتاب الفضائل‏</w:t>
      </w:r>
      <w:bookmarkEnd w:id="3300"/>
    </w:p>
    <w:p>
      <w:pPr>
        <w:pStyle w:val="BookText"/>
        <w:rPr/>
      </w:pPr>
      <w:r>
        <w:rPr>
          <w:rFonts w:ascii="IRNazanin" w:hAnsi="IRNazanin" w:eastAsia="IRNazanin"/>
          <w:color w:val="111111"/>
          <w:sz w:val="28"/>
          <w:sz w:val="28"/>
          <w:szCs w:val="28"/>
          <w:rtl w:val="true"/>
          <w:lang w:bidi="fa-IR"/>
        </w:rPr>
        <w:t>لأبی عبد الله الحسنی کذا ذکره ابن الندیم فی عداد علماء الشیعة، و عنه فی الفهرست و کذا ابن شهرآشوب فی باب الکنی من المعالم‏</w:t>
      </w:r>
    </w:p>
    <w:p>
      <w:pPr>
        <w:pStyle w:val="Heading3"/>
        <w:numPr>
          <w:ilvl w:val="2"/>
          <w:numId w:val="1"/>
        </w:numPr>
        <w:rPr/>
      </w:pPr>
      <w:bookmarkStart w:id="3301" w:name="__RefHeading___Toc8956417_73709187"/>
      <w:bookmarkStart w:id="3302" w:name="_Toc1528"/>
      <w:bookmarkEnd w:id="3301"/>
      <w:r>
        <w:rPr/>
        <w:t>990</w:t>
      </w:r>
      <w:r>
        <w:rPr>
          <w:rtl w:val="true"/>
        </w:rPr>
        <w:t xml:space="preserve">- </w:t>
      </w:r>
      <w:r>
        <w:rPr>
          <w:rtl w:val="true"/>
        </w:rPr>
        <w:t>کتاب الفضائل‏</w:t>
      </w:r>
      <w:bookmarkEnd w:id="3302"/>
    </w:p>
    <w:p>
      <w:pPr>
        <w:pStyle w:val="BookText"/>
        <w:rPr/>
      </w:pPr>
      <w:r>
        <w:rPr>
          <w:rFonts w:ascii="IRNazanin" w:hAnsi="IRNazanin" w:eastAsia="IRNazanin"/>
          <w:color w:val="111111"/>
          <w:sz w:val="28"/>
          <w:sz w:val="28"/>
          <w:szCs w:val="28"/>
          <w:rtl w:val="true"/>
          <w:lang w:bidi="fa-IR"/>
        </w:rPr>
        <w:t>لأحمد بن إبراهیم بن أبی رافع بن عبید بن عازب أخی البراء بن عازب الأنصاری، کوفی ثم بغدادی، و هو شیخ الحسین بن عبید الله الغضائری، أستاذ شیخ الطائفة و النجاشی‏</w:t>
      </w:r>
    </w:p>
    <w:p>
      <w:pPr>
        <w:pStyle w:val="Heading3"/>
        <w:numPr>
          <w:ilvl w:val="2"/>
          <w:numId w:val="1"/>
        </w:numPr>
        <w:rPr/>
      </w:pPr>
      <w:bookmarkStart w:id="3303" w:name="__RefHeading___Toc8956419_73709187"/>
      <w:bookmarkStart w:id="3304" w:name="_Toc1529"/>
      <w:bookmarkEnd w:id="3303"/>
      <w:r>
        <w:rPr/>
        <w:t>991</w:t>
      </w:r>
      <w:r>
        <w:rPr>
          <w:rtl w:val="true"/>
        </w:rPr>
        <w:t xml:space="preserve">- </w:t>
      </w:r>
      <w:r>
        <w:rPr>
          <w:rtl w:val="true"/>
        </w:rPr>
        <w:t>کتاب الفضائل‏</w:t>
      </w:r>
      <w:bookmarkEnd w:id="3304"/>
    </w:p>
    <w:p>
      <w:pPr>
        <w:pStyle w:val="BookText"/>
        <w:rPr/>
      </w:pPr>
      <w:r>
        <w:rPr>
          <w:rFonts w:ascii="IRNazanin" w:hAnsi="IRNazanin" w:eastAsia="IRNazanin"/>
          <w:color w:val="111111"/>
          <w:sz w:val="28"/>
          <w:sz w:val="28"/>
          <w:szCs w:val="28"/>
          <w:rtl w:val="true"/>
          <w:lang w:bidi="fa-IR"/>
        </w:rPr>
        <w:t xml:space="preserve">لأبی أحمد عبد العزیز الجلودی، 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له فی هذا الجزء کتاب الغارات‏</w:t>
      </w:r>
    </w:p>
    <w:p>
      <w:pPr>
        <w:pStyle w:val="Heading3"/>
        <w:numPr>
          <w:ilvl w:val="2"/>
          <w:numId w:val="1"/>
        </w:numPr>
        <w:rPr/>
      </w:pPr>
      <w:bookmarkStart w:id="3305" w:name="__RefHeading___Toc8956421_73709187"/>
      <w:bookmarkStart w:id="3306" w:name="_Toc1530"/>
      <w:bookmarkEnd w:id="3305"/>
      <w:r>
        <w:rPr/>
        <w:t>992</w:t>
      </w:r>
      <w:r>
        <w:rPr>
          <w:rtl w:val="true"/>
        </w:rPr>
        <w:t xml:space="preserve">- </w:t>
      </w:r>
      <w:r>
        <w:rPr>
          <w:rtl w:val="true"/>
        </w:rPr>
        <w:t>کتاب الفضائل‏</w:t>
      </w:r>
      <w:bookmarkEnd w:id="3306"/>
    </w:p>
    <w:p>
      <w:pPr>
        <w:pStyle w:val="BookText"/>
        <w:rPr/>
      </w:pPr>
      <w:r>
        <w:rPr>
          <w:rFonts w:ascii="IRNazanin" w:hAnsi="IRNazanin" w:eastAsia="IRNazanin"/>
          <w:color w:val="111111"/>
          <w:sz w:val="28"/>
          <w:sz w:val="28"/>
          <w:szCs w:val="28"/>
          <w:rtl w:val="true"/>
          <w:lang w:bidi="fa-IR"/>
        </w:rPr>
        <w:t xml:space="preserve">لجابر بن یزید الجعفی، المتوفی فی حیاة أبی عبد الله الصادق ع، 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307" w:name="__RefHeading___Toc8956423_73709187"/>
      <w:bookmarkStart w:id="3308" w:name="_Toc1531"/>
      <w:bookmarkEnd w:id="3307"/>
      <w:r>
        <w:rPr/>
        <w:t>993</w:t>
      </w:r>
      <w:r>
        <w:rPr>
          <w:rtl w:val="true"/>
        </w:rPr>
        <w:t xml:space="preserve">- </w:t>
      </w:r>
      <w:r>
        <w:rPr>
          <w:rtl w:val="true"/>
        </w:rPr>
        <w:t>کتاب الفضائل‏</w:t>
      </w:r>
      <w:bookmarkEnd w:id="3308"/>
    </w:p>
    <w:p>
      <w:pPr>
        <w:pStyle w:val="BookText"/>
        <w:rPr/>
      </w:pPr>
      <w:r>
        <w:rPr>
          <w:rFonts w:ascii="IRNazanin" w:hAnsi="IRNazanin" w:eastAsia="IRNazanin"/>
          <w:color w:val="111111"/>
          <w:sz w:val="28"/>
          <w:sz w:val="28"/>
          <w:szCs w:val="28"/>
          <w:rtl w:val="true"/>
          <w:lang w:bidi="fa-IR"/>
        </w:rPr>
        <w:t>أو الروضة فی الفضائل و المعجزات لأبی عبد الله الحسین بن حمدان الخصیبی الجنبلانی، نسبه إلیه فی الإقبال‏</w:t>
      </w:r>
    </w:p>
    <w:p>
      <w:pPr>
        <w:pStyle w:val="Heading3"/>
        <w:numPr>
          <w:ilvl w:val="2"/>
          <w:numId w:val="1"/>
        </w:numPr>
        <w:rPr/>
      </w:pPr>
      <w:bookmarkStart w:id="3309" w:name="__RefHeading___Toc8956425_73709187"/>
      <w:bookmarkStart w:id="3310" w:name="_Toc1532"/>
      <w:bookmarkEnd w:id="3309"/>
      <w:r>
        <w:rPr/>
        <w:t>994</w:t>
      </w:r>
      <w:r>
        <w:rPr>
          <w:rtl w:val="true"/>
        </w:rPr>
        <w:t xml:space="preserve">- </w:t>
      </w:r>
      <w:r>
        <w:rPr>
          <w:rtl w:val="true"/>
        </w:rPr>
        <w:t>کتاب الفضائل‏</w:t>
      </w:r>
      <w:bookmarkEnd w:id="33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لزکار بن الحسن الدینوری، یروی عنه والد الصدوق 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واحدة، و هو الحسن بن علی بن الحسین الدینوری العلوی ذکره النجاشی، و یرویه عن مصنفه بثلاث وسائط </w:t>
      </w:r>
      <w:bookmarkStart w:id="3311" w:name="pg11731_94069"/>
    </w:p>
    <w:p>
      <w:pPr>
        <w:pStyle w:val="Heading3"/>
        <w:numPr>
          <w:ilvl w:val="2"/>
          <w:numId w:val="1"/>
        </w:numPr>
        <w:rPr/>
      </w:pPr>
      <w:bookmarkStart w:id="3312" w:name="__RefHeading___Toc8956427_73709187"/>
      <w:bookmarkStart w:id="3313" w:name="_Toc1533"/>
      <w:bookmarkEnd w:id="3311"/>
      <w:bookmarkEnd w:id="3312"/>
      <w:r>
        <w:rPr/>
        <w:t>995</w:t>
      </w:r>
      <w:r>
        <w:rPr>
          <w:rtl w:val="true"/>
        </w:rPr>
        <w:t xml:space="preserve">- </w:t>
      </w:r>
      <w:r>
        <w:rPr>
          <w:rtl w:val="true"/>
        </w:rPr>
        <w:t>کتاب الفضائل‏</w:t>
      </w:r>
      <w:bookmarkEnd w:id="3313"/>
    </w:p>
    <w:p>
      <w:pPr>
        <w:pStyle w:val="BookText"/>
        <w:rPr/>
      </w:pPr>
      <w:r>
        <w:rPr>
          <w:rFonts w:ascii="IRNazanin" w:hAnsi="IRNazanin" w:eastAsia="IRNazanin"/>
          <w:color w:val="111111"/>
          <w:sz w:val="28"/>
          <w:sz w:val="28"/>
          <w:szCs w:val="28"/>
          <w:rtl w:val="true"/>
          <w:lang w:bidi="fa-IR"/>
        </w:rPr>
        <w:t>لزهیر بن محمد، کان جمالا و تعلم و کان کبیرا ذکره فی الفهرست‏</w:t>
      </w:r>
    </w:p>
    <w:p>
      <w:pPr>
        <w:pStyle w:val="Heading3"/>
        <w:numPr>
          <w:ilvl w:val="2"/>
          <w:numId w:val="1"/>
        </w:numPr>
        <w:rPr/>
      </w:pPr>
      <w:bookmarkStart w:id="3314" w:name="__RefHeading___Toc8956429_73709187"/>
      <w:bookmarkStart w:id="3315" w:name="_Toc1534"/>
      <w:bookmarkEnd w:id="3314"/>
      <w:r>
        <w:rPr/>
        <w:t>996</w:t>
      </w:r>
      <w:r>
        <w:rPr>
          <w:rtl w:val="true"/>
        </w:rPr>
        <w:t xml:space="preserve">- </w:t>
      </w:r>
      <w:r>
        <w:rPr>
          <w:rtl w:val="true"/>
        </w:rPr>
        <w:t>کتاب الفضائل‏</w:t>
      </w:r>
      <w:bookmarkEnd w:id="3315"/>
    </w:p>
    <w:p>
      <w:pPr>
        <w:pStyle w:val="BookText"/>
        <w:rPr/>
      </w:pPr>
      <w:r>
        <w:rPr>
          <w:rFonts w:ascii="IRNazanin" w:hAnsi="IRNazanin" w:eastAsia="IRNazanin"/>
          <w:color w:val="111111"/>
          <w:sz w:val="28"/>
          <w:sz w:val="28"/>
          <w:szCs w:val="28"/>
          <w:rtl w:val="true"/>
          <w:lang w:bidi="fa-IR"/>
        </w:rPr>
        <w:t xml:space="preserve">لزید بن محمد بن جعفر، المعروف بابن أبی الإلیاس الکوفی، سمع منه هارون بن موسی التلعکبری، فی </w:t>
      </w:r>
      <w:r>
        <w:rPr>
          <w:rFonts w:eastAsia="IRNazanin" w:cs="IRNazanin"/>
          <w:color w:val="111111"/>
          <w:sz w:val="28"/>
          <w:szCs w:val="28"/>
          <w:lang w:bidi="fa-IR"/>
        </w:rPr>
        <w:t>430</w:t>
      </w:r>
    </w:p>
    <w:p>
      <w:pPr>
        <w:pStyle w:val="Heading3"/>
        <w:numPr>
          <w:ilvl w:val="2"/>
          <w:numId w:val="1"/>
        </w:numPr>
        <w:rPr/>
      </w:pPr>
      <w:bookmarkStart w:id="3316" w:name="__RefHeading___Toc8956431_73709187"/>
      <w:bookmarkStart w:id="3317" w:name="_Toc1535"/>
      <w:bookmarkEnd w:id="3316"/>
      <w:r>
        <w:rPr/>
        <w:t>997</w:t>
      </w:r>
      <w:r>
        <w:rPr>
          <w:rtl w:val="true"/>
        </w:rPr>
        <w:t xml:space="preserve">- </w:t>
      </w:r>
      <w:r>
        <w:rPr>
          <w:rtl w:val="true"/>
        </w:rPr>
        <w:t>کتاب الفضائل‏</w:t>
      </w:r>
      <w:bookmarkEnd w:id="3317"/>
    </w:p>
    <w:p>
      <w:pPr>
        <w:pStyle w:val="BookText"/>
        <w:rPr/>
      </w:pPr>
      <w:r>
        <w:rPr>
          <w:rFonts w:ascii="IRNazanin" w:hAnsi="IRNazanin" w:eastAsia="IRNazanin"/>
          <w:color w:val="111111"/>
          <w:sz w:val="28"/>
          <w:sz w:val="28"/>
          <w:szCs w:val="28"/>
          <w:rtl w:val="true"/>
          <w:lang w:bidi="fa-IR"/>
        </w:rPr>
        <w:t xml:space="preserve">للشیخ سدید الدین أبی الفضل، شاذان بن جبرئیل بن إسماعیل بن أبی طالب، نزیل المدینة، القمی، الراوی عن الشیخ عماد الدین محمد بن أبی القاسم الطبری، و هو مطبوع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قبلها أیضا، و أخیرا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و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الأمیر إسماعیل میرزا بن معز الدولة بهرام میرزا سبط الفتح علی شاه قاجار، و مر کتاب الروضة فی المناقب الذی احتمل فیه أنه مختصر من الفضائل و إنه أیضا لشاذان، لکن ذکرنا ما هو الصحیح هناک، فراجعه، و حاصله أنه شرع شاذان المذکور فی کتابه إزاحة العلة فی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کتب فی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الفضائل المطبوع المذکور أنه لشاذان فی صفحة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آخر قال جامع هذا الکتاب حضرت الجامع فی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بعین ما هو فی الروضة المطبوع مع العلل و معانی الاخبار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حضر شاذان الجامع فی التاریخ مع أنه ألف إزاحة العلة فی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التألیف و الحضور ثلاث و تسعون سنة و الله العالم، و بالجملة الفضائل و الروضة کلاهما من مآخذ البحار و کانا عند المجلسی، و الفضائل أعم من الروضة و تاریخ تألیف کلیهما ینافی کونهما لشاذان فهما من الکتب المجهول شخص مؤلفهما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رسالة فی القبلة</w:t>
      </w:r>
      <w:r>
        <w:rPr>
          <w:rFonts w:eastAsia="IRNazanin" w:cs="IRNazanin"/>
          <w:color w:val="111111"/>
          <w:sz w:val="28"/>
          <w:szCs w:val="28"/>
          <w:rtl w:val="true"/>
          <w:lang w:bidi="fa-IR"/>
        </w:rPr>
        <w:t>.</w:t>
      </w:r>
    </w:p>
    <w:p>
      <w:pPr>
        <w:pStyle w:val="Heading3"/>
        <w:numPr>
          <w:ilvl w:val="2"/>
          <w:numId w:val="1"/>
        </w:numPr>
        <w:rPr/>
      </w:pPr>
      <w:bookmarkStart w:id="3318" w:name="__RefHeading___Toc8956433_73709187"/>
      <w:bookmarkStart w:id="3319" w:name="_Toc1536"/>
      <w:bookmarkEnd w:id="3318"/>
      <w:r>
        <w:rPr/>
        <w:t>998</w:t>
      </w:r>
      <w:r>
        <w:rPr>
          <w:rtl w:val="true"/>
        </w:rPr>
        <w:t xml:space="preserve">- </w:t>
      </w:r>
      <w:r>
        <w:rPr>
          <w:rtl w:val="true"/>
        </w:rPr>
        <w:t>کتاب الفضائل‏</w:t>
      </w:r>
      <w:bookmarkEnd w:id="3319"/>
    </w:p>
    <w:p>
      <w:pPr>
        <w:pStyle w:val="BookText"/>
        <w:rPr/>
      </w:pPr>
      <w:r>
        <w:rPr>
          <w:rFonts w:ascii="IRNazanin" w:hAnsi="IRNazanin" w:eastAsia="IRNazanin"/>
          <w:color w:val="111111"/>
          <w:sz w:val="28"/>
          <w:sz w:val="28"/>
          <w:szCs w:val="28"/>
          <w:rtl w:val="true"/>
          <w:lang w:bidi="fa-IR"/>
        </w:rPr>
        <w:t>لعبد الرحمن محمد الجعفری، من شیوخ الإمامیة و متکلمیهم، کما ذکره ابن الندیم</w:t>
      </w:r>
      <w:r>
        <w:rPr>
          <w:rFonts w:eastAsia="IRNazanin" w:cs="IRNazanin"/>
          <w:color w:val="111111"/>
          <w:sz w:val="28"/>
          <w:szCs w:val="28"/>
          <w:rtl w:val="true"/>
          <w:lang w:bidi="fa-IR"/>
        </w:rPr>
        <w:t>.</w:t>
      </w:r>
    </w:p>
    <w:p>
      <w:pPr>
        <w:pStyle w:val="Heading3"/>
        <w:numPr>
          <w:ilvl w:val="2"/>
          <w:numId w:val="1"/>
        </w:numPr>
        <w:rPr/>
      </w:pPr>
      <w:bookmarkStart w:id="3320" w:name="__RefHeading___Toc8956435_73709187"/>
      <w:bookmarkStart w:id="3321" w:name="_Toc1537"/>
      <w:bookmarkEnd w:id="3320"/>
      <w:r>
        <w:rPr/>
        <w:t>999</w:t>
      </w:r>
      <w:r>
        <w:rPr>
          <w:rtl w:val="true"/>
        </w:rPr>
        <w:t xml:space="preserve">- </w:t>
      </w:r>
      <w:r>
        <w:rPr>
          <w:rtl w:val="true"/>
        </w:rPr>
        <w:t>کتاب الفضائل‏</w:t>
      </w:r>
      <w:bookmarkEnd w:id="3321"/>
    </w:p>
    <w:p>
      <w:pPr>
        <w:pStyle w:val="BookText"/>
        <w:rPr/>
      </w:pPr>
      <w:r>
        <w:rPr>
          <w:rFonts w:ascii="IRNazanin" w:hAnsi="IRNazanin" w:eastAsia="IRNazanin"/>
          <w:color w:val="111111"/>
          <w:sz w:val="28"/>
          <w:sz w:val="28"/>
          <w:szCs w:val="28"/>
          <w:rtl w:val="true"/>
          <w:lang w:bidi="fa-IR"/>
        </w:rPr>
        <w:t xml:space="preserve">لعبید بن کثیر بن محمد، أو محمد بن کثیر الکوفی، المتوفی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322" w:name="__RefHeading___Toc8956437_73709187"/>
      <w:bookmarkStart w:id="3323" w:name="_Toc1538"/>
      <w:bookmarkEnd w:id="3322"/>
      <w:r>
        <w:rPr/>
        <w:t>1000</w:t>
      </w:r>
      <w:r>
        <w:rPr>
          <w:rtl w:val="true"/>
        </w:rPr>
        <w:t xml:space="preserve">- </w:t>
      </w:r>
      <w:r>
        <w:rPr>
          <w:rtl w:val="true"/>
        </w:rPr>
        <w:t>کتاب الفضائل‏</w:t>
      </w:r>
      <w:bookmarkEnd w:id="33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الحسن علی بن مهزیار الأهوازی الدورقی، وکیل الأئمة ع و معتمدهم و الراوی عن الرضا و الجواد و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فی هذا الجزء </w:t>
      </w:r>
      <w:bookmarkStart w:id="3324" w:name="pg11731_94070"/>
    </w:p>
    <w:p>
      <w:pPr>
        <w:pStyle w:val="BookText"/>
        <w:rPr/>
      </w:pPr>
      <w:bookmarkEnd w:id="3324"/>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المؤمنین و أمیرهم کتاب القائم</w:t>
      </w:r>
      <w:r>
        <w:rPr>
          <w:rFonts w:eastAsia="IRNazanin" w:cs="IRNazanin"/>
          <w:color w:val="111111"/>
          <w:sz w:val="28"/>
          <w:szCs w:val="28"/>
          <w:rtl w:val="true"/>
          <w:lang w:bidi="fa-IR"/>
        </w:rPr>
        <w:t>.</w:t>
      </w:r>
    </w:p>
    <w:p>
      <w:pPr>
        <w:pStyle w:val="Heading3"/>
        <w:numPr>
          <w:ilvl w:val="2"/>
          <w:numId w:val="1"/>
        </w:numPr>
        <w:rPr/>
      </w:pPr>
      <w:bookmarkStart w:id="3325" w:name="__RefHeading___Toc8956439_73709187"/>
      <w:bookmarkStart w:id="3326" w:name="_Toc1539"/>
      <w:bookmarkEnd w:id="3325"/>
      <w:r>
        <w:rPr/>
        <w:t>1001</w:t>
      </w:r>
      <w:r>
        <w:rPr>
          <w:rtl w:val="true"/>
        </w:rPr>
        <w:t xml:space="preserve">- </w:t>
      </w:r>
      <w:r>
        <w:rPr>
          <w:rtl w:val="true"/>
        </w:rPr>
        <w:t>کتاب الفضائل‏</w:t>
      </w:r>
      <w:bookmarkEnd w:id="3326"/>
    </w:p>
    <w:p>
      <w:pPr>
        <w:pStyle w:val="BookText"/>
        <w:rPr/>
      </w:pPr>
      <w:r>
        <w:rPr>
          <w:rFonts w:ascii="IRNazanin" w:hAnsi="IRNazanin" w:eastAsia="IRNazanin"/>
          <w:color w:val="111111"/>
          <w:sz w:val="28"/>
          <w:sz w:val="28"/>
          <w:szCs w:val="28"/>
          <w:rtl w:val="true"/>
          <w:lang w:bidi="fa-IR"/>
        </w:rPr>
        <w:t>لأبی موسی عیسی بن مهران المستعطف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الفرق بین الآل و الأمة</w:t>
      </w:r>
      <w:r>
        <w:rPr>
          <w:rFonts w:eastAsia="IRNazanin" w:cs="IRNazanin"/>
          <w:color w:val="111111"/>
          <w:sz w:val="28"/>
          <w:szCs w:val="28"/>
          <w:rtl w:val="true"/>
          <w:lang w:bidi="fa-IR"/>
        </w:rPr>
        <w:t>.</w:t>
      </w:r>
    </w:p>
    <w:p>
      <w:pPr>
        <w:pStyle w:val="Heading3"/>
        <w:numPr>
          <w:ilvl w:val="2"/>
          <w:numId w:val="1"/>
        </w:numPr>
        <w:rPr/>
      </w:pPr>
      <w:bookmarkStart w:id="3327" w:name="__RefHeading___Toc8956441_73709187"/>
      <w:bookmarkStart w:id="3328" w:name="_Toc1540"/>
      <w:bookmarkEnd w:id="3327"/>
      <w:r>
        <w:rPr/>
        <w:t>1002</w:t>
      </w:r>
      <w:r>
        <w:rPr>
          <w:rtl w:val="true"/>
        </w:rPr>
        <w:t xml:space="preserve">- </w:t>
      </w:r>
      <w:r>
        <w:rPr>
          <w:rtl w:val="true"/>
        </w:rPr>
        <w:t>کتاب الفضائل‏</w:t>
      </w:r>
      <w:bookmarkEnd w:id="3328"/>
    </w:p>
    <w:p>
      <w:pPr>
        <w:pStyle w:val="BookText"/>
        <w:rPr/>
      </w:pPr>
      <w:r>
        <w:rPr>
          <w:rFonts w:ascii="IRNazanin" w:hAnsi="IRNazanin" w:eastAsia="IRNazanin"/>
          <w:color w:val="111111"/>
          <w:sz w:val="28"/>
          <w:sz w:val="28"/>
          <w:szCs w:val="28"/>
          <w:rtl w:val="true"/>
          <w:lang w:bidi="fa-IR"/>
        </w:rPr>
        <w:t>للشیخ الفقیه محمد بن أحمد بن علی بن الحسن بن شاذان القمی، ابن أخت جعفر بن قولویه، و هو الموسوم ب إیضاح دفائن النواصب فی مائة منقبة من مناقب علی بن أبی طالب ع، و یعرف بفضائل ابن شاذان أیضا، و ینقل عنه المجلسی فی البحار و قد مر أنه أستاذ الکراجکی و أبی العباس النجاشی، و یعبر عنه بالمناقب و بالمائة منقبة أیضا کما یأتی، و أکثر النقل عنه الخوارزمی فی مناقبه المطبوع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منها غیر مؤرخة، و لعلها من القرن التاسع، فی خزانة کتب المتحف العراقی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المخطوطات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کورکیس عواد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3329" w:name="__RefHeading___Toc8956443_73709187"/>
      <w:bookmarkStart w:id="3330" w:name="_Toc1541"/>
      <w:bookmarkEnd w:id="3329"/>
      <w:r>
        <w:rPr/>
        <w:t>1003</w:t>
      </w:r>
      <w:r>
        <w:rPr>
          <w:rtl w:val="true"/>
        </w:rPr>
        <w:t xml:space="preserve">- </w:t>
      </w:r>
      <w:r>
        <w:rPr>
          <w:rtl w:val="true"/>
        </w:rPr>
        <w:t>کتاب الفضائل‏</w:t>
      </w:r>
      <w:bookmarkEnd w:id="3330"/>
    </w:p>
    <w:p>
      <w:pPr>
        <w:pStyle w:val="BookText"/>
        <w:rPr/>
      </w:pPr>
      <w:r>
        <w:rPr>
          <w:rFonts w:ascii="IRNazanin" w:hAnsi="IRNazanin" w:eastAsia="IRNazanin"/>
          <w:color w:val="111111"/>
          <w:sz w:val="28"/>
          <w:sz w:val="28"/>
          <w:szCs w:val="28"/>
          <w:rtl w:val="true"/>
          <w:lang w:bidi="fa-IR"/>
        </w:rPr>
        <w:t>لأبی الحسن موسی بن الحسن بن عامر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الفرائض</w:t>
      </w:r>
      <w:r>
        <w:rPr>
          <w:rFonts w:eastAsia="IRNazanin" w:cs="IRNazanin"/>
          <w:color w:val="111111"/>
          <w:sz w:val="28"/>
          <w:szCs w:val="28"/>
          <w:rtl w:val="true"/>
          <w:lang w:bidi="fa-IR"/>
        </w:rPr>
        <w:t>.</w:t>
      </w:r>
    </w:p>
    <w:p>
      <w:pPr>
        <w:pStyle w:val="Heading3"/>
        <w:numPr>
          <w:ilvl w:val="2"/>
          <w:numId w:val="1"/>
        </w:numPr>
        <w:rPr/>
      </w:pPr>
      <w:bookmarkStart w:id="3331" w:name="__RefHeading___Toc8956445_73709187"/>
      <w:bookmarkStart w:id="3332" w:name="_Toc1542"/>
      <w:bookmarkEnd w:id="3331"/>
      <w:r>
        <w:rPr/>
        <w:t>1004</w:t>
      </w:r>
      <w:r>
        <w:rPr>
          <w:rtl w:val="true"/>
        </w:rPr>
        <w:t xml:space="preserve">- </w:t>
      </w:r>
      <w:r>
        <w:rPr>
          <w:rtl w:val="true"/>
        </w:rPr>
        <w:t>کتاب الفضائل‏</w:t>
      </w:r>
      <w:bookmarkEnd w:id="3332"/>
    </w:p>
    <w:p>
      <w:pPr>
        <w:pStyle w:val="BookText"/>
        <w:rPr/>
      </w:pPr>
      <w:r>
        <w:rPr>
          <w:rFonts w:ascii="IRNazanin" w:hAnsi="IRNazanin" w:eastAsia="IRNazanin"/>
          <w:color w:val="111111"/>
          <w:sz w:val="28"/>
          <w:sz w:val="28"/>
          <w:szCs w:val="28"/>
          <w:rtl w:val="true"/>
          <w:lang w:bidi="fa-IR"/>
        </w:rPr>
        <w:t>لأبی القاسم هارون بن مسلم بن سعدان الکاتب الأنباری، ساکن سامراء، لقی أبی الحسن و أبی محمد ع</w:t>
      </w:r>
      <w:r>
        <w:rPr>
          <w:rFonts w:eastAsia="IRNazanin" w:cs="IRNazanin"/>
          <w:color w:val="111111"/>
          <w:sz w:val="28"/>
          <w:szCs w:val="28"/>
          <w:rtl w:val="true"/>
          <w:lang w:bidi="fa-IR"/>
        </w:rPr>
        <w:t>.</w:t>
      </w:r>
    </w:p>
    <w:p>
      <w:pPr>
        <w:pStyle w:val="Heading3"/>
        <w:numPr>
          <w:ilvl w:val="2"/>
          <w:numId w:val="1"/>
        </w:numPr>
        <w:rPr/>
      </w:pPr>
      <w:bookmarkStart w:id="3333" w:name="__RefHeading___Toc8956447_73709187"/>
      <w:bookmarkStart w:id="3334" w:name="_Toc1543"/>
      <w:bookmarkEnd w:id="3333"/>
      <w:r>
        <w:rPr/>
        <w:t>1005</w:t>
      </w:r>
      <w:r>
        <w:rPr>
          <w:rtl w:val="true"/>
        </w:rPr>
        <w:t xml:space="preserve">- </w:t>
      </w:r>
      <w:r>
        <w:rPr>
          <w:rtl w:val="true"/>
        </w:rPr>
        <w:t>کتاب الفضائل‏</w:t>
      </w:r>
      <w:bookmarkEnd w:id="3334"/>
    </w:p>
    <w:p>
      <w:pPr>
        <w:pStyle w:val="BookText"/>
        <w:rPr/>
      </w:pPr>
      <w:r>
        <w:rPr>
          <w:rFonts w:ascii="IRNazanin" w:hAnsi="IRNazanin" w:eastAsia="IRNazanin"/>
          <w:color w:val="111111"/>
          <w:sz w:val="28"/>
          <w:sz w:val="28"/>
          <w:szCs w:val="28"/>
          <w:rtl w:val="true"/>
          <w:lang w:bidi="fa-IR"/>
        </w:rPr>
        <w:t>أو فضائل الآیات لأبی عبد الله یحیی بن زکریا بن شیبان الکندی العلاف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یروی عنه ابن عقدة أحمد بن محمد بن سعید</w:t>
      </w:r>
      <w:r>
        <w:rPr>
          <w:rFonts w:eastAsia="IRNazanin" w:cs="IRNazanin"/>
          <w:color w:val="111111"/>
          <w:sz w:val="28"/>
          <w:szCs w:val="28"/>
          <w:rtl w:val="true"/>
          <w:lang w:bidi="fa-IR"/>
        </w:rPr>
        <w:t>.</w:t>
      </w:r>
    </w:p>
    <w:p>
      <w:pPr>
        <w:pStyle w:val="Heading3"/>
        <w:numPr>
          <w:ilvl w:val="2"/>
          <w:numId w:val="1"/>
        </w:numPr>
        <w:rPr/>
      </w:pPr>
      <w:bookmarkStart w:id="3335" w:name="__RefHeading___Toc8956449_73709187"/>
      <w:bookmarkStart w:id="3336" w:name="_Toc1544"/>
      <w:bookmarkEnd w:id="3335"/>
      <w:r>
        <w:rPr/>
        <w:t>1006</w:t>
      </w:r>
      <w:r>
        <w:rPr>
          <w:rtl w:val="true"/>
        </w:rPr>
        <w:t xml:space="preserve">- </w:t>
      </w:r>
      <w:r>
        <w:rPr>
          <w:rtl w:val="true"/>
        </w:rPr>
        <w:t>فضائل آیة الکرسی و خواصها</w:t>
      </w:r>
      <w:bookmarkEnd w:id="3336"/>
    </w:p>
    <w:p>
      <w:pPr>
        <w:pStyle w:val="BookText"/>
        <w:rPr/>
      </w:pPr>
      <w:r>
        <w:rPr>
          <w:rFonts w:ascii="IRNazanin" w:hAnsi="IRNazanin" w:eastAsia="IRNazanin"/>
          <w:color w:val="111111"/>
          <w:sz w:val="28"/>
          <w:sz w:val="28"/>
          <w:szCs w:val="28"/>
          <w:rtl w:val="true"/>
          <w:lang w:bidi="fa-IR"/>
        </w:rPr>
        <w:t>للمولی أحمد بن عبد الحی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صفی الصفوی، الذی 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چون کلمات طیبات ربانی بی‏غایت و شکری مانند معانی قرآنی بی‏نهایت سزاوار کریمیست 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فی إعراب الآیة و ثلاثة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أسرارها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الاخبار الواردة فی فضلها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قراءتها و خاتمة فی خواصها،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و الموجود فی النسخة من فضائلها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 مر عروة المتقین فی شرح آیة الکرسی</w:t>
      </w:r>
      <w:r>
        <w:rPr>
          <w:rFonts w:eastAsia="IRNazanin" w:cs="IRNazanin"/>
          <w:color w:val="111111"/>
          <w:sz w:val="28"/>
          <w:szCs w:val="28"/>
          <w:rtl w:val="true"/>
          <w:lang w:bidi="fa-IR"/>
        </w:rPr>
        <w:t>.</w:t>
      </w:r>
    </w:p>
    <w:p>
      <w:pPr>
        <w:pStyle w:val="Heading3"/>
        <w:numPr>
          <w:ilvl w:val="2"/>
          <w:numId w:val="1"/>
        </w:numPr>
        <w:rPr/>
      </w:pPr>
      <w:bookmarkStart w:id="3337" w:name="__RefHeading___Toc8956451_73709187"/>
      <w:bookmarkStart w:id="3338" w:name="_Toc1545"/>
      <w:bookmarkEnd w:id="3337"/>
      <w:r>
        <w:rPr/>
        <w:t>1007</w:t>
      </w:r>
      <w:r>
        <w:rPr>
          <w:rtl w:val="true"/>
        </w:rPr>
        <w:t xml:space="preserve">- </w:t>
      </w:r>
      <w:r>
        <w:rPr>
          <w:rtl w:val="true"/>
        </w:rPr>
        <w:t>فضائل الأئمة</w:t>
      </w:r>
      <w:bookmarkEnd w:id="33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للآقا نجفی، الحاج شیخ محمد تقی بن الحاج شیخ محمد باقر بن‏ </w:t>
      </w:r>
      <w:bookmarkStart w:id="3339" w:name="pg11731_94071"/>
    </w:p>
    <w:p>
      <w:pPr>
        <w:pStyle w:val="BookText"/>
        <w:rPr/>
      </w:pPr>
      <w:bookmarkEnd w:id="3339"/>
      <w:r>
        <w:rPr>
          <w:rFonts w:ascii="IRNazanin" w:hAnsi="IRNazanin" w:eastAsia="IRNazanin"/>
          <w:color w:val="111111"/>
          <w:sz w:val="28"/>
          <w:sz w:val="28"/>
          <w:szCs w:val="28"/>
          <w:rtl w:val="true"/>
          <w:lang w:bidi="fa-IR"/>
        </w:rPr>
        <w:t xml:space="preserve">محمد تقی الأصفهانی،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جامع الأنوار له المطبوع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خاتمة، و قد طبع فی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فقه الإمامیة قوام الأمة فی رد شیاطین الکفرة کاشف النقاب</w:t>
      </w:r>
      <w:r>
        <w:rPr>
          <w:rFonts w:eastAsia="IRNazanin" w:cs="IRNazanin"/>
          <w:color w:val="111111"/>
          <w:sz w:val="28"/>
          <w:szCs w:val="28"/>
          <w:rtl w:val="true"/>
          <w:lang w:bidi="fa-IR"/>
        </w:rPr>
        <w:t>.</w:t>
      </w:r>
    </w:p>
    <w:p>
      <w:pPr>
        <w:pStyle w:val="Heading3"/>
        <w:numPr>
          <w:ilvl w:val="2"/>
          <w:numId w:val="1"/>
        </w:numPr>
        <w:rPr/>
      </w:pPr>
      <w:bookmarkStart w:id="3340" w:name="__RefHeading___Toc8956453_73709187"/>
      <w:bookmarkStart w:id="3341" w:name="_Toc1546"/>
      <w:bookmarkEnd w:id="3340"/>
      <w:r>
        <w:rPr/>
        <w:t>1008</w:t>
      </w:r>
      <w:r>
        <w:rPr>
          <w:rtl w:val="true"/>
        </w:rPr>
        <w:t xml:space="preserve">- </w:t>
      </w:r>
      <w:r>
        <w:rPr>
          <w:rtl w:val="true"/>
        </w:rPr>
        <w:t>فضائل الأئمة</w:t>
      </w:r>
      <w:bookmarkEnd w:id="3341"/>
    </w:p>
    <w:p>
      <w:pPr>
        <w:pStyle w:val="BookText"/>
        <w:rPr/>
      </w:pPr>
      <w:r>
        <w:rPr>
          <w:rFonts w:ascii="IRNazanin" w:hAnsi="IRNazanin" w:eastAsia="IRNazanin"/>
          <w:color w:val="111111"/>
          <w:sz w:val="28"/>
          <w:sz w:val="28"/>
          <w:szCs w:val="28"/>
          <w:rtl w:val="true"/>
          <w:lang w:bidi="fa-IR"/>
        </w:rPr>
        <w:t xml:space="preserve">لمحمد حسین بن أسد الله 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w:t>
      </w:r>
      <w:r>
        <w:rPr>
          <w:rFonts w:eastAsia="IRNazanin" w:cs="IRNazanin"/>
          <w:color w:val="111111"/>
          <w:sz w:val="28"/>
          <w:szCs w:val="28"/>
          <w:rtl w:val="true"/>
          <w:lang w:bidi="fa-IR"/>
        </w:rPr>
        <w:t>.</w:t>
      </w:r>
    </w:p>
    <w:p>
      <w:pPr>
        <w:pStyle w:val="Heading3"/>
        <w:numPr>
          <w:ilvl w:val="2"/>
          <w:numId w:val="1"/>
        </w:numPr>
        <w:rPr/>
      </w:pPr>
      <w:bookmarkStart w:id="3342" w:name="__RefHeading___Toc8956455_73709187"/>
      <w:bookmarkStart w:id="3343" w:name="_Toc1547"/>
      <w:bookmarkEnd w:id="3342"/>
      <w:r>
        <w:rPr/>
        <w:t>1009</w:t>
      </w:r>
      <w:r>
        <w:rPr>
          <w:rtl w:val="true"/>
        </w:rPr>
        <w:t xml:space="preserve">- </w:t>
      </w:r>
      <w:r>
        <w:rPr>
          <w:rtl w:val="true"/>
        </w:rPr>
        <w:t>فضائل الأئمة</w:t>
      </w:r>
      <w:bookmarkEnd w:id="3343"/>
    </w:p>
    <w:p>
      <w:pPr>
        <w:pStyle w:val="BookText"/>
        <w:rPr/>
      </w:pPr>
      <w:r>
        <w:rPr>
          <w:rFonts w:ascii="IRNazanin" w:hAnsi="IRNazanin" w:eastAsia="IRNazanin"/>
          <w:color w:val="111111"/>
          <w:sz w:val="28"/>
          <w:sz w:val="28"/>
          <w:szCs w:val="28"/>
          <w:rtl w:val="true"/>
          <w:lang w:bidi="fa-IR"/>
        </w:rPr>
        <w:t xml:space="preserve">للشیخ عمران الخفاجی النجفی 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و فیه إثبات إمامتهم بالبراهین و من طرق الفریقین، یوجد عند ولده الشیخ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الفرائض</w:t>
      </w:r>
      <w:r>
        <w:rPr>
          <w:rFonts w:eastAsia="IRNazanin" w:cs="IRNazanin"/>
          <w:color w:val="111111"/>
          <w:sz w:val="28"/>
          <w:szCs w:val="28"/>
          <w:rtl w:val="true"/>
          <w:lang w:bidi="fa-IR"/>
        </w:rPr>
        <w:t>.</w:t>
      </w:r>
    </w:p>
    <w:p>
      <w:pPr>
        <w:pStyle w:val="Heading3"/>
        <w:numPr>
          <w:ilvl w:val="2"/>
          <w:numId w:val="1"/>
        </w:numPr>
        <w:rPr/>
      </w:pPr>
      <w:bookmarkStart w:id="3344" w:name="__RefHeading___Toc8956457_73709187"/>
      <w:bookmarkStart w:id="3345" w:name="_Toc1548"/>
      <w:bookmarkEnd w:id="3344"/>
      <w:r>
        <w:rPr/>
        <w:t>1010</w:t>
      </w:r>
      <w:r>
        <w:rPr>
          <w:rtl w:val="true"/>
        </w:rPr>
        <w:t xml:space="preserve">- </w:t>
      </w:r>
      <w:r>
        <w:rPr>
          <w:rtl w:val="true"/>
        </w:rPr>
        <w:t>فضائل الأئمة</w:t>
      </w:r>
      <w:bookmarkEnd w:id="3345"/>
    </w:p>
    <w:p>
      <w:pPr>
        <w:pStyle w:val="BookText"/>
        <w:rPr/>
      </w:pPr>
      <w:r>
        <w:rPr>
          <w:rFonts w:ascii="IRNazanin" w:hAnsi="IRNazanin" w:eastAsia="IRNazanin"/>
          <w:color w:val="111111"/>
          <w:sz w:val="28"/>
          <w:sz w:val="28"/>
          <w:szCs w:val="28"/>
          <w:rtl w:val="true"/>
          <w:lang w:bidi="fa-IR"/>
        </w:rPr>
        <w:t>لمحمد قاسم بن محمد رضا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فیه أنه یذکر فی الکتاب ألف حدیثا فی فضائلهم و لکن الموجود خمسمائة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یا من الباب أرباب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فاطمة الزهراء ع لما منوعها فدکا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عن الإدراک ابدها و ندبهم‏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الفوائد الغرویة</w:t>
      </w:r>
      <w:r>
        <w:rPr>
          <w:rFonts w:eastAsia="IRNazanin" w:cs="IRNazanin"/>
          <w:color w:val="111111"/>
          <w:sz w:val="28"/>
          <w:szCs w:val="28"/>
          <w:rtl w:val="true"/>
          <w:lang w:bidi="fa-IR"/>
        </w:rPr>
        <w:t>.</w:t>
      </w:r>
    </w:p>
    <w:p>
      <w:pPr>
        <w:pStyle w:val="Heading3"/>
        <w:numPr>
          <w:ilvl w:val="2"/>
          <w:numId w:val="1"/>
        </w:numPr>
        <w:rPr/>
      </w:pPr>
      <w:bookmarkStart w:id="3346" w:name="__RefHeading___Toc8956459_73709187"/>
      <w:bookmarkStart w:id="3347" w:name="_Toc1549"/>
      <w:bookmarkEnd w:id="3346"/>
      <w:r>
        <w:rPr/>
        <w:t>1011</w:t>
      </w:r>
      <w:r>
        <w:rPr>
          <w:rtl w:val="true"/>
        </w:rPr>
        <w:t xml:space="preserve">- </w:t>
      </w:r>
      <w:r>
        <w:rPr>
          <w:rtl w:val="true"/>
        </w:rPr>
        <w:t>فضائل الإخلاص‏</w:t>
      </w:r>
      <w:bookmarkEnd w:id="3347"/>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الذی ألفه فی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3348" w:name="__RefHeading___Toc8956461_73709187"/>
      <w:bookmarkStart w:id="3349" w:name="_Toc1550"/>
      <w:bookmarkEnd w:id="3348"/>
      <w:r>
        <w:rPr/>
        <w:t>1012</w:t>
      </w:r>
      <w:r>
        <w:rPr>
          <w:rtl w:val="true"/>
        </w:rPr>
        <w:t xml:space="preserve">- </w:t>
      </w:r>
      <w:r>
        <w:rPr>
          <w:rtl w:val="true"/>
        </w:rPr>
        <w:t>فضائل الأشهر الثلاثة</w:t>
      </w:r>
      <w:bookmarkEnd w:id="33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القمی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شیخنا النوری فی کتبه، یوجد فی تبریز فی موقوفة الحاج السید علی الإیروانی، و کان عند المجلسی و ینقل عنه فی البحار و نسخه عتیقة عند الشیخ المیرزا أبی الهدی بن المیرزا أبی المعالی بن الحاج الکلباسی فی النجف، و استنسخ منها نسخ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رجب و فضائل شعبان و فضائل رمضان، و کل منها کتاب مستقل مختصر، کما أحال إلی کل واحد منها الشیخ الصدوق فی کتاب الصوم من کتابه من لا یحضره الفقیه معبرا عنه بکتاب فضائل رجب و کتاب فضائل شعبان و کتاب فضائل شهر رمضان، لکن لاختصارها و اجتماع أبواب الثلاثة فی مجلد واحد، اشتهر الجمیع باسم واحد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و هذه الکتب الثلاثة مما غفل عنها الشیخ فی الفهرست و النجاشی فی رجاله، و ما ذکراها فی عداد تصانیف‏ </w:t>
      </w:r>
      <w:bookmarkStart w:id="3350" w:name="pg11731_94072"/>
    </w:p>
    <w:p>
      <w:pPr>
        <w:pStyle w:val="BookText"/>
        <w:rPr/>
      </w:pPr>
      <w:bookmarkEnd w:id="3350"/>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غریب حدیث النبی و الأمیر</w:t>
      </w:r>
      <w:r>
        <w:rPr>
          <w:rFonts w:eastAsia="IRNazanin" w:cs="IRNazanin"/>
          <w:color w:val="111111"/>
          <w:sz w:val="28"/>
          <w:szCs w:val="28"/>
          <w:rtl w:val="true"/>
          <w:lang w:bidi="fa-IR"/>
        </w:rPr>
        <w:t>.</w:t>
      </w:r>
    </w:p>
    <w:p>
      <w:pPr>
        <w:pStyle w:val="Heading3"/>
        <w:numPr>
          <w:ilvl w:val="2"/>
          <w:numId w:val="1"/>
        </w:numPr>
        <w:rPr/>
      </w:pPr>
      <w:bookmarkStart w:id="3351" w:name="__RefHeading___Toc8956463_73709187"/>
      <w:bookmarkStart w:id="3352" w:name="_Toc1551"/>
      <w:bookmarkEnd w:id="3351"/>
      <w:r>
        <w:rPr/>
        <w:t>1013</w:t>
      </w:r>
      <w:r>
        <w:rPr>
          <w:rtl w:val="true"/>
        </w:rPr>
        <w:t xml:space="preserve">- </w:t>
      </w:r>
      <w:r>
        <w:rPr>
          <w:rtl w:val="true"/>
        </w:rPr>
        <w:t>فضائل الأعمال‏</w:t>
      </w:r>
      <w:bookmarkEnd w:id="3352"/>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الذی ألفه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3353" w:name="__RefHeading___Toc8956465_73709187"/>
      <w:bookmarkStart w:id="3354" w:name="_Toc1552"/>
      <w:bookmarkEnd w:id="3353"/>
      <w:r>
        <w:rPr/>
        <w:t>1014</w:t>
      </w:r>
      <w:r>
        <w:rPr>
          <w:rtl w:val="true"/>
        </w:rPr>
        <w:t xml:space="preserve">- </w:t>
      </w:r>
      <w:r>
        <w:rPr>
          <w:rtl w:val="true"/>
        </w:rPr>
        <w:t>فضائل أمیر المؤمنین ع‏</w:t>
      </w:r>
      <w:bookmarkEnd w:id="3354"/>
    </w:p>
    <w:p>
      <w:pPr>
        <w:pStyle w:val="BookText"/>
        <w:rPr/>
      </w:pPr>
      <w:r>
        <w:rPr>
          <w:rFonts w:ascii="IRNazanin" w:hAnsi="IRNazanin" w:eastAsia="IRNazanin"/>
          <w:color w:val="111111"/>
          <w:sz w:val="28"/>
          <w:sz w:val="28"/>
          <w:szCs w:val="28"/>
          <w:rtl w:val="true"/>
          <w:lang w:bidi="fa-IR"/>
        </w:rPr>
        <w:t xml:space="preserve">لابن داب، استخرجه الشیخ المفید فی کتابه العیون و المحاسن نسخه منه بخط بعض علماء البحرین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علیها خطوط الشیخ الحر و غیره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کتابتها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الحاج 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کاتبها أنه أخذه من مجموعة مستخرجة من کتب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المستخرج من کتاب الاختصاص و صفة الجنة و النار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ابن داب فی فضائل علی ع و فیه سبعون منقبة لیس لأحد فیها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عبد الله قال حدثنا أحمد بن علی بن الحسن بن شاذان، قال حدثنا أبو الحسین محمد بن علی بن الفضل بن تمام الکوفی، حدثنا قراءة علیه الحسین بن محمد بن الفرزدق الفزاری القطعی، عن أبی عیسی محمد بن علی بن عمرویه الطحاب الوراق، عن أبی محمد الحسن بن موسی الخشاب، عن علی بن أسباط، عن غیر واحد من أصحاب ابن داب و ظنی أن عبد الله فی أول سند المفید أبو طالب الأنباری المولود فی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ابن شاذان الذی یروی النجاشی عن ولده محمد بن أحمد بن شاذان، و روی ابن شاذان عن ابن تمام الکوفی، الذی سمع منه التلعکبری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تمام رواه عن القطعی، الذی سمع منه التلعکبری أیضا 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القطعی رواه عن أبی عیسی محمد بن علی بن عمرویه، عن ابن الخشاب، الذی یروی عن علی بن أسباط، الذی استبصر عند الإمام الجواد، الذی توفی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غیر واحد من أصحاب ابن داب، و هم یروون عنه هذه الفضائل بما یظهر منه تشیعه، و ابن داب هذا هو أبو الولید ترجمه ابن الندیم فی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الأدباء بعنوان عیسی بن یزید، و صرح فی المعجم بأنه کان متشیع، و ذکر تمام نسبه إلی نصر، و أمه توفی فی أول خلافة الرشید 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عیسی بن یزید بن بکر بن داب الشاعر الأخباری، المقرب عند الهادی العباسی، الذی مات فی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کما أرخه فی الأعلام، و جده بکر بن داب روی عنه أسامة بن زید صاحب‏ </w:t>
      </w:r>
      <w:bookmarkStart w:id="3355" w:name="pg11731_94073"/>
    </w:p>
    <w:p>
      <w:pPr>
        <w:pStyle w:val="BookText"/>
        <w:rPr/>
      </w:pPr>
      <w:bookmarkEnd w:id="3355"/>
      <w:r>
        <w:rPr>
          <w:rFonts w:ascii="IRNazanin" w:hAnsi="IRNazanin" w:eastAsia="IRNazanin"/>
          <w:color w:val="111111"/>
          <w:sz w:val="28"/>
          <w:sz w:val="28"/>
          <w:szCs w:val="28"/>
          <w:rtl w:val="true"/>
          <w:lang w:bidi="fa-IR"/>
        </w:rPr>
        <w:t>جیش أسامة و مذکور فی تاج العروس فی مادة داب قال ابن 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الناس یتحدثون العرب فی أنه هل بعث الله نبیا یکون فی بعض أصحابه سبعون خصلة من مکارم الدنیا و الآخرة فنظروا و تفتشوا من سائر الناس فلم یجدوا اجتماع عشرة من تلک الخصال فی واحد فضلا عن سبعین قال ابن 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نظروا و تفتشوا فی العرب و کان الناظر فی ذلک أهل النظر فلم یجد اجتماعها بالاضطرار علی ما أحبوا أو کرهوا الا فی علی بن أبی طالب ع فخذوه حدا نعل القلوب و یخیط الأعمال و کان أحق الناس و أولاهم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داب فقلنا لهم و ما هذه الخصال المجتمعة فیه؟</w:t>
      </w:r>
    </w:p>
    <w:p>
      <w:pPr>
        <w:pStyle w:val="BookText"/>
        <w:rPr/>
      </w:pPr>
      <w:r>
        <w:rPr>
          <w:rFonts w:ascii="IRNazanin" w:hAnsi="IRNazanin" w:eastAsia="IRNazanin"/>
          <w:color w:val="111111"/>
          <w:sz w:val="28"/>
          <w:sz w:val="28"/>
          <w:szCs w:val="28"/>
          <w:rtl w:val="true"/>
          <w:lang w:bidi="fa-IR"/>
        </w:rPr>
        <w:t>قال الناظر المواسات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عد الخصال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أی شی‏ء معنی أول خصاله المواسات قالوا و هکذا یطلب ابن داب تفسیر کل واحدة من الخصال و هم یشرحوها و یذکرون تفصیلها إلی آخرها، و فی آخره هذا آخر کتاب ابن 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البحار قال ابن 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لقیت الناس یتحدثون العرب کانت بقول إن یبعث الله فینا نبیا یکون فی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عن الفزاری بعض ما یتعلق بمقارنات الکواکب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قوبل و نسخ من خط ابن الحسن بن شاذان رحمه الله، فیظهر أن المفید أخذه من کتاب أحمد بن علی بن الحسن بن شاذان، و هو الذی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کتاب ابن 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الحسن بن شاذان یروی عنه ولده أبو الحسن محمد بن أحمد صاحب کتاب المائة منقبة، و النجاشی یروی عن محمد بن أحمد</w:t>
      </w:r>
    </w:p>
    <w:p>
      <w:pPr>
        <w:pStyle w:val="BookText"/>
        <w:rPr/>
      </w:pPr>
      <w:r>
        <w:rPr>
          <w:rFonts w:ascii="IRNazanin" w:hAnsi="IRNazanin" w:eastAsia="IRNazanin"/>
          <w:color w:val="111111"/>
          <w:sz w:val="28"/>
          <w:sz w:val="28"/>
          <w:szCs w:val="28"/>
          <w:rtl w:val="true"/>
          <w:lang w:bidi="fa-IR"/>
        </w:rPr>
        <w:t>عن والده أحمد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المجلسی فی تاسع البحار فی باب جوامع مناقبه ع نقلا عن الاختصاص الذی مر أنه العیون و المحاسن و به ختم هذا الباب</w:t>
      </w:r>
      <w:r>
        <w:rPr>
          <w:rFonts w:eastAsia="IRNazanin" w:cs="IRNazanin"/>
          <w:color w:val="111111"/>
          <w:sz w:val="28"/>
          <w:szCs w:val="28"/>
          <w:rtl w:val="true"/>
          <w:lang w:bidi="fa-IR"/>
        </w:rPr>
        <w:t>.</w:t>
      </w:r>
    </w:p>
    <w:p>
      <w:pPr>
        <w:pStyle w:val="Heading3"/>
        <w:numPr>
          <w:ilvl w:val="2"/>
          <w:numId w:val="1"/>
        </w:numPr>
        <w:rPr/>
      </w:pPr>
      <w:bookmarkStart w:id="3356" w:name="__RefHeading___Toc8956467_73709187"/>
      <w:bookmarkStart w:id="3357" w:name="_Toc1553"/>
      <w:bookmarkEnd w:id="3356"/>
      <w:r>
        <w:rPr/>
        <w:t>1015</w:t>
      </w:r>
      <w:r>
        <w:rPr>
          <w:rtl w:val="true"/>
        </w:rPr>
        <w:t xml:space="preserve">- </w:t>
      </w:r>
      <w:r>
        <w:rPr>
          <w:rtl w:val="true"/>
        </w:rPr>
        <w:t>فضائل أمیر المؤمنین ع‏</w:t>
      </w:r>
      <w:bookmarkEnd w:id="3357"/>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3358" w:name="__RefHeading___Toc8956469_73709187"/>
      <w:bookmarkStart w:id="3359" w:name="_Toc1554"/>
      <w:bookmarkEnd w:id="3358"/>
      <w:r>
        <w:rPr/>
        <w:t>1016</w:t>
      </w:r>
      <w:r>
        <w:rPr>
          <w:rtl w:val="true"/>
        </w:rPr>
        <w:t xml:space="preserve">- </w:t>
      </w:r>
      <w:r>
        <w:rPr>
          <w:rtl w:val="true"/>
        </w:rPr>
        <w:t>فضائل أمیر المؤمنین ع‏</w:t>
      </w:r>
      <w:bookmarkEnd w:id="335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العباس أحمد بن محمد بن سعید بن عقدة الحافظ، الشهیر بابن عقدة الکوفی الزیدی الجارودی، المتوفی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السید بن طاوس فی کتاب الیقین فی الباب الخامس و الثلاثین، عن نسخه رواها عنه تلمیذه عبد الواحد بن محمد بن عبد الله بن مهدی الفارسی، فی قراءة علی أصحابه 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3360" w:name="pg11731_94074"/>
    </w:p>
    <w:p>
      <w:pPr>
        <w:pStyle w:val="BookText"/>
        <w:rPr/>
      </w:pPr>
      <w:bookmarkEnd w:id="3360"/>
      <w:r>
        <w:rPr>
          <w:rFonts w:ascii="IRNazanin" w:hAnsi="IRNazanin" w:eastAsia="IRNazanin"/>
          <w:color w:val="111111"/>
          <w:sz w:val="28"/>
          <w:sz w:val="28"/>
          <w:szCs w:val="28"/>
          <w:rtl w:val="true"/>
          <w:lang w:bidi="fa-IR"/>
        </w:rPr>
        <w:t>و یأتی له فضل الکوفة</w:t>
      </w:r>
      <w:r>
        <w:rPr>
          <w:rFonts w:eastAsia="IRNazanin" w:cs="IRNazanin"/>
          <w:color w:val="111111"/>
          <w:sz w:val="28"/>
          <w:szCs w:val="28"/>
          <w:rtl w:val="true"/>
          <w:lang w:bidi="fa-IR"/>
        </w:rPr>
        <w:t>.</w:t>
      </w:r>
    </w:p>
    <w:p>
      <w:pPr>
        <w:pStyle w:val="Heading3"/>
        <w:numPr>
          <w:ilvl w:val="2"/>
          <w:numId w:val="1"/>
        </w:numPr>
        <w:rPr/>
      </w:pPr>
      <w:bookmarkStart w:id="3361" w:name="__RefHeading___Toc8956471_73709187"/>
      <w:bookmarkStart w:id="3362" w:name="_Toc1555"/>
      <w:bookmarkEnd w:id="3361"/>
      <w:r>
        <w:rPr/>
        <w:t>1017</w:t>
      </w:r>
      <w:r>
        <w:rPr>
          <w:rtl w:val="true"/>
        </w:rPr>
        <w:t xml:space="preserve">- </w:t>
      </w:r>
      <w:r>
        <w:rPr>
          <w:rtl w:val="true"/>
        </w:rPr>
        <w:t>فضائل أمیر المؤمنین ع‏</w:t>
      </w:r>
      <w:bookmarkEnd w:id="3362"/>
    </w:p>
    <w:p>
      <w:pPr>
        <w:pStyle w:val="BookText"/>
        <w:rPr/>
      </w:pPr>
      <w:r>
        <w:rPr>
          <w:rFonts w:ascii="IRNazanin" w:hAnsi="IRNazanin" w:eastAsia="IRNazanin"/>
          <w:color w:val="111111"/>
          <w:sz w:val="28"/>
          <w:sz w:val="28"/>
          <w:szCs w:val="28"/>
          <w:rtl w:val="true"/>
          <w:lang w:bidi="fa-IR"/>
        </w:rPr>
        <w:t>لأحمد بن محمد الطبری، المعروف بالخلیلی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السید بن طاوس فی کتاب الیقین عدة أحادیث، و ذکر أن عنده نسخه عتیقة فرغ الکاتب من نسخه بالقاهرة 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فیه عن جماعة کلهم یروون عن عباد بن یعقوب الرواجنی، الذی مات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علی بن العباس البجلی، و جعفر بن محمد بن مالک الفزاری، و محمد بن الحسین بن حفص الجبعی العدل، و علی بن أحمد بن الحاتم التمیمی العدل، و علی بن أحمد بن الحسین البجلی، و الحسن بن السکن الأسدی، و جعفر بن محمد الأزدی، و جعفر بن محمد الدلال و کلهم من الکوفة</w:t>
      </w:r>
      <w:r>
        <w:rPr>
          <w:rFonts w:eastAsia="IRNazanin" w:cs="IRNazanin"/>
          <w:color w:val="111111"/>
          <w:sz w:val="28"/>
          <w:szCs w:val="28"/>
          <w:rtl w:val="true"/>
          <w:lang w:bidi="fa-IR"/>
        </w:rPr>
        <w:t>.</w:t>
      </w:r>
    </w:p>
    <w:p>
      <w:pPr>
        <w:pStyle w:val="Heading3"/>
        <w:numPr>
          <w:ilvl w:val="2"/>
          <w:numId w:val="1"/>
        </w:numPr>
        <w:rPr/>
      </w:pPr>
      <w:bookmarkStart w:id="3363" w:name="__RefHeading___Toc8956473_73709187"/>
      <w:bookmarkStart w:id="3364" w:name="_Toc1556"/>
      <w:bookmarkEnd w:id="3363"/>
      <w:r>
        <w:rPr/>
        <w:t>1018</w:t>
      </w:r>
      <w:r>
        <w:rPr>
          <w:rtl w:val="true"/>
        </w:rPr>
        <w:t xml:space="preserve">- </w:t>
      </w:r>
      <w:r>
        <w:rPr>
          <w:rtl w:val="true"/>
        </w:rPr>
        <w:t>فضائل أمیر المؤمنین ع‏</w:t>
      </w:r>
      <w:bookmarkEnd w:id="3364"/>
    </w:p>
    <w:p>
      <w:pPr>
        <w:pStyle w:val="BookText"/>
        <w:rPr/>
      </w:pPr>
      <w:r>
        <w:rPr>
          <w:rFonts w:ascii="IRNazanin" w:hAnsi="IRNazanin" w:eastAsia="IRNazanin"/>
          <w:color w:val="111111"/>
          <w:sz w:val="28"/>
          <w:sz w:val="28"/>
          <w:szCs w:val="28"/>
          <w:rtl w:val="true"/>
          <w:lang w:bidi="fa-IR"/>
        </w:rPr>
        <w:t xml:space="preserve">للخلیفة العباسی المظهر للتشیع، الناصر لدین الله أحمد بن المستضی‏ء بأمر الله الحسن بن المستنجد العباسی، المولود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بویع له بالخلافة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السید فخار بن معد الموسوی المتوفی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و رواه السید بن طاوس عن السید فخار عنه بعض الأحادیث المذکور فی کتاب الیقین</w:t>
      </w:r>
      <w:r>
        <w:rPr>
          <w:rFonts w:eastAsia="IRNazanin" w:cs="IRNazanin"/>
          <w:color w:val="111111"/>
          <w:sz w:val="28"/>
          <w:szCs w:val="28"/>
          <w:rtl w:val="true"/>
          <w:lang w:bidi="fa-IR"/>
        </w:rPr>
        <w:t>.</w:t>
      </w:r>
    </w:p>
    <w:p>
      <w:pPr>
        <w:pStyle w:val="Heading3"/>
        <w:numPr>
          <w:ilvl w:val="2"/>
          <w:numId w:val="1"/>
        </w:numPr>
        <w:rPr/>
      </w:pPr>
      <w:bookmarkStart w:id="3365" w:name="__RefHeading___Toc8956475_73709187"/>
      <w:bookmarkStart w:id="3366" w:name="_Toc1557"/>
      <w:bookmarkEnd w:id="3365"/>
      <w:r>
        <w:rPr/>
        <w:t>1019</w:t>
      </w:r>
      <w:r>
        <w:rPr>
          <w:rtl w:val="true"/>
        </w:rPr>
        <w:t xml:space="preserve">- </w:t>
      </w:r>
      <w:r>
        <w:rPr>
          <w:rtl w:val="true"/>
        </w:rPr>
        <w:t>فضائل أمیر المؤمنین ع‏</w:t>
      </w:r>
      <w:bookmarkEnd w:id="3366"/>
    </w:p>
    <w:p>
      <w:pPr>
        <w:pStyle w:val="BookText"/>
        <w:rPr/>
      </w:pPr>
      <w:r>
        <w:rPr>
          <w:rFonts w:ascii="IRNazanin" w:hAnsi="IRNazanin" w:eastAsia="IRNazanin"/>
          <w:color w:val="111111"/>
          <w:sz w:val="28"/>
          <w:sz w:val="28"/>
          <w:szCs w:val="28"/>
          <w:rtl w:val="true"/>
          <w:lang w:bidi="fa-IR"/>
        </w:rPr>
        <w:t>للحسن بن علی البطائنی،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3367" w:name="__RefHeading___Toc8956477_73709187"/>
      <w:bookmarkStart w:id="3368" w:name="_Toc1558"/>
      <w:bookmarkEnd w:id="3367"/>
      <w:r>
        <w:rPr/>
        <w:t>1020</w:t>
      </w:r>
      <w:r>
        <w:rPr>
          <w:rtl w:val="true"/>
        </w:rPr>
        <w:t xml:space="preserve">- </w:t>
      </w:r>
      <w:r>
        <w:rPr>
          <w:rtl w:val="true"/>
        </w:rPr>
        <w:t>فضائل أمیر المؤمنین ع‏</w:t>
      </w:r>
      <w:bookmarkEnd w:id="3368"/>
    </w:p>
    <w:p>
      <w:pPr>
        <w:pStyle w:val="BookText"/>
        <w:rPr/>
      </w:pPr>
      <w:r>
        <w:rPr>
          <w:rFonts w:ascii="IRNazanin" w:hAnsi="IRNazanin" w:eastAsia="IRNazanin"/>
          <w:color w:val="111111"/>
          <w:sz w:val="28"/>
          <w:sz w:val="28"/>
          <w:szCs w:val="28"/>
          <w:rtl w:val="true"/>
          <w:lang w:bidi="fa-IR"/>
        </w:rPr>
        <w:t xml:space="preserve">للمولی رضی الدین رجب بن محمد بن رجب الحافظ البرسی،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مشارق أنوار الیقین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أمیر المؤمنین و لا أدری أنه للبرسی أو غیره،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أیضا قصیدة الرائیة</w:t>
      </w:r>
      <w:r>
        <w:rPr>
          <w:rFonts w:eastAsia="IRNazanin" w:cs="IRNazanin"/>
          <w:color w:val="111111"/>
          <w:sz w:val="28"/>
          <w:szCs w:val="28"/>
          <w:rtl w:val="true"/>
          <w:lang w:bidi="fa-IR"/>
        </w:rPr>
        <w:t>.</w:t>
      </w:r>
    </w:p>
    <w:p>
      <w:pPr>
        <w:pStyle w:val="Heading3"/>
        <w:numPr>
          <w:ilvl w:val="2"/>
          <w:numId w:val="1"/>
        </w:numPr>
        <w:rPr/>
      </w:pPr>
      <w:bookmarkStart w:id="3369" w:name="__RefHeading___Toc8956479_73709187"/>
      <w:bookmarkStart w:id="3370" w:name="_Toc1559"/>
      <w:bookmarkEnd w:id="3369"/>
      <w:r>
        <w:rPr/>
        <w:t>1021</w:t>
      </w:r>
      <w:r>
        <w:rPr>
          <w:rtl w:val="true"/>
        </w:rPr>
        <w:t xml:space="preserve">- </w:t>
      </w:r>
      <w:r>
        <w:rPr>
          <w:rtl w:val="true"/>
        </w:rPr>
        <w:t>فضائل أمیر المؤمنین ع‏</w:t>
      </w:r>
      <w:bookmarkEnd w:id="3370"/>
    </w:p>
    <w:p>
      <w:pPr>
        <w:pStyle w:val="BookText"/>
        <w:rPr/>
      </w:pPr>
      <w:r>
        <w:rPr>
          <w:rFonts w:ascii="IRNazanin" w:hAnsi="IRNazanin" w:eastAsia="IRNazanin"/>
          <w:color w:val="111111"/>
          <w:sz w:val="28"/>
          <w:sz w:val="28"/>
          <w:szCs w:val="28"/>
          <w:rtl w:val="true"/>
          <w:lang w:bidi="fa-IR"/>
        </w:rPr>
        <w:t xml:space="preserve">و أدلة خلافته، ترجمه للمسألة الخامسة فی الإمامة من کتاب نهج الحق للعلامة الحلی، و المترجم إلی الفارسیة هو السید عبد الحی بن أبی القاسم بن السید سامع بن حسن بن سابع بن غیاث الطباطبائی الیزدی، ترجمه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بمباشرة أخیه السید محمد باقر و الأکبر منهما السید مرتضی فقیه یزد الیوم</w:t>
      </w:r>
      <w:r>
        <w:rPr>
          <w:rFonts w:eastAsia="IRNazanin" w:cs="IRNazanin"/>
          <w:color w:val="111111"/>
          <w:sz w:val="28"/>
          <w:szCs w:val="28"/>
          <w:rtl w:val="true"/>
          <w:lang w:bidi="fa-IR"/>
        </w:rPr>
        <w:t>.</w:t>
      </w:r>
    </w:p>
    <w:p>
      <w:pPr>
        <w:pStyle w:val="Heading3"/>
        <w:numPr>
          <w:ilvl w:val="2"/>
          <w:numId w:val="1"/>
        </w:numPr>
        <w:rPr/>
      </w:pPr>
      <w:bookmarkStart w:id="3371" w:name="__RefHeading___Toc8956481_73709187"/>
      <w:bookmarkStart w:id="3372" w:name="_Toc1560"/>
      <w:bookmarkEnd w:id="3371"/>
      <w:r>
        <w:rPr/>
        <w:t>1022</w:t>
      </w:r>
      <w:r>
        <w:rPr>
          <w:rtl w:val="true"/>
        </w:rPr>
        <w:t xml:space="preserve">- </w:t>
      </w:r>
      <w:r>
        <w:rPr>
          <w:rtl w:val="true"/>
        </w:rPr>
        <w:t>فضائل أمیر المؤمنین ع‏</w:t>
      </w:r>
      <w:bookmarkEnd w:id="337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بن إبراهیم بن هاشم، المفسر الفقیه القمی، شیخ الکلینی الذی یکثر النقل عنه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فضائل القرآن قرب الإسناد</w:t>
      </w:r>
      <w:r>
        <w:rPr>
          <w:rFonts w:eastAsia="IRNazanin" w:cs="IRNazanin"/>
          <w:color w:val="111111"/>
          <w:sz w:val="28"/>
          <w:szCs w:val="28"/>
          <w:rtl w:val="true"/>
          <w:lang w:bidi="fa-IR"/>
        </w:rPr>
        <w:t xml:space="preserve">. </w:t>
      </w:r>
      <w:bookmarkStart w:id="3373" w:name="pg11731_94075"/>
    </w:p>
    <w:p>
      <w:pPr>
        <w:pStyle w:val="Heading3"/>
        <w:numPr>
          <w:ilvl w:val="2"/>
          <w:numId w:val="1"/>
        </w:numPr>
        <w:rPr/>
      </w:pPr>
      <w:bookmarkStart w:id="3374" w:name="__RefHeading___Toc8956483_73709187"/>
      <w:bookmarkStart w:id="3375" w:name="_Toc1561"/>
      <w:bookmarkEnd w:id="3373"/>
      <w:bookmarkEnd w:id="3374"/>
      <w:r>
        <w:rPr/>
        <w:t>1023</w:t>
      </w:r>
      <w:r>
        <w:rPr>
          <w:rtl w:val="true"/>
        </w:rPr>
        <w:t xml:space="preserve">- </w:t>
      </w:r>
      <w:r>
        <w:rPr>
          <w:rtl w:val="true"/>
        </w:rPr>
        <w:t>فضائل أمیر المؤمنین ع‏</w:t>
      </w:r>
      <w:bookmarkEnd w:id="3375"/>
    </w:p>
    <w:p>
      <w:pPr>
        <w:pStyle w:val="BookText"/>
        <w:rPr/>
      </w:pPr>
      <w:r>
        <w:rPr>
          <w:rFonts w:ascii="IRNazanin" w:hAnsi="IRNazanin" w:eastAsia="IRNazanin"/>
          <w:color w:val="111111"/>
          <w:sz w:val="28"/>
          <w:sz w:val="28"/>
          <w:szCs w:val="28"/>
          <w:rtl w:val="true"/>
          <w:lang w:bidi="fa-IR"/>
        </w:rPr>
        <w:t>لأبی الحسن علی بن مهزیار الدورقی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کتاب الفضائل</w:t>
      </w:r>
      <w:r>
        <w:rPr>
          <w:rFonts w:eastAsia="IRNazanin" w:cs="IRNazanin"/>
          <w:color w:val="111111"/>
          <w:sz w:val="28"/>
          <w:szCs w:val="28"/>
          <w:rtl w:val="true"/>
          <w:lang w:bidi="fa-IR"/>
        </w:rPr>
        <w:t>.</w:t>
      </w:r>
    </w:p>
    <w:p>
      <w:pPr>
        <w:pStyle w:val="Heading3"/>
        <w:numPr>
          <w:ilvl w:val="2"/>
          <w:numId w:val="1"/>
        </w:numPr>
        <w:rPr/>
      </w:pPr>
      <w:bookmarkStart w:id="3376" w:name="__RefHeading___Toc8956485_73709187"/>
      <w:bookmarkStart w:id="3377" w:name="_Toc1562"/>
      <w:bookmarkEnd w:id="3376"/>
      <w:r>
        <w:rPr/>
        <w:t>1024</w:t>
      </w:r>
      <w:r>
        <w:rPr>
          <w:rtl w:val="true"/>
        </w:rPr>
        <w:t xml:space="preserve">- </w:t>
      </w:r>
      <w:r>
        <w:rPr>
          <w:rtl w:val="true"/>
        </w:rPr>
        <w:t>فضائل أمیر المؤمنین ع‏</w:t>
      </w:r>
      <w:bookmarkEnd w:id="3377"/>
    </w:p>
    <w:p>
      <w:pPr>
        <w:pStyle w:val="BookText"/>
        <w:rPr/>
      </w:pPr>
      <w:r>
        <w:rPr>
          <w:rFonts w:ascii="IRNazanin" w:hAnsi="IRNazanin" w:eastAsia="IRNazanin"/>
          <w:color w:val="111111"/>
          <w:sz w:val="28"/>
          <w:sz w:val="28"/>
          <w:szCs w:val="28"/>
          <w:rtl w:val="true"/>
          <w:lang w:bidi="fa-IR"/>
        </w:rPr>
        <w:t xml:space="preserve">لأبی جعفر محمد بن جریر الطبری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التفسیر و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تکلم فی أوله بصحة الاخبار الواردة فی غدیر خم، و مر فی الخاء الخصائص للطبری، المحتمل أن المراد به هذا الکتاب، أو کتاب الخلیلی أحمد بن محمد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لمحمد بن جریر فی هذا الجزء غدیر خم</w:t>
      </w:r>
      <w:r>
        <w:rPr>
          <w:rFonts w:eastAsia="IRNazanin" w:cs="IRNazanin"/>
          <w:color w:val="111111"/>
          <w:sz w:val="28"/>
          <w:szCs w:val="28"/>
          <w:rtl w:val="true"/>
          <w:lang w:bidi="fa-IR"/>
        </w:rPr>
        <w:t>.</w:t>
      </w:r>
    </w:p>
    <w:p>
      <w:pPr>
        <w:pStyle w:val="Heading3"/>
        <w:numPr>
          <w:ilvl w:val="2"/>
          <w:numId w:val="1"/>
        </w:numPr>
        <w:rPr/>
      </w:pPr>
      <w:bookmarkStart w:id="3378" w:name="__RefHeading___Toc8956487_73709187"/>
      <w:bookmarkStart w:id="3379" w:name="_Toc1563"/>
      <w:bookmarkEnd w:id="3378"/>
      <w:r>
        <w:rPr/>
        <w:t>1025</w:t>
      </w:r>
      <w:r>
        <w:rPr>
          <w:rtl w:val="true"/>
        </w:rPr>
        <w:t xml:space="preserve">- </w:t>
      </w:r>
      <w:r>
        <w:rPr>
          <w:rtl w:val="true"/>
        </w:rPr>
        <w:t>فضائل أمیر المؤمنین ع‏</w:t>
      </w:r>
      <w:bookmarkEnd w:id="3379"/>
    </w:p>
    <w:p>
      <w:pPr>
        <w:pStyle w:val="BookText"/>
        <w:rPr/>
      </w:pPr>
      <w:r>
        <w:rPr>
          <w:rFonts w:ascii="IRNazanin" w:hAnsi="IRNazanin" w:eastAsia="IRNazanin"/>
          <w:color w:val="111111"/>
          <w:sz w:val="28"/>
          <w:sz w:val="28"/>
          <w:szCs w:val="28"/>
          <w:rtl w:val="true"/>
          <w:lang w:bidi="fa-IR"/>
        </w:rPr>
        <w:t xml:space="preserve">للسید النقیب أبی الحسن الرضی، محمد بن الحسین الموسوی، المتوفی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هاشم التوبلی فی کتبه، و یأتی المناقب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القصائد الأربعة</w:t>
      </w:r>
      <w:r>
        <w:rPr>
          <w:rFonts w:eastAsia="IRNazanin" w:cs="IRNazanin"/>
          <w:color w:val="111111"/>
          <w:sz w:val="28"/>
          <w:szCs w:val="28"/>
          <w:rtl w:val="true"/>
          <w:lang w:bidi="fa-IR"/>
        </w:rPr>
        <w:t>.</w:t>
      </w:r>
    </w:p>
    <w:p>
      <w:pPr>
        <w:pStyle w:val="Heading3"/>
        <w:numPr>
          <w:ilvl w:val="2"/>
          <w:numId w:val="1"/>
        </w:numPr>
        <w:rPr/>
      </w:pPr>
      <w:bookmarkStart w:id="3380" w:name="__RefHeading___Toc8956489_73709187"/>
      <w:bookmarkStart w:id="3381" w:name="_Toc1564"/>
      <w:bookmarkEnd w:id="3380"/>
      <w:r>
        <w:rPr/>
        <w:t>1026</w:t>
      </w:r>
      <w:r>
        <w:rPr>
          <w:rtl w:val="true"/>
        </w:rPr>
        <w:t xml:space="preserve">- </w:t>
      </w:r>
      <w:r>
        <w:rPr>
          <w:rtl w:val="true"/>
        </w:rPr>
        <w:t>فضائل أمیر المؤمنین ع‏</w:t>
      </w:r>
      <w:bookmarkEnd w:id="3381"/>
    </w:p>
    <w:p>
      <w:pPr>
        <w:pStyle w:val="BookText"/>
        <w:rPr/>
      </w:pPr>
      <w:r>
        <w:rPr>
          <w:rFonts w:ascii="IRNazanin" w:hAnsi="IRNazanin" w:eastAsia="IRNazanin"/>
          <w:color w:val="111111"/>
          <w:sz w:val="28"/>
          <w:sz w:val="28"/>
          <w:szCs w:val="28"/>
          <w:rtl w:val="true"/>
          <w:lang w:bidi="fa-IR"/>
        </w:rPr>
        <w:t>لأبی الحسن معلی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قضایا أمیر المؤمنین</w:t>
      </w:r>
      <w:r>
        <w:rPr>
          <w:rFonts w:eastAsia="IRNazanin" w:cs="IRNazanin"/>
          <w:color w:val="111111"/>
          <w:sz w:val="28"/>
          <w:szCs w:val="28"/>
          <w:rtl w:val="true"/>
          <w:lang w:bidi="fa-IR"/>
        </w:rPr>
        <w:t>.</w:t>
      </w:r>
    </w:p>
    <w:p>
      <w:pPr>
        <w:pStyle w:val="Heading3"/>
        <w:numPr>
          <w:ilvl w:val="2"/>
          <w:numId w:val="1"/>
        </w:numPr>
        <w:rPr/>
      </w:pPr>
      <w:bookmarkStart w:id="3382" w:name="__RefHeading___Toc8956491_73709187"/>
      <w:bookmarkStart w:id="3383" w:name="_Toc1565"/>
      <w:bookmarkEnd w:id="3382"/>
      <w:r>
        <w:rPr/>
        <w:t>1027</w:t>
      </w:r>
      <w:r>
        <w:rPr>
          <w:rtl w:val="true"/>
        </w:rPr>
        <w:t xml:space="preserve">- </w:t>
      </w:r>
      <w:r>
        <w:rPr>
          <w:rtl w:val="true"/>
        </w:rPr>
        <w:t>فضائل أمیر المؤمنین ع فی یوم خیبر</w:t>
      </w:r>
      <w:bookmarkEnd w:id="3383"/>
    </w:p>
    <w:p>
      <w:pPr>
        <w:pStyle w:val="BookText"/>
        <w:rPr/>
      </w:pPr>
      <w:r>
        <w:rPr>
          <w:rFonts w:ascii="IRNazanin" w:hAnsi="IRNazanin" w:eastAsia="IRNazanin"/>
          <w:color w:val="111111"/>
          <w:sz w:val="28"/>
          <w:sz w:val="28"/>
          <w:szCs w:val="28"/>
          <w:rtl w:val="true"/>
          <w:lang w:bidi="fa-IR"/>
        </w:rPr>
        <w:t>للمفتی المیر ناصر حسین بن المیر حامد حسین اللکهنوی، کذا فی التجلیات</w:t>
      </w:r>
      <w:r>
        <w:rPr>
          <w:rFonts w:eastAsia="IRNazanin" w:cs="IRNazanin"/>
          <w:color w:val="111111"/>
          <w:sz w:val="28"/>
          <w:szCs w:val="28"/>
          <w:rtl w:val="true"/>
          <w:lang w:bidi="fa-IR"/>
        </w:rPr>
        <w:t>.</w:t>
      </w:r>
    </w:p>
    <w:p>
      <w:pPr>
        <w:pStyle w:val="Heading3"/>
        <w:numPr>
          <w:ilvl w:val="2"/>
          <w:numId w:val="1"/>
        </w:numPr>
        <w:rPr/>
      </w:pPr>
      <w:bookmarkStart w:id="3384" w:name="__RefHeading___Toc8956493_73709187"/>
      <w:bookmarkStart w:id="3385" w:name="_Toc1566"/>
      <w:bookmarkEnd w:id="3384"/>
      <w:r>
        <w:rPr/>
        <w:t>1028</w:t>
      </w:r>
      <w:r>
        <w:rPr>
          <w:rtl w:val="true"/>
        </w:rPr>
        <w:t xml:space="preserve">- </w:t>
      </w:r>
      <w:r>
        <w:rPr>
          <w:rtl w:val="true"/>
        </w:rPr>
        <w:t>فضائل أمیر المؤمنین ع‏</w:t>
      </w:r>
      <w:bookmarkEnd w:id="3385"/>
    </w:p>
    <w:p>
      <w:pPr>
        <w:pStyle w:val="BookText"/>
        <w:rPr/>
      </w:pPr>
      <w:r>
        <w:rPr>
          <w:rFonts w:ascii="IRNazanin" w:hAnsi="IRNazanin" w:eastAsia="IRNazanin"/>
          <w:color w:val="111111"/>
          <w:sz w:val="28"/>
          <w:sz w:val="28"/>
          <w:szCs w:val="28"/>
          <w:rtl w:val="true"/>
          <w:lang w:bidi="fa-IR"/>
        </w:rPr>
        <w:t xml:space="preserve">لأبی الحسن نصر بن عامر بن وهب السنجاری، شیخ أبی عبد الله الحسین بن عبید الله الغضائری، الذی توفی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فضل أمیر المؤمنین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فضائل شهر رمضان</w:t>
      </w:r>
      <w:r>
        <w:rPr>
          <w:rFonts w:eastAsia="IRNazanin" w:cs="IRNazanin"/>
          <w:color w:val="111111"/>
          <w:sz w:val="28"/>
          <w:szCs w:val="28"/>
          <w:rtl w:val="true"/>
          <w:lang w:bidi="fa-IR"/>
        </w:rPr>
        <w:t>.</w:t>
      </w:r>
    </w:p>
    <w:p>
      <w:pPr>
        <w:pStyle w:val="Heading3"/>
        <w:numPr>
          <w:ilvl w:val="2"/>
          <w:numId w:val="1"/>
        </w:numPr>
        <w:rPr/>
      </w:pPr>
      <w:bookmarkStart w:id="3386" w:name="__RefHeading___Toc8956495_73709187"/>
      <w:bookmarkStart w:id="3387" w:name="_Toc1567"/>
      <w:bookmarkEnd w:id="3386"/>
      <w:r>
        <w:rPr/>
        <w:t>1029</w:t>
      </w:r>
      <w:r>
        <w:rPr>
          <w:rtl w:val="true"/>
        </w:rPr>
        <w:t xml:space="preserve">- </w:t>
      </w:r>
      <w:r>
        <w:rPr>
          <w:rtl w:val="true"/>
        </w:rPr>
        <w:t>فضائل الأنام من رسائل حجة الإسلام‏</w:t>
      </w:r>
      <w:bookmarkEnd w:id="3387"/>
    </w:p>
    <w:p>
      <w:pPr>
        <w:pStyle w:val="BookText"/>
        <w:rPr/>
      </w:pPr>
      <w:r>
        <w:rPr>
          <w:rFonts w:ascii="IRNazanin" w:hAnsi="IRNazanin" w:eastAsia="IRNazanin"/>
          <w:color w:val="111111"/>
          <w:sz w:val="28"/>
          <w:sz w:val="28"/>
          <w:szCs w:val="28"/>
          <w:rtl w:val="true"/>
          <w:lang w:bidi="fa-IR"/>
        </w:rPr>
        <w:t xml:space="preserve">لحجة الإسلام الغزالی، أبو حامد محمد بن محمد الطوسی، طبع مکررا بلاهور و أکبرآباد و منها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بتصحیح عباس إقبال آشتیانی</w:t>
      </w:r>
      <w:r>
        <w:rPr>
          <w:rFonts w:eastAsia="IRNazanin" w:cs="IRNazanin"/>
          <w:color w:val="111111"/>
          <w:sz w:val="28"/>
          <w:szCs w:val="28"/>
          <w:rtl w:val="true"/>
          <w:lang w:bidi="fa-IR"/>
        </w:rPr>
        <w:t>.</w:t>
      </w:r>
    </w:p>
    <w:p>
      <w:pPr>
        <w:pStyle w:val="Heading3"/>
        <w:numPr>
          <w:ilvl w:val="2"/>
          <w:numId w:val="1"/>
        </w:numPr>
        <w:rPr/>
      </w:pPr>
      <w:bookmarkStart w:id="3388" w:name="__RefHeading___Toc8956497_73709187"/>
      <w:bookmarkStart w:id="3389" w:name="_Toc1568"/>
      <w:bookmarkEnd w:id="3388"/>
      <w:r>
        <w:rPr/>
        <w:t>1030</w:t>
      </w:r>
      <w:r>
        <w:rPr>
          <w:rtl w:val="true"/>
        </w:rPr>
        <w:t xml:space="preserve">- </w:t>
      </w:r>
      <w:r>
        <w:rPr>
          <w:rtl w:val="true"/>
        </w:rPr>
        <w:t>فضائل الأوقات‏</w:t>
      </w:r>
      <w:bookmarkEnd w:id="33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للبیهقی، نقل عنه فی تفسیر ابن کثیر المطبوع، تألیف عماد الدین أبی الفداء إسماعیل بن عمر بن کثیر البصری، المتوفی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المنقول عنه هو الحدیث المروی عن علی ع فی وصف لیلة القدر، و لم یعلم المراد من البیهقی هل هو إبراهیم بن محمد مؤلف المحاسن و المساوی فی عصر المقتدر العباسی، أو أنه المترجم فی الشذرات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بکر أحمد بن الحسین بن علی الخسروجردی، </w:t>
      </w:r>
      <w:bookmarkStart w:id="3390" w:name="pg11731_94076"/>
    </w:p>
    <w:p>
      <w:pPr>
        <w:pStyle w:val="BookText"/>
        <w:rPr/>
      </w:pPr>
      <w:bookmarkEnd w:id="3390"/>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مؤلف تاریخ البیهقی أبو الفضل محمد بن الحسین الکاتب المتوفی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3"/>
        <w:numPr>
          <w:ilvl w:val="2"/>
          <w:numId w:val="1"/>
        </w:numPr>
        <w:rPr/>
      </w:pPr>
      <w:bookmarkStart w:id="3391" w:name="__RefHeading___Toc8956499_73709187"/>
      <w:bookmarkStart w:id="3392" w:name="_Toc1569"/>
      <w:bookmarkEnd w:id="3391"/>
      <w:r>
        <w:rPr/>
        <w:t>1031</w:t>
      </w:r>
      <w:r>
        <w:rPr>
          <w:rtl w:val="true"/>
        </w:rPr>
        <w:t xml:space="preserve">- </w:t>
      </w:r>
      <w:r>
        <w:rPr>
          <w:rtl w:val="true"/>
        </w:rPr>
        <w:t>فضائل أهل البیت‏</w:t>
      </w:r>
      <w:bookmarkEnd w:id="3392"/>
    </w:p>
    <w:p>
      <w:pPr>
        <w:pStyle w:val="BookText"/>
        <w:rPr/>
      </w:pPr>
      <w:r>
        <w:rPr>
          <w:rFonts w:ascii="IRNazanin" w:hAnsi="IRNazanin" w:eastAsia="IRNazanin"/>
          <w:color w:val="111111"/>
          <w:sz w:val="28"/>
          <w:sz w:val="28"/>
          <w:szCs w:val="28"/>
          <w:rtl w:val="true"/>
          <w:lang w:bidi="fa-IR"/>
        </w:rPr>
        <w:t>للشیخ أبی الحسن علی بن عبد الرحمن العالم الصائغ، ذکره الشیخ منتجب الدین، فهو قریب العصر بشیخ الطائفة</w:t>
      </w:r>
      <w:r>
        <w:rPr>
          <w:rFonts w:eastAsia="IRNazanin" w:cs="IRNazanin"/>
          <w:color w:val="111111"/>
          <w:sz w:val="28"/>
          <w:szCs w:val="28"/>
          <w:rtl w:val="true"/>
          <w:lang w:bidi="fa-IR"/>
        </w:rPr>
        <w:t>.</w:t>
      </w:r>
    </w:p>
    <w:p>
      <w:pPr>
        <w:pStyle w:val="Heading3"/>
        <w:numPr>
          <w:ilvl w:val="2"/>
          <w:numId w:val="1"/>
        </w:numPr>
        <w:rPr/>
      </w:pPr>
      <w:bookmarkStart w:id="3393" w:name="__RefHeading___Toc8956501_73709187"/>
      <w:bookmarkStart w:id="3394" w:name="_Toc1570"/>
      <w:bookmarkEnd w:id="3393"/>
      <w:r>
        <w:rPr>
          <w:rtl w:val="true"/>
        </w:rPr>
        <w:t>فضائل أهل البیت و مناقبهم و مثالب أعدائهم و مطاعنهم‏</w:t>
      </w:r>
      <w:bookmarkEnd w:id="3394"/>
    </w:p>
    <w:p>
      <w:pPr>
        <w:pStyle w:val="BookText"/>
        <w:rPr/>
      </w:pPr>
      <w:r>
        <w:rPr>
          <w:rFonts w:ascii="IRNazanin" w:hAnsi="IRNazanin" w:eastAsia="IRNazanin"/>
          <w:color w:val="111111"/>
          <w:sz w:val="28"/>
          <w:sz w:val="28"/>
          <w:szCs w:val="28"/>
          <w:rtl w:val="true"/>
          <w:lang w:bidi="fa-IR"/>
        </w:rPr>
        <w:t>للمولی حیدر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المناقب و المثالب</w:t>
      </w:r>
      <w:r>
        <w:rPr>
          <w:rFonts w:eastAsia="IRNazanin" w:cs="IRNazanin"/>
          <w:color w:val="111111"/>
          <w:sz w:val="28"/>
          <w:szCs w:val="28"/>
          <w:rtl w:val="true"/>
          <w:lang w:bidi="fa-IR"/>
        </w:rPr>
        <w:t>.</w:t>
      </w:r>
    </w:p>
    <w:p>
      <w:pPr>
        <w:pStyle w:val="Heading3"/>
        <w:numPr>
          <w:ilvl w:val="2"/>
          <w:numId w:val="1"/>
        </w:numPr>
        <w:rPr/>
      </w:pPr>
      <w:bookmarkStart w:id="3395" w:name="__RefHeading___Toc8956503_73709187"/>
      <w:bookmarkStart w:id="3396" w:name="_Toc1571"/>
      <w:bookmarkEnd w:id="3395"/>
      <w:r>
        <w:rPr/>
        <w:t>1032</w:t>
      </w:r>
      <w:r>
        <w:rPr>
          <w:rtl w:val="true"/>
        </w:rPr>
        <w:t xml:space="preserve">- </w:t>
      </w:r>
      <w:r>
        <w:rPr>
          <w:rtl w:val="true"/>
        </w:rPr>
        <w:t>فضائل أهل البیت‏</w:t>
      </w:r>
      <w:bookmarkEnd w:id="3396"/>
    </w:p>
    <w:p>
      <w:pPr>
        <w:pStyle w:val="BookText"/>
        <w:rPr/>
      </w:pPr>
      <w:r>
        <w:rPr>
          <w:rFonts w:ascii="IRNazanin" w:hAnsi="IRNazanin" w:eastAsia="IRNazanin"/>
          <w:color w:val="111111"/>
          <w:sz w:val="28"/>
          <w:sz w:val="28"/>
          <w:szCs w:val="28"/>
          <w:rtl w:val="true"/>
          <w:lang w:bidi="fa-IR"/>
        </w:rPr>
        <w:t>لأبی علی محمد بن محمد بن عبید الله أو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معالم العلماء</w:t>
      </w:r>
      <w:r>
        <w:rPr>
          <w:rFonts w:eastAsia="IRNazanin" w:cs="IRNazanin"/>
          <w:color w:val="111111"/>
          <w:sz w:val="28"/>
          <w:szCs w:val="28"/>
          <w:rtl w:val="true"/>
          <w:lang w:bidi="fa-IR"/>
        </w:rPr>
        <w:t>.</w:t>
      </w:r>
    </w:p>
    <w:p>
      <w:pPr>
        <w:pStyle w:val="Heading3"/>
        <w:numPr>
          <w:ilvl w:val="2"/>
          <w:numId w:val="1"/>
        </w:numPr>
        <w:rPr/>
      </w:pPr>
      <w:bookmarkStart w:id="3397" w:name="__RefHeading___Toc8956505_73709187"/>
      <w:bookmarkStart w:id="3398" w:name="_Toc1572"/>
      <w:bookmarkEnd w:id="3397"/>
      <w:r>
        <w:rPr/>
        <w:t>1033</w:t>
      </w:r>
      <w:r>
        <w:rPr>
          <w:rtl w:val="true"/>
        </w:rPr>
        <w:t xml:space="preserve">- </w:t>
      </w:r>
      <w:r>
        <w:rPr>
          <w:rtl w:val="true"/>
        </w:rPr>
        <w:t>فضائل أهل البیت‏</w:t>
      </w:r>
      <w:bookmarkEnd w:id="3398"/>
    </w:p>
    <w:p>
      <w:pPr>
        <w:pStyle w:val="BookText"/>
        <w:rPr/>
      </w:pPr>
      <w:r>
        <w:rPr>
          <w:rFonts w:ascii="IRNazanin" w:hAnsi="IRNazanin" w:eastAsia="IRNazanin"/>
          <w:color w:val="111111"/>
          <w:sz w:val="28"/>
          <w:sz w:val="28"/>
          <w:szCs w:val="28"/>
          <w:rtl w:val="true"/>
          <w:lang w:bidi="fa-IR"/>
        </w:rPr>
        <w:t>للشیخ علی بن مؤدب بن شاکر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الشیخ علی بن محمد اللویزانی المعروف بابن دغیم فی مجموعته</w:t>
      </w:r>
      <w:r>
        <w:rPr>
          <w:rFonts w:eastAsia="IRNazanin" w:cs="IRNazanin"/>
          <w:color w:val="111111"/>
          <w:sz w:val="28"/>
          <w:szCs w:val="28"/>
          <w:rtl w:val="true"/>
          <w:lang w:bidi="fa-IR"/>
        </w:rPr>
        <w:t>.</w:t>
      </w:r>
    </w:p>
    <w:p>
      <w:pPr>
        <w:pStyle w:val="Heading3"/>
        <w:numPr>
          <w:ilvl w:val="2"/>
          <w:numId w:val="1"/>
        </w:numPr>
        <w:rPr/>
      </w:pPr>
      <w:bookmarkStart w:id="3399" w:name="__RefHeading___Toc8956507_73709187"/>
      <w:bookmarkStart w:id="3400" w:name="_Toc1573"/>
      <w:bookmarkEnd w:id="3399"/>
      <w:r>
        <w:rPr/>
        <w:t>1034</w:t>
      </w:r>
      <w:r>
        <w:rPr>
          <w:rtl w:val="true"/>
        </w:rPr>
        <w:t xml:space="preserve">- </w:t>
      </w:r>
      <w:r>
        <w:rPr>
          <w:rtl w:val="true"/>
        </w:rPr>
        <w:t>فضائل بغداد</w:t>
      </w:r>
      <w:bookmarkEnd w:id="3400"/>
    </w:p>
    <w:p>
      <w:pPr>
        <w:pStyle w:val="BookText"/>
        <w:rPr/>
      </w:pPr>
      <w:r>
        <w:rPr>
          <w:rFonts w:ascii="IRNazanin" w:hAnsi="IRNazanin" w:eastAsia="IRNazanin"/>
          <w:color w:val="111111"/>
          <w:sz w:val="28"/>
          <w:sz w:val="28"/>
          <w:szCs w:val="28"/>
          <w:rtl w:val="true"/>
          <w:lang w:bidi="fa-IR"/>
        </w:rPr>
        <w:t xml:space="preserve">تألیف یزدجرد بن مهماندار الفارسی الکسروی، من أهل القرن الثالث، طبع فصل منه فی مقدمه حمامات بغداد علی ما استخرجه میخائیل عواد، أخ کرکیس عواد، من کتاب رسوم دار الخلافة تألیف أبی الحسن هلال بن محسن الصابی المتوفی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 عنی بتحقیقه و نشره فی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3401" w:name="__RefHeading___Toc8956509_73709187"/>
      <w:bookmarkStart w:id="3402" w:name="_Toc1574"/>
      <w:bookmarkEnd w:id="3401"/>
      <w:r>
        <w:rPr/>
        <w:t>1035</w:t>
      </w:r>
      <w:r>
        <w:rPr>
          <w:rtl w:val="true"/>
        </w:rPr>
        <w:t xml:space="preserve">- </w:t>
      </w:r>
      <w:r>
        <w:rPr>
          <w:rtl w:val="true"/>
        </w:rPr>
        <w:t>فضائل جعفر الطیار</w:t>
      </w:r>
      <w:bookmarkEnd w:id="3402"/>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حدیث النبی و أمیر المؤمنین</w:t>
      </w:r>
      <w:r>
        <w:rPr>
          <w:rFonts w:eastAsia="IRNazanin" w:cs="IRNazanin"/>
          <w:color w:val="111111"/>
          <w:sz w:val="28"/>
          <w:szCs w:val="28"/>
          <w:rtl w:val="true"/>
          <w:lang w:bidi="fa-IR"/>
        </w:rPr>
        <w:t>.</w:t>
      </w:r>
    </w:p>
    <w:p>
      <w:pPr>
        <w:pStyle w:val="Heading3"/>
        <w:numPr>
          <w:ilvl w:val="2"/>
          <w:numId w:val="1"/>
        </w:numPr>
        <w:rPr/>
      </w:pPr>
      <w:bookmarkStart w:id="3403" w:name="__RefHeading___Toc8956511_73709187"/>
      <w:bookmarkStart w:id="3404" w:name="_Toc1575"/>
      <w:bookmarkEnd w:id="3403"/>
      <w:r>
        <w:rPr/>
        <w:t>1036</w:t>
      </w:r>
      <w:r>
        <w:rPr>
          <w:rtl w:val="true"/>
        </w:rPr>
        <w:t xml:space="preserve">- </w:t>
      </w:r>
      <w:r>
        <w:rPr>
          <w:rtl w:val="true"/>
        </w:rPr>
        <w:t>فضائل الجماعة و ما روی فیها</w:t>
      </w:r>
      <w:bookmarkEnd w:id="3404"/>
    </w:p>
    <w:p>
      <w:pPr>
        <w:pStyle w:val="BookText"/>
        <w:rPr/>
      </w:pPr>
      <w:r>
        <w:rPr>
          <w:rFonts w:ascii="IRNazanin" w:hAnsi="IRNazanin" w:eastAsia="IRNazanin"/>
          <w:color w:val="111111"/>
          <w:sz w:val="28"/>
          <w:sz w:val="28"/>
          <w:szCs w:val="28"/>
          <w:rtl w:val="true"/>
          <w:lang w:bidi="fa-IR"/>
        </w:rPr>
        <w:t>لابن الجندی، أبی الحسن أحمد بن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3405" w:name="__RefHeading___Toc8956513_73709187"/>
      <w:bookmarkStart w:id="3406" w:name="_Toc1576"/>
      <w:bookmarkEnd w:id="3405"/>
      <w:r>
        <w:rPr/>
        <w:t>1037</w:t>
      </w:r>
      <w:r>
        <w:rPr>
          <w:rtl w:val="true"/>
        </w:rPr>
        <w:t xml:space="preserve">- </w:t>
      </w:r>
      <w:r>
        <w:rPr>
          <w:rtl w:val="true"/>
        </w:rPr>
        <w:t>فضائل الحج‏</w:t>
      </w:r>
      <w:bookmarkEnd w:id="3406"/>
    </w:p>
    <w:p>
      <w:pPr>
        <w:pStyle w:val="BookText"/>
        <w:rPr/>
      </w:pPr>
      <w:r>
        <w:rPr>
          <w:rFonts w:ascii="IRNazanin" w:hAnsi="IRNazanin" w:eastAsia="IRNazanin"/>
          <w:color w:val="111111"/>
          <w:sz w:val="28"/>
          <w:sz w:val="28"/>
          <w:szCs w:val="28"/>
          <w:rtl w:val="true"/>
          <w:lang w:bidi="fa-IR"/>
        </w:rPr>
        <w:t>لأبی العباس عبید الله بن أحمد بن نهیک النخعی، شیخ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توفی حمید سنة عشر و ثلاثمائة</w:t>
      </w:r>
      <w:r>
        <w:rPr>
          <w:rFonts w:eastAsia="IRNazanin" w:cs="IRNazanin"/>
          <w:color w:val="111111"/>
          <w:sz w:val="28"/>
          <w:szCs w:val="28"/>
          <w:rtl w:val="true"/>
          <w:lang w:bidi="fa-IR"/>
        </w:rPr>
        <w:t>.</w:t>
      </w:r>
    </w:p>
    <w:p>
      <w:pPr>
        <w:pStyle w:val="Heading3"/>
        <w:numPr>
          <w:ilvl w:val="2"/>
          <w:numId w:val="1"/>
        </w:numPr>
        <w:rPr/>
      </w:pPr>
      <w:bookmarkStart w:id="3407" w:name="__RefHeading___Toc8956515_73709187"/>
      <w:bookmarkStart w:id="3408" w:name="_Toc1577"/>
      <w:bookmarkEnd w:id="3407"/>
      <w:r>
        <w:rPr/>
        <w:t>1038</w:t>
      </w:r>
      <w:r>
        <w:rPr>
          <w:rtl w:val="true"/>
        </w:rPr>
        <w:t xml:space="preserve">- </w:t>
      </w:r>
      <w:r>
        <w:rPr>
          <w:rtl w:val="true"/>
        </w:rPr>
        <w:t>فضائل الحج‏</w:t>
      </w:r>
      <w:bookmarkEnd w:id="3408"/>
    </w:p>
    <w:p>
      <w:pPr>
        <w:pStyle w:val="BookText"/>
        <w:rPr/>
      </w:pPr>
      <w:r>
        <w:rPr>
          <w:rFonts w:ascii="IRNazanin" w:hAnsi="IRNazanin" w:eastAsia="IRNazanin"/>
          <w:color w:val="111111"/>
          <w:sz w:val="28"/>
          <w:sz w:val="28"/>
          <w:szCs w:val="28"/>
          <w:rtl w:val="true"/>
          <w:lang w:bidi="fa-IR"/>
        </w:rPr>
        <w:t xml:space="preserve">لمحمد بن أبی عمیر الأزدی البغدادی، المتوفی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3409" w:name="__RefHeading___Toc8956517_73709187"/>
      <w:bookmarkStart w:id="3410" w:name="_Toc1578"/>
      <w:bookmarkEnd w:id="3409"/>
      <w:r>
        <w:rPr/>
        <w:t>1039</w:t>
      </w:r>
      <w:r>
        <w:rPr>
          <w:rtl w:val="true"/>
        </w:rPr>
        <w:t xml:space="preserve">- </w:t>
      </w:r>
      <w:r>
        <w:rPr>
          <w:rtl w:val="true"/>
        </w:rPr>
        <w:t>فضائل الحج‏</w:t>
      </w:r>
      <w:bookmarkEnd w:id="3410"/>
    </w:p>
    <w:p>
      <w:pPr>
        <w:pStyle w:val="BookText"/>
        <w:rPr/>
      </w:pPr>
      <w:r>
        <w:rPr>
          <w:rFonts w:ascii="IRNazanin" w:hAnsi="IRNazanin" w:eastAsia="IRNazanin"/>
          <w:color w:val="111111"/>
          <w:sz w:val="28"/>
          <w:sz w:val="28"/>
          <w:szCs w:val="28"/>
          <w:rtl w:val="true"/>
          <w:lang w:bidi="fa-IR"/>
        </w:rPr>
        <w:t>لأبی الحسن معاویة بن وهب البجلی، الثقة، الراوی عن أبی عبد الله و أبی الحسن ع، و مر ثواب الحج متعددا</w:t>
      </w:r>
      <w:r>
        <w:rPr>
          <w:rFonts w:eastAsia="IRNazanin" w:cs="IRNazanin"/>
          <w:color w:val="111111"/>
          <w:sz w:val="28"/>
          <w:szCs w:val="28"/>
          <w:rtl w:val="true"/>
          <w:lang w:bidi="fa-IR"/>
        </w:rPr>
        <w:t>.</w:t>
      </w:r>
    </w:p>
    <w:p>
      <w:pPr>
        <w:pStyle w:val="Heading3"/>
        <w:numPr>
          <w:ilvl w:val="2"/>
          <w:numId w:val="1"/>
        </w:numPr>
        <w:rPr/>
      </w:pPr>
      <w:bookmarkStart w:id="3411" w:name="__RefHeading___Toc8956519_73709187"/>
      <w:bookmarkStart w:id="3412" w:name="_Toc1579"/>
      <w:bookmarkEnd w:id="3411"/>
      <w:r>
        <w:rPr/>
        <w:t>1040</w:t>
      </w:r>
      <w:r>
        <w:rPr>
          <w:rtl w:val="true"/>
        </w:rPr>
        <w:t xml:space="preserve">- </w:t>
      </w:r>
      <w:r>
        <w:rPr>
          <w:rtl w:val="true"/>
        </w:rPr>
        <w:t>فضائل حمزة و جعفر</w:t>
      </w:r>
      <w:bookmarkEnd w:id="341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المعاصر الحاج شیخ محمد باقر بن الحاج محمد جعفر بن کافی البهاری الهمدانی، المتوفی فی شعبان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موجود فی خزانة کتبه” الشیخ محمد باقر”</w:t>
      </w:r>
      <w:r>
        <w:rPr>
          <w:rFonts w:eastAsia="IRNazanin" w:cs="IRNazanin"/>
          <w:color w:val="111111"/>
          <w:sz w:val="28"/>
          <w:szCs w:val="28"/>
          <w:rtl w:val="true"/>
          <w:lang w:bidi="fa-IR"/>
        </w:rPr>
        <w:t xml:space="preserve">. </w:t>
      </w:r>
      <w:bookmarkStart w:id="3413" w:name="pg11731_94077"/>
    </w:p>
    <w:p>
      <w:pPr>
        <w:pStyle w:val="BookText"/>
        <w:rPr/>
      </w:pPr>
      <w:bookmarkEnd w:id="3413"/>
      <w:r>
        <w:rPr>
          <w:rFonts w:ascii="IRNazanin" w:hAnsi="IRNazanin" w:eastAsia="IRNazanin"/>
          <w:color w:val="111111"/>
          <w:sz w:val="28"/>
          <w:sz w:val="28"/>
          <w:szCs w:val="28"/>
          <w:rtl w:val="true"/>
          <w:lang w:bidi="fa-IR"/>
        </w:rPr>
        <w:t>و یأتی للمؤلف فضل عمار الفوائد الأصولیة</w:t>
      </w:r>
      <w:r>
        <w:rPr>
          <w:rFonts w:eastAsia="IRNazanin" w:cs="IRNazanin"/>
          <w:color w:val="111111"/>
          <w:sz w:val="28"/>
          <w:szCs w:val="28"/>
          <w:rtl w:val="true"/>
          <w:lang w:bidi="fa-IR"/>
        </w:rPr>
        <w:t>.</w:t>
      </w:r>
    </w:p>
    <w:p>
      <w:pPr>
        <w:pStyle w:val="Heading3"/>
        <w:numPr>
          <w:ilvl w:val="2"/>
          <w:numId w:val="1"/>
        </w:numPr>
        <w:rPr/>
      </w:pPr>
      <w:bookmarkStart w:id="3414" w:name="__RefHeading___Toc8956521_73709187"/>
      <w:bookmarkStart w:id="3415" w:name="_Toc1580"/>
      <w:bookmarkEnd w:id="3414"/>
      <w:r>
        <w:rPr/>
        <w:t>1041</w:t>
      </w:r>
      <w:r>
        <w:rPr>
          <w:rtl w:val="true"/>
        </w:rPr>
        <w:t xml:space="preserve">- </w:t>
      </w:r>
      <w:r>
        <w:rPr>
          <w:rtl w:val="true"/>
        </w:rPr>
        <w:t>الفضائل الحیدریة</w:t>
      </w:r>
      <w:bookmarkEnd w:id="3415"/>
    </w:p>
    <w:p>
      <w:pPr>
        <w:pStyle w:val="BookText"/>
        <w:rPr/>
      </w:pPr>
      <w:r>
        <w:rPr>
          <w:rFonts w:ascii="IRNazanin" w:hAnsi="IRNazanin" w:eastAsia="IRNazanin"/>
          <w:color w:val="111111"/>
          <w:sz w:val="28"/>
          <w:sz w:val="28"/>
          <w:szCs w:val="28"/>
          <w:rtl w:val="true"/>
          <w:lang w:bidi="fa-IR"/>
        </w:rPr>
        <w:t>فارسی، لسلطان العلماء السید محمد بن السید دلدار علی النصیرآبادی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لسان باقر شاه نقضا علی جواب سبحان علی خان فی أن أولاد علی ع أفضل من أولاد الشیخین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اصطفی محمد المصطفی علی کافة الأنبیاء و المرسلین و ارتضی علیا المرتضی علی جمیع الأوصیاء المرضیین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قاله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الفوائد النصیریة</w:t>
      </w:r>
      <w:r>
        <w:rPr>
          <w:rFonts w:eastAsia="IRNazanin" w:cs="IRNazanin"/>
          <w:color w:val="111111"/>
          <w:sz w:val="28"/>
          <w:szCs w:val="28"/>
          <w:rtl w:val="true"/>
          <w:lang w:bidi="fa-IR"/>
        </w:rPr>
        <w:t>.</w:t>
      </w:r>
    </w:p>
    <w:p>
      <w:pPr>
        <w:pStyle w:val="Heading3"/>
        <w:numPr>
          <w:ilvl w:val="2"/>
          <w:numId w:val="1"/>
        </w:numPr>
        <w:rPr/>
      </w:pPr>
      <w:bookmarkStart w:id="3416" w:name="__RefHeading___Toc8956523_73709187"/>
      <w:bookmarkStart w:id="3417" w:name="_Toc1581"/>
      <w:bookmarkEnd w:id="3416"/>
      <w:r>
        <w:rPr/>
        <w:t>1042</w:t>
      </w:r>
      <w:r>
        <w:rPr>
          <w:rtl w:val="true"/>
        </w:rPr>
        <w:t xml:space="preserve">- </w:t>
      </w:r>
      <w:r>
        <w:rPr>
          <w:rtl w:val="true"/>
        </w:rPr>
        <w:t>فضائل الخلفاء</w:t>
      </w:r>
      <w:bookmarkEnd w:id="3417"/>
    </w:p>
    <w:p>
      <w:pPr>
        <w:pStyle w:val="BookText"/>
        <w:rPr/>
      </w:pPr>
      <w:r>
        <w:rPr>
          <w:rFonts w:ascii="IRNazanin" w:hAnsi="IRNazanin" w:eastAsia="IRNazanin"/>
          <w:color w:val="111111"/>
          <w:sz w:val="28"/>
          <w:sz w:val="28"/>
          <w:szCs w:val="28"/>
          <w:rtl w:val="true"/>
          <w:lang w:bidi="fa-IR"/>
        </w:rPr>
        <w:t>للحافظ أبی نعیم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الحموی فی فرائد السمطین و الظاهر أن مراده حلیة الأولیاء المعبر عنه ب حلیة الأبرار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منقبة الطاهرین و کتاب ما نزل من القرآن فی أمیر المؤمنین</w:t>
      </w:r>
      <w:r>
        <w:rPr>
          <w:rFonts w:eastAsia="IRNazanin" w:cs="IRNazanin"/>
          <w:color w:val="111111"/>
          <w:sz w:val="28"/>
          <w:szCs w:val="28"/>
          <w:rtl w:val="true"/>
          <w:lang w:bidi="fa-IR"/>
        </w:rPr>
        <w:t>.</w:t>
      </w:r>
    </w:p>
    <w:p>
      <w:pPr>
        <w:pStyle w:val="Heading3"/>
        <w:numPr>
          <w:ilvl w:val="2"/>
          <w:numId w:val="1"/>
        </w:numPr>
        <w:rPr/>
      </w:pPr>
      <w:bookmarkStart w:id="3418" w:name="__RefHeading___Toc8956525_73709187"/>
      <w:bookmarkStart w:id="3419" w:name="_Toc1582"/>
      <w:bookmarkEnd w:id="3418"/>
      <w:r>
        <w:rPr>
          <w:rtl w:val="true"/>
        </w:rPr>
        <w:t>کتاب فضائل رجب‏</w:t>
      </w:r>
      <w:bookmarkEnd w:id="3419"/>
    </w:p>
    <w:p>
      <w:pPr>
        <w:pStyle w:val="BookText"/>
        <w:rPr/>
      </w:pPr>
      <w:r>
        <w:rPr>
          <w:rFonts w:ascii="IRNazanin" w:hAnsi="IRNazanin" w:eastAsia="IRNazanin"/>
          <w:color w:val="111111"/>
          <w:sz w:val="28"/>
          <w:sz w:val="28"/>
          <w:szCs w:val="28"/>
          <w:rtl w:val="true"/>
          <w:lang w:bidi="fa-IR"/>
        </w:rPr>
        <w:t>مر بعنوان 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w:t>
      </w:r>
    </w:p>
    <w:p>
      <w:pPr>
        <w:pStyle w:val="Heading3"/>
        <w:numPr>
          <w:ilvl w:val="2"/>
          <w:numId w:val="1"/>
        </w:numPr>
        <w:rPr/>
      </w:pPr>
      <w:bookmarkStart w:id="3420" w:name="__RefHeading___Toc8956527_73709187"/>
      <w:bookmarkStart w:id="3421" w:name="_Toc1583"/>
      <w:bookmarkEnd w:id="3420"/>
      <w:r>
        <w:rPr/>
        <w:t>1043</w:t>
      </w:r>
      <w:r>
        <w:rPr>
          <w:rtl w:val="true"/>
        </w:rPr>
        <w:t xml:space="preserve">- </w:t>
      </w:r>
      <w:r>
        <w:rPr>
          <w:rtl w:val="true"/>
        </w:rPr>
        <w:t>فضائل الزهراء</w:t>
      </w:r>
      <w:bookmarkEnd w:id="3421"/>
    </w:p>
    <w:p>
      <w:pPr>
        <w:pStyle w:val="BookText"/>
        <w:rPr/>
      </w:pPr>
      <w:r>
        <w:rPr>
          <w:rFonts w:ascii="IRNazanin" w:hAnsi="IRNazanin" w:eastAsia="IRNazanin"/>
          <w:color w:val="111111"/>
          <w:sz w:val="28"/>
          <w:sz w:val="28"/>
          <w:szCs w:val="28"/>
          <w:rtl w:val="true"/>
          <w:lang w:bidi="fa-IR"/>
        </w:rPr>
        <w:t>للشیخ أبی منصور أحمد بن علی بن أبی طالب الطبرسی، صاحب الاحتجاج ذکره فی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الکافی فی الفقه</w:t>
      </w:r>
      <w:r>
        <w:rPr>
          <w:rFonts w:eastAsia="IRNazanin" w:cs="IRNazanin"/>
          <w:color w:val="111111"/>
          <w:sz w:val="28"/>
          <w:szCs w:val="28"/>
          <w:rtl w:val="true"/>
          <w:lang w:bidi="fa-IR"/>
        </w:rPr>
        <w:t>.</w:t>
      </w:r>
    </w:p>
    <w:p>
      <w:pPr>
        <w:pStyle w:val="Heading3"/>
        <w:numPr>
          <w:ilvl w:val="2"/>
          <w:numId w:val="1"/>
        </w:numPr>
        <w:rPr/>
      </w:pPr>
      <w:bookmarkStart w:id="3422" w:name="__RefHeading___Toc8956529_73709187"/>
      <w:bookmarkStart w:id="3423" w:name="_Toc1584"/>
      <w:bookmarkEnd w:id="3422"/>
      <w:r>
        <w:rPr/>
        <w:t>1044</w:t>
      </w:r>
      <w:r>
        <w:rPr>
          <w:rtl w:val="true"/>
        </w:rPr>
        <w:t xml:space="preserve">- </w:t>
      </w:r>
      <w:r>
        <w:rPr>
          <w:rtl w:val="true"/>
        </w:rPr>
        <w:t>فضائل الزهراء</w:t>
      </w:r>
      <w:bookmarkEnd w:id="3423"/>
    </w:p>
    <w:p>
      <w:pPr>
        <w:pStyle w:val="BookText"/>
        <w:rPr/>
      </w:pPr>
      <w:r>
        <w:rPr>
          <w:rFonts w:ascii="IRNazanin" w:hAnsi="IRNazanin" w:eastAsia="IRNazanin"/>
          <w:color w:val="111111"/>
          <w:sz w:val="28"/>
          <w:sz w:val="28"/>
          <w:szCs w:val="28"/>
          <w:rtl w:val="true"/>
          <w:lang w:bidi="fa-IR"/>
        </w:rPr>
        <w:t xml:space="preserve">لأبی عبد الله الحاکم النیشابوری، الحافظ محمد بن عبد الله المعروف بابن البیع، المتوفی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الأمالی، کما مر حاله عند ذکر کتابه أصول علم الحدیث الذی هو أول ما صنف فی علم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بعنوانه الأخری فضائل فاطمة الزهراء</w:t>
      </w:r>
      <w:r>
        <w:rPr>
          <w:rFonts w:eastAsia="IRNazanin" w:cs="IRNazanin"/>
          <w:color w:val="111111"/>
          <w:sz w:val="28"/>
          <w:szCs w:val="28"/>
          <w:rtl w:val="true"/>
          <w:lang w:bidi="fa-IR"/>
        </w:rPr>
        <w:t>.</w:t>
      </w:r>
    </w:p>
    <w:p>
      <w:pPr>
        <w:pStyle w:val="Heading3"/>
        <w:numPr>
          <w:ilvl w:val="2"/>
          <w:numId w:val="1"/>
        </w:numPr>
        <w:rPr/>
      </w:pPr>
      <w:bookmarkStart w:id="3424" w:name="__RefHeading___Toc8956531_73709187"/>
      <w:bookmarkStart w:id="3425" w:name="_Toc1585"/>
      <w:bookmarkEnd w:id="3424"/>
      <w:r>
        <w:rPr/>
        <w:t>1045</w:t>
      </w:r>
      <w:r>
        <w:rPr>
          <w:rtl w:val="true"/>
        </w:rPr>
        <w:t xml:space="preserve">- </w:t>
      </w:r>
      <w:r>
        <w:rPr>
          <w:rtl w:val="true"/>
        </w:rPr>
        <w:t>فضائل زید بن علی بن الحسین‏</w:t>
      </w:r>
      <w:bookmarkEnd w:id="3425"/>
    </w:p>
    <w:p>
      <w:pPr>
        <w:pStyle w:val="BookText"/>
        <w:rPr/>
      </w:pPr>
      <w:r>
        <w:rPr>
          <w:rFonts w:ascii="IRNazanin" w:hAnsi="IRNazanin" w:eastAsia="IRNazanin"/>
          <w:color w:val="111111"/>
          <w:sz w:val="28"/>
          <w:sz w:val="28"/>
          <w:szCs w:val="28"/>
          <w:rtl w:val="true"/>
          <w:lang w:bidi="fa-IR"/>
        </w:rPr>
        <w:t>لأبی المفضل الشیبانی، محمد الکوفی، یروی عنه شیخ الطائفة، و رآه النجاشی لکن یروی عنه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کتاب القلم</w:t>
      </w:r>
      <w:r>
        <w:rPr>
          <w:rFonts w:eastAsia="IRNazanin" w:cs="IRNazanin"/>
          <w:color w:val="111111"/>
          <w:sz w:val="28"/>
          <w:szCs w:val="28"/>
          <w:rtl w:val="true"/>
          <w:lang w:bidi="fa-IR"/>
        </w:rPr>
        <w:t>.</w:t>
      </w:r>
    </w:p>
    <w:p>
      <w:pPr>
        <w:pStyle w:val="Heading3"/>
        <w:numPr>
          <w:ilvl w:val="2"/>
          <w:numId w:val="1"/>
        </w:numPr>
        <w:rPr/>
      </w:pPr>
      <w:bookmarkStart w:id="3426" w:name="__RefHeading___Toc8956533_73709187"/>
      <w:bookmarkStart w:id="3427" w:name="_Toc1586"/>
      <w:bookmarkEnd w:id="3426"/>
      <w:r>
        <w:rPr/>
        <w:t>1046</w:t>
      </w:r>
      <w:r>
        <w:rPr>
          <w:rtl w:val="true"/>
        </w:rPr>
        <w:t xml:space="preserve">- </w:t>
      </w:r>
      <w:r>
        <w:rPr>
          <w:rtl w:val="true"/>
        </w:rPr>
        <w:t>فضائل زیارة السید الشهداء و البکاء علیه و زیارة سائر الأئمة</w:t>
      </w:r>
      <w:bookmarkEnd w:id="3427"/>
    </w:p>
    <w:p>
      <w:pPr>
        <w:pStyle w:val="BookText"/>
        <w:rPr/>
      </w:pPr>
      <w:r>
        <w:rPr>
          <w:rFonts w:ascii="IRNazanin" w:hAnsi="IRNazanin" w:eastAsia="IRNazanin"/>
          <w:color w:val="111111"/>
          <w:sz w:val="28"/>
          <w:sz w:val="28"/>
          <w:szCs w:val="28"/>
          <w:rtl w:val="true"/>
          <w:lang w:bidi="fa-IR"/>
        </w:rPr>
        <w:t xml:space="preserve">للشیخ عمران الخفاجی النجفی المتوفی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الفرائض</w:t>
      </w:r>
      <w:r>
        <w:rPr>
          <w:rFonts w:eastAsia="IRNazanin" w:cs="IRNazanin"/>
          <w:color w:val="111111"/>
          <w:sz w:val="28"/>
          <w:szCs w:val="28"/>
          <w:rtl w:val="true"/>
          <w:lang w:bidi="fa-IR"/>
        </w:rPr>
        <w:t>.</w:t>
      </w:r>
    </w:p>
    <w:p>
      <w:pPr>
        <w:pStyle w:val="Heading3"/>
        <w:numPr>
          <w:ilvl w:val="2"/>
          <w:numId w:val="1"/>
        </w:numPr>
        <w:rPr/>
      </w:pPr>
      <w:bookmarkStart w:id="3428" w:name="__RefHeading___Toc8956535_73709187"/>
      <w:bookmarkStart w:id="3429" w:name="_Toc1587"/>
      <w:bookmarkEnd w:id="3428"/>
      <w:r>
        <w:rPr>
          <w:rtl w:val="true"/>
        </w:rPr>
        <w:t>فضائل السادات‏</w:t>
      </w:r>
      <w:bookmarkEnd w:id="34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المسمی ب منهاج الصفوی للسید الأمیر السید أحمد بن زین العابدین الحسینی العلوی الموسوی، سبط المحقق الکرکی، و ابن خالة المحقق الداماد، و صهره علی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شیخنا النوری فی خاتمة المستدرک عند ذکر ما یتعلق بتاریخ قم و اعتباره</w:t>
      </w:r>
      <w:r>
        <w:rPr>
          <w:rFonts w:eastAsia="IRNazanin" w:cs="IRNazanin"/>
          <w:color w:val="111111"/>
          <w:sz w:val="28"/>
          <w:szCs w:val="28"/>
          <w:rtl w:val="true"/>
          <w:lang w:bidi="fa-IR"/>
        </w:rPr>
        <w:t xml:space="preserve">. </w:t>
      </w:r>
      <w:bookmarkStart w:id="3430" w:name="pg11731_94078"/>
    </w:p>
    <w:p>
      <w:pPr>
        <w:pStyle w:val="Heading3"/>
        <w:numPr>
          <w:ilvl w:val="2"/>
          <w:numId w:val="1"/>
        </w:numPr>
        <w:rPr/>
      </w:pPr>
      <w:bookmarkStart w:id="3431" w:name="__RefHeading___Toc8956537_73709187"/>
      <w:bookmarkStart w:id="3432" w:name="_Toc1588"/>
      <w:bookmarkEnd w:id="3430"/>
      <w:bookmarkEnd w:id="3431"/>
      <w:r>
        <w:rPr/>
        <w:t>1047</w:t>
      </w:r>
      <w:r>
        <w:rPr>
          <w:rtl w:val="true"/>
        </w:rPr>
        <w:t xml:space="preserve">- </w:t>
      </w:r>
      <w:r>
        <w:rPr>
          <w:rtl w:val="true"/>
        </w:rPr>
        <w:t>فضائل السادات‏</w:t>
      </w:r>
      <w:bookmarkEnd w:id="3432"/>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الأمیر محمد أشرف، المتوفی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المجلسی، ابن السید عبد الحبیب أو عبد الحسیب بن الأمیر سید أحمد، سبط المحقق الکرکی، و صاحب الفضائل السابق ذکره، الموسوم ب المنهاج ابن السید زین العابدین العاملی العلوی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شیخنا النوری فی دار السلام و غیره، و صرح شیخنا فی الفیض القدسی بأن فضائل السادات هذا ألفه للشاه سلطان حسین، و إنه غیر المنهاج الذی هو 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مادة تاریخ إتمامه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من این گوهر معنی چه سفت‏</w:t>
      </w:r>
    </w:p>
    <w:p>
      <w:pPr>
        <w:pStyle w:val="BookText"/>
        <w:rPr/>
      </w:pPr>
      <w:r>
        <w:rPr>
          <w:rFonts w:ascii="IRNazanin" w:hAnsi="IRNazanin" w:eastAsia="IRNazanin"/>
          <w:color w:val="111111"/>
          <w:sz w:val="28"/>
          <w:sz w:val="28"/>
          <w:szCs w:val="28"/>
          <w:rtl w:val="true"/>
          <w:lang w:bidi="fa-IR"/>
        </w:rPr>
        <w:t>أشرف تألیف بتاریخ گفت‏</w:t>
      </w:r>
    </w:p>
    <w:p>
      <w:pPr>
        <w:pStyle w:val="BookText"/>
        <w:rPr/>
      </w:pPr>
      <w:r>
        <w:rPr>
          <w:rFonts w:ascii="IRNazanin" w:hAnsi="IRNazanin" w:eastAsia="IRNazanin"/>
          <w:color w:val="111111"/>
          <w:sz w:val="28"/>
          <w:sz w:val="28"/>
          <w:szCs w:val="28"/>
          <w:rtl w:val="true"/>
          <w:lang w:bidi="fa-IR"/>
        </w:rPr>
        <w:t>و ینطبق علی مائة و اثنین و ألف عاما، و ذکر فی آخره الکتب التی ینقل عنها، و یستدل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بطهران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أوله أن التاریخ المذکور هو تاریخ الشروع فی الکتاب، فی عصر شاه سلیمان المتوفی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و سماه أولا أشرف المناقب ثم زاد علیه أشیاء و غیره و جعله مسمی به فضائل السادات و باسم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أواخره صرح بتصانیف جده و فیها المنهاج الصفوی و بأن جده السید أحمد کان ابن خالة المحقق الداماد، و صهره علی بنته، و تلمیذه المجاز منه و من الشیخ البهائی، و ذکر إجازتهما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 الکتاب علی مقدمه و ثلاثة أبواب و خاتمة، و آخره کما فی نسخه خط الشیخ محمد بن المولی عین الدین علی فی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ختم النبوة و الرسالة بمن له و لاله ختم أمر الهدایة و حطم أهل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البروجردی</w:t>
      </w:r>
      <w:r>
        <w:rPr>
          <w:rFonts w:eastAsia="IRNazanin" w:cs="IRNazanin"/>
          <w:color w:val="111111"/>
          <w:sz w:val="28"/>
          <w:szCs w:val="28"/>
          <w:rtl w:val="true"/>
          <w:lang w:bidi="fa-IR"/>
        </w:rPr>
        <w:t>).</w:t>
      </w:r>
    </w:p>
    <w:p>
      <w:pPr>
        <w:pStyle w:val="Heading3"/>
        <w:numPr>
          <w:ilvl w:val="2"/>
          <w:numId w:val="1"/>
        </w:numPr>
        <w:rPr/>
      </w:pPr>
      <w:bookmarkStart w:id="3433" w:name="__RefHeading___Toc8956539_73709187"/>
      <w:bookmarkStart w:id="3434" w:name="_Toc1589"/>
      <w:bookmarkEnd w:id="3433"/>
      <w:r>
        <w:rPr/>
        <w:t>1048</w:t>
      </w:r>
      <w:r>
        <w:rPr>
          <w:rtl w:val="true"/>
        </w:rPr>
        <w:t xml:space="preserve">- </w:t>
      </w:r>
      <w:r>
        <w:rPr>
          <w:rtl w:val="true"/>
        </w:rPr>
        <w:t>فضائل السادات‏</w:t>
      </w:r>
      <w:bookmarkEnd w:id="3434"/>
    </w:p>
    <w:p>
      <w:pPr>
        <w:pStyle w:val="BookText"/>
        <w:rPr/>
      </w:pPr>
      <w:r>
        <w:rPr>
          <w:rFonts w:ascii="IRNazanin" w:hAnsi="IRNazanin" w:eastAsia="IRNazanin"/>
          <w:color w:val="111111"/>
          <w:sz w:val="28"/>
          <w:sz w:val="28"/>
          <w:szCs w:val="28"/>
          <w:rtl w:val="true"/>
          <w:lang w:bidi="fa-IR"/>
        </w:rPr>
        <w:t>للحاج مولی شکر الله بن لطف الله اللواسانی، من العلماء المعاصرین المقیمین بطهران</w:t>
      </w:r>
      <w:r>
        <w:rPr>
          <w:rFonts w:eastAsia="IRNazanin" w:cs="IRNazanin"/>
          <w:color w:val="111111"/>
          <w:sz w:val="28"/>
          <w:szCs w:val="28"/>
          <w:rtl w:val="true"/>
          <w:lang w:bidi="fa-IR"/>
        </w:rPr>
        <w:t>.</w:t>
      </w:r>
    </w:p>
    <w:p>
      <w:pPr>
        <w:pStyle w:val="Heading3"/>
        <w:numPr>
          <w:ilvl w:val="2"/>
          <w:numId w:val="1"/>
        </w:numPr>
        <w:rPr/>
      </w:pPr>
      <w:bookmarkStart w:id="3435" w:name="__RefHeading___Toc8956541_73709187"/>
      <w:bookmarkStart w:id="3436" w:name="_Toc1590"/>
      <w:bookmarkEnd w:id="3435"/>
      <w:r>
        <w:rPr/>
        <w:t>1049</w:t>
      </w:r>
      <w:r>
        <w:rPr>
          <w:rtl w:val="true"/>
        </w:rPr>
        <w:t xml:space="preserve">- </w:t>
      </w:r>
      <w:r>
        <w:rPr>
          <w:rtl w:val="true"/>
        </w:rPr>
        <w:t>فضائل السادات‏</w:t>
      </w:r>
      <w:bookmarkEnd w:id="34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الرحیم، المقیم بطهران، و کان حیا إلی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مآثر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الدرة العلویة و أیضا بعنوان الدرر الغرویة فی العترة الفاطمیة للسید عبد الرحیم بن إبراهیم الحسینی الیزدی، تلمیذ الشیخ الأنصاری، کما یظهر من بعض تصانیفه بخطه 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فلعلهما و مؤلفهما واحد، فراجع</w:t>
      </w:r>
      <w:r>
        <w:rPr>
          <w:rFonts w:eastAsia="IRNazanin" w:cs="IRNazanin"/>
          <w:color w:val="111111"/>
          <w:sz w:val="28"/>
          <w:szCs w:val="28"/>
          <w:rtl w:val="true"/>
          <w:lang w:bidi="fa-IR"/>
        </w:rPr>
        <w:t xml:space="preserve">. </w:t>
      </w:r>
      <w:bookmarkStart w:id="3437" w:name="pg11731_94079"/>
    </w:p>
    <w:p>
      <w:pPr>
        <w:pStyle w:val="Heading3"/>
        <w:numPr>
          <w:ilvl w:val="2"/>
          <w:numId w:val="1"/>
        </w:numPr>
        <w:rPr/>
      </w:pPr>
      <w:bookmarkStart w:id="3438" w:name="__RefHeading___Toc8956543_73709187"/>
      <w:bookmarkStart w:id="3439" w:name="_Toc1591"/>
      <w:bookmarkEnd w:id="3437"/>
      <w:bookmarkEnd w:id="3438"/>
      <w:r>
        <w:rPr/>
        <w:t>1050</w:t>
      </w:r>
      <w:r>
        <w:rPr>
          <w:rtl w:val="true"/>
        </w:rPr>
        <w:t xml:space="preserve">- </w:t>
      </w:r>
      <w:r>
        <w:rPr>
          <w:rtl w:val="true"/>
        </w:rPr>
        <w:t>فضائل السادات‏</w:t>
      </w:r>
      <w:bookmarkEnd w:id="3439"/>
    </w:p>
    <w:p>
      <w:pPr>
        <w:pStyle w:val="BookText"/>
        <w:rPr/>
      </w:pPr>
      <w:r>
        <w:rPr>
          <w:rFonts w:ascii="IRNazanin" w:hAnsi="IRNazanin" w:eastAsia="IRNazanin"/>
          <w:color w:val="111111"/>
          <w:sz w:val="28"/>
          <w:sz w:val="28"/>
          <w:szCs w:val="28"/>
          <w:rtl w:val="true"/>
          <w:lang w:bidi="fa-IR"/>
        </w:rPr>
        <w:t>لمحمد بن محمد کریم بن إبراهیم الکرمانی، ذکر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عقد فصلا فی فضائلهم فی کتابه طریق النجاة کتبه جوابا عن سؤالات بعض السادة و فرغ منه فی رجب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 عند السید ضیاء الدین الأصفهانی، یقرب من ثلاثة آلاف بیت، مرتبا علی فصول‏</w:t>
      </w:r>
    </w:p>
    <w:p>
      <w:pPr>
        <w:pStyle w:val="Heading3"/>
        <w:numPr>
          <w:ilvl w:val="2"/>
          <w:numId w:val="1"/>
        </w:numPr>
        <w:rPr/>
      </w:pPr>
      <w:bookmarkStart w:id="3440" w:name="__RefHeading___Toc8956545_73709187"/>
      <w:bookmarkStart w:id="3441" w:name="_Toc1592"/>
      <w:bookmarkEnd w:id="3440"/>
      <w:r>
        <w:rPr/>
        <w:t>1051</w:t>
      </w:r>
      <w:r>
        <w:rPr>
          <w:rtl w:val="true"/>
        </w:rPr>
        <w:t xml:space="preserve">- </w:t>
      </w:r>
      <w:r>
        <w:rPr>
          <w:rtl w:val="true"/>
        </w:rPr>
        <w:t>فضائل سلمان‏</w:t>
      </w:r>
      <w:bookmarkEnd w:id="3441"/>
    </w:p>
    <w:p>
      <w:pPr>
        <w:pStyle w:val="BookText"/>
        <w:rPr/>
      </w:pPr>
      <w:r>
        <w:rPr>
          <w:rFonts w:ascii="IRNazanin" w:hAnsi="IRNazanin" w:eastAsia="IRNazanin"/>
          <w:color w:val="111111"/>
          <w:sz w:val="28"/>
          <w:sz w:val="28"/>
          <w:szCs w:val="28"/>
          <w:rtl w:val="true"/>
          <w:lang w:bidi="fa-IR"/>
        </w:rPr>
        <w:t xml:space="preserve">لبعض المعاصرین، ینقل فیه عن زینة الأعیاد للشیخ أحمد شکر النجفی، و عن منهج السالکین للشیخ علی نقی بن أحمد بن زین الدین الأحسائی، قرب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رأیته فی مجموعة عند المولی المحدث المیرزا هادی الخراسانی النجفی‏</w:t>
      </w:r>
    </w:p>
    <w:p>
      <w:pPr>
        <w:pStyle w:val="Heading3"/>
        <w:numPr>
          <w:ilvl w:val="2"/>
          <w:numId w:val="1"/>
        </w:numPr>
        <w:rPr/>
      </w:pPr>
      <w:bookmarkStart w:id="3442" w:name="__RefHeading___Toc8956547_73709187"/>
      <w:bookmarkStart w:id="3443" w:name="_Toc1593"/>
      <w:bookmarkEnd w:id="3442"/>
      <w:r>
        <w:rPr/>
        <w:t>1052</w:t>
      </w:r>
      <w:r>
        <w:rPr>
          <w:rtl w:val="true"/>
        </w:rPr>
        <w:t xml:space="preserve">- </w:t>
      </w:r>
      <w:r>
        <w:rPr>
          <w:rtl w:val="true"/>
        </w:rPr>
        <w:t>کتاب فضائل شهر رمضان‏</w:t>
      </w:r>
      <w:bookmarkEnd w:id="3443"/>
    </w:p>
    <w:p>
      <w:pPr>
        <w:pStyle w:val="BookText"/>
        <w:rPr/>
      </w:pPr>
      <w:r>
        <w:rPr>
          <w:rFonts w:ascii="IRNazanin" w:hAnsi="IRNazanin" w:eastAsia="IRNazanin"/>
          <w:color w:val="111111"/>
          <w:sz w:val="28"/>
          <w:sz w:val="28"/>
          <w:szCs w:val="28"/>
          <w:rtl w:val="true"/>
          <w:lang w:bidi="fa-IR"/>
        </w:rPr>
        <w:t>للشیخ الصدوق مر بعنوان فضائل الأشهر الثلاثة أیضا</w:t>
      </w:r>
    </w:p>
    <w:p>
      <w:pPr>
        <w:pStyle w:val="Heading3"/>
        <w:numPr>
          <w:ilvl w:val="2"/>
          <w:numId w:val="1"/>
        </w:numPr>
        <w:rPr/>
      </w:pPr>
      <w:bookmarkStart w:id="3444" w:name="__RefHeading___Toc8956549_73709187"/>
      <w:bookmarkStart w:id="3445" w:name="_Toc1594"/>
      <w:bookmarkEnd w:id="3444"/>
      <w:r>
        <w:rPr/>
        <w:t>1053</w:t>
      </w:r>
      <w:r>
        <w:rPr>
          <w:rtl w:val="true"/>
        </w:rPr>
        <w:t xml:space="preserve">- </w:t>
      </w:r>
      <w:r>
        <w:rPr>
          <w:rtl w:val="true"/>
        </w:rPr>
        <w:t>فضائل شهر رمضان‏</w:t>
      </w:r>
      <w:bookmarkEnd w:id="3445"/>
    </w:p>
    <w:p>
      <w:pPr>
        <w:pStyle w:val="BookText"/>
        <w:rPr/>
      </w:pPr>
      <w:r>
        <w:rPr>
          <w:rFonts w:ascii="IRNazanin" w:hAnsi="IRNazanin" w:eastAsia="IRNazanin"/>
          <w:color w:val="111111"/>
          <w:sz w:val="28"/>
          <w:sz w:val="28"/>
          <w:szCs w:val="28"/>
          <w:rtl w:val="true"/>
          <w:lang w:bidi="fa-IR"/>
        </w:rPr>
        <w:t>لأبی الحسن نصر بن عامر السنجاری و مر فضائل رمضان أیضا و مر للمؤلف فی هذا الجزء فضائل أمیر المؤمنین‏</w:t>
      </w:r>
    </w:p>
    <w:p>
      <w:pPr>
        <w:pStyle w:val="Heading3"/>
        <w:numPr>
          <w:ilvl w:val="2"/>
          <w:numId w:val="1"/>
        </w:numPr>
        <w:rPr/>
      </w:pPr>
      <w:bookmarkStart w:id="3446" w:name="__RefHeading___Toc8956551_73709187"/>
      <w:bookmarkStart w:id="3447" w:name="_Toc1595"/>
      <w:bookmarkEnd w:id="3446"/>
      <w:r>
        <w:rPr/>
        <w:t>1054</w:t>
      </w:r>
      <w:r>
        <w:rPr>
          <w:rtl w:val="true"/>
        </w:rPr>
        <w:t xml:space="preserve">- </w:t>
      </w:r>
      <w:r>
        <w:rPr>
          <w:rtl w:val="true"/>
        </w:rPr>
        <w:t>فضائل الشیعة</w:t>
      </w:r>
      <w:bookmarkEnd w:id="3447"/>
    </w:p>
    <w:p>
      <w:pPr>
        <w:pStyle w:val="BookText"/>
        <w:rPr/>
      </w:pPr>
      <w:r>
        <w:rPr>
          <w:rFonts w:ascii="IRNazanin" w:hAnsi="IRNazanin" w:eastAsia="IRNazanin"/>
          <w:color w:val="111111"/>
          <w:sz w:val="28"/>
          <w:sz w:val="28"/>
          <w:szCs w:val="28"/>
          <w:rtl w:val="true"/>
          <w:lang w:bidi="fa-IR"/>
        </w:rPr>
        <w:t>للسید الآغا سید أحمد بن محمد الحسینی الأردکانی الیزدی، المعاصر للفتح علی شاه القاجار، و المعارض للشیخ أحمد الأحسائی ذکره فی نجوم السماء و له سرور المؤمنین کما مر و یأتی له فی هذا الجزء فضائل الصلوات علی النبی و آله‏</w:t>
      </w:r>
    </w:p>
    <w:p>
      <w:pPr>
        <w:pStyle w:val="Heading3"/>
        <w:numPr>
          <w:ilvl w:val="2"/>
          <w:numId w:val="1"/>
        </w:numPr>
        <w:rPr/>
      </w:pPr>
      <w:bookmarkStart w:id="3448" w:name="__RefHeading___Toc8956553_73709187"/>
      <w:bookmarkStart w:id="3449" w:name="_Toc1596"/>
      <w:bookmarkEnd w:id="3448"/>
      <w:r>
        <w:rPr/>
        <w:t>1055</w:t>
      </w:r>
      <w:r>
        <w:rPr>
          <w:rtl w:val="true"/>
        </w:rPr>
        <w:t xml:space="preserve">- </w:t>
      </w:r>
      <w:r>
        <w:rPr>
          <w:rtl w:val="true"/>
        </w:rPr>
        <w:t>فضائل الشیعة</w:t>
      </w:r>
      <w:bookmarkEnd w:id="3449"/>
    </w:p>
    <w:p>
      <w:pPr>
        <w:pStyle w:val="BookText"/>
        <w:rPr/>
      </w:pPr>
      <w:r>
        <w:rPr>
          <w:rFonts w:ascii="IRNazanin" w:hAnsi="IRNazanin" w:eastAsia="IRNazanin"/>
          <w:color w:val="111111"/>
          <w:sz w:val="28"/>
          <w:sz w:val="28"/>
          <w:szCs w:val="28"/>
          <w:rtl w:val="true"/>
          <w:lang w:bidi="fa-IR"/>
        </w:rPr>
        <w:t xml:space="preserve">للحافظ أبی عبد الله الحسین بن محمد بن الفرزدق الفزاری، المعروف بالقطعی، الذی سمع منه التلعکبری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جعفر بن النجار النحوی، شیخ أبی العباس النجاشی‏</w:t>
      </w:r>
    </w:p>
    <w:p>
      <w:pPr>
        <w:pStyle w:val="Heading3"/>
        <w:numPr>
          <w:ilvl w:val="2"/>
          <w:numId w:val="1"/>
        </w:numPr>
        <w:rPr/>
      </w:pPr>
      <w:bookmarkStart w:id="3450" w:name="__RefHeading___Toc8956555_73709187"/>
      <w:bookmarkStart w:id="3451" w:name="_Toc1597"/>
      <w:bookmarkEnd w:id="3450"/>
      <w:r>
        <w:rPr/>
        <w:t>1056</w:t>
      </w:r>
      <w:r>
        <w:rPr>
          <w:rtl w:val="true"/>
        </w:rPr>
        <w:t xml:space="preserve">- </w:t>
      </w:r>
      <w:r>
        <w:rPr>
          <w:rtl w:val="true"/>
        </w:rPr>
        <w:t>فضائل الشیعة</w:t>
      </w:r>
      <w:bookmarkEnd w:id="3451"/>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خاتمة الوسائل و أول البحار و غیرهما بأنه غیر صفات الشیعة له أیضا،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الشیعة أیضا، و المجلسی ینقل عن فضائل الشیعة و صفات الشیعة و کلاهما کانا موجودین عنده” المجلسی”، کما أن الشیخ الحر ینقل عنهما و کانا عنده” الشیخ الحر”، بتصریحه فی الفائدة الرابعة من خاتمة الوسائل و هما موجودان الیوم فی أصفهان و فی مشهد خراسان، عند الشیخ حسین المعروف بالمقدس المشهدی، و أخذه منه المیرزا محمد الطهرانی، و الیوم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للصدوق فی هذا الجزء غریب حدیث النبی و أمیر المؤمنین‏</w:t>
      </w:r>
    </w:p>
    <w:p>
      <w:pPr>
        <w:pStyle w:val="Heading3"/>
        <w:numPr>
          <w:ilvl w:val="2"/>
          <w:numId w:val="1"/>
        </w:numPr>
        <w:rPr/>
      </w:pPr>
      <w:bookmarkStart w:id="3452" w:name="__RefHeading___Toc8956557_73709187"/>
      <w:bookmarkStart w:id="3453" w:name="_Toc1598"/>
      <w:bookmarkEnd w:id="3452"/>
      <w:r>
        <w:rPr/>
        <w:t>1057</w:t>
      </w:r>
      <w:r>
        <w:rPr>
          <w:rtl w:val="true"/>
        </w:rPr>
        <w:t xml:space="preserve">- </w:t>
      </w:r>
      <w:r>
        <w:rPr>
          <w:rtl w:val="true"/>
        </w:rPr>
        <w:t>فضائل الشیعة</w:t>
      </w:r>
      <w:bookmarkEnd w:id="34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محمد بن الحسین بن سفرجلة الخزاز الکوفی، </w:t>
      </w:r>
      <w:bookmarkStart w:id="3454" w:name="pg11731_94080"/>
    </w:p>
    <w:p>
      <w:pPr>
        <w:pStyle w:val="BookText"/>
        <w:rPr/>
      </w:pPr>
      <w:bookmarkEnd w:id="3454"/>
      <w:r>
        <w:rPr>
          <w:rFonts w:ascii="IRNazanin" w:hAnsi="IRNazanin" w:eastAsia="IRNazanin"/>
          <w:color w:val="111111"/>
          <w:sz w:val="28"/>
          <w:sz w:val="28"/>
          <w:szCs w:val="28"/>
          <w:rtl w:val="true"/>
          <w:lang w:bidi="fa-IR"/>
        </w:rPr>
        <w:t xml:space="preserve">شیخ ابن الغضائری الذی 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فضائل القرآن‏</w:t>
      </w:r>
    </w:p>
    <w:p>
      <w:pPr>
        <w:pStyle w:val="Heading3"/>
        <w:numPr>
          <w:ilvl w:val="2"/>
          <w:numId w:val="1"/>
        </w:numPr>
        <w:rPr/>
      </w:pPr>
      <w:bookmarkStart w:id="3455" w:name="__RefHeading___Toc8956559_73709187"/>
      <w:bookmarkStart w:id="3456" w:name="_Toc1599"/>
      <w:bookmarkEnd w:id="3455"/>
      <w:r>
        <w:rPr/>
        <w:t>1058</w:t>
      </w:r>
      <w:r>
        <w:rPr>
          <w:rtl w:val="true"/>
        </w:rPr>
        <w:t xml:space="preserve">- </w:t>
      </w:r>
      <w:r>
        <w:rPr>
          <w:rtl w:val="true"/>
        </w:rPr>
        <w:t>فضائل الصلوات علی النبی و آله‏</w:t>
      </w:r>
      <w:bookmarkEnd w:id="3456"/>
    </w:p>
    <w:p>
      <w:pPr>
        <w:pStyle w:val="BookText"/>
        <w:rPr/>
      </w:pPr>
      <w:r>
        <w:rPr>
          <w:rFonts w:ascii="IRNazanin" w:hAnsi="IRNazanin" w:eastAsia="IRNazanin"/>
          <w:color w:val="111111"/>
          <w:sz w:val="28"/>
          <w:sz w:val="28"/>
          <w:szCs w:val="28"/>
          <w:rtl w:val="true"/>
          <w:lang w:bidi="fa-IR"/>
        </w:rPr>
        <w:t xml:space="preserve">و بعض ألفاظها الواردة المأثورة للسید آغا أحمد بن محمد الحسینی الأردکانی الیزدی مؤلف فضائل الشیعة المذکور ألفها باسم شاه‏زاده محمد ولی میرزا القاجار، الذی کان حاکما فی یزد مرتبا علی ثمانیة فصول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أخذ عهدک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السید محمد الحجة الکوه‏کمری، و نسخه منه موجود فی الرضویة، و ینقل عنه الشیخ عباس القمی و للمؤلف تذییل سرور المؤمنین ألفه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باسم محمد ولی میرزا</w:t>
      </w:r>
    </w:p>
    <w:p>
      <w:pPr>
        <w:pStyle w:val="Heading3"/>
        <w:numPr>
          <w:ilvl w:val="2"/>
          <w:numId w:val="1"/>
        </w:numPr>
        <w:rPr/>
      </w:pPr>
      <w:bookmarkStart w:id="3457" w:name="__RefHeading___Toc8956561_73709187"/>
      <w:bookmarkStart w:id="3458" w:name="_Toc1600"/>
      <w:bookmarkEnd w:id="3457"/>
      <w:r>
        <w:rPr/>
        <w:t>1059</w:t>
      </w:r>
      <w:r>
        <w:rPr>
          <w:rtl w:val="true"/>
        </w:rPr>
        <w:t xml:space="preserve">- </w:t>
      </w:r>
      <w:r>
        <w:rPr>
          <w:rtl w:val="true"/>
        </w:rPr>
        <w:t>فضائل الصلاة</w:t>
      </w:r>
      <w:bookmarkEnd w:id="3458"/>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له فی هذا الجزء غریب حدیث النبی و أمیر المؤمنین‏</w:t>
      </w:r>
    </w:p>
    <w:p>
      <w:pPr>
        <w:pStyle w:val="Heading3"/>
        <w:numPr>
          <w:ilvl w:val="2"/>
          <w:numId w:val="1"/>
        </w:numPr>
        <w:rPr/>
      </w:pPr>
      <w:bookmarkStart w:id="3459" w:name="__RefHeading___Toc8956563_73709187"/>
      <w:bookmarkStart w:id="3460" w:name="_Toc1601"/>
      <w:bookmarkEnd w:id="3459"/>
      <w:r>
        <w:rPr/>
        <w:t>1060</w:t>
      </w:r>
      <w:r>
        <w:rPr>
          <w:rtl w:val="true"/>
        </w:rPr>
        <w:t xml:space="preserve">- </w:t>
      </w:r>
      <w:r>
        <w:rPr>
          <w:rtl w:val="true"/>
        </w:rPr>
        <w:t>فضائل العرب‏</w:t>
      </w:r>
      <w:bookmarkEnd w:id="3460"/>
    </w:p>
    <w:p>
      <w:pPr>
        <w:pStyle w:val="BookText"/>
        <w:rPr/>
      </w:pPr>
      <w:r>
        <w:rPr>
          <w:rFonts w:ascii="IRNazanin" w:hAnsi="IRNazanin" w:eastAsia="IRNazanin"/>
          <w:color w:val="111111"/>
          <w:sz w:val="28"/>
          <w:sz w:val="28"/>
          <w:szCs w:val="28"/>
          <w:rtl w:val="true"/>
          <w:lang w:bidi="fa-IR"/>
        </w:rPr>
        <w:t>لأبی جعفر أحمد بن محمد بن عیسی الأشعری القمی، لقی الرضا و الجواد و الهادی ع، کما قاله النجاشی و یأتی له فضل النبی‏</w:t>
      </w:r>
    </w:p>
    <w:p>
      <w:pPr>
        <w:pStyle w:val="Heading3"/>
        <w:numPr>
          <w:ilvl w:val="2"/>
          <w:numId w:val="1"/>
        </w:numPr>
        <w:rPr/>
      </w:pPr>
      <w:bookmarkStart w:id="3461" w:name="__RefHeading___Toc8956565_73709187"/>
      <w:bookmarkStart w:id="3462" w:name="_Toc1602"/>
      <w:bookmarkEnd w:id="3461"/>
      <w:r>
        <w:rPr/>
        <w:t>1061</w:t>
      </w:r>
      <w:r>
        <w:rPr>
          <w:rtl w:val="true"/>
        </w:rPr>
        <w:t xml:space="preserve">- </w:t>
      </w:r>
      <w:r>
        <w:rPr>
          <w:rtl w:val="true"/>
        </w:rPr>
        <w:t>فضائل العشق‏</w:t>
      </w:r>
      <w:bookmarkEnd w:id="3462"/>
    </w:p>
    <w:p>
      <w:pPr>
        <w:pStyle w:val="BookText"/>
        <w:rPr/>
      </w:pPr>
      <w:r>
        <w:rPr>
          <w:rFonts w:ascii="IRNazanin" w:hAnsi="IRNazanin" w:eastAsia="IRNazanin"/>
          <w:color w:val="111111"/>
          <w:sz w:val="28"/>
          <w:sz w:val="28"/>
          <w:szCs w:val="28"/>
          <w:rtl w:val="true"/>
          <w:lang w:bidi="fa-IR"/>
        </w:rPr>
        <w:t xml:space="preserve">لأبی سعید حسام الشعراء، محمد إبراهیم الخراسانی،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تاریخ المشتاقین، یشبه مجالس العشاق‏</w:t>
      </w:r>
    </w:p>
    <w:p>
      <w:pPr>
        <w:pStyle w:val="Heading3"/>
        <w:numPr>
          <w:ilvl w:val="2"/>
          <w:numId w:val="1"/>
        </w:numPr>
        <w:rPr/>
      </w:pPr>
      <w:bookmarkStart w:id="3463" w:name="__RefHeading___Toc8956567_73709187"/>
      <w:bookmarkStart w:id="3464" w:name="_Toc1603"/>
      <w:bookmarkEnd w:id="3463"/>
      <w:r>
        <w:rPr/>
        <w:t>1062</w:t>
      </w:r>
      <w:r>
        <w:rPr>
          <w:rtl w:val="true"/>
        </w:rPr>
        <w:t xml:space="preserve">- </w:t>
      </w:r>
      <w:r>
        <w:rPr>
          <w:rtl w:val="true"/>
        </w:rPr>
        <w:t>فضائل العلماء</w:t>
      </w:r>
      <w:bookmarkEnd w:id="3464"/>
    </w:p>
    <w:p>
      <w:pPr>
        <w:pStyle w:val="BookText"/>
        <w:rPr/>
      </w:pPr>
      <w:r>
        <w:rPr>
          <w:rFonts w:ascii="IRNazanin" w:hAnsi="IRNazanin" w:eastAsia="IRNazanin"/>
          <w:color w:val="111111"/>
          <w:sz w:val="28"/>
          <w:sz w:val="28"/>
          <w:szCs w:val="28"/>
          <w:rtl w:val="true"/>
          <w:lang w:bidi="fa-IR"/>
        </w:rPr>
        <w:t xml:space="preserve">لعلم الهدی محمد بن المحدث الفیض الکاشانی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فهرست الوافی‏</w:t>
      </w:r>
    </w:p>
    <w:p>
      <w:pPr>
        <w:pStyle w:val="Heading3"/>
        <w:numPr>
          <w:ilvl w:val="2"/>
          <w:numId w:val="1"/>
        </w:numPr>
        <w:rPr/>
      </w:pPr>
      <w:bookmarkStart w:id="3465" w:name="__RefHeading___Toc8956569_73709187"/>
      <w:bookmarkStart w:id="3466" w:name="_Toc1604"/>
      <w:bookmarkEnd w:id="3465"/>
      <w:r>
        <w:rPr/>
        <w:t>1063</w:t>
      </w:r>
      <w:r>
        <w:rPr>
          <w:rtl w:val="true"/>
        </w:rPr>
        <w:t xml:space="preserve">- </w:t>
      </w:r>
      <w:r>
        <w:rPr>
          <w:rtl w:val="true"/>
        </w:rPr>
        <w:t>فضائل العلویة</w:t>
      </w:r>
      <w:bookmarkEnd w:id="3466"/>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له فی هذا الجزء غریب حدیث النبی‏</w:t>
      </w:r>
    </w:p>
    <w:p>
      <w:pPr>
        <w:pStyle w:val="Heading3"/>
        <w:numPr>
          <w:ilvl w:val="2"/>
          <w:numId w:val="1"/>
        </w:numPr>
        <w:rPr/>
      </w:pPr>
      <w:bookmarkStart w:id="3467" w:name="__RefHeading___Toc8956571_73709187"/>
      <w:bookmarkStart w:id="3468" w:name="_Toc1605"/>
      <w:bookmarkEnd w:id="3467"/>
      <w:r>
        <w:rPr/>
        <w:t>1064</w:t>
      </w:r>
      <w:r>
        <w:rPr>
          <w:rtl w:val="true"/>
        </w:rPr>
        <w:t xml:space="preserve">- </w:t>
      </w:r>
      <w:r>
        <w:rPr>
          <w:rtl w:val="true"/>
        </w:rPr>
        <w:t>فضائل العمریین‏</w:t>
      </w:r>
      <w:bookmarkEnd w:id="3468"/>
    </w:p>
    <w:p>
      <w:pPr>
        <w:pStyle w:val="BookText"/>
        <w:rPr/>
      </w:pPr>
      <w:r>
        <w:rPr>
          <w:rFonts w:ascii="IRNazanin" w:hAnsi="IRNazanin" w:eastAsia="IRNazanin"/>
          <w:color w:val="111111"/>
          <w:sz w:val="28"/>
          <w:sz w:val="28"/>
          <w:szCs w:val="28"/>
          <w:rtl w:val="true"/>
          <w:lang w:bidi="fa-IR"/>
        </w:rPr>
        <w:t>لأبی جعفر محمد بن علی الشلمغانی ذکره النجاشی و مر له فی هذا الجزء کتاب الغیبة</w:t>
      </w:r>
    </w:p>
    <w:p>
      <w:pPr>
        <w:pStyle w:val="Heading3"/>
        <w:numPr>
          <w:ilvl w:val="2"/>
          <w:numId w:val="1"/>
        </w:numPr>
        <w:rPr/>
      </w:pPr>
      <w:bookmarkStart w:id="3469" w:name="__RefHeading___Toc8956573_73709187"/>
      <w:bookmarkStart w:id="3470" w:name="_Toc1606"/>
      <w:bookmarkEnd w:id="3469"/>
      <w:r>
        <w:rPr/>
        <w:t>1065</w:t>
      </w:r>
      <w:r>
        <w:rPr>
          <w:rtl w:val="true"/>
        </w:rPr>
        <w:t xml:space="preserve">- </w:t>
      </w:r>
      <w:r>
        <w:rPr>
          <w:rtl w:val="true"/>
        </w:rPr>
        <w:t>الفضائل الفاخرة النافعة لیوم الآخرة</w:t>
      </w:r>
      <w:bookmarkEnd w:id="3470"/>
    </w:p>
    <w:p>
      <w:pPr>
        <w:pStyle w:val="BookText"/>
        <w:rPr/>
      </w:pPr>
      <w:r>
        <w:rPr>
          <w:rFonts w:ascii="IRNazanin" w:hAnsi="IRNazanin" w:eastAsia="IRNazanin"/>
          <w:color w:val="111111"/>
          <w:sz w:val="28"/>
          <w:sz w:val="28"/>
          <w:szCs w:val="28"/>
          <w:rtl w:val="true"/>
          <w:lang w:bidi="fa-IR"/>
        </w:rPr>
        <w:t>فی کرامات السید محمد بن علی النقی الهادی ع، صاحب القبة و الصحن و الضریح بقرب البلد للسید قاسم بن علی بن یاسین، الحسینی البلداوی المقاری المعاصر ینقل فیه جملة من الکرامات من رسالة الشیخ هاشم البلداوی‏</w:t>
      </w:r>
    </w:p>
    <w:p>
      <w:pPr>
        <w:pStyle w:val="Heading3"/>
        <w:numPr>
          <w:ilvl w:val="2"/>
          <w:numId w:val="1"/>
        </w:numPr>
        <w:rPr/>
      </w:pPr>
      <w:bookmarkStart w:id="3471" w:name="__RefHeading___Toc8956575_73709187"/>
      <w:bookmarkStart w:id="3472" w:name="_Toc1607"/>
      <w:bookmarkEnd w:id="3471"/>
      <w:r>
        <w:rPr>
          <w:rtl w:val="true"/>
        </w:rPr>
        <w:t>فضائل فاطمة الزهراء</w:t>
      </w:r>
      <w:bookmarkEnd w:id="347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للحاکم النیشابوری أبی عبد الله محمد بن عبد الله 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الریاض من علماء الشیعة، و ترجمه سیدنا فی التکملة، ذکره کشف الظنون‏ </w:t>
      </w:r>
      <w:bookmarkStart w:id="3473" w:name="pg11731_94081"/>
    </w:p>
    <w:p>
      <w:pPr>
        <w:pStyle w:val="BookText"/>
        <w:rPr/>
      </w:pPr>
      <w:bookmarkEnd w:id="3473"/>
      <w:r>
        <w:rPr>
          <w:rFonts w:ascii="IRNazanin" w:hAnsi="IRNazanin" w:eastAsia="IRNazanin"/>
          <w:color w:val="111111"/>
          <w:sz w:val="28"/>
          <w:sz w:val="28"/>
          <w:szCs w:val="28"/>
          <w:rtl w:val="true"/>
          <w:lang w:bidi="fa-IR"/>
        </w:rPr>
        <w:t>و مر بعنوان فضائل الزهراء</w:t>
      </w:r>
    </w:p>
    <w:p>
      <w:pPr>
        <w:pStyle w:val="Heading3"/>
        <w:numPr>
          <w:ilvl w:val="2"/>
          <w:numId w:val="1"/>
        </w:numPr>
        <w:rPr/>
      </w:pPr>
      <w:bookmarkStart w:id="3474" w:name="__RefHeading___Toc8956577_73709187"/>
      <w:bookmarkStart w:id="3475" w:name="_Toc1608"/>
      <w:bookmarkEnd w:id="3474"/>
      <w:r>
        <w:rPr/>
        <w:t>1066</w:t>
      </w:r>
      <w:r>
        <w:rPr>
          <w:rtl w:val="true"/>
        </w:rPr>
        <w:t xml:space="preserve">- </w:t>
      </w:r>
      <w:r>
        <w:rPr>
          <w:rtl w:val="true"/>
        </w:rPr>
        <w:t>فضائل الفرس و مزایا العجم بین الأمم‏</w:t>
      </w:r>
      <w:bookmarkEnd w:id="3475"/>
    </w:p>
    <w:p>
      <w:pPr>
        <w:pStyle w:val="BookText"/>
        <w:rPr/>
      </w:pPr>
      <w:r>
        <w:rPr>
          <w:rFonts w:ascii="IRNazanin" w:hAnsi="IRNazanin" w:eastAsia="IRNazanin"/>
          <w:color w:val="111111"/>
          <w:sz w:val="28"/>
          <w:sz w:val="28"/>
          <w:szCs w:val="28"/>
          <w:rtl w:val="true"/>
          <w:lang w:bidi="fa-IR"/>
        </w:rPr>
        <w:t>للسید محمد علی هبة الدین الشهرستانی، کما فی فهرسه و مر له فی هذا الجزء فتح الباب فی جواز تقبیل الأیدی و الأعتاب‏</w:t>
      </w:r>
    </w:p>
    <w:p>
      <w:pPr>
        <w:pStyle w:val="Heading3"/>
        <w:numPr>
          <w:ilvl w:val="2"/>
          <w:numId w:val="1"/>
        </w:numPr>
        <w:rPr/>
      </w:pPr>
      <w:bookmarkStart w:id="3476" w:name="__RefHeading___Toc8956579_73709187"/>
      <w:bookmarkStart w:id="3477" w:name="_Toc1609"/>
      <w:bookmarkEnd w:id="3476"/>
      <w:r>
        <w:rPr>
          <w:rtl w:val="true"/>
        </w:rPr>
        <w:t>فضائل الفقراء و فضائل الأغنیاء</w:t>
      </w:r>
      <w:bookmarkEnd w:id="3477"/>
    </w:p>
    <w:p>
      <w:pPr>
        <w:pStyle w:val="BookText"/>
        <w:rPr/>
      </w:pPr>
      <w:r>
        <w:rPr>
          <w:rFonts w:ascii="IRNazanin" w:hAnsi="IRNazanin" w:eastAsia="IRNazanin"/>
          <w:color w:val="111111"/>
          <w:sz w:val="28"/>
          <w:sz w:val="28"/>
          <w:szCs w:val="28"/>
          <w:rtl w:val="true"/>
          <w:lang w:bidi="fa-IR"/>
        </w:rPr>
        <w:t>اسم ثان ل الأخلاق الأحمدی السابق بهذا العنوان، کما مر</w:t>
      </w:r>
    </w:p>
    <w:p>
      <w:pPr>
        <w:pStyle w:val="Heading3"/>
        <w:numPr>
          <w:ilvl w:val="2"/>
          <w:numId w:val="1"/>
        </w:numPr>
        <w:rPr/>
      </w:pPr>
      <w:bookmarkStart w:id="3478" w:name="__RefHeading___Toc8956581_73709187"/>
      <w:bookmarkStart w:id="3479" w:name="_Toc1610"/>
      <w:bookmarkEnd w:id="3478"/>
      <w:r>
        <w:rPr/>
        <w:t>1067</w:t>
      </w:r>
      <w:r>
        <w:rPr>
          <w:rtl w:val="true"/>
        </w:rPr>
        <w:t xml:space="preserve">- </w:t>
      </w:r>
      <w:r>
        <w:rPr>
          <w:rtl w:val="true"/>
        </w:rPr>
        <w:t>الفضائل فی إحیاء سنن الأوائل‏</w:t>
      </w:r>
      <w:bookmarkEnd w:id="3479"/>
    </w:p>
    <w:p>
      <w:p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نجوم السماء عن فهرست کتبه و مر له فی هذا الجزء فتح الأبواب‏</w:t>
      </w:r>
    </w:p>
    <w:p>
      <w:pPr>
        <w:pStyle w:val="Heading3"/>
        <w:numPr>
          <w:ilvl w:val="2"/>
          <w:numId w:val="1"/>
        </w:numPr>
        <w:rPr/>
      </w:pPr>
      <w:bookmarkStart w:id="3480" w:name="__RefHeading___Toc8956583_73709187"/>
      <w:bookmarkStart w:id="3481" w:name="_Toc1611"/>
      <w:bookmarkEnd w:id="3480"/>
      <w:r>
        <w:rPr/>
        <w:t>1068</w:t>
      </w:r>
      <w:r>
        <w:rPr>
          <w:rtl w:val="true"/>
        </w:rPr>
        <w:t xml:space="preserve">- </w:t>
      </w:r>
      <w:r>
        <w:rPr>
          <w:rtl w:val="true"/>
        </w:rPr>
        <w:t>فضائل القرآن‏</w:t>
      </w:r>
      <w:bookmarkEnd w:id="3481"/>
    </w:p>
    <w:p>
      <w:pPr>
        <w:pStyle w:val="BookText"/>
        <w:rPr/>
      </w:pPr>
      <w:r>
        <w:rPr>
          <w:rFonts w:ascii="IRNazanin" w:hAnsi="IRNazanin" w:eastAsia="IRNazanin"/>
          <w:color w:val="111111"/>
          <w:sz w:val="28"/>
          <w:sz w:val="28"/>
          <w:szCs w:val="28"/>
          <w:rtl w:val="true"/>
          <w:lang w:bidi="fa-IR"/>
        </w:rPr>
        <w:t>لأبی بن کعب الأنصاری الصحابی، أول من صنف فضائل القرآن کما صرح به محمد بن إسحاق بن الندیم، فی فوز العلوم خلاف ما أظهر فی کشف الظنون بأن أول من صنف فضائل القرآن محمد بن إدریس الشافعی المتوفی سنة الرابعة بعد المائتین‏</w:t>
      </w:r>
    </w:p>
    <w:p>
      <w:pPr>
        <w:pStyle w:val="Heading3"/>
        <w:numPr>
          <w:ilvl w:val="2"/>
          <w:numId w:val="1"/>
        </w:numPr>
        <w:rPr/>
      </w:pPr>
      <w:bookmarkStart w:id="3482" w:name="__RefHeading___Toc8956585_73709187"/>
      <w:bookmarkStart w:id="3483" w:name="_Toc1612"/>
      <w:bookmarkEnd w:id="3482"/>
      <w:r>
        <w:rPr/>
        <w:t>1069</w:t>
      </w:r>
      <w:r>
        <w:rPr>
          <w:rtl w:val="true"/>
        </w:rPr>
        <w:t xml:space="preserve">- </w:t>
      </w:r>
      <w:r>
        <w:rPr>
          <w:rtl w:val="true"/>
        </w:rPr>
        <w:t>فضائل القرآن‏</w:t>
      </w:r>
      <w:bookmarkEnd w:id="3483"/>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أبوه من أصحاب الرضا ع و قد توفی هو </w:t>
      </w:r>
      <w:r>
        <w:rPr>
          <w:rFonts w:eastAsia="IRNazanin" w:cs="IRNazanin"/>
          <w:color w:val="111111"/>
          <w:sz w:val="28"/>
          <w:szCs w:val="28"/>
          <w:lang w:bidi="fa-IR"/>
        </w:rPr>
        <w:t>274</w:t>
      </w:r>
    </w:p>
    <w:p>
      <w:pPr>
        <w:pStyle w:val="Heading3"/>
        <w:numPr>
          <w:ilvl w:val="2"/>
          <w:numId w:val="1"/>
        </w:numPr>
        <w:rPr/>
      </w:pPr>
      <w:bookmarkStart w:id="3484" w:name="__RefHeading___Toc8956587_73709187"/>
      <w:bookmarkStart w:id="3485" w:name="_Toc1613"/>
      <w:bookmarkEnd w:id="3484"/>
      <w:r>
        <w:rPr/>
        <w:t>1070</w:t>
      </w:r>
      <w:r>
        <w:rPr>
          <w:rtl w:val="true"/>
        </w:rPr>
        <w:t xml:space="preserve">- </w:t>
      </w:r>
      <w:r>
        <w:rPr>
          <w:rtl w:val="true"/>
        </w:rPr>
        <w:t>فضائل القرآن‏</w:t>
      </w:r>
      <w:bookmarkEnd w:id="3485"/>
    </w:p>
    <w:p>
      <w:pPr>
        <w:pStyle w:val="BookText"/>
        <w:rPr/>
      </w:pPr>
      <w:r>
        <w:rPr>
          <w:rFonts w:ascii="IRNazanin" w:hAnsi="IRNazanin" w:eastAsia="IRNazanin"/>
          <w:color w:val="111111"/>
          <w:sz w:val="28"/>
          <w:sz w:val="28"/>
          <w:szCs w:val="28"/>
          <w:rtl w:val="true"/>
          <w:lang w:bidi="fa-IR"/>
        </w:rPr>
        <w:t xml:space="preserve">لأحمد بن محمد بن سیار، أبی عبد الله الکاتب البصری، المتوفی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الغارات‏</w:t>
      </w:r>
    </w:p>
    <w:p>
      <w:pPr>
        <w:pStyle w:val="Heading3"/>
        <w:numPr>
          <w:ilvl w:val="2"/>
          <w:numId w:val="1"/>
        </w:numPr>
        <w:rPr/>
      </w:pPr>
      <w:bookmarkStart w:id="3486" w:name="__RefHeading___Toc8956589_73709187"/>
      <w:bookmarkStart w:id="3487" w:name="_Toc1614"/>
      <w:bookmarkEnd w:id="3486"/>
      <w:r>
        <w:rPr/>
        <w:t>1071</w:t>
      </w:r>
      <w:r>
        <w:rPr>
          <w:rtl w:val="true"/>
        </w:rPr>
        <w:t xml:space="preserve">- </w:t>
      </w:r>
      <w:r>
        <w:rPr>
          <w:rtl w:val="true"/>
        </w:rPr>
        <w:t>فضائل القرآن‏</w:t>
      </w:r>
      <w:bookmarkEnd w:id="3487"/>
    </w:p>
    <w:p>
      <w:pPr>
        <w:pStyle w:val="BookText"/>
        <w:rPr/>
      </w:pPr>
      <w:r>
        <w:rPr>
          <w:rFonts w:ascii="IRNazanin" w:hAnsi="IRNazanin" w:eastAsia="IRNazanin"/>
          <w:color w:val="111111"/>
          <w:sz w:val="28"/>
          <w:sz w:val="28"/>
          <w:szCs w:val="28"/>
          <w:rtl w:val="true"/>
          <w:lang w:bidi="fa-IR"/>
        </w:rPr>
        <w:t xml:space="preserve">لأحمد بن محمد بن عمار، أبی علی الکوفی، المتوفی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فضل القرآن و حملته‏</w:t>
      </w:r>
    </w:p>
    <w:p>
      <w:pPr>
        <w:pStyle w:val="Heading3"/>
        <w:numPr>
          <w:ilvl w:val="2"/>
          <w:numId w:val="1"/>
        </w:numPr>
        <w:rPr/>
      </w:pPr>
      <w:bookmarkStart w:id="3488" w:name="__RefHeading___Toc8956591_73709187"/>
      <w:bookmarkStart w:id="3489" w:name="_Toc1615"/>
      <w:bookmarkEnd w:id="3488"/>
      <w:r>
        <w:rPr/>
        <w:t>1072</w:t>
      </w:r>
      <w:r>
        <w:rPr>
          <w:rtl w:val="true"/>
        </w:rPr>
        <w:t xml:space="preserve">- </w:t>
      </w:r>
      <w:r>
        <w:rPr>
          <w:rtl w:val="true"/>
        </w:rPr>
        <w:t>فضائل القرآن‏</w:t>
      </w:r>
      <w:bookmarkEnd w:id="3489"/>
    </w:p>
    <w:p>
      <w:pPr>
        <w:pStyle w:val="BookText"/>
        <w:rPr/>
      </w:pPr>
      <w:r>
        <w:rPr>
          <w:rFonts w:ascii="IRNazanin" w:hAnsi="IRNazanin" w:eastAsia="IRNazanin"/>
          <w:color w:val="111111"/>
          <w:sz w:val="28"/>
          <w:sz w:val="28"/>
          <w:szCs w:val="28"/>
          <w:rtl w:val="true"/>
          <w:lang w:bidi="fa-IR"/>
        </w:rPr>
        <w:t>للحسن بن علی البطائنی الواقفی و مر له فی هذا الجزء الغیبة</w:t>
      </w:r>
    </w:p>
    <w:p>
      <w:pPr>
        <w:pStyle w:val="Heading3"/>
        <w:numPr>
          <w:ilvl w:val="2"/>
          <w:numId w:val="1"/>
        </w:numPr>
        <w:rPr/>
      </w:pPr>
      <w:bookmarkStart w:id="3490" w:name="__RefHeading___Toc8956593_73709187"/>
      <w:bookmarkStart w:id="3491" w:name="_Toc1616"/>
      <w:bookmarkEnd w:id="3490"/>
      <w:r>
        <w:rPr/>
        <w:t>1073</w:t>
      </w:r>
      <w:r>
        <w:rPr>
          <w:rtl w:val="true"/>
        </w:rPr>
        <w:t xml:space="preserve">- </w:t>
      </w:r>
      <w:r>
        <w:rPr>
          <w:rtl w:val="true"/>
        </w:rPr>
        <w:t>فضائل القرآن‏</w:t>
      </w:r>
      <w:bookmarkEnd w:id="3491"/>
    </w:p>
    <w:p>
      <w:pPr>
        <w:pStyle w:val="BookText"/>
        <w:rPr/>
      </w:pPr>
      <w:r>
        <w:rPr>
          <w:rFonts w:ascii="IRNazanin" w:hAnsi="IRNazanin" w:eastAsia="IRNazanin"/>
          <w:color w:val="111111"/>
          <w:sz w:val="28"/>
          <w:sz w:val="28"/>
          <w:szCs w:val="28"/>
          <w:rtl w:val="true"/>
          <w:lang w:bidi="fa-IR"/>
        </w:rPr>
        <w:t xml:space="preserve">المنسوب إلی الصدوق، بخط یحیی بن علاء الدین الجیلانی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صالح المازندرانی نزیل سمنان، ینتهی النسخة إلی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القرآن الفاتحة الکتاب محمد بن علی قال حدثنا إسماعیل إلی أن قال أبو عبد الله ع اسم الأعظم مقطع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للصدوق فی هذا الجزء غریب حدیث النبی‏</w:t>
      </w:r>
    </w:p>
    <w:p>
      <w:pPr>
        <w:pStyle w:val="Heading3"/>
        <w:numPr>
          <w:ilvl w:val="2"/>
          <w:numId w:val="1"/>
        </w:numPr>
        <w:rPr/>
      </w:pPr>
      <w:bookmarkStart w:id="3492" w:name="__RefHeading___Toc8956595_73709187"/>
      <w:bookmarkStart w:id="3493" w:name="_Toc1617"/>
      <w:bookmarkEnd w:id="3492"/>
      <w:r>
        <w:rPr/>
        <w:t>1074</w:t>
      </w:r>
      <w:r>
        <w:rPr>
          <w:rtl w:val="true"/>
        </w:rPr>
        <w:t xml:space="preserve">- </w:t>
      </w:r>
      <w:r>
        <w:rPr>
          <w:rtl w:val="true"/>
        </w:rPr>
        <w:t>فضائل القرآن‏</w:t>
      </w:r>
      <w:bookmarkEnd w:id="349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إبراهیم بن هاشم القمی، ذکره ابن الندیم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فضائل أمیر المؤمنین‏ </w:t>
      </w:r>
      <w:bookmarkStart w:id="3494" w:name="pg11731_94082"/>
    </w:p>
    <w:p>
      <w:pPr>
        <w:pStyle w:val="Heading3"/>
        <w:numPr>
          <w:ilvl w:val="2"/>
          <w:numId w:val="1"/>
        </w:numPr>
        <w:rPr/>
      </w:pPr>
      <w:bookmarkStart w:id="3495" w:name="__RefHeading___Toc8956597_73709187"/>
      <w:bookmarkStart w:id="3496" w:name="_Toc1618"/>
      <w:bookmarkEnd w:id="3494"/>
      <w:bookmarkEnd w:id="3495"/>
      <w:r>
        <w:rPr/>
        <w:t>1075</w:t>
      </w:r>
      <w:r>
        <w:rPr>
          <w:rtl w:val="true"/>
        </w:rPr>
        <w:t xml:space="preserve">- </w:t>
      </w:r>
      <w:r>
        <w:rPr>
          <w:rtl w:val="true"/>
        </w:rPr>
        <w:t>فضائل القرآن‏</w:t>
      </w:r>
      <w:bookmarkEnd w:id="3496"/>
    </w:p>
    <w:p>
      <w:p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کما فی فهرست کتبه و مر له فی هذا الجزء فتح الأبواب‏</w:t>
      </w:r>
    </w:p>
    <w:p>
      <w:pPr>
        <w:pStyle w:val="Heading3"/>
        <w:numPr>
          <w:ilvl w:val="2"/>
          <w:numId w:val="1"/>
        </w:numPr>
        <w:rPr/>
      </w:pPr>
      <w:bookmarkStart w:id="3497" w:name="__RefHeading___Toc8956599_73709187"/>
      <w:bookmarkStart w:id="3498" w:name="_Toc1619"/>
      <w:bookmarkEnd w:id="3497"/>
      <w:r>
        <w:rPr/>
        <w:t>1076</w:t>
      </w:r>
      <w:r>
        <w:rPr>
          <w:rtl w:val="true"/>
        </w:rPr>
        <w:t xml:space="preserve">- </w:t>
      </w:r>
      <w:r>
        <w:rPr>
          <w:rtl w:val="true"/>
        </w:rPr>
        <w:t>فضائل القرآن‏</w:t>
      </w:r>
      <w:bookmarkEnd w:id="3498"/>
    </w:p>
    <w:p>
      <w:pPr>
        <w:pStyle w:val="BookText"/>
        <w:rPr/>
      </w:pPr>
      <w:r>
        <w:rPr>
          <w:rFonts w:ascii="IRNazanin" w:hAnsi="IRNazanin" w:eastAsia="IRNazanin"/>
          <w:color w:val="111111"/>
          <w:sz w:val="28"/>
          <w:sz w:val="28"/>
          <w:szCs w:val="28"/>
          <w:rtl w:val="true"/>
          <w:lang w:bidi="fa-IR"/>
        </w:rPr>
        <w:t xml:space="preserve">لعلی بن الحسن بن فضال ذکره ابن الندیم فی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الفرائض‏</w:t>
      </w:r>
    </w:p>
    <w:p>
      <w:pPr>
        <w:pStyle w:val="Heading3"/>
        <w:numPr>
          <w:ilvl w:val="2"/>
          <w:numId w:val="1"/>
        </w:numPr>
        <w:rPr/>
      </w:pPr>
      <w:bookmarkStart w:id="3499" w:name="__RefHeading___Toc8956601_73709187"/>
      <w:bookmarkStart w:id="3500" w:name="_Toc1620"/>
      <w:bookmarkEnd w:id="3499"/>
      <w:r>
        <w:rPr/>
        <w:t>1077</w:t>
      </w:r>
      <w:r>
        <w:rPr>
          <w:rtl w:val="true"/>
        </w:rPr>
        <w:t xml:space="preserve">- </w:t>
      </w:r>
      <w:r>
        <w:rPr>
          <w:rtl w:val="true"/>
        </w:rPr>
        <w:t>رسالة فی فضائل القرآن‏</w:t>
      </w:r>
      <w:bookmarkEnd w:id="3500"/>
    </w:p>
    <w:p>
      <w:pPr>
        <w:pStyle w:val="BookText"/>
        <w:rPr/>
      </w:pPr>
      <w:r>
        <w:rPr>
          <w:rFonts w:ascii="IRNazanin" w:hAnsi="IRNazanin" w:eastAsia="IRNazanin"/>
          <w:color w:val="111111"/>
          <w:sz w:val="28"/>
          <w:sz w:val="28"/>
          <w:szCs w:val="28"/>
          <w:rtl w:val="true"/>
          <w:lang w:bidi="fa-IR"/>
        </w:rPr>
        <w:t>لأصغر ولد المحقق المحدث الفیض الکاشانی، قال المیرزا کمالا فی مجموعته علیک بمطالعتها و مطالعة رسالة أخری فی فضل الصلاة علی الرسول ص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أصغر من علم الهدی‏</w:t>
      </w:r>
    </w:p>
    <w:p>
      <w:pPr>
        <w:pStyle w:val="Heading3"/>
        <w:numPr>
          <w:ilvl w:val="2"/>
          <w:numId w:val="1"/>
        </w:numPr>
        <w:rPr/>
      </w:pPr>
      <w:bookmarkStart w:id="3501" w:name="__RefHeading___Toc8956603_73709187"/>
      <w:bookmarkStart w:id="3502" w:name="_Toc1621"/>
      <w:bookmarkEnd w:id="3501"/>
      <w:r>
        <w:rPr/>
        <w:t>1078</w:t>
      </w:r>
      <w:r>
        <w:rPr>
          <w:rtl w:val="true"/>
        </w:rPr>
        <w:t xml:space="preserve">- </w:t>
      </w:r>
      <w:r>
        <w:rPr>
          <w:rtl w:val="true"/>
        </w:rPr>
        <w:t>فضائل القرآن‏</w:t>
      </w:r>
      <w:bookmarkEnd w:id="3502"/>
    </w:p>
    <w:p>
      <w:pPr>
        <w:pStyle w:val="BookText"/>
        <w:rPr/>
      </w:pPr>
      <w:r>
        <w:rPr>
          <w:rFonts w:ascii="IRNazanin" w:hAnsi="IRNazanin" w:eastAsia="IRNazanin"/>
          <w:color w:val="111111"/>
          <w:sz w:val="28"/>
          <w:sz w:val="28"/>
          <w:szCs w:val="28"/>
          <w:rtl w:val="true"/>
          <w:lang w:bidi="fa-IR"/>
        </w:rPr>
        <w:t>لأبی الحسن محمد بن الحسین بن سفرجلة الخزاز الکوفی و مر له آنفا فضائل الشیعة</w:t>
      </w:r>
    </w:p>
    <w:p>
      <w:pPr>
        <w:pStyle w:val="Heading3"/>
        <w:numPr>
          <w:ilvl w:val="2"/>
          <w:numId w:val="1"/>
        </w:numPr>
        <w:rPr/>
      </w:pPr>
      <w:bookmarkStart w:id="3503" w:name="__RefHeading___Toc8956605_73709187"/>
      <w:bookmarkStart w:id="3504" w:name="_Toc1622"/>
      <w:bookmarkEnd w:id="3503"/>
      <w:r>
        <w:rPr/>
        <w:t>1079</w:t>
      </w:r>
      <w:r>
        <w:rPr>
          <w:rtl w:val="true"/>
        </w:rPr>
        <w:t xml:space="preserve">- </w:t>
      </w:r>
      <w:r>
        <w:rPr>
          <w:rtl w:val="true"/>
        </w:rPr>
        <w:t>فضائل القرآن‏</w:t>
      </w:r>
      <w:bookmarkEnd w:id="3504"/>
    </w:p>
    <w:p>
      <w:pPr>
        <w:pStyle w:val="BookText"/>
        <w:rPr/>
      </w:pPr>
      <w:r>
        <w:rPr>
          <w:rFonts w:ascii="IRNazanin" w:hAnsi="IRNazanin" w:eastAsia="IRNazanin"/>
          <w:color w:val="111111"/>
          <w:sz w:val="28"/>
          <w:sz w:val="28"/>
          <w:szCs w:val="28"/>
          <w:rtl w:val="true"/>
          <w:lang w:bidi="fa-IR"/>
        </w:rPr>
        <w:t>لمحمد بن مسعود السلمی السمرقندی ذکره ابن الندیم و یأتی فضل القرآن و فضل سور القرآن متعددا و مر ثواب القرآن متعددا و مر للمؤلف فی هذا الجزء غسل المیت‏</w:t>
      </w:r>
    </w:p>
    <w:p>
      <w:pPr>
        <w:pStyle w:val="Heading3"/>
        <w:numPr>
          <w:ilvl w:val="2"/>
          <w:numId w:val="1"/>
        </w:numPr>
        <w:rPr/>
      </w:pPr>
      <w:bookmarkStart w:id="3505" w:name="__RefHeading___Toc8956607_73709187"/>
      <w:bookmarkStart w:id="3506" w:name="_Toc1623"/>
      <w:bookmarkEnd w:id="3505"/>
      <w:r>
        <w:rPr/>
        <w:t>1080</w:t>
      </w:r>
      <w:r>
        <w:rPr>
          <w:rtl w:val="true"/>
        </w:rPr>
        <w:t xml:space="preserve">- </w:t>
      </w:r>
      <w:r>
        <w:rPr>
          <w:rtl w:val="true"/>
        </w:rPr>
        <w:t>فضائل قریش‏</w:t>
      </w:r>
      <w:bookmarkEnd w:id="3506"/>
    </w:p>
    <w:p>
      <w:pPr>
        <w:pStyle w:val="BookText"/>
        <w:rPr/>
      </w:pPr>
      <w:r>
        <w:rPr>
          <w:rFonts w:ascii="IRNazanin" w:hAnsi="IRNazanin" w:eastAsia="IRNazanin"/>
          <w:color w:val="111111"/>
          <w:sz w:val="28"/>
          <w:sz w:val="28"/>
          <w:szCs w:val="28"/>
          <w:rtl w:val="true"/>
          <w:lang w:bidi="fa-IR"/>
        </w:rPr>
        <w:t>و کافة العرب لأبی علی محمد بن محمد بن عبد الله ذکره ابن شهرآشوب و یأتی له فضل قریش و کافة العرب‏</w:t>
      </w:r>
    </w:p>
    <w:p>
      <w:pPr>
        <w:pStyle w:val="Heading3"/>
        <w:numPr>
          <w:ilvl w:val="2"/>
          <w:numId w:val="1"/>
        </w:numPr>
        <w:rPr/>
      </w:pPr>
      <w:bookmarkStart w:id="3507" w:name="__RefHeading___Toc8956609_73709187"/>
      <w:bookmarkStart w:id="3508" w:name="_Toc1624"/>
      <w:bookmarkEnd w:id="3507"/>
      <w:r>
        <w:rPr/>
        <w:t>1081</w:t>
      </w:r>
      <w:r>
        <w:rPr>
          <w:rtl w:val="true"/>
        </w:rPr>
        <w:t xml:space="preserve">- </w:t>
      </w:r>
      <w:r>
        <w:rPr>
          <w:rtl w:val="true"/>
        </w:rPr>
        <w:t>فضائل قم‏</w:t>
      </w:r>
      <w:bookmarkEnd w:id="3508"/>
    </w:p>
    <w:p>
      <w:pPr>
        <w:pStyle w:val="BookText"/>
        <w:rPr/>
      </w:pPr>
      <w:r>
        <w:rPr>
          <w:rFonts w:ascii="IRNazanin" w:hAnsi="IRNazanin" w:eastAsia="IRNazanin"/>
          <w:color w:val="111111"/>
          <w:sz w:val="28"/>
          <w:sz w:val="28"/>
          <w:szCs w:val="28"/>
          <w:rtl w:val="true"/>
          <w:lang w:bidi="fa-IR"/>
        </w:rPr>
        <w:t>للمولی محمد علی بن أحمد القراچه‏داغی الأنصاری المعاصر ذکره فی فهرست کتبه، و یأتی فضل قم أیضا و مر تاریخ قم و مر للمؤلف فی هذا الجزء الفتوحات الرضویة فی الأحکام الفقهیة</w:t>
      </w:r>
    </w:p>
    <w:p>
      <w:pPr>
        <w:pStyle w:val="Heading3"/>
        <w:numPr>
          <w:ilvl w:val="2"/>
          <w:numId w:val="1"/>
        </w:numPr>
        <w:rPr/>
      </w:pPr>
      <w:bookmarkStart w:id="3509" w:name="__RefHeading___Toc8956611_73709187"/>
      <w:bookmarkStart w:id="3510" w:name="_Toc1625"/>
      <w:bookmarkEnd w:id="3509"/>
      <w:r>
        <w:rPr/>
        <w:t>1082</w:t>
      </w:r>
      <w:r>
        <w:rPr>
          <w:rtl w:val="true"/>
        </w:rPr>
        <w:t xml:space="preserve">- </w:t>
      </w:r>
      <w:r>
        <w:rPr>
          <w:rtl w:val="true"/>
        </w:rPr>
        <w:t>فضائل قیس بن غیلان‏</w:t>
      </w:r>
      <w:bookmarkEnd w:id="3510"/>
    </w:p>
    <w:p>
      <w:pPr>
        <w:pStyle w:val="BookText"/>
        <w:rPr/>
      </w:pPr>
      <w:r>
        <w:rPr>
          <w:rFonts w:ascii="IRNazanin" w:hAnsi="IRNazanin" w:eastAsia="IRNazanin"/>
          <w:color w:val="111111"/>
          <w:sz w:val="28"/>
          <w:sz w:val="28"/>
          <w:szCs w:val="28"/>
          <w:rtl w:val="true"/>
          <w:lang w:bidi="fa-IR"/>
        </w:rPr>
        <w:t xml:space="preserve">لأبی المنذر هشام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مر له فی هذا الجزء الغارات‏</w:t>
      </w:r>
    </w:p>
    <w:p>
      <w:pPr>
        <w:pStyle w:val="Heading3"/>
        <w:numPr>
          <w:ilvl w:val="2"/>
          <w:numId w:val="1"/>
        </w:numPr>
        <w:rPr/>
      </w:pPr>
      <w:bookmarkStart w:id="3511" w:name="__RefHeading___Toc8956613_73709187"/>
      <w:bookmarkStart w:id="3512" w:name="_Toc1626"/>
      <w:bookmarkEnd w:id="3511"/>
      <w:r>
        <w:rPr/>
        <w:t>1083</w:t>
      </w:r>
      <w:r>
        <w:rPr>
          <w:rtl w:val="true"/>
        </w:rPr>
        <w:t xml:space="preserve">- </w:t>
      </w:r>
      <w:r>
        <w:rPr>
          <w:rtl w:val="true"/>
        </w:rPr>
        <w:t>فضائل مختار بن أبی عبید الثقفی و إثبات حسن حاله من الاخبار المرویة فی مدحه‏</w:t>
      </w:r>
      <w:bookmarkEnd w:id="3512"/>
    </w:p>
    <w:p>
      <w:pPr>
        <w:pStyle w:val="BookText"/>
        <w:rPr/>
      </w:pPr>
      <w:r>
        <w:rPr>
          <w:rFonts w:ascii="IRNazanin" w:hAnsi="IRNazanin" w:eastAsia="IRNazanin"/>
          <w:color w:val="111111"/>
          <w:sz w:val="28"/>
          <w:sz w:val="28"/>
          <w:szCs w:val="28"/>
          <w:rtl w:val="true"/>
          <w:lang w:bidi="fa-IR"/>
        </w:rPr>
        <w:t xml:space="preserve">للشیخ أحمد شکر النجفی، صاحب الکشکول، المتوفی بعد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 فی الکرام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من أجزاء کشکوله بخطه، فی خمسمائة بیت تقریبا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میز بین عباده الموالین للأئمة الطاهرین بتبذل جهدهم فی نصرتهم بأنفسهم‏</w:t>
      </w:r>
      <w:r>
        <w:rPr>
          <w:rFonts w:eastAsia="IRNazanin" w:cs="IRNazanin"/>
          <w:color w:val="111111"/>
          <w:sz w:val="28"/>
          <w:szCs w:val="28"/>
          <w:rtl w:val="true"/>
          <w:lang w:bidi="fa-IR"/>
        </w:rPr>
        <w:t>]</w:t>
      </w:r>
    </w:p>
    <w:p>
      <w:pPr>
        <w:pStyle w:val="Heading3"/>
        <w:numPr>
          <w:ilvl w:val="2"/>
          <w:numId w:val="1"/>
        </w:numPr>
        <w:rPr/>
      </w:pPr>
      <w:bookmarkStart w:id="3513" w:name="__RefHeading___Toc8956615_73709187"/>
      <w:bookmarkStart w:id="3514" w:name="_Toc1627"/>
      <w:bookmarkEnd w:id="3513"/>
      <w:r>
        <w:rPr/>
        <w:t>1084</w:t>
      </w:r>
      <w:r>
        <w:rPr>
          <w:rtl w:val="true"/>
        </w:rPr>
        <w:t xml:space="preserve">- </w:t>
      </w:r>
      <w:r>
        <w:rPr>
          <w:rtl w:val="true"/>
        </w:rPr>
        <w:t>فضائل مرتضوی الصغیر</w:t>
      </w:r>
      <w:bookmarkEnd w:id="35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المعجزات مطبوع، کما فی فهرس الاثنی عشریة </w:t>
      </w:r>
      <w:bookmarkStart w:id="3515" w:name="pg11731_94083"/>
    </w:p>
    <w:p>
      <w:pPr>
        <w:pStyle w:val="BookText"/>
        <w:rPr/>
      </w:pPr>
      <w:bookmarkEnd w:id="3515"/>
      <w:r>
        <w:rPr>
          <w:rFonts w:ascii="IRNazanin" w:hAnsi="IRNazanin" w:eastAsia="IRNazanin"/>
          <w:color w:val="111111"/>
          <w:sz w:val="28"/>
          <w:sz w:val="28"/>
          <w:szCs w:val="28"/>
          <w:rtl w:val="true"/>
          <w:lang w:bidi="fa-IR"/>
        </w:rPr>
        <w:t>اللاهوریة</w:t>
      </w:r>
    </w:p>
    <w:p>
      <w:pPr>
        <w:pStyle w:val="Heading3"/>
        <w:numPr>
          <w:ilvl w:val="2"/>
          <w:numId w:val="1"/>
        </w:numPr>
        <w:rPr/>
      </w:pPr>
      <w:bookmarkStart w:id="3516" w:name="__RefHeading___Toc8956617_73709187"/>
      <w:bookmarkStart w:id="3517" w:name="_Toc1628"/>
      <w:bookmarkEnd w:id="3516"/>
      <w:r>
        <w:rPr/>
        <w:t>1085</w:t>
      </w:r>
      <w:r>
        <w:rPr>
          <w:rtl w:val="true"/>
        </w:rPr>
        <w:t xml:space="preserve">- </w:t>
      </w:r>
      <w:r>
        <w:rPr>
          <w:rtl w:val="true"/>
        </w:rPr>
        <w:t>فضائل مرتضوی الکبیر</w:t>
      </w:r>
      <w:bookmarkEnd w:id="3517"/>
    </w:p>
    <w:p>
      <w:pPr>
        <w:pStyle w:val="BookText"/>
        <w:rPr/>
      </w:pPr>
      <w:r>
        <w:rPr>
          <w:rFonts w:ascii="IRNazanin" w:hAnsi="IRNazanin" w:eastAsia="IRNazanin"/>
          <w:color w:val="111111"/>
          <w:sz w:val="28"/>
          <w:sz w:val="28"/>
          <w:szCs w:val="28"/>
          <w:rtl w:val="true"/>
          <w:lang w:bidi="fa-IR"/>
        </w:rPr>
        <w:t>بلسان الأردو، مطبوع فی الهند، فی معجزات المعصومین ع‏</w:t>
      </w:r>
    </w:p>
    <w:p>
      <w:pPr>
        <w:pStyle w:val="Heading3"/>
        <w:numPr>
          <w:ilvl w:val="2"/>
          <w:numId w:val="1"/>
        </w:numPr>
        <w:rPr/>
      </w:pPr>
      <w:bookmarkStart w:id="3518" w:name="__RefHeading___Toc8956619_73709187"/>
      <w:bookmarkStart w:id="3519" w:name="_Toc1629"/>
      <w:bookmarkEnd w:id="3518"/>
      <w:r>
        <w:rPr/>
        <w:t>1086</w:t>
      </w:r>
      <w:r>
        <w:rPr>
          <w:rtl w:val="true"/>
        </w:rPr>
        <w:t xml:space="preserve">- </w:t>
      </w:r>
      <w:r>
        <w:rPr>
          <w:rtl w:val="true"/>
        </w:rPr>
        <w:t>فضائل مرتضویة</w:t>
      </w:r>
      <w:bookmarkEnd w:id="3519"/>
    </w:p>
    <w:p>
      <w:pPr>
        <w:pStyle w:val="BookText"/>
        <w:rPr/>
      </w:pPr>
      <w:r>
        <w:rPr>
          <w:rFonts w:ascii="IRNazanin" w:hAnsi="IRNazanin" w:eastAsia="IRNazanin"/>
          <w:color w:val="111111"/>
          <w:sz w:val="28"/>
          <w:sz w:val="28"/>
          <w:szCs w:val="28"/>
          <w:rtl w:val="true"/>
          <w:lang w:bidi="fa-IR"/>
        </w:rPr>
        <w:t>فی سوانحه ع باللغة الگجراتیة للحاج غلام علی البهاونگری الهندی ذکره فی فهرسه و مر له فی هذا الجزء غیبی مدد</w:t>
      </w:r>
    </w:p>
    <w:p>
      <w:pPr>
        <w:pStyle w:val="Heading3"/>
        <w:numPr>
          <w:ilvl w:val="2"/>
          <w:numId w:val="1"/>
        </w:numPr>
        <w:rPr/>
      </w:pPr>
      <w:bookmarkStart w:id="3520" w:name="__RefHeading___Toc8956621_73709187"/>
      <w:bookmarkStart w:id="3521" w:name="_Toc1630"/>
      <w:bookmarkEnd w:id="3520"/>
      <w:r>
        <w:rPr/>
        <w:t>1087</w:t>
      </w:r>
      <w:r>
        <w:rPr>
          <w:rtl w:val="true"/>
        </w:rPr>
        <w:t xml:space="preserve">- </w:t>
      </w:r>
      <w:r>
        <w:rPr>
          <w:rtl w:val="true"/>
        </w:rPr>
        <w:t>فضائل مصر</w:t>
      </w:r>
      <w:bookmarkEnd w:id="3521"/>
    </w:p>
    <w:p>
      <w:pPr>
        <w:pStyle w:val="BookText"/>
        <w:rPr/>
      </w:pPr>
      <w:r>
        <w:rPr>
          <w:rFonts w:ascii="IRNazanin" w:hAnsi="IRNazanin" w:eastAsia="IRNazanin"/>
          <w:color w:val="111111"/>
          <w:sz w:val="28"/>
          <w:sz w:val="28"/>
          <w:szCs w:val="28"/>
          <w:rtl w:val="true"/>
          <w:lang w:bidi="fa-IR"/>
        </w:rPr>
        <w:t>لأبی عبد الله محمد بن أحمد بن أبی الجهم الجهمی، نسبه إلی الجد الأعلی، و هو أبو الجهم حذیفة العدوی ذکره ابن الندیم، و قد مر کلامه عند ذکر کتاب الانتصار فراجعه‏</w:t>
      </w:r>
    </w:p>
    <w:p>
      <w:pPr>
        <w:pStyle w:val="Heading3"/>
        <w:numPr>
          <w:ilvl w:val="2"/>
          <w:numId w:val="1"/>
        </w:numPr>
        <w:rPr/>
      </w:pPr>
      <w:bookmarkStart w:id="3522" w:name="__RefHeading___Toc8956623_73709187"/>
      <w:bookmarkStart w:id="3523" w:name="_Toc1631"/>
      <w:bookmarkEnd w:id="3522"/>
      <w:r>
        <w:rPr>
          <w:rtl w:val="true"/>
        </w:rPr>
        <w:t>فضائل معلم جبرئیل‏</w:t>
      </w:r>
      <w:bookmarkEnd w:id="3523"/>
    </w:p>
    <w:p>
      <w:pPr>
        <w:pStyle w:val="BookText"/>
        <w:rPr/>
      </w:pPr>
      <w:r>
        <w:rPr>
          <w:rFonts w:ascii="IRNazanin" w:hAnsi="IRNazanin" w:eastAsia="IRNazanin"/>
          <w:color w:val="111111"/>
          <w:sz w:val="28"/>
          <w:sz w:val="28"/>
          <w:szCs w:val="28"/>
          <w:rtl w:val="true"/>
          <w:lang w:bidi="fa-IR"/>
        </w:rPr>
        <w:t>یأتی بعنوان کتاب الفضل‏</w:t>
      </w:r>
    </w:p>
    <w:p>
      <w:pPr>
        <w:pStyle w:val="Heading3"/>
        <w:numPr>
          <w:ilvl w:val="2"/>
          <w:numId w:val="1"/>
        </w:numPr>
        <w:rPr/>
      </w:pPr>
      <w:bookmarkStart w:id="3524" w:name="__RefHeading___Toc8956625_73709187"/>
      <w:bookmarkStart w:id="3525" w:name="_Toc1632"/>
      <w:bookmarkEnd w:id="3524"/>
      <w:r>
        <w:rPr/>
        <w:t>1088</w:t>
      </w:r>
      <w:r>
        <w:rPr>
          <w:rtl w:val="true"/>
        </w:rPr>
        <w:t xml:space="preserve">- </w:t>
      </w:r>
      <w:r>
        <w:rPr>
          <w:rtl w:val="true"/>
        </w:rPr>
        <w:t>فضائل مکة</w:t>
      </w:r>
      <w:bookmarkEnd w:id="3525"/>
    </w:p>
    <w:p>
      <w:pPr>
        <w:pStyle w:val="BookText"/>
        <w:rPr/>
      </w:pPr>
      <w:r>
        <w:rPr>
          <w:rFonts w:ascii="IRNazanin" w:hAnsi="IRNazanin" w:eastAsia="IRNazanin"/>
          <w:color w:val="111111"/>
          <w:sz w:val="28"/>
          <w:sz w:val="28"/>
          <w:szCs w:val="28"/>
          <w:rtl w:val="true"/>
          <w:lang w:bidi="fa-IR"/>
        </w:rPr>
        <w:t xml:space="preserve">ترجمه لرسالة الشیخ حسن البصری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اما بعد این ورقی چند است در بیان فضائل مکة مبارکة، ترجمه کرده شده از رسالة شیخ حسن بصری‏</w:t>
      </w:r>
      <w:r>
        <w:rPr>
          <w:rFonts w:eastAsia="IRNazanin" w:cs="IRNazanin"/>
          <w:color w:val="111111"/>
          <w:sz w:val="28"/>
          <w:szCs w:val="28"/>
          <w:rtl w:val="true"/>
          <w:lang w:bidi="fa-IR"/>
        </w:rPr>
        <w:t>]</w:t>
      </w:r>
    </w:p>
    <w:p>
      <w:pPr>
        <w:pStyle w:val="Heading3"/>
        <w:numPr>
          <w:ilvl w:val="2"/>
          <w:numId w:val="1"/>
        </w:numPr>
        <w:rPr/>
      </w:pPr>
      <w:bookmarkStart w:id="3526" w:name="__RefHeading___Toc8956627_73709187"/>
      <w:bookmarkStart w:id="3527" w:name="_Toc1633"/>
      <w:bookmarkEnd w:id="3526"/>
      <w:r>
        <w:rPr/>
        <w:t>1089</w:t>
      </w:r>
      <w:r>
        <w:rPr>
          <w:rtl w:val="true"/>
        </w:rPr>
        <w:t xml:space="preserve">- </w:t>
      </w:r>
      <w:r>
        <w:rPr>
          <w:rtl w:val="true"/>
        </w:rPr>
        <w:t>الفضائل المنجیة</w:t>
      </w:r>
      <w:bookmarkEnd w:id="3527"/>
    </w:p>
    <w:p>
      <w:pPr>
        <w:pStyle w:val="BookText"/>
        <w:rPr/>
      </w:pPr>
      <w:r>
        <w:rPr>
          <w:rFonts w:ascii="IRNazanin" w:hAnsi="IRNazanin" w:eastAsia="IRNazanin"/>
          <w:color w:val="111111"/>
          <w:sz w:val="28"/>
          <w:sz w:val="28"/>
          <w:szCs w:val="28"/>
          <w:rtl w:val="true"/>
          <w:lang w:bidi="fa-IR"/>
        </w:rPr>
        <w:t xml:space="preserve">لبعض العلماء، کان عند الحاج مولی باقر، و ینقل عنه فی کتابه الدمعة الساکبة کأنه لا یعرف اسم المؤلف، و ینقل عنه أیضا الشیخ أحمد بن سلیمان بن علی بن سلیمان بن أبی ظبیة فی کتابه عقد اللآل فی فضائل النبی و الآل مصرحا بأنه للشیخ عز الدین الحسین بن عبد الصمد الحارثی، المتوفی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والد الشیخ البهائی و مر فی هذا الجزء الغرر و الدرر و یأتی فهرست الشیخ حسین بن عبد الصمد و یأتی للشیخ عز الدین رسالة فی القبلة قبلة خراسان القصیدة الرائیة</w:t>
      </w:r>
    </w:p>
    <w:p>
      <w:pPr>
        <w:pStyle w:val="Heading3"/>
        <w:numPr>
          <w:ilvl w:val="2"/>
          <w:numId w:val="1"/>
        </w:numPr>
        <w:rPr/>
      </w:pPr>
      <w:bookmarkStart w:id="3528" w:name="__RefHeading___Toc8956629_73709187"/>
      <w:bookmarkStart w:id="3529" w:name="_Toc1634"/>
      <w:bookmarkEnd w:id="3528"/>
      <w:r>
        <w:rPr>
          <w:rtl w:val="true"/>
        </w:rPr>
        <w:t>فضائل المؤمنین و برهم‏</w:t>
      </w:r>
      <w:bookmarkEnd w:id="3529"/>
    </w:p>
    <w:p>
      <w:pPr>
        <w:pStyle w:val="BookText"/>
        <w:rPr/>
      </w:pPr>
      <w:r>
        <w:rPr>
          <w:rFonts w:ascii="IRNazanin" w:hAnsi="IRNazanin" w:eastAsia="IRNazanin"/>
          <w:color w:val="111111"/>
          <w:sz w:val="28"/>
          <w:sz w:val="28"/>
          <w:szCs w:val="28"/>
          <w:rtl w:val="true"/>
          <w:lang w:bidi="fa-IR"/>
        </w:rPr>
        <w:t>لأبی الحسن علی بن مهزیار الأهوازی و مر له الفضائل‏</w:t>
      </w:r>
    </w:p>
    <w:p>
      <w:pPr>
        <w:pStyle w:val="Heading3"/>
        <w:numPr>
          <w:ilvl w:val="2"/>
          <w:numId w:val="1"/>
        </w:numPr>
        <w:rPr/>
      </w:pPr>
      <w:bookmarkStart w:id="3530" w:name="__RefHeading___Toc8956631_73709187"/>
      <w:bookmarkStart w:id="3531" w:name="_Toc1635"/>
      <w:bookmarkEnd w:id="3530"/>
      <w:r>
        <w:rPr/>
        <w:t>1090</w:t>
      </w:r>
      <w:r>
        <w:rPr>
          <w:rtl w:val="true"/>
        </w:rPr>
        <w:t xml:space="preserve">- </w:t>
      </w:r>
      <w:r>
        <w:rPr>
          <w:rtl w:val="true"/>
        </w:rPr>
        <w:t>فضائل النیروز</w:t>
      </w:r>
      <w:bookmarkEnd w:id="3531"/>
    </w:p>
    <w:p>
      <w:pPr>
        <w:pStyle w:val="BookText"/>
        <w:rPr/>
      </w:pPr>
      <w:r>
        <w:rPr>
          <w:rFonts w:ascii="IRNazanin" w:hAnsi="IRNazanin" w:eastAsia="IRNazanin"/>
          <w:color w:val="111111"/>
          <w:sz w:val="28"/>
          <w:sz w:val="28"/>
          <w:szCs w:val="28"/>
          <w:rtl w:val="true"/>
          <w:lang w:bidi="fa-IR"/>
        </w:rPr>
        <w:t xml:space="preserve">لصاحب بن عباد،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و مر له فی هذا الجزء الفصول المهذبة</w:t>
      </w:r>
    </w:p>
    <w:p>
      <w:pPr>
        <w:pStyle w:val="Heading3"/>
        <w:numPr>
          <w:ilvl w:val="2"/>
          <w:numId w:val="1"/>
        </w:numPr>
        <w:rPr/>
      </w:pPr>
      <w:bookmarkStart w:id="3532" w:name="__RefHeading___Toc8956633_73709187"/>
      <w:bookmarkStart w:id="3533" w:name="_Toc1636"/>
      <w:bookmarkEnd w:id="3532"/>
      <w:r>
        <w:rPr/>
        <w:t>1091</w:t>
      </w:r>
      <w:r>
        <w:rPr>
          <w:rtl w:val="true"/>
        </w:rPr>
        <w:t xml:space="preserve">- </w:t>
      </w:r>
      <w:r>
        <w:rPr>
          <w:rtl w:val="true"/>
        </w:rPr>
        <w:t>الفضة البیضاء فی عقد، أو أحکام متعة النساء</w:t>
      </w:r>
      <w:bookmarkEnd w:id="353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رفیع الکزازی، بن عبد المحمد بن محمد رفیع بن أحمد بن صفی الکوازی، من تلامیذ الحاج میرزا حبیب الله الرشتی، و توفی بالنجف قبل وفاة أستاذه بسنین، و هو أبو زوجة السید أبو القاسم الإشکوری، قطعة منه عند أولاده، و ذکره لی السید أبو تراب الخوانساری، أولا، ثم‏ </w:t>
      </w:r>
      <w:bookmarkStart w:id="3534" w:name="pg11731_94084"/>
    </w:p>
    <w:p>
      <w:pPr>
        <w:pStyle w:val="BookText"/>
        <w:rPr/>
      </w:pPr>
      <w:bookmarkEnd w:id="3534"/>
      <w:r>
        <w:rPr>
          <w:rFonts w:ascii="IRNazanin" w:hAnsi="IRNazanin" w:eastAsia="IRNazanin"/>
          <w:color w:val="111111"/>
          <w:sz w:val="28"/>
          <w:sz w:val="28"/>
          <w:szCs w:val="28"/>
          <w:rtl w:val="true"/>
          <w:lang w:bidi="fa-IR"/>
        </w:rPr>
        <w:t>رأیت إجازة الشیخ رفیع المصنف، للسید عبد الرحمن بن محمد تقی الکرهرودی الکزازی، ذکر فیها من تصانیفه الفضة البیضاء فی عقد متعة النساء</w:t>
      </w:r>
    </w:p>
    <w:p>
      <w:pPr>
        <w:pStyle w:val="Heading3"/>
        <w:numPr>
          <w:ilvl w:val="2"/>
          <w:numId w:val="1"/>
        </w:numPr>
        <w:rPr/>
      </w:pPr>
      <w:bookmarkStart w:id="3535" w:name="__RefHeading___Toc8956635_73709187"/>
      <w:bookmarkStart w:id="3536" w:name="_Toc1637"/>
      <w:bookmarkEnd w:id="3535"/>
      <w:r>
        <w:rPr/>
        <w:t>1092</w:t>
      </w:r>
      <w:r>
        <w:rPr>
          <w:rtl w:val="true"/>
        </w:rPr>
        <w:t xml:space="preserve">- </w:t>
      </w:r>
      <w:r>
        <w:rPr>
          <w:rtl w:val="true"/>
        </w:rPr>
        <w:t>کتاب الفضل‏</w:t>
      </w:r>
      <w:bookmarkEnd w:id="3536"/>
    </w:p>
    <w:p>
      <w:pPr>
        <w:pStyle w:val="BookText"/>
        <w:rPr/>
      </w:pPr>
      <w:r>
        <w:rPr>
          <w:rFonts w:ascii="IRNazanin" w:hAnsi="IRNazanin" w:eastAsia="IRNazanin"/>
          <w:color w:val="111111"/>
          <w:sz w:val="28"/>
          <w:sz w:val="28"/>
          <w:szCs w:val="28"/>
          <w:rtl w:val="true"/>
          <w:lang w:bidi="fa-IR"/>
        </w:rPr>
        <w:t xml:space="preserve">فارسی فی معجزات أمیر المؤمنین ع، للسید قریش بن محمد الحسینی القزوینی، المتوفی بکربلاء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طبع فیها الکتاب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نامعدود مر معبودی را سزا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المطلعین أنه سماه حیاة الأبرار فی معجزات الکرار و لعل منشأ الشهرة ما کتبه علیه شعر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الفهارس یعبر عنه ب فضائل معلم جبرئیل‏</w:t>
      </w:r>
    </w:p>
    <w:p>
      <w:pPr>
        <w:pStyle w:val="Heading3"/>
        <w:numPr>
          <w:ilvl w:val="2"/>
          <w:numId w:val="1"/>
        </w:numPr>
        <w:rPr/>
      </w:pPr>
      <w:bookmarkStart w:id="3537" w:name="__RefHeading___Toc8956637_73709187"/>
      <w:bookmarkStart w:id="3538" w:name="_Toc1638"/>
      <w:bookmarkEnd w:id="3537"/>
      <w:r>
        <w:rPr/>
        <w:t>1093</w:t>
      </w:r>
      <w:r>
        <w:rPr>
          <w:rtl w:val="true"/>
        </w:rPr>
        <w:t xml:space="preserve">- </w:t>
      </w:r>
      <w:r>
        <w:rPr>
          <w:rtl w:val="true"/>
        </w:rPr>
        <w:t>فضل أبی طالب و عبد المطلب و عبد الله أبی النبی ص‏</w:t>
      </w:r>
      <w:bookmarkEnd w:id="3538"/>
    </w:p>
    <w:p>
      <w:pPr>
        <w:pStyle w:val="BookText"/>
        <w:rPr/>
      </w:pPr>
      <w:r>
        <w:rPr>
          <w:rFonts w:ascii="IRNazanin" w:hAnsi="IRNazanin" w:eastAsia="IRNazanin"/>
          <w:color w:val="111111"/>
          <w:sz w:val="28"/>
          <w:sz w:val="28"/>
          <w:szCs w:val="28"/>
          <w:rtl w:val="true"/>
          <w:lang w:bidi="fa-IR"/>
        </w:rPr>
        <w:t>لأبی القاسم سعد بن عبد الله الأشعری القمی ذکره النجاشی و مر للمؤلف فی هذا الجزء فرق الشیعة</w:t>
      </w:r>
    </w:p>
    <w:p>
      <w:pPr>
        <w:pStyle w:val="Heading3"/>
        <w:numPr>
          <w:ilvl w:val="2"/>
          <w:numId w:val="1"/>
        </w:numPr>
        <w:rPr/>
      </w:pPr>
      <w:bookmarkStart w:id="3539" w:name="__RefHeading___Toc8956639_73709187"/>
      <w:bookmarkStart w:id="3540" w:name="_Toc1639"/>
      <w:bookmarkEnd w:id="3539"/>
      <w:r>
        <w:rPr/>
        <w:t>1094</w:t>
      </w:r>
      <w:r>
        <w:rPr>
          <w:rtl w:val="true"/>
        </w:rPr>
        <w:t xml:space="preserve">- </w:t>
      </w:r>
      <w:r>
        <w:rPr>
          <w:rtl w:val="true"/>
        </w:rPr>
        <w:t>فضل أبی نواس و الرد علی الطاعن فی شعره‏</w:t>
      </w:r>
      <w:bookmarkEnd w:id="3540"/>
    </w:p>
    <w:p>
      <w:pPr>
        <w:pStyle w:val="BookText"/>
        <w:rPr/>
      </w:pPr>
      <w:r>
        <w:rPr>
          <w:rFonts w:ascii="IRNazanin" w:hAnsi="IRNazanin" w:eastAsia="IRNazanin"/>
          <w:color w:val="111111"/>
          <w:sz w:val="28"/>
          <w:sz w:val="28"/>
          <w:szCs w:val="28"/>
          <w:rtl w:val="true"/>
          <w:lang w:bidi="fa-IR"/>
        </w:rPr>
        <w:t>لأبی الحسن علی بن محمد العدوی الشمشاطی ذکره ابن الندیم، و مر له فی هذا الجزء غریب القرآن‏</w:t>
      </w:r>
    </w:p>
    <w:p>
      <w:pPr>
        <w:pStyle w:val="Heading3"/>
        <w:numPr>
          <w:ilvl w:val="2"/>
          <w:numId w:val="1"/>
        </w:numPr>
        <w:rPr/>
      </w:pPr>
      <w:bookmarkStart w:id="3541" w:name="__RefHeading___Toc8956641_73709187"/>
      <w:bookmarkStart w:id="3542" w:name="_Toc1640"/>
      <w:bookmarkEnd w:id="3541"/>
      <w:r>
        <w:rPr/>
        <w:t>1095</w:t>
      </w:r>
      <w:r>
        <w:rPr>
          <w:rtl w:val="true"/>
        </w:rPr>
        <w:t xml:space="preserve">- </w:t>
      </w:r>
      <w:r>
        <w:rPr>
          <w:rtl w:val="true"/>
        </w:rPr>
        <w:t>فضل أمیر المؤمنین‏</w:t>
      </w:r>
      <w:bookmarkEnd w:id="3542"/>
    </w:p>
    <w:p>
      <w:pPr>
        <w:pStyle w:val="BookText"/>
        <w:rPr/>
      </w:pPr>
      <w:r>
        <w:rPr>
          <w:rFonts w:ascii="IRNazanin" w:hAnsi="IRNazanin" w:eastAsia="IRNazanin"/>
          <w:color w:val="111111"/>
          <w:sz w:val="28"/>
          <w:sz w:val="28"/>
          <w:szCs w:val="28"/>
          <w:rtl w:val="true"/>
          <w:lang w:bidi="fa-IR"/>
        </w:rPr>
        <w:t>للشیخ أبی محمد الفضل بن شاذان الأزدی النیشابوری ذکره النجاشی و مر له فی هذا الجزء الغیبة</w:t>
      </w:r>
    </w:p>
    <w:p>
      <w:pPr>
        <w:pStyle w:val="Heading3"/>
        <w:numPr>
          <w:ilvl w:val="2"/>
          <w:numId w:val="1"/>
        </w:numPr>
        <w:rPr/>
      </w:pPr>
      <w:bookmarkStart w:id="3543" w:name="__RefHeading___Toc8956643_73709187"/>
      <w:bookmarkStart w:id="3544" w:name="_Toc1641"/>
      <w:bookmarkEnd w:id="3543"/>
      <w:r>
        <w:rPr/>
        <w:t>1096</w:t>
      </w:r>
      <w:r>
        <w:rPr>
          <w:rtl w:val="true"/>
        </w:rPr>
        <w:t xml:space="preserve">- </w:t>
      </w:r>
      <w:r>
        <w:rPr>
          <w:rtl w:val="true"/>
        </w:rPr>
        <w:t>فضل إنا أنزلناه‏</w:t>
      </w:r>
      <w:bookmarkEnd w:id="3544"/>
    </w:p>
    <w:p>
      <w:pPr>
        <w:pStyle w:val="BookText"/>
        <w:rPr/>
      </w:pPr>
      <w:r>
        <w:rPr>
          <w:rFonts w:ascii="IRNazanin" w:hAnsi="IRNazanin" w:eastAsia="IRNazanin"/>
          <w:color w:val="111111"/>
          <w:sz w:val="28"/>
          <w:sz w:val="28"/>
          <w:szCs w:val="28"/>
          <w:rtl w:val="true"/>
          <w:lang w:bidi="fa-IR"/>
        </w:rPr>
        <w:t>لعبد الرحمن بن کثیر الهاشمی ذکره النجاشی و رواه بوسائط و مر له فی هذا الجزء الفدک‏</w:t>
      </w:r>
    </w:p>
    <w:p>
      <w:pPr>
        <w:pStyle w:val="Heading3"/>
        <w:numPr>
          <w:ilvl w:val="2"/>
          <w:numId w:val="1"/>
        </w:numPr>
        <w:rPr/>
      </w:pPr>
      <w:bookmarkStart w:id="3545" w:name="__RefHeading___Toc8956645_73709187"/>
      <w:bookmarkStart w:id="3546" w:name="_Toc1642"/>
      <w:bookmarkEnd w:id="3545"/>
      <w:r>
        <w:rPr/>
        <w:t>1097</w:t>
      </w:r>
      <w:r>
        <w:rPr>
          <w:rtl w:val="true"/>
        </w:rPr>
        <w:t xml:space="preserve">- </w:t>
      </w:r>
      <w:r>
        <w:rPr>
          <w:rtl w:val="true"/>
        </w:rPr>
        <w:t>فضل إنا أنزلناه‏</w:t>
      </w:r>
      <w:bookmarkEnd w:id="3546"/>
    </w:p>
    <w:p>
      <w:pPr>
        <w:pStyle w:val="BookText"/>
        <w:rPr/>
      </w:pPr>
      <w:r>
        <w:rPr>
          <w:rFonts w:ascii="IRNazanin" w:hAnsi="IRNazanin" w:eastAsia="IRNazanin"/>
          <w:color w:val="111111"/>
          <w:sz w:val="28"/>
          <w:sz w:val="28"/>
          <w:szCs w:val="28"/>
          <w:rtl w:val="true"/>
          <w:lang w:bidi="fa-IR"/>
        </w:rPr>
        <w:t>لأبی یحیی عمر بن توبة الصنعانی رواه النجاشی بوسائط و مر ثواب إنا أنزلناه متعددا</w:t>
      </w:r>
    </w:p>
    <w:p>
      <w:pPr>
        <w:pStyle w:val="Heading3"/>
        <w:numPr>
          <w:ilvl w:val="2"/>
          <w:numId w:val="1"/>
        </w:numPr>
        <w:rPr/>
      </w:pPr>
      <w:bookmarkStart w:id="3547" w:name="__RefHeading___Toc8956647_73709187"/>
      <w:bookmarkStart w:id="3548" w:name="_Toc1643"/>
      <w:bookmarkEnd w:id="3547"/>
      <w:r>
        <w:rPr/>
        <w:t>1098</w:t>
      </w:r>
      <w:r>
        <w:rPr>
          <w:rtl w:val="true"/>
        </w:rPr>
        <w:t xml:space="preserve">- </w:t>
      </w:r>
      <w:r>
        <w:rPr>
          <w:rtl w:val="true"/>
        </w:rPr>
        <w:t>رسالة فی فضل أهل البیت ع‏</w:t>
      </w:r>
      <w:bookmarkEnd w:id="3548"/>
    </w:p>
    <w:p>
      <w:pPr>
        <w:pStyle w:val="BookText"/>
        <w:rPr/>
      </w:pPr>
      <w:r>
        <w:rPr>
          <w:rFonts w:ascii="IRNazanin" w:hAnsi="IRNazanin" w:eastAsia="IRNazanin"/>
          <w:color w:val="111111"/>
          <w:sz w:val="28"/>
          <w:sz w:val="28"/>
          <w:szCs w:val="28"/>
          <w:rtl w:val="true"/>
          <w:lang w:bidi="fa-IR"/>
        </w:rPr>
        <w:t>للمولی حیدر علی ابن المیرزا محمد بن الحسن الشیروانی، یوجد فی مجموعة من رسائله، من موقوفة السید علی الإیروانی فی تبریز کما فی فهرسها، و لعلها بعینها رسالته فی وجوب توقیر الذریة الطاهرة، کما یأتی، و له المناقب و المثالب الذی یقال له الفضائل أیضا</w:t>
      </w:r>
    </w:p>
    <w:p>
      <w:pPr>
        <w:pStyle w:val="Heading3"/>
        <w:numPr>
          <w:ilvl w:val="2"/>
          <w:numId w:val="1"/>
        </w:numPr>
        <w:rPr/>
      </w:pPr>
      <w:bookmarkStart w:id="3549" w:name="__RefHeading___Toc8956649_73709187"/>
      <w:bookmarkStart w:id="3550" w:name="_Toc1644"/>
      <w:bookmarkEnd w:id="3549"/>
      <w:r>
        <w:rPr/>
        <w:t>1099</w:t>
      </w:r>
      <w:r>
        <w:rPr>
          <w:rtl w:val="true"/>
        </w:rPr>
        <w:t xml:space="preserve">- </w:t>
      </w:r>
      <w:r>
        <w:rPr>
          <w:rtl w:val="true"/>
        </w:rPr>
        <w:t>فضل الإیمان علی الإسلام‏</w:t>
      </w:r>
      <w:bookmarkEnd w:id="3550"/>
    </w:p>
    <w:p>
      <w:pPr>
        <w:pStyle w:val="BookText"/>
        <w:rPr/>
      </w:pPr>
      <w:r>
        <w:rPr>
          <w:rFonts w:ascii="IRNazanin" w:hAnsi="IRNazanin" w:eastAsia="IRNazanin"/>
          <w:color w:val="111111"/>
          <w:sz w:val="28"/>
          <w:sz w:val="28"/>
          <w:szCs w:val="28"/>
          <w:rtl w:val="true"/>
          <w:lang w:bidi="fa-IR"/>
        </w:rPr>
        <w:t xml:space="preserve">لمحمد بن علی بن الفضل بن تمام بن سکین، شیخ ابن الغضائری الذی 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کتاب الفرائض‏</w:t>
      </w:r>
    </w:p>
    <w:p>
      <w:pPr>
        <w:pStyle w:val="Heading3"/>
        <w:numPr>
          <w:ilvl w:val="2"/>
          <w:numId w:val="1"/>
        </w:numPr>
        <w:rPr/>
      </w:pPr>
      <w:bookmarkStart w:id="3551" w:name="__RefHeading___Toc8956651_73709187"/>
      <w:bookmarkStart w:id="3552" w:name="_Toc1645"/>
      <w:bookmarkEnd w:id="3551"/>
      <w:r>
        <w:rPr/>
        <w:t>1100</w:t>
      </w:r>
      <w:r>
        <w:rPr>
          <w:rtl w:val="true"/>
        </w:rPr>
        <w:t xml:space="preserve">- </w:t>
      </w:r>
      <w:r>
        <w:rPr>
          <w:rtl w:val="true"/>
        </w:rPr>
        <w:t>فضل بغداد</w:t>
      </w:r>
      <w:bookmarkEnd w:id="35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المتقدم، أبی عبد الله الحسین بن عبید الله بن إبراهیم‏ </w:t>
      </w:r>
      <w:bookmarkStart w:id="3553" w:name="pg11731_94085"/>
    </w:p>
    <w:p>
      <w:pPr>
        <w:pStyle w:val="BookText"/>
        <w:rPr/>
      </w:pPr>
      <w:bookmarkEnd w:id="3553"/>
      <w:r>
        <w:rPr>
          <w:rFonts w:ascii="IRNazanin" w:hAnsi="IRNazanin" w:eastAsia="IRNazanin"/>
          <w:color w:val="111111"/>
          <w:sz w:val="28"/>
          <w:sz w:val="28"/>
          <w:szCs w:val="28"/>
          <w:rtl w:val="true"/>
          <w:lang w:bidi="fa-IR"/>
        </w:rPr>
        <w:t xml:space="preserve">الغضائری، شیخ شیخ الطائفة و أبی العباس النجاشی، 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شهر صفر کما ذکره النجاشی و یأتی للمؤلف قول علی لأخبرکم بخیر هذه الأمة</w:t>
      </w:r>
    </w:p>
    <w:p>
      <w:pPr>
        <w:pStyle w:val="Heading3"/>
        <w:numPr>
          <w:ilvl w:val="2"/>
          <w:numId w:val="1"/>
        </w:numPr>
        <w:rPr/>
      </w:pPr>
      <w:bookmarkStart w:id="3554" w:name="__RefHeading___Toc8956653_73709187"/>
      <w:bookmarkStart w:id="3555" w:name="_Toc1646"/>
      <w:bookmarkEnd w:id="3554"/>
      <w:r>
        <w:rPr/>
        <w:t>1101</w:t>
      </w:r>
      <w:r>
        <w:rPr>
          <w:rtl w:val="true"/>
        </w:rPr>
        <w:t xml:space="preserve">- </w:t>
      </w:r>
      <w:r>
        <w:rPr>
          <w:rtl w:val="true"/>
        </w:rPr>
        <w:t>فضل التوبة</w:t>
      </w:r>
      <w:bookmarkEnd w:id="3555"/>
    </w:p>
    <w:p>
      <w:p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مختصر کما صرح به النجاشی و مر له فی هذا الجزء الفحص عن مناهج الاعتبار</w:t>
      </w:r>
    </w:p>
    <w:p>
      <w:pPr>
        <w:pStyle w:val="Heading3"/>
        <w:numPr>
          <w:ilvl w:val="2"/>
          <w:numId w:val="1"/>
        </w:numPr>
        <w:rPr/>
      </w:pPr>
      <w:bookmarkStart w:id="3556" w:name="__RefHeading___Toc8956655_73709187"/>
      <w:bookmarkStart w:id="3557" w:name="_Toc1647"/>
      <w:bookmarkEnd w:id="3556"/>
      <w:r>
        <w:rPr/>
        <w:t>1102</w:t>
      </w:r>
      <w:r>
        <w:rPr>
          <w:rtl w:val="true"/>
        </w:rPr>
        <w:t xml:space="preserve">- </w:t>
      </w:r>
      <w:r>
        <w:rPr>
          <w:rtl w:val="true"/>
        </w:rPr>
        <w:t>رسالة فی فضل الجماعة</w:t>
      </w:r>
      <w:bookmarkEnd w:id="3557"/>
    </w:p>
    <w:p>
      <w:pPr>
        <w:pStyle w:val="BookText"/>
        <w:rPr/>
      </w:pPr>
      <w:r>
        <w:rPr>
          <w:rFonts w:ascii="IRNazanin" w:hAnsi="IRNazanin" w:eastAsia="IRNazanin"/>
          <w:color w:val="111111"/>
          <w:sz w:val="28"/>
          <w:sz w:val="28"/>
          <w:szCs w:val="28"/>
          <w:rtl w:val="true"/>
          <w:lang w:bidi="fa-IR"/>
        </w:rPr>
        <w:t xml:space="preserve">للشیخ أبی العباس أحمد بن فهد الحلی 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تلمیذه الشیخ زین الدین علی بن فضل بن هیکل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غایة الإیجاز لخائف الأعواذ</w:t>
      </w:r>
    </w:p>
    <w:p>
      <w:pPr>
        <w:pStyle w:val="Heading3"/>
        <w:numPr>
          <w:ilvl w:val="2"/>
          <w:numId w:val="1"/>
        </w:numPr>
        <w:rPr/>
      </w:pPr>
      <w:bookmarkStart w:id="3558" w:name="__RefHeading___Toc8956657_73709187"/>
      <w:bookmarkStart w:id="3559" w:name="_Toc1648"/>
      <w:bookmarkEnd w:id="3558"/>
      <w:r>
        <w:rPr/>
        <w:t>1103</w:t>
      </w:r>
      <w:r>
        <w:rPr>
          <w:rtl w:val="true"/>
        </w:rPr>
        <w:t xml:space="preserve">- </w:t>
      </w:r>
      <w:r>
        <w:rPr>
          <w:rtl w:val="true"/>
        </w:rPr>
        <w:t>رسالة فی فضل الجماعة</w:t>
      </w:r>
      <w:bookmarkEnd w:id="3559"/>
    </w:p>
    <w:p>
      <w:pPr>
        <w:pStyle w:val="BookText"/>
        <w:rPr/>
      </w:pPr>
      <w:r>
        <w:rPr>
          <w:rFonts w:ascii="IRNazanin" w:hAnsi="IRNazanin" w:eastAsia="IRNazanin"/>
          <w:color w:val="111111"/>
          <w:sz w:val="28"/>
          <w:sz w:val="28"/>
          <w:szCs w:val="28"/>
          <w:rtl w:val="true"/>
          <w:lang w:bidi="fa-IR"/>
        </w:rPr>
        <w:t xml:space="preserve">للمیرزا محمد باقر بن زین العابدین الموسوی الخوانساری الأصفهانی، المولود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قرة العین و سرور النشأتین‏</w:t>
      </w:r>
    </w:p>
    <w:p>
      <w:pPr>
        <w:pStyle w:val="Heading3"/>
        <w:numPr>
          <w:ilvl w:val="2"/>
          <w:numId w:val="1"/>
        </w:numPr>
        <w:rPr/>
      </w:pPr>
      <w:bookmarkStart w:id="3560" w:name="__RefHeading___Toc8956659_73709187"/>
      <w:bookmarkStart w:id="3561" w:name="_Toc1649"/>
      <w:bookmarkEnd w:id="3560"/>
      <w:r>
        <w:rPr/>
        <w:t>1104</w:t>
      </w:r>
      <w:r>
        <w:rPr>
          <w:rtl w:val="true"/>
        </w:rPr>
        <w:t xml:space="preserve">- </w:t>
      </w:r>
      <w:r>
        <w:rPr>
          <w:rtl w:val="true"/>
        </w:rPr>
        <w:t>فضل الجمعة</w:t>
      </w:r>
      <w:bookmarkEnd w:id="3561"/>
    </w:p>
    <w:p>
      <w:pPr>
        <w:pStyle w:val="BookText"/>
        <w:rPr/>
      </w:pPr>
      <w:r>
        <w:rPr>
          <w:rFonts w:ascii="IRNazanin" w:hAnsi="IRNazanin" w:eastAsia="IRNazanin"/>
          <w:color w:val="111111"/>
          <w:sz w:val="28"/>
          <w:sz w:val="28"/>
          <w:szCs w:val="28"/>
          <w:rtl w:val="true"/>
          <w:lang w:bidi="fa-IR"/>
        </w:rPr>
        <w:t>لجعفر بن أحمد القمی، مؤلف کتاب الغایات المذکور آنفا أحال فیه إلی ما ذکره فی کتاب فضل الجمعة و لعل مراده غیر کتاب العروس له الذی مر أنه فی خصائص یوم الجمعة</w:t>
      </w:r>
    </w:p>
    <w:p>
      <w:pPr>
        <w:pStyle w:val="Heading3"/>
        <w:numPr>
          <w:ilvl w:val="2"/>
          <w:numId w:val="1"/>
        </w:numPr>
        <w:rPr/>
      </w:pPr>
      <w:bookmarkStart w:id="3562" w:name="__RefHeading___Toc8956661_73709187"/>
      <w:bookmarkStart w:id="3563" w:name="_Toc1650"/>
      <w:bookmarkEnd w:id="3562"/>
      <w:r>
        <w:rPr/>
        <w:t>1105</w:t>
      </w:r>
      <w:r>
        <w:rPr>
          <w:rtl w:val="true"/>
        </w:rPr>
        <w:t xml:space="preserve">- </w:t>
      </w:r>
      <w:r>
        <w:rPr>
          <w:rtl w:val="true"/>
        </w:rPr>
        <w:t>فضل الجولقة</w:t>
      </w:r>
      <w:bookmarkEnd w:id="3563"/>
    </w:p>
    <w:p>
      <w:pPr>
        <w:pStyle w:val="BookText"/>
        <w:rPr/>
      </w:pPr>
      <w:r>
        <w:rPr>
          <w:rFonts w:ascii="IRNazanin" w:hAnsi="IRNazanin" w:eastAsia="IRNazanin"/>
          <w:color w:val="111111"/>
          <w:sz w:val="28"/>
          <w:sz w:val="28"/>
          <w:szCs w:val="28"/>
          <w:rtl w:val="true"/>
          <w:lang w:bidi="fa-IR"/>
        </w:rPr>
        <w:t xml:space="preserve">عده الکفعمی من مآخذ کتابه البلد الأمین المؤلف </w:t>
      </w:r>
      <w:r>
        <w:rPr>
          <w:rFonts w:eastAsia="IRNazanin" w:cs="IRNazanin"/>
          <w:color w:val="111111"/>
          <w:sz w:val="28"/>
          <w:szCs w:val="28"/>
          <w:lang w:bidi="fa-IR"/>
        </w:rPr>
        <w:t>868</w:t>
      </w:r>
    </w:p>
    <w:p>
      <w:pPr>
        <w:pStyle w:val="Heading3"/>
        <w:numPr>
          <w:ilvl w:val="2"/>
          <w:numId w:val="1"/>
        </w:numPr>
        <w:rPr/>
      </w:pPr>
      <w:bookmarkStart w:id="3564" w:name="__RefHeading___Toc8956663_73709187"/>
      <w:bookmarkStart w:id="3565" w:name="_Toc1651"/>
      <w:bookmarkEnd w:id="3564"/>
      <w:r>
        <w:rPr/>
        <w:t>1106</w:t>
      </w:r>
      <w:r>
        <w:rPr>
          <w:rtl w:val="true"/>
        </w:rPr>
        <w:t xml:space="preserve">- </w:t>
      </w:r>
      <w:r>
        <w:rPr>
          <w:rtl w:val="true"/>
        </w:rPr>
        <w:t>فضل الحسن و الحسین ع‏</w:t>
      </w:r>
      <w:bookmarkEnd w:id="3565"/>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حدیث النبی‏</w:t>
      </w:r>
    </w:p>
    <w:p>
      <w:pPr>
        <w:pStyle w:val="Heading3"/>
        <w:numPr>
          <w:ilvl w:val="2"/>
          <w:numId w:val="1"/>
        </w:numPr>
        <w:rPr/>
      </w:pPr>
      <w:bookmarkStart w:id="3566" w:name="__RefHeading___Toc8956665_73709187"/>
      <w:bookmarkStart w:id="3567" w:name="_Toc1652"/>
      <w:bookmarkEnd w:id="3566"/>
      <w:r>
        <w:rPr>
          <w:rtl w:val="true"/>
        </w:rPr>
        <w:t>فضل حمزة و جعفر ذی الجناحین‏</w:t>
      </w:r>
      <w:bookmarkEnd w:id="3567"/>
    </w:p>
    <w:p>
      <w:pPr>
        <w:pStyle w:val="BookText"/>
        <w:rPr/>
      </w:pPr>
      <w:r>
        <w:rPr>
          <w:rFonts w:ascii="IRNazanin" w:hAnsi="IRNazanin" w:eastAsia="IRNazanin"/>
          <w:color w:val="111111"/>
          <w:sz w:val="28"/>
          <w:sz w:val="28"/>
          <w:szCs w:val="28"/>
          <w:rtl w:val="true"/>
          <w:lang w:bidi="fa-IR"/>
        </w:rPr>
        <w:t>للحاج الشیخ باقر البهاری سماه مطلع الشمسین فی فضل حمزة و جعفر ذی الجناحین و مر بعنوان فضائل حمزة و جعفر</w:t>
      </w:r>
    </w:p>
    <w:p>
      <w:pPr>
        <w:pStyle w:val="Heading3"/>
        <w:numPr>
          <w:ilvl w:val="2"/>
          <w:numId w:val="1"/>
        </w:numPr>
        <w:rPr/>
      </w:pPr>
      <w:bookmarkStart w:id="3568" w:name="__RefHeading___Toc8956667_73709187"/>
      <w:bookmarkStart w:id="3569" w:name="_Toc1653"/>
      <w:bookmarkEnd w:id="3568"/>
      <w:r>
        <w:rPr/>
        <w:t>1107</w:t>
      </w:r>
      <w:r>
        <w:rPr>
          <w:rtl w:val="true"/>
        </w:rPr>
        <w:t xml:space="preserve">- </w:t>
      </w:r>
      <w:r>
        <w:rPr>
          <w:rtl w:val="true"/>
        </w:rPr>
        <w:t>فضل الدائر قبل الزوال‏</w:t>
      </w:r>
      <w:bookmarkEnd w:id="3569"/>
    </w:p>
    <w:p>
      <w:pPr>
        <w:pStyle w:val="BookText"/>
        <w:rPr/>
      </w:pPr>
      <w:r>
        <w:rPr>
          <w:rFonts w:ascii="IRNazanin" w:hAnsi="IRNazanin" w:eastAsia="IRNazanin"/>
          <w:color w:val="111111"/>
          <w:sz w:val="28"/>
          <w:sz w:val="28"/>
          <w:szCs w:val="28"/>
          <w:rtl w:val="true"/>
          <w:lang w:bidi="fa-IR"/>
        </w:rPr>
        <w:t xml:space="preserve">للشیخ محمود القبانی بن قطب المحلی، یوجد ضمن مجموعة بخط القرن الثانی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7572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Heading3"/>
        <w:numPr>
          <w:ilvl w:val="2"/>
          <w:numId w:val="1"/>
        </w:numPr>
        <w:rPr/>
      </w:pPr>
      <w:bookmarkStart w:id="3570" w:name="__RefHeading___Toc8956669_73709187"/>
      <w:bookmarkStart w:id="3571" w:name="_Toc1654"/>
      <w:bookmarkEnd w:id="3570"/>
      <w:r>
        <w:rPr/>
        <w:t>1108</w:t>
      </w:r>
      <w:r>
        <w:rPr>
          <w:rtl w:val="true"/>
        </w:rPr>
        <w:t xml:space="preserve">- </w:t>
      </w:r>
      <w:r>
        <w:rPr>
          <w:rtl w:val="true"/>
        </w:rPr>
        <w:t>فضل الدعاء</w:t>
      </w:r>
      <w:bookmarkEnd w:id="3571"/>
    </w:p>
    <w:p>
      <w:pPr>
        <w:pStyle w:val="BookText"/>
        <w:rPr/>
      </w:pPr>
      <w:r>
        <w:rPr>
          <w:rFonts w:ascii="IRNazanin" w:hAnsi="IRNazanin" w:eastAsia="IRNazanin"/>
          <w:color w:val="111111"/>
          <w:sz w:val="28"/>
          <w:sz w:val="28"/>
          <w:szCs w:val="28"/>
          <w:rtl w:val="true"/>
          <w:lang w:bidi="fa-IR"/>
        </w:rPr>
        <w:t>الذی ینقل عنه الکفعمی فی جنة الواقیة و لعله لسعد الأشعری، أو الصفار الآتیین، و لعله غیرهما</w:t>
      </w:r>
    </w:p>
    <w:p>
      <w:pPr>
        <w:pStyle w:val="Heading3"/>
        <w:numPr>
          <w:ilvl w:val="2"/>
          <w:numId w:val="1"/>
        </w:numPr>
        <w:rPr/>
      </w:pPr>
      <w:bookmarkStart w:id="3572" w:name="__RefHeading___Toc8956671_73709187"/>
      <w:bookmarkStart w:id="3573" w:name="_Toc1655"/>
      <w:bookmarkEnd w:id="3572"/>
      <w:r>
        <w:rPr/>
        <w:t>1109</w:t>
      </w:r>
      <w:r>
        <w:rPr>
          <w:rtl w:val="true"/>
        </w:rPr>
        <w:t xml:space="preserve">- </w:t>
      </w:r>
      <w:r>
        <w:rPr>
          <w:rtl w:val="true"/>
        </w:rPr>
        <w:t>فضل الدعاء</w:t>
      </w:r>
      <w:bookmarkEnd w:id="35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سلیمان بن جعفر بن إبراهیم الطالبی الجعفری، من ولد جعفر الطیار، روی عن الرضا ع ذکره النجاشی‏ </w:t>
      </w:r>
      <w:bookmarkStart w:id="3574" w:name="pg11731_94086"/>
    </w:p>
    <w:p>
      <w:pPr>
        <w:pStyle w:val="Heading3"/>
        <w:numPr>
          <w:ilvl w:val="2"/>
          <w:numId w:val="1"/>
        </w:numPr>
        <w:rPr/>
      </w:pPr>
      <w:bookmarkStart w:id="3575" w:name="__RefHeading___Toc8956673_73709187"/>
      <w:bookmarkStart w:id="3576" w:name="_Toc1656"/>
      <w:bookmarkEnd w:id="3574"/>
      <w:bookmarkEnd w:id="3575"/>
      <w:r>
        <w:rPr/>
        <w:t>1110</w:t>
      </w:r>
      <w:r>
        <w:rPr>
          <w:rtl w:val="true"/>
        </w:rPr>
        <w:t xml:space="preserve">- </w:t>
      </w:r>
      <w:r>
        <w:rPr>
          <w:rtl w:val="true"/>
        </w:rPr>
        <w:t>فضل الدعاء</w:t>
      </w:r>
      <w:bookmarkEnd w:id="3576"/>
    </w:p>
    <w:p>
      <w:pPr>
        <w:pStyle w:val="BookText"/>
        <w:rPr/>
      </w:pPr>
      <w:r>
        <w:rPr>
          <w:rFonts w:ascii="IRNazanin" w:hAnsi="IRNazanin" w:eastAsia="IRNazanin"/>
          <w:color w:val="111111"/>
          <w:sz w:val="28"/>
          <w:sz w:val="28"/>
          <w:szCs w:val="28"/>
          <w:rtl w:val="true"/>
          <w:lang w:bidi="fa-IR"/>
        </w:rPr>
        <w:t xml:space="preserve">لأبی جعفر محمد بن الحسن الصفار، ینقل عنه السید علی بن طاوس فی رسالة محاسبة النفس و هو الشیخ أبی جعفر محمد بن الحسن بن فروخ الصفار، المتوفی بقم 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الکفعمی أیضا من مآخذ کتابه البلد الأمین فیظهر وجوده عنده” الکفعمی” إلی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کتاب الفرائض و یأتی له فضل القرآن‏</w:t>
      </w:r>
    </w:p>
    <w:p>
      <w:pPr>
        <w:pStyle w:val="Heading3"/>
        <w:numPr>
          <w:ilvl w:val="2"/>
          <w:numId w:val="1"/>
        </w:numPr>
        <w:rPr/>
      </w:pPr>
      <w:bookmarkStart w:id="3577" w:name="__RefHeading___Toc8956675_73709187"/>
      <w:bookmarkStart w:id="3578" w:name="_Toc1657"/>
      <w:bookmarkEnd w:id="3577"/>
      <w:r>
        <w:rPr/>
        <w:t>1111</w:t>
      </w:r>
      <w:r>
        <w:rPr>
          <w:rtl w:val="true"/>
        </w:rPr>
        <w:t xml:space="preserve">- </w:t>
      </w:r>
      <w:r>
        <w:rPr>
          <w:rtl w:val="true"/>
        </w:rPr>
        <w:t>رسالة فی فضل الدعاء و آدابه‏</w:t>
      </w:r>
      <w:bookmarkEnd w:id="3578"/>
    </w:p>
    <w:p>
      <w:pPr>
        <w:pStyle w:val="BookText"/>
        <w:rPr/>
      </w:pPr>
      <w:r>
        <w:rPr>
          <w:rFonts w:ascii="IRNazanin" w:hAnsi="IRNazanin" w:eastAsia="IRNazanin"/>
          <w:color w:val="111111"/>
          <w:sz w:val="28"/>
          <w:sz w:val="28"/>
          <w:szCs w:val="28"/>
          <w:rtl w:val="true"/>
          <w:lang w:bidi="fa-IR"/>
        </w:rPr>
        <w:t xml:space="preserve">للشیخ المحدث محمد بن الحسن الحر العاملی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المجیب من دعاه، القریب من ناجاه، الذی جعل الدعاء جنة واقیة و جنة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الفصول المهمة فی أصول الأئمة</w:t>
      </w:r>
    </w:p>
    <w:p>
      <w:pPr>
        <w:pStyle w:val="Heading3"/>
        <w:numPr>
          <w:ilvl w:val="2"/>
          <w:numId w:val="1"/>
        </w:numPr>
        <w:rPr/>
      </w:pPr>
      <w:bookmarkStart w:id="3579" w:name="__RefHeading___Toc8956677_73709187"/>
      <w:bookmarkStart w:id="3580" w:name="_Toc1658"/>
      <w:bookmarkEnd w:id="3579"/>
      <w:r>
        <w:rPr/>
        <w:t>1112</w:t>
      </w:r>
      <w:r>
        <w:rPr>
          <w:rtl w:val="true"/>
        </w:rPr>
        <w:t xml:space="preserve">- </w:t>
      </w:r>
      <w:r>
        <w:rPr>
          <w:rtl w:val="true"/>
        </w:rPr>
        <w:t>فضل الدعاء و الذکر</w:t>
      </w:r>
      <w:bookmarkEnd w:id="3580"/>
    </w:p>
    <w:p>
      <w:pPr>
        <w:pStyle w:val="BookText"/>
        <w:rPr/>
      </w:pPr>
      <w:r>
        <w:rPr>
          <w:rFonts w:ascii="IRNazanin" w:hAnsi="IRNazanin" w:eastAsia="IRNazanin"/>
          <w:color w:val="111111"/>
          <w:sz w:val="28"/>
          <w:sz w:val="28"/>
          <w:szCs w:val="28"/>
          <w:rtl w:val="true"/>
          <w:lang w:bidi="fa-IR"/>
        </w:rPr>
        <w:t xml:space="preserve">لأبی القاسم سعد بن عبد الله الأشعری القمی 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بسنتین، ذکره النجاشی، و عده الکفعمی المتوفی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مآخذ کتابه البلد الأمین کما فی آخره فیظهر وجوده عنده” الکفعمی”، و ینقل عنه السید فی المهج ما رواه عن أبی الحسن الرضا ع من البشری فی سجوده و مر للمؤلف فی هذا الجزء فرق الشیعة</w:t>
      </w:r>
    </w:p>
    <w:p>
      <w:pPr>
        <w:pStyle w:val="Heading3"/>
        <w:numPr>
          <w:ilvl w:val="2"/>
          <w:numId w:val="1"/>
        </w:numPr>
        <w:rPr/>
      </w:pPr>
      <w:bookmarkStart w:id="3581" w:name="__RefHeading___Toc8956679_73709187"/>
      <w:bookmarkStart w:id="3582" w:name="_Toc1659"/>
      <w:bookmarkEnd w:id="3581"/>
      <w:r>
        <w:rPr/>
        <w:t>1113</w:t>
      </w:r>
      <w:r>
        <w:rPr>
          <w:rtl w:val="true"/>
        </w:rPr>
        <w:t xml:space="preserve">- </w:t>
      </w:r>
      <w:r>
        <w:rPr>
          <w:rtl w:val="true"/>
        </w:rPr>
        <w:t>فضل سادات و آقازادگان همه عالمیان‏</w:t>
      </w:r>
      <w:bookmarkEnd w:id="3582"/>
    </w:p>
    <w:p>
      <w:pPr>
        <w:pStyle w:val="BookText"/>
        <w:rPr/>
      </w:pPr>
      <w:r>
        <w:rPr>
          <w:rFonts w:ascii="IRNazanin" w:hAnsi="IRNazanin" w:eastAsia="IRNazanin"/>
          <w:color w:val="111111"/>
          <w:sz w:val="28"/>
          <w:sz w:val="28"/>
          <w:szCs w:val="28"/>
          <w:rtl w:val="true"/>
          <w:lang w:bidi="fa-IR"/>
        </w:rPr>
        <w:t>فارسی مطبوع بطهران، للمیرزا حسن الموسوی الأصفهانی و یأتی فوائد شهادت و غیبت و بداء</w:t>
      </w:r>
    </w:p>
    <w:p>
      <w:pPr>
        <w:pStyle w:val="Heading3"/>
        <w:numPr>
          <w:ilvl w:val="2"/>
          <w:numId w:val="1"/>
        </w:numPr>
        <w:rPr/>
      </w:pPr>
      <w:bookmarkStart w:id="3583" w:name="__RefHeading___Toc8956681_73709187"/>
      <w:bookmarkStart w:id="3584" w:name="_Toc1660"/>
      <w:bookmarkEnd w:id="3583"/>
      <w:r>
        <w:rPr/>
        <w:t>1114</w:t>
      </w:r>
      <w:r>
        <w:rPr>
          <w:rtl w:val="true"/>
        </w:rPr>
        <w:t xml:space="preserve">- </w:t>
      </w:r>
      <w:r>
        <w:rPr>
          <w:rtl w:val="true"/>
        </w:rPr>
        <w:t>رسالة فی فضل السلطان و شرفه و وجوب الدعاء له‏</w:t>
      </w:r>
      <w:bookmarkEnd w:id="3584"/>
    </w:p>
    <w:p>
      <w:pPr>
        <w:pStyle w:val="BookText"/>
        <w:rPr/>
      </w:pPr>
      <w:r>
        <w:rPr>
          <w:rFonts w:ascii="IRNazanin" w:hAnsi="IRNazanin" w:eastAsia="IRNazanin"/>
          <w:color w:val="111111"/>
          <w:sz w:val="28"/>
          <w:sz w:val="28"/>
          <w:szCs w:val="28"/>
          <w:rtl w:val="true"/>
          <w:lang w:bidi="fa-IR"/>
        </w:rPr>
        <w:t xml:space="preserve">فارسیة للمیرزا محمد بن محمد جعفر الکرمانی، نزیل طهران، الملقب بذی الرئاستین، و المعروف بالقاضی، المتوفی بطهران فی حدود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الجید کانت عند ابنته الوحیدة زوجة عمی الحاج حبیب الله المؤسس الأول لطبع الذریعة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کمثله شی‏ء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عقائد المسلمین الفارسی کما مر</w:t>
      </w:r>
    </w:p>
    <w:p>
      <w:pPr>
        <w:pStyle w:val="Heading3"/>
        <w:numPr>
          <w:ilvl w:val="2"/>
          <w:numId w:val="1"/>
        </w:numPr>
        <w:rPr/>
      </w:pPr>
      <w:bookmarkStart w:id="3585" w:name="__RefHeading___Toc8956683_73709187"/>
      <w:bookmarkStart w:id="3586" w:name="_Toc1661"/>
      <w:bookmarkEnd w:id="3585"/>
      <w:r>
        <w:rPr/>
        <w:t>1115</w:t>
      </w:r>
      <w:r>
        <w:rPr>
          <w:rtl w:val="true"/>
        </w:rPr>
        <w:t xml:space="preserve">- </w:t>
      </w:r>
      <w:r>
        <w:rPr>
          <w:rtl w:val="true"/>
        </w:rPr>
        <w:t>فضل سورة التوحید</w:t>
      </w:r>
      <w:bookmarkEnd w:id="35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 محمد باقر الداماد، نسخه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أبو الفتح الگیلانی، کتبها عن نسخه خط المؤلف،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الاعتصام بالعزیز العلیم الحمد کله لصانع الوجود کله و بعد فأیها الصدیق الماحض و الخلیل الناهض إن أحوج المربوبین إلی رب الغنی محمد بن محمد 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ضمن مجموعة فی أولها الرواشح السماویة للمؤلف و إجازة المیر الداماد بخطه لسلطان العلماء بتاریخ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منشئات من الداماد و یوجد منها نسخه أخری‏ </w:t>
      </w:r>
      <w:bookmarkStart w:id="3587" w:name="pg11731_94087"/>
    </w:p>
    <w:p>
      <w:pPr>
        <w:pStyle w:val="BookText"/>
        <w:rPr/>
      </w:pPr>
      <w:bookmarkEnd w:id="3587"/>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مجموعة من رسائل المؤلف بخط علی دوست بن محمد تلمیذ المیر الداماد راجع 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p>
    <w:p>
      <w:pPr>
        <w:pStyle w:val="Heading3"/>
        <w:numPr>
          <w:ilvl w:val="2"/>
          <w:numId w:val="1"/>
        </w:numPr>
        <w:rPr/>
      </w:pPr>
      <w:bookmarkStart w:id="3588" w:name="__RefHeading___Toc8956685_73709187"/>
      <w:bookmarkStart w:id="3589" w:name="_Toc1662"/>
      <w:bookmarkEnd w:id="3588"/>
      <w:r>
        <w:rPr/>
        <w:t>1116</w:t>
      </w:r>
      <w:r>
        <w:rPr>
          <w:rtl w:val="true"/>
        </w:rPr>
        <w:t xml:space="preserve">- </w:t>
      </w:r>
      <w:r>
        <w:rPr>
          <w:rtl w:val="true"/>
        </w:rPr>
        <w:t>فضل سور القرآن، سورة سورة</w:t>
      </w:r>
      <w:bookmarkEnd w:id="3589"/>
    </w:p>
    <w:p>
      <w:pPr>
        <w:pStyle w:val="BookText"/>
        <w:rPr/>
      </w:pPr>
      <w:r>
        <w:rPr>
          <w:rFonts w:ascii="IRNazanin" w:hAnsi="IRNazanin" w:eastAsia="IRNazanin"/>
          <w:color w:val="111111"/>
          <w:sz w:val="28"/>
          <w:sz w:val="28"/>
          <w:szCs w:val="28"/>
          <w:rtl w:val="true"/>
          <w:lang w:bidi="fa-IR"/>
        </w:rPr>
        <w:t>و هو کتاب لم یصنف مثله کما قاله النجاشی لأبی الحسن علی بن صالح بن محمد بن یزداد بن علی بن جعفر، الواسطی العجلی الرفاء و مر ثواب القرآن و فضائل القرآن و یأتی فضل القرآن أیضا</w:t>
      </w:r>
    </w:p>
    <w:p>
      <w:pPr>
        <w:pStyle w:val="Heading3"/>
        <w:numPr>
          <w:ilvl w:val="2"/>
          <w:numId w:val="1"/>
        </w:numPr>
        <w:rPr/>
      </w:pPr>
      <w:bookmarkStart w:id="3590" w:name="__RefHeading___Toc8956687_73709187"/>
      <w:bookmarkStart w:id="3591" w:name="_Toc1663"/>
      <w:bookmarkEnd w:id="3590"/>
      <w:r>
        <w:rPr/>
        <w:t>1117</w:t>
      </w:r>
      <w:r>
        <w:rPr>
          <w:rtl w:val="true"/>
        </w:rPr>
        <w:t xml:space="preserve">- </w:t>
      </w:r>
      <w:r>
        <w:rPr>
          <w:rtl w:val="true"/>
        </w:rPr>
        <w:t>فضل الشیعة</w:t>
      </w:r>
      <w:bookmarkEnd w:id="3591"/>
    </w:p>
    <w:p>
      <w:pPr>
        <w:pStyle w:val="BookText"/>
        <w:rPr/>
      </w:pPr>
      <w:r>
        <w:rPr>
          <w:rFonts w:ascii="IRNazanin" w:hAnsi="IRNazanin" w:eastAsia="IRNazanin"/>
          <w:color w:val="111111"/>
          <w:sz w:val="28"/>
          <w:sz w:val="28"/>
          <w:szCs w:val="28"/>
          <w:rtl w:val="true"/>
          <w:lang w:bidi="fa-IR"/>
        </w:rPr>
        <w:t>للشیخ الصدوق، کما عبر به فی خاتمة الوسائل، و مر بعنوان الفضائل فراجعه و مر له فی هذا الجزء غریب حدیث النبی‏</w:t>
      </w:r>
    </w:p>
    <w:p>
      <w:pPr>
        <w:pStyle w:val="Heading3"/>
        <w:numPr>
          <w:ilvl w:val="2"/>
          <w:numId w:val="1"/>
        </w:numPr>
        <w:rPr/>
      </w:pPr>
      <w:bookmarkStart w:id="3592" w:name="__RefHeading___Toc8956689_73709187"/>
      <w:bookmarkStart w:id="3593" w:name="_Toc1664"/>
      <w:bookmarkEnd w:id="3592"/>
      <w:r>
        <w:rPr/>
        <w:t>1118</w:t>
      </w:r>
      <w:r>
        <w:rPr>
          <w:rtl w:val="true"/>
        </w:rPr>
        <w:t xml:space="preserve">- </w:t>
      </w:r>
      <w:r>
        <w:rPr>
          <w:rtl w:val="true"/>
        </w:rPr>
        <w:t>فضل الشیعة</w:t>
      </w:r>
      <w:bookmarkEnd w:id="3593"/>
    </w:p>
    <w:p>
      <w:pPr>
        <w:pStyle w:val="BookText"/>
        <w:rPr/>
      </w:pPr>
      <w:r>
        <w:rPr>
          <w:rFonts w:ascii="IRNazanin" w:hAnsi="IRNazanin" w:eastAsia="IRNazanin"/>
          <w:color w:val="111111"/>
          <w:sz w:val="28"/>
          <w:sz w:val="28"/>
          <w:szCs w:val="28"/>
          <w:rtl w:val="true"/>
          <w:lang w:bidi="fa-IR"/>
        </w:rPr>
        <w:t xml:space="preserve">لعلی بن العباس المقانعی ذکره ابن شهرآشوب فی معالم العلماء طبع بطهران فی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یروی عنه أبو الفرج المتوفی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مقاتل الطالبیین فهو من مشایخه‏</w:t>
      </w:r>
    </w:p>
    <w:p>
      <w:pPr>
        <w:pStyle w:val="Heading3"/>
        <w:numPr>
          <w:ilvl w:val="2"/>
          <w:numId w:val="1"/>
        </w:numPr>
        <w:rPr/>
      </w:pPr>
      <w:bookmarkStart w:id="3594" w:name="__RefHeading___Toc8956691_73709187"/>
      <w:bookmarkStart w:id="3595" w:name="_Toc1665"/>
      <w:bookmarkEnd w:id="3594"/>
      <w:r>
        <w:rPr/>
        <w:t>1119</w:t>
      </w:r>
      <w:r>
        <w:rPr>
          <w:rtl w:val="true"/>
        </w:rPr>
        <w:t xml:space="preserve">- </w:t>
      </w:r>
      <w:r>
        <w:rPr>
          <w:rtl w:val="true"/>
        </w:rPr>
        <w:t>فضل الشیعة</w:t>
      </w:r>
      <w:bookmarkEnd w:id="3595"/>
    </w:p>
    <w:p>
      <w:pPr>
        <w:pStyle w:val="BookText"/>
        <w:rPr/>
      </w:pPr>
      <w:r>
        <w:rPr>
          <w:rFonts w:ascii="IRNazanin" w:hAnsi="IRNazanin" w:eastAsia="IRNazanin"/>
          <w:color w:val="111111"/>
          <w:sz w:val="28"/>
          <w:sz w:val="28"/>
          <w:szCs w:val="28"/>
          <w:rtl w:val="true"/>
          <w:lang w:bidi="fa-IR"/>
        </w:rPr>
        <w:t xml:space="preserve">للسید هاشم بن سلیمان الکتکتانی البحرانی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فضائل الشیعة متعددا و مر للمؤلف فی هذا الجزء غایة المرام و حجة الخصام‏</w:t>
      </w:r>
    </w:p>
    <w:p>
      <w:pPr>
        <w:pStyle w:val="Heading3"/>
        <w:numPr>
          <w:ilvl w:val="2"/>
          <w:numId w:val="1"/>
        </w:numPr>
        <w:rPr/>
      </w:pPr>
      <w:bookmarkStart w:id="3596" w:name="__RefHeading___Toc8956693_73709187"/>
      <w:bookmarkStart w:id="3597" w:name="_Toc1666"/>
      <w:bookmarkEnd w:id="3596"/>
      <w:r>
        <w:rPr/>
        <w:t>1120</w:t>
      </w:r>
      <w:r>
        <w:rPr>
          <w:rtl w:val="true"/>
        </w:rPr>
        <w:t xml:space="preserve">- </w:t>
      </w:r>
      <w:r>
        <w:rPr>
          <w:rtl w:val="true"/>
        </w:rPr>
        <w:t>فضل الصدقة</w:t>
      </w:r>
      <w:bookmarkEnd w:id="3597"/>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حدیث النبی‏</w:t>
      </w:r>
    </w:p>
    <w:p>
      <w:pPr>
        <w:pStyle w:val="Heading3"/>
        <w:numPr>
          <w:ilvl w:val="2"/>
          <w:numId w:val="1"/>
        </w:numPr>
        <w:rPr/>
      </w:pPr>
      <w:bookmarkStart w:id="3598" w:name="__RefHeading___Toc8956695_73709187"/>
      <w:bookmarkStart w:id="3599" w:name="_Toc1667"/>
      <w:bookmarkEnd w:id="3598"/>
      <w:r>
        <w:rPr/>
        <w:t>1121</w:t>
      </w:r>
      <w:r>
        <w:rPr>
          <w:rtl w:val="true"/>
        </w:rPr>
        <w:t xml:space="preserve">- </w:t>
      </w:r>
      <w:r>
        <w:rPr>
          <w:rtl w:val="true"/>
        </w:rPr>
        <w:t>رسالة فی فضل الصلاة علی الرسول ص‏</w:t>
      </w:r>
      <w:bookmarkEnd w:id="3599"/>
    </w:p>
    <w:p>
      <w:pPr>
        <w:pStyle w:val="BookText"/>
        <w:rPr/>
      </w:pPr>
      <w:r>
        <w:rPr>
          <w:rFonts w:ascii="IRNazanin" w:hAnsi="IRNazanin" w:eastAsia="IRNazanin"/>
          <w:color w:val="111111"/>
          <w:sz w:val="28"/>
          <w:sz w:val="28"/>
          <w:szCs w:val="28"/>
          <w:rtl w:val="true"/>
          <w:lang w:bidi="fa-IR"/>
        </w:rPr>
        <w:t>لأصغر ولد المحدث الفیض الکاشانی ذکرها المیرزا کمالا فی مجموعته، و قال علیک بمطالعتها و مطالعة رسالته الأخری فی فضائل القرآن کما ذکرناه آنفا</w:t>
      </w:r>
    </w:p>
    <w:p>
      <w:pPr>
        <w:pStyle w:val="Heading3"/>
        <w:numPr>
          <w:ilvl w:val="2"/>
          <w:numId w:val="1"/>
        </w:numPr>
        <w:rPr/>
      </w:pPr>
      <w:bookmarkStart w:id="3600" w:name="__RefHeading___Toc8956697_73709187"/>
      <w:bookmarkStart w:id="3601" w:name="_Toc1668"/>
      <w:bookmarkEnd w:id="3600"/>
      <w:r>
        <w:rPr/>
        <w:t>1122</w:t>
      </w:r>
      <w:r>
        <w:rPr>
          <w:rtl w:val="true"/>
        </w:rPr>
        <w:t xml:space="preserve">- </w:t>
      </w:r>
      <w:r>
        <w:rPr>
          <w:rtl w:val="true"/>
        </w:rPr>
        <w:t>رسالة فی فضل صلاة الجماعة و الترغیب علیها</w:t>
      </w:r>
      <w:bookmarkEnd w:id="36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علی الکشمیری، الملقب بپادشاه، تلمیذ المولی عبد الحکیم المشهور براستگو قال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فارسیة و حکی جملة من عباراتها کتبها للنواب سرافراز الدولة المیرزا حسن رضا بهلور، وزیر آصف الدولة یحیی خان بن شجاع الدولة بن سعادتمند خان النیشابوری کان آصف الدولة أمیر لکهنو إلی أن توفی فی حدود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و وزیره من مخلصی المولی محمد علی فرغبهما المؤلف لصلاة الجماعة بهذه الرسالة، و هی فی خمسة أبواب و فی الباب الرابع ذکر جملة من العدول و الأعاظم القابلین‏ </w:t>
      </w:r>
      <w:bookmarkStart w:id="3602" w:name="pg11731_94088"/>
    </w:p>
    <w:p>
      <w:pPr>
        <w:pStyle w:val="BookText"/>
        <w:rPr/>
      </w:pPr>
      <w:bookmarkEnd w:id="3602"/>
      <w:r>
        <w:rPr>
          <w:rFonts w:ascii="IRNazanin" w:hAnsi="IRNazanin" w:eastAsia="IRNazanin"/>
          <w:color w:val="111111"/>
          <w:sz w:val="28"/>
          <w:sz w:val="28"/>
          <w:szCs w:val="28"/>
          <w:rtl w:val="true"/>
          <w:lang w:bidi="fa-IR"/>
        </w:rPr>
        <w:t>للإمامة، مثل السید دلدار علی و السید مرتضی و المیرزا محمد خلیل الزائر، و من هذه الرسالة روجت صلاة الجماعة فی تلک البلاد و هذه فهرس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فی فضل الجماعة، الثانی فی شروط صلاة الجماعة، الثالث فی دفع طعن العامة علی الشیعة بترک الجماعة، الرابع فی تعیین اللائقین بإمامة الجماعة، الخامس فی ترغیب السلطان المذکور إلی حضور صلاة الجماعة، بعنوان الوصیة و الاستدعاء کلها بعبارات فارسیة مسجعة بلیغة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إِنَّکَ جامِعُ النَّاسِ لِیَوْمٍ لا رَیْبَ فِیهِ إِنَّ اللَّهَ لا یُخْلِفُ الْمِیعادَ، لک الحمد و الشکر علی ما أصلحت أمورنا فی المعاش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 المولوی حسن یوسف من أسباط المصنف بکربلاء، و توفی علی ما فی لوح قبره بفیض‏آباد فی </w:t>
      </w:r>
      <w:r>
        <w:rPr>
          <w:rFonts w:eastAsia="IRNazanin" w:cs="IRNazanin"/>
          <w:color w:val="111111"/>
          <w:sz w:val="28"/>
          <w:szCs w:val="28"/>
          <w:lang w:bidi="fa-IR"/>
        </w:rPr>
        <w:t>1221</w:t>
      </w:r>
    </w:p>
    <w:p>
      <w:pPr>
        <w:pStyle w:val="Heading3"/>
        <w:numPr>
          <w:ilvl w:val="2"/>
          <w:numId w:val="1"/>
        </w:numPr>
        <w:rPr/>
      </w:pPr>
      <w:bookmarkStart w:id="3603" w:name="__RefHeading___Toc8956699_73709187"/>
      <w:bookmarkStart w:id="3604" w:name="_Toc1669"/>
      <w:bookmarkEnd w:id="3603"/>
      <w:r>
        <w:rPr/>
        <w:t>1123</w:t>
      </w:r>
      <w:r>
        <w:rPr>
          <w:rtl w:val="true"/>
        </w:rPr>
        <w:t xml:space="preserve">- </w:t>
      </w:r>
      <w:r>
        <w:rPr>
          <w:rtl w:val="true"/>
        </w:rPr>
        <w:t>فضل الصلاة علی النبی‏</w:t>
      </w:r>
      <w:bookmarkEnd w:id="3604"/>
    </w:p>
    <w:p>
      <w:pPr>
        <w:pStyle w:val="BookText"/>
        <w:rPr/>
      </w:pPr>
      <w:r>
        <w:rPr>
          <w:rFonts w:ascii="IRNazanin" w:hAnsi="IRNazanin" w:eastAsia="IRNazanin"/>
          <w:color w:val="111111"/>
          <w:sz w:val="28"/>
          <w:sz w:val="28"/>
          <w:szCs w:val="28"/>
          <w:rtl w:val="true"/>
          <w:lang w:bidi="fa-IR"/>
        </w:rPr>
        <w:t xml:space="preserve">لأبی الحسین أحمد بن فارس الغوی 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و عبر عنه محمد بن محمد بن سلمان المغربی، فی صلة الخلف فی الاتصال بالسلف بجزء فیه فضائل الصلاة علی النبی ص و مر له فی هذا الجزء فضائل الصلاة علی النبی‏</w:t>
      </w:r>
    </w:p>
    <w:p>
      <w:pPr>
        <w:pStyle w:val="Heading3"/>
        <w:numPr>
          <w:ilvl w:val="2"/>
          <w:numId w:val="1"/>
        </w:numPr>
        <w:rPr/>
      </w:pPr>
      <w:bookmarkStart w:id="3605" w:name="__RefHeading___Toc8956701_73709187"/>
      <w:bookmarkStart w:id="3606" w:name="_Toc1670"/>
      <w:bookmarkEnd w:id="3605"/>
      <w:r>
        <w:rPr>
          <w:rtl w:val="true"/>
        </w:rPr>
        <w:t>رسالة فی فضل الصلاة علی النبی و آله ع‏</w:t>
      </w:r>
      <w:bookmarkEnd w:id="3606"/>
    </w:p>
    <w:p>
      <w:pPr>
        <w:pStyle w:val="BookText"/>
        <w:rPr/>
      </w:pPr>
      <w:r>
        <w:rPr>
          <w:rFonts w:ascii="IRNazanin" w:hAnsi="IRNazanin" w:eastAsia="IRNazanin"/>
          <w:color w:val="111111"/>
          <w:sz w:val="28"/>
          <w:sz w:val="28"/>
          <w:szCs w:val="28"/>
          <w:rtl w:val="true"/>
          <w:lang w:bidi="fa-IR"/>
        </w:rPr>
        <w:t>للسید أحمد الأردکانی الیزدی، ذکرها فی نجوم السماء و مرت بعنوان فضائل الصلاة</w:t>
      </w:r>
    </w:p>
    <w:p>
      <w:pPr>
        <w:pStyle w:val="Heading3"/>
        <w:numPr>
          <w:ilvl w:val="2"/>
          <w:numId w:val="1"/>
        </w:numPr>
        <w:rPr/>
      </w:pPr>
      <w:bookmarkStart w:id="3607" w:name="__RefHeading___Toc8956703_73709187"/>
      <w:bookmarkStart w:id="3608" w:name="_Toc1671"/>
      <w:bookmarkEnd w:id="3607"/>
      <w:r>
        <w:rPr/>
        <w:t>1124</w:t>
      </w:r>
      <w:r>
        <w:rPr>
          <w:rtl w:val="true"/>
        </w:rPr>
        <w:t xml:space="preserve">- </w:t>
      </w:r>
      <w:r>
        <w:rPr>
          <w:rtl w:val="true"/>
        </w:rPr>
        <w:t>فضل الصلاة علی النبی‏</w:t>
      </w:r>
      <w:bookmarkEnd w:id="3608"/>
    </w:p>
    <w:p>
      <w:pPr>
        <w:pStyle w:val="BookText"/>
        <w:rPr/>
      </w:pPr>
      <w:r>
        <w:rPr>
          <w:rFonts w:ascii="IRNazanin" w:hAnsi="IRNazanin" w:eastAsia="IRNazanin"/>
          <w:color w:val="111111"/>
          <w:sz w:val="28"/>
          <w:sz w:val="28"/>
          <w:szCs w:val="28"/>
          <w:rtl w:val="true"/>
          <w:lang w:bidi="fa-IR"/>
        </w:rPr>
        <w:t xml:space="preserve">لحسین بن علی الکاشفی البیهقی، المتوفی حدود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فتوت‏نامه‏</w:t>
      </w:r>
    </w:p>
    <w:p>
      <w:pPr>
        <w:pStyle w:val="Heading3"/>
        <w:numPr>
          <w:ilvl w:val="2"/>
          <w:numId w:val="1"/>
        </w:numPr>
        <w:rPr/>
      </w:pPr>
      <w:bookmarkStart w:id="3609" w:name="__RefHeading___Toc8956705_73709187"/>
      <w:bookmarkStart w:id="3610" w:name="_Toc1672"/>
      <w:bookmarkEnd w:id="3609"/>
      <w:r>
        <w:rPr/>
        <w:t>1125</w:t>
      </w:r>
      <w:r>
        <w:rPr>
          <w:rtl w:val="true"/>
        </w:rPr>
        <w:t xml:space="preserve">- </w:t>
      </w:r>
      <w:r>
        <w:rPr>
          <w:rtl w:val="true"/>
        </w:rPr>
        <w:t>فضل الصمد فی استفهام ما فی القول الأسد</w:t>
      </w:r>
      <w:bookmarkEnd w:id="3610"/>
    </w:p>
    <w:p>
      <w:pPr>
        <w:pStyle w:val="BookText"/>
        <w:rPr/>
      </w:pPr>
      <w:r>
        <w:rPr>
          <w:rFonts w:ascii="IRNazanin" w:hAnsi="IRNazanin" w:eastAsia="IRNazanin"/>
          <w:color w:val="111111"/>
          <w:sz w:val="28"/>
          <w:sz w:val="28"/>
          <w:szCs w:val="28"/>
          <w:rtl w:val="true"/>
          <w:lang w:bidi="fa-IR"/>
        </w:rPr>
        <w:t>للسید محمد مرتضی الجنفوری مطبوع و الجواب عنه رفع الالتباس أو هدیة رضویة و مر للمؤلف فی هذا الجزء غرائب الأئمة فیما صدر من عجائبهم علی ید الأمة</w:t>
      </w:r>
    </w:p>
    <w:p>
      <w:pPr>
        <w:pStyle w:val="Heading3"/>
        <w:numPr>
          <w:ilvl w:val="2"/>
          <w:numId w:val="1"/>
        </w:numPr>
        <w:rPr/>
      </w:pPr>
      <w:bookmarkStart w:id="3611" w:name="__RefHeading___Toc8956707_73709187"/>
      <w:bookmarkStart w:id="3612" w:name="_Toc1673"/>
      <w:bookmarkEnd w:id="3611"/>
      <w:r>
        <w:rPr/>
        <w:t>1126</w:t>
      </w:r>
      <w:r>
        <w:rPr>
          <w:rtl w:val="true"/>
        </w:rPr>
        <w:t xml:space="preserve">- </w:t>
      </w:r>
      <w:r>
        <w:rPr>
          <w:rtl w:val="true"/>
        </w:rPr>
        <w:t>رسالة فی فضل عبد العظیم و نسبه و وصف حاله‏</w:t>
      </w:r>
      <w:bookmarkEnd w:id="361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الصاحب أبی القاسم إسماعیل ابن عباد الدیلمی القزوینی الطالقانی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وجد نسختها بخط أبی المحاسن فی آخر نهایة الشیخ الطوسی عند شیخنا العلامة النوری، فکتب عنها نسخ و کتبت أنا نسختی أیضا عن خطه و مر للمؤلف فی هذا الجزء الفصول المهذبة </w:t>
      </w:r>
      <w:bookmarkStart w:id="3613" w:name="pg11731_94089"/>
    </w:p>
    <w:p>
      <w:pPr>
        <w:pStyle w:val="Heading3"/>
        <w:numPr>
          <w:ilvl w:val="2"/>
          <w:numId w:val="1"/>
        </w:numPr>
        <w:rPr/>
      </w:pPr>
      <w:bookmarkStart w:id="3614" w:name="__RefHeading___Toc8956709_73709187"/>
      <w:bookmarkStart w:id="3615" w:name="_Toc1674"/>
      <w:bookmarkEnd w:id="3613"/>
      <w:bookmarkEnd w:id="3614"/>
      <w:r>
        <w:rPr/>
        <w:t>1127</w:t>
      </w:r>
      <w:r>
        <w:rPr>
          <w:rtl w:val="true"/>
        </w:rPr>
        <w:t xml:space="preserve">- </w:t>
      </w:r>
      <w:r>
        <w:rPr>
          <w:rtl w:val="true"/>
        </w:rPr>
        <w:t>فضل العجم و العربیة</w:t>
      </w:r>
      <w:bookmarkEnd w:id="3615"/>
    </w:p>
    <w:p>
      <w:pPr>
        <w:pStyle w:val="BookText"/>
        <w:rPr/>
      </w:pPr>
      <w:r>
        <w:rPr>
          <w:rFonts w:ascii="IRNazanin" w:hAnsi="IRNazanin" w:eastAsia="IRNazanin"/>
          <w:color w:val="111111"/>
          <w:sz w:val="28"/>
          <w:sz w:val="28"/>
          <w:szCs w:val="28"/>
          <w:rtl w:val="true"/>
          <w:lang w:bidi="fa-IR"/>
        </w:rPr>
        <w:t>هو من کتب کتاب نوادر الحکمة لأبی جعفر محمد بن أحمد بن یحیی بن عمران بن عبد الله بن سعد بن مالک الأشعری القمی، المعروف بدبة شبیب و یأتی له فضل العرب‏</w:t>
      </w:r>
    </w:p>
    <w:p>
      <w:pPr>
        <w:pStyle w:val="Heading3"/>
        <w:numPr>
          <w:ilvl w:val="2"/>
          <w:numId w:val="1"/>
        </w:numPr>
        <w:rPr/>
      </w:pPr>
      <w:bookmarkStart w:id="3616" w:name="__RefHeading___Toc8956711_73709187"/>
      <w:bookmarkStart w:id="3617" w:name="_Toc1675"/>
      <w:bookmarkEnd w:id="3616"/>
      <w:r>
        <w:rPr/>
        <w:t>1128</w:t>
      </w:r>
      <w:r>
        <w:rPr>
          <w:rtl w:val="true"/>
        </w:rPr>
        <w:t xml:space="preserve">- </w:t>
      </w:r>
      <w:r>
        <w:rPr>
          <w:rtl w:val="true"/>
        </w:rPr>
        <w:t>فضل العرب‏</w:t>
      </w:r>
      <w:bookmarkEnd w:id="3617"/>
    </w:p>
    <w:p>
      <w:pPr>
        <w:pStyle w:val="BookText"/>
        <w:rPr/>
      </w:pPr>
      <w:r>
        <w:rPr>
          <w:rFonts w:ascii="IRNazanin" w:hAnsi="IRNazanin" w:eastAsia="IRNazanin"/>
          <w:color w:val="111111"/>
          <w:sz w:val="28"/>
          <w:sz w:val="28"/>
          <w:szCs w:val="28"/>
          <w:rtl w:val="true"/>
          <w:lang w:bidi="fa-IR"/>
        </w:rPr>
        <w:t xml:space="preserve">لأبی القاسم سعد بن عبد الله الأشعری القمی، المتوفی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بسنتین ذکره النجاشی و مر له فی هذا الجزء فرق الشیعة</w:t>
      </w:r>
    </w:p>
    <w:p>
      <w:pPr>
        <w:pStyle w:val="Heading3"/>
        <w:numPr>
          <w:ilvl w:val="2"/>
          <w:numId w:val="1"/>
        </w:numPr>
        <w:rPr/>
      </w:pPr>
      <w:bookmarkStart w:id="3618" w:name="__RefHeading___Toc8956713_73709187"/>
      <w:bookmarkStart w:id="3619" w:name="_Toc1676"/>
      <w:bookmarkEnd w:id="3618"/>
      <w:r>
        <w:rPr/>
        <w:t>1129</w:t>
      </w:r>
      <w:r>
        <w:rPr>
          <w:rtl w:val="true"/>
        </w:rPr>
        <w:t xml:space="preserve">- </w:t>
      </w:r>
      <w:r>
        <w:rPr>
          <w:rtl w:val="true"/>
        </w:rPr>
        <w:t>فضل العرب‏</w:t>
      </w:r>
      <w:bookmarkEnd w:id="3619"/>
    </w:p>
    <w:p>
      <w:pPr>
        <w:pStyle w:val="BookText"/>
        <w:rPr/>
      </w:pPr>
      <w:r>
        <w:rPr>
          <w:rFonts w:ascii="IRNazanin" w:hAnsi="IRNazanin" w:eastAsia="IRNazanin"/>
          <w:color w:val="111111"/>
          <w:sz w:val="28"/>
          <w:sz w:val="28"/>
          <w:szCs w:val="28"/>
          <w:rtl w:val="true"/>
          <w:lang w:bidi="fa-IR"/>
        </w:rPr>
        <w:t>للشیخ عبد الله بن جعفر الحمیری القمی، سمع منه أهل الکوفة سنة نیف و تسعین و مائتین و مر له فی هذا الجزء الغیبة و الحیرة</w:t>
      </w:r>
    </w:p>
    <w:p>
      <w:pPr>
        <w:pStyle w:val="Heading3"/>
        <w:numPr>
          <w:ilvl w:val="2"/>
          <w:numId w:val="1"/>
        </w:numPr>
        <w:rPr/>
      </w:pPr>
      <w:bookmarkStart w:id="3620" w:name="__RefHeading___Toc8956715_73709187"/>
      <w:bookmarkStart w:id="3621" w:name="_Toc1677"/>
      <w:bookmarkEnd w:id="3620"/>
      <w:r>
        <w:rPr/>
        <w:t>1130</w:t>
      </w:r>
      <w:r>
        <w:rPr>
          <w:rtl w:val="true"/>
        </w:rPr>
        <w:t xml:space="preserve">- </w:t>
      </w:r>
      <w:r>
        <w:rPr>
          <w:rtl w:val="true"/>
        </w:rPr>
        <w:t>فضل العرب‏</w:t>
      </w:r>
      <w:bookmarkEnd w:id="3621"/>
    </w:p>
    <w:p>
      <w:pPr>
        <w:pStyle w:val="BookText"/>
        <w:rPr/>
      </w:pPr>
      <w:r>
        <w:rPr>
          <w:rFonts w:ascii="IRNazanin" w:hAnsi="IRNazanin" w:eastAsia="IRNazanin"/>
          <w:color w:val="111111"/>
          <w:sz w:val="28"/>
          <w:sz w:val="28"/>
          <w:szCs w:val="28"/>
          <w:rtl w:val="true"/>
          <w:lang w:bidi="fa-IR"/>
        </w:rPr>
        <w:t>لعلی بن الحسین المهلبی ذکره کشف الحجب و قال السید محمد أشرف فی فضائل السادات إنه لعلی بن هلال المهلبی‏</w:t>
      </w:r>
    </w:p>
    <w:p>
      <w:pPr>
        <w:pStyle w:val="Heading3"/>
        <w:numPr>
          <w:ilvl w:val="2"/>
          <w:numId w:val="1"/>
        </w:numPr>
        <w:rPr/>
      </w:pPr>
      <w:bookmarkStart w:id="3622" w:name="__RefHeading___Toc8956717_73709187"/>
      <w:bookmarkStart w:id="3623" w:name="_Toc1678"/>
      <w:bookmarkEnd w:id="3622"/>
      <w:r>
        <w:rPr/>
        <w:t>1131</w:t>
      </w:r>
      <w:r>
        <w:rPr>
          <w:rtl w:val="true"/>
        </w:rPr>
        <w:t xml:space="preserve">- </w:t>
      </w:r>
      <w:r>
        <w:rPr>
          <w:rtl w:val="true"/>
        </w:rPr>
        <w:t>فضل العرب‏</w:t>
      </w:r>
      <w:bookmarkEnd w:id="3623"/>
    </w:p>
    <w:p>
      <w:pPr>
        <w:pStyle w:val="BookText"/>
        <w:rPr/>
      </w:pPr>
      <w:r>
        <w:rPr>
          <w:rFonts w:ascii="IRNazanin" w:hAnsi="IRNazanin" w:eastAsia="IRNazanin"/>
          <w:color w:val="111111"/>
          <w:sz w:val="28"/>
          <w:sz w:val="28"/>
          <w:szCs w:val="28"/>
          <w:rtl w:val="true"/>
          <w:lang w:bidi="fa-IR"/>
        </w:rPr>
        <w:t>من کتب نوادر الحکمة لمحمد بن أحمد بن یحیی الأشعری القمی و مر له فی هذا الجزء فضل العجم و العربیة</w:t>
      </w:r>
    </w:p>
    <w:p>
      <w:pPr>
        <w:pStyle w:val="Heading3"/>
        <w:numPr>
          <w:ilvl w:val="2"/>
          <w:numId w:val="1"/>
        </w:numPr>
        <w:rPr/>
      </w:pPr>
      <w:bookmarkStart w:id="3624" w:name="__RefHeading___Toc8956719_73709187"/>
      <w:bookmarkStart w:id="3625" w:name="_Toc1679"/>
      <w:bookmarkEnd w:id="3624"/>
      <w:r>
        <w:rPr/>
        <w:t>1132</w:t>
      </w:r>
      <w:r>
        <w:rPr>
          <w:rtl w:val="true"/>
        </w:rPr>
        <w:t xml:space="preserve">- </w:t>
      </w:r>
      <w:r>
        <w:rPr>
          <w:rtl w:val="true"/>
        </w:rPr>
        <w:t>فضل العراق‏</w:t>
      </w:r>
      <w:bookmarkEnd w:id="3625"/>
    </w:p>
    <w:p>
      <w:p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فهرست کتبه أنه فارسی و مر للمؤلف فی هذا الجزء فتح الأبواب‏</w:t>
      </w:r>
    </w:p>
    <w:p>
      <w:pPr>
        <w:pStyle w:val="Heading3"/>
        <w:numPr>
          <w:ilvl w:val="2"/>
          <w:numId w:val="1"/>
        </w:numPr>
        <w:rPr/>
      </w:pPr>
      <w:bookmarkStart w:id="3626" w:name="__RefHeading___Toc8956721_73709187"/>
      <w:bookmarkStart w:id="3627" w:name="_Toc1680"/>
      <w:bookmarkEnd w:id="3626"/>
      <w:r>
        <w:rPr/>
        <w:t>1133</w:t>
      </w:r>
      <w:r>
        <w:rPr>
          <w:rtl w:val="true"/>
        </w:rPr>
        <w:t xml:space="preserve">- </w:t>
      </w:r>
      <w:r>
        <w:rPr>
          <w:rtl w:val="true"/>
        </w:rPr>
        <w:t>فضل العقیق‏</w:t>
      </w:r>
      <w:bookmarkEnd w:id="3627"/>
    </w:p>
    <w:p>
      <w:pPr>
        <w:pStyle w:val="BookText"/>
        <w:rPr/>
      </w:pPr>
      <w:r>
        <w:rPr>
          <w:rFonts w:ascii="IRNazanin" w:hAnsi="IRNazanin" w:eastAsia="IRNazanin"/>
          <w:color w:val="111111"/>
          <w:sz w:val="28"/>
          <w:sz w:val="28"/>
          <w:szCs w:val="28"/>
          <w:rtl w:val="true"/>
          <w:lang w:bidi="fa-IR"/>
        </w:rPr>
        <w:t>للسید الشریف النقیب أبی محمد الحسن بن أحمد بن القاسم العلوی، شیخ أبی العباس النجاشی‏</w:t>
      </w:r>
    </w:p>
    <w:p>
      <w:pPr>
        <w:pStyle w:val="Heading3"/>
        <w:numPr>
          <w:ilvl w:val="2"/>
          <w:numId w:val="1"/>
        </w:numPr>
        <w:rPr/>
      </w:pPr>
      <w:bookmarkStart w:id="3628" w:name="__RefHeading___Toc8956723_73709187"/>
      <w:bookmarkStart w:id="3629" w:name="_Toc1681"/>
      <w:bookmarkEnd w:id="3628"/>
      <w:r>
        <w:rPr/>
        <w:t>1134</w:t>
      </w:r>
      <w:r>
        <w:rPr>
          <w:rtl w:val="true"/>
        </w:rPr>
        <w:t xml:space="preserve">- </w:t>
      </w:r>
      <w:r>
        <w:rPr>
          <w:rtl w:val="true"/>
        </w:rPr>
        <w:t>فضل العقیق و التختم به‏</w:t>
      </w:r>
      <w:bookmarkEnd w:id="3629"/>
    </w:p>
    <w:p>
      <w:pPr>
        <w:pStyle w:val="BookText"/>
        <w:rPr/>
      </w:pPr>
      <w:r>
        <w:rPr>
          <w:rFonts w:ascii="IRNazanin" w:hAnsi="IRNazanin" w:eastAsia="IRNazanin"/>
          <w:color w:val="111111"/>
          <w:sz w:val="28"/>
          <w:sz w:val="28"/>
          <w:szCs w:val="28"/>
          <w:rtl w:val="true"/>
          <w:lang w:bidi="fa-IR"/>
        </w:rPr>
        <w:t>للسید الفقیه، أبی محمد قریش بن سبیع بن مهنا بن سبیع المدنی، الراوی عن الحسین بن رطبة السوراوی، عن الشیخ أبی علی بن شیخ الطائفة، و یروی عنه السید فخار بن معد الموسوی و السید رضی الدین علی بن طاوس، ینقل عنه کتاب فضل العقیق روایة عنه فی أمان الأخطار و فلاح السائل‏</w:t>
      </w:r>
    </w:p>
    <w:p>
      <w:pPr>
        <w:pStyle w:val="Heading3"/>
        <w:numPr>
          <w:ilvl w:val="2"/>
          <w:numId w:val="1"/>
        </w:numPr>
        <w:rPr/>
      </w:pPr>
      <w:bookmarkStart w:id="3630" w:name="__RefHeading___Toc8956725_73709187"/>
      <w:bookmarkStart w:id="3631" w:name="_Toc1682"/>
      <w:bookmarkEnd w:id="3630"/>
      <w:r>
        <w:rPr/>
        <w:t>1135</w:t>
      </w:r>
      <w:r>
        <w:rPr>
          <w:rtl w:val="true"/>
        </w:rPr>
        <w:t xml:space="preserve">- </w:t>
      </w:r>
      <w:r>
        <w:rPr>
          <w:rtl w:val="true"/>
        </w:rPr>
        <w:t>رسالة فی فضل العلم و مراتبه‏</w:t>
      </w:r>
      <w:bookmarkEnd w:id="3631"/>
    </w:p>
    <w:p>
      <w:pPr>
        <w:pStyle w:val="BookText"/>
        <w:rPr/>
      </w:pPr>
      <w:r>
        <w:rPr>
          <w:rFonts w:ascii="IRNazanin" w:hAnsi="IRNazanin" w:eastAsia="IRNazanin"/>
          <w:color w:val="111111"/>
          <w:sz w:val="28"/>
          <w:sz w:val="28"/>
          <w:szCs w:val="28"/>
          <w:rtl w:val="true"/>
          <w:lang w:bidi="fa-IR"/>
        </w:rPr>
        <w:t xml:space="preserve">للخواجة أفضل الدین الکاشانی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پویندگان راه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لمن هو بذاته حمید و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فائدة فی تعلیق النفس بالبدن‏</w:t>
      </w:r>
    </w:p>
    <w:p>
      <w:pPr>
        <w:pStyle w:val="Heading3"/>
        <w:numPr>
          <w:ilvl w:val="2"/>
          <w:numId w:val="1"/>
        </w:numPr>
        <w:rPr/>
      </w:pPr>
      <w:bookmarkStart w:id="3632" w:name="__RefHeading___Toc8956727_73709187"/>
      <w:bookmarkStart w:id="3633" w:name="_Toc1683"/>
      <w:bookmarkEnd w:id="3632"/>
      <w:r>
        <w:rPr/>
        <w:t>1136</w:t>
      </w:r>
      <w:r>
        <w:rPr>
          <w:rtl w:val="true"/>
        </w:rPr>
        <w:t xml:space="preserve">- </w:t>
      </w:r>
      <w:r>
        <w:rPr>
          <w:rtl w:val="true"/>
        </w:rPr>
        <w:t>رسالة فی فضل العلم و طرقه‏</w:t>
      </w:r>
      <w:bookmarkEnd w:id="36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للخواجة بابا أفضل المذکور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یاران و پیروان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المجموعة أیضا </w:t>
      </w:r>
      <w:bookmarkStart w:id="3634" w:name="pg11731_94090"/>
    </w:p>
    <w:p>
      <w:pPr>
        <w:pStyle w:val="Heading3"/>
        <w:numPr>
          <w:ilvl w:val="2"/>
          <w:numId w:val="1"/>
        </w:numPr>
        <w:rPr/>
      </w:pPr>
      <w:bookmarkStart w:id="3635" w:name="__RefHeading___Toc8956729_73709187"/>
      <w:bookmarkStart w:id="3636" w:name="_Toc1684"/>
      <w:bookmarkEnd w:id="3634"/>
      <w:bookmarkEnd w:id="3635"/>
      <w:r>
        <w:rPr>
          <w:rtl w:val="true"/>
        </w:rPr>
        <w:t>رسالة فی فضل العلم‏</w:t>
      </w:r>
      <w:bookmarkEnd w:id="3636"/>
    </w:p>
    <w:p>
      <w:pPr>
        <w:pStyle w:val="BookText"/>
        <w:rPr/>
      </w:pPr>
      <w:r>
        <w:rPr>
          <w:rFonts w:ascii="IRNazanin" w:hAnsi="IRNazanin" w:eastAsia="IRNazanin"/>
          <w:color w:val="111111"/>
          <w:sz w:val="28"/>
          <w:sz w:val="28"/>
          <w:szCs w:val="28"/>
          <w:rtl w:val="true"/>
          <w:lang w:bidi="fa-IR"/>
        </w:rPr>
        <w:t>لابن عباد مرت بعنوان رسالة إلی أحمد بن أبی داود و مر للمؤلف فی هذا الجزء الفصول المهذبة</w:t>
      </w:r>
    </w:p>
    <w:p>
      <w:pPr>
        <w:pStyle w:val="Heading3"/>
        <w:numPr>
          <w:ilvl w:val="2"/>
          <w:numId w:val="1"/>
        </w:numPr>
        <w:rPr/>
      </w:pPr>
      <w:bookmarkStart w:id="3637" w:name="__RefHeading___Toc8956731_73709187"/>
      <w:bookmarkStart w:id="3638" w:name="_Toc1685"/>
      <w:bookmarkEnd w:id="3637"/>
      <w:r>
        <w:rPr/>
        <w:t>1137</w:t>
      </w:r>
      <w:r>
        <w:rPr>
          <w:rtl w:val="true"/>
        </w:rPr>
        <w:t xml:space="preserve">- </w:t>
      </w:r>
      <w:r>
        <w:rPr>
          <w:rtl w:val="true"/>
        </w:rPr>
        <w:t>فضل العلم‏</w:t>
      </w:r>
      <w:bookmarkEnd w:id="3638"/>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حدیث النبی‏</w:t>
      </w:r>
    </w:p>
    <w:p>
      <w:pPr>
        <w:pStyle w:val="Heading3"/>
        <w:numPr>
          <w:ilvl w:val="2"/>
          <w:numId w:val="1"/>
        </w:numPr>
        <w:rPr/>
      </w:pPr>
      <w:bookmarkStart w:id="3639" w:name="__RefHeading___Toc8956733_73709187"/>
      <w:bookmarkStart w:id="3640" w:name="_Toc1686"/>
      <w:bookmarkEnd w:id="3639"/>
      <w:r>
        <w:rPr/>
        <w:t>1138</w:t>
      </w:r>
      <w:r>
        <w:rPr>
          <w:rtl w:val="true"/>
        </w:rPr>
        <w:t xml:space="preserve">- </w:t>
      </w:r>
      <w:r>
        <w:rPr>
          <w:rtl w:val="true"/>
        </w:rPr>
        <w:t>فضل العلم و آدابه‏</w:t>
      </w:r>
      <w:bookmarkEnd w:id="3640"/>
    </w:p>
    <w:p>
      <w:pPr>
        <w:pStyle w:val="BookText"/>
        <w:rPr/>
      </w:pPr>
      <w:r>
        <w:rPr>
          <w:rFonts w:ascii="IRNazanin" w:hAnsi="IRNazanin" w:eastAsia="IRNazanin"/>
          <w:color w:val="111111"/>
          <w:sz w:val="28"/>
          <w:sz w:val="28"/>
          <w:szCs w:val="28"/>
          <w:rtl w:val="true"/>
          <w:lang w:bidi="fa-IR"/>
        </w:rPr>
        <w:t>لأبی الحسین علی بن محمد بن جعفر بن موسی بن مسرور رواه جعفر بن قولویه عن أخیه عنه به‏</w:t>
      </w:r>
    </w:p>
    <w:p>
      <w:pPr>
        <w:pStyle w:val="Heading3"/>
        <w:numPr>
          <w:ilvl w:val="2"/>
          <w:numId w:val="1"/>
        </w:numPr>
        <w:rPr/>
      </w:pPr>
      <w:bookmarkStart w:id="3641" w:name="__RefHeading___Toc8956735_73709187"/>
      <w:bookmarkStart w:id="3642" w:name="_Toc1687"/>
      <w:bookmarkEnd w:id="3641"/>
      <w:r>
        <w:rPr/>
        <w:t>1139</w:t>
      </w:r>
      <w:r>
        <w:rPr>
          <w:rtl w:val="true"/>
        </w:rPr>
        <w:t xml:space="preserve">- </w:t>
      </w:r>
      <w:r>
        <w:rPr>
          <w:rtl w:val="true"/>
        </w:rPr>
        <w:t>فضل العلم و العلماء</w:t>
      </w:r>
      <w:bookmarkEnd w:id="3642"/>
    </w:p>
    <w:p>
      <w:pPr>
        <w:pStyle w:val="BookText"/>
        <w:rPr/>
      </w:pPr>
      <w:r>
        <w:rPr>
          <w:rFonts w:ascii="IRNazanin" w:hAnsi="IRNazanin" w:eastAsia="IRNazanin"/>
          <w:color w:val="111111"/>
          <w:sz w:val="28"/>
          <w:sz w:val="28"/>
          <w:szCs w:val="28"/>
          <w:rtl w:val="true"/>
          <w:lang w:bidi="fa-IR"/>
        </w:rPr>
        <w:t xml:space="preserve">للشیخ أبی القاسم حمید بن زیاد الکوفی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الفرائض‏</w:t>
      </w:r>
    </w:p>
    <w:p>
      <w:pPr>
        <w:pStyle w:val="Heading3"/>
        <w:numPr>
          <w:ilvl w:val="2"/>
          <w:numId w:val="1"/>
        </w:numPr>
        <w:rPr/>
      </w:pPr>
      <w:bookmarkStart w:id="3643" w:name="__RefHeading___Toc8956737_73709187"/>
      <w:bookmarkStart w:id="3644" w:name="_Toc1688"/>
      <w:bookmarkEnd w:id="3643"/>
      <w:r>
        <w:rPr>
          <w:rtl w:val="true"/>
        </w:rPr>
        <w:t>فضل العلویة</w:t>
      </w:r>
      <w:bookmarkEnd w:id="3644"/>
    </w:p>
    <w:p>
      <w:pPr>
        <w:pStyle w:val="BookText"/>
        <w:rPr/>
      </w:pPr>
      <w:r>
        <w:rPr>
          <w:rFonts w:ascii="IRNazanin" w:hAnsi="IRNazanin" w:eastAsia="IRNazanin"/>
          <w:color w:val="111111"/>
          <w:sz w:val="28"/>
          <w:sz w:val="28"/>
          <w:szCs w:val="28"/>
          <w:rtl w:val="true"/>
          <w:lang w:bidi="fa-IR"/>
        </w:rPr>
        <w:t>للشیخ الصدوق ذکره فی الفهرست و مر بعنوان فضائل العلویة و مر له فی هذا الجزء غریب حدیث النبی‏</w:t>
      </w:r>
    </w:p>
    <w:p>
      <w:pPr>
        <w:pStyle w:val="Heading3"/>
        <w:numPr>
          <w:ilvl w:val="2"/>
          <w:numId w:val="1"/>
        </w:numPr>
        <w:rPr/>
      </w:pPr>
      <w:bookmarkStart w:id="3645" w:name="__RefHeading___Toc8956739_73709187"/>
      <w:bookmarkStart w:id="3646" w:name="_Toc1689"/>
      <w:bookmarkEnd w:id="3645"/>
      <w:r>
        <w:rPr/>
        <w:t>1140</w:t>
      </w:r>
      <w:r>
        <w:rPr>
          <w:rtl w:val="true"/>
        </w:rPr>
        <w:t xml:space="preserve">- </w:t>
      </w:r>
      <w:r>
        <w:rPr>
          <w:rtl w:val="true"/>
        </w:rPr>
        <w:t>فضل عمار</w:t>
      </w:r>
      <w:bookmarkEnd w:id="3646"/>
    </w:p>
    <w:p>
      <w:pPr>
        <w:pStyle w:val="BookText"/>
        <w:rPr/>
      </w:pPr>
      <w:r>
        <w:rPr>
          <w:rFonts w:ascii="IRNazanin" w:hAnsi="IRNazanin" w:eastAsia="IRNazanin"/>
          <w:color w:val="111111"/>
          <w:sz w:val="28"/>
          <w:sz w:val="28"/>
          <w:szCs w:val="28"/>
          <w:rtl w:val="true"/>
          <w:lang w:bidi="fa-IR"/>
        </w:rPr>
        <w:t xml:space="preserve">للشیخ محمد باقر بن محمد جعفر بن کافی البهاری الهمدانی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کتبه” الشیخ محمد باقر” و مر للمؤلف فی هذا الجزء فضائل حمزة و جعفر</w:t>
      </w:r>
    </w:p>
    <w:p>
      <w:pPr>
        <w:pStyle w:val="Heading3"/>
        <w:numPr>
          <w:ilvl w:val="2"/>
          <w:numId w:val="1"/>
        </w:numPr>
        <w:rPr/>
      </w:pPr>
      <w:bookmarkStart w:id="3647" w:name="__RefHeading___Toc8956741_73709187"/>
      <w:bookmarkStart w:id="3648" w:name="_Toc1690"/>
      <w:bookmarkEnd w:id="3647"/>
      <w:r>
        <w:rPr/>
        <w:t>1141</w:t>
      </w:r>
      <w:r>
        <w:rPr>
          <w:rtl w:val="true"/>
        </w:rPr>
        <w:t xml:space="preserve">- </w:t>
      </w:r>
      <w:r>
        <w:rPr>
          <w:rtl w:val="true"/>
        </w:rPr>
        <w:t>فضل القرآن‏</w:t>
      </w:r>
      <w:bookmarkEnd w:id="3648"/>
    </w:p>
    <w:p>
      <w:pPr>
        <w:pStyle w:val="BookText"/>
        <w:rPr/>
      </w:pPr>
      <w:r>
        <w:rPr>
          <w:rFonts w:ascii="IRNazanin" w:hAnsi="IRNazanin" w:eastAsia="IRNazanin"/>
          <w:color w:val="111111"/>
          <w:sz w:val="28"/>
          <w:sz w:val="28"/>
          <w:szCs w:val="28"/>
          <w:rtl w:val="true"/>
          <w:lang w:bidi="fa-IR"/>
        </w:rPr>
        <w:t xml:space="preserve">لمحمد بن الحسن الصفار القمی 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فضل الدعاء</w:t>
      </w:r>
    </w:p>
    <w:p>
      <w:pPr>
        <w:pStyle w:val="Heading3"/>
        <w:numPr>
          <w:ilvl w:val="2"/>
          <w:numId w:val="1"/>
        </w:numPr>
        <w:rPr/>
      </w:pPr>
      <w:bookmarkStart w:id="3649" w:name="__RefHeading___Toc8956743_73709187"/>
      <w:bookmarkStart w:id="3650" w:name="_Toc1691"/>
      <w:bookmarkEnd w:id="3649"/>
      <w:r>
        <w:rPr/>
        <w:t>1142</w:t>
      </w:r>
      <w:r>
        <w:rPr>
          <w:rtl w:val="true"/>
        </w:rPr>
        <w:t xml:space="preserve">- </w:t>
      </w:r>
      <w:r>
        <w:rPr>
          <w:rtl w:val="true"/>
        </w:rPr>
        <w:t>فضل القرآن‏</w:t>
      </w:r>
      <w:bookmarkEnd w:id="3650"/>
    </w:p>
    <w:p>
      <w:pPr>
        <w:pStyle w:val="BookText"/>
        <w:rPr/>
      </w:pPr>
      <w:r>
        <w:rPr>
          <w:rFonts w:ascii="IRNazanin" w:hAnsi="IRNazanin" w:eastAsia="IRNazanin"/>
          <w:color w:val="111111"/>
          <w:sz w:val="28"/>
          <w:sz w:val="28"/>
          <w:szCs w:val="28"/>
          <w:rtl w:val="true"/>
          <w:lang w:bidi="fa-IR"/>
        </w:rPr>
        <w:t>لأبی محمد یونس بن عبد الرحمن الثقة مر له فی هذا الجزء الفرائض‏</w:t>
      </w:r>
    </w:p>
    <w:p>
      <w:pPr>
        <w:pStyle w:val="Heading3"/>
        <w:numPr>
          <w:ilvl w:val="2"/>
          <w:numId w:val="1"/>
        </w:numPr>
        <w:rPr/>
      </w:pPr>
      <w:bookmarkStart w:id="3651" w:name="__RefHeading___Toc8956745_73709187"/>
      <w:bookmarkStart w:id="3652" w:name="_Toc1692"/>
      <w:bookmarkEnd w:id="3651"/>
      <w:r>
        <w:rPr/>
        <w:t>1143</w:t>
      </w:r>
      <w:r>
        <w:rPr>
          <w:rtl w:val="true"/>
        </w:rPr>
        <w:t xml:space="preserve">- </w:t>
      </w:r>
      <w:r>
        <w:rPr>
          <w:rtl w:val="true"/>
        </w:rPr>
        <w:t>فضل القرآن و حملته‏</w:t>
      </w:r>
      <w:bookmarkEnd w:id="3652"/>
    </w:p>
    <w:p>
      <w:pPr>
        <w:pStyle w:val="BookText"/>
        <w:rPr/>
      </w:pPr>
      <w:r>
        <w:rPr>
          <w:rFonts w:ascii="IRNazanin" w:hAnsi="IRNazanin" w:eastAsia="IRNazanin"/>
          <w:color w:val="111111"/>
          <w:sz w:val="28"/>
          <w:sz w:val="28"/>
          <w:szCs w:val="28"/>
          <w:rtl w:val="true"/>
          <w:lang w:bidi="fa-IR"/>
        </w:rPr>
        <w:t>لأبی علی أحمد بن محمد بن عمار الکوفی ذکره النجاشی و مر له فضائل القرآن‏</w:t>
      </w:r>
    </w:p>
    <w:p>
      <w:pPr>
        <w:pStyle w:val="Heading3"/>
        <w:numPr>
          <w:ilvl w:val="2"/>
          <w:numId w:val="1"/>
        </w:numPr>
        <w:rPr/>
      </w:pPr>
      <w:bookmarkStart w:id="3653" w:name="__RefHeading___Toc8956747_73709187"/>
      <w:bookmarkStart w:id="3654" w:name="_Toc1693"/>
      <w:bookmarkEnd w:id="3653"/>
      <w:r>
        <w:rPr/>
        <w:t>1144</w:t>
      </w:r>
      <w:r>
        <w:rPr>
          <w:rtl w:val="true"/>
        </w:rPr>
        <w:t xml:space="preserve">- </w:t>
      </w:r>
      <w:r>
        <w:rPr>
          <w:rtl w:val="true"/>
        </w:rPr>
        <w:t>فضل قریش و کافة العرب‏</w:t>
      </w:r>
      <w:bookmarkEnd w:id="3654"/>
    </w:p>
    <w:p>
      <w:pPr>
        <w:pStyle w:val="BookText"/>
        <w:rPr/>
      </w:pPr>
      <w:r>
        <w:rPr>
          <w:rFonts w:ascii="IRNazanin" w:hAnsi="IRNazanin" w:eastAsia="IRNazanin"/>
          <w:color w:val="111111"/>
          <w:sz w:val="28"/>
          <w:sz w:val="28"/>
          <w:szCs w:val="28"/>
          <w:rtl w:val="true"/>
          <w:lang w:bidi="fa-IR"/>
        </w:rPr>
        <w:t>لأبی علی محمد بن محمد بن عبید الله أو عبد الله ذکره فی معالم العلماء و مر له فی هذا الجزء فضائل قریش و احتمال اتحادهما</w:t>
      </w:r>
    </w:p>
    <w:p>
      <w:pPr>
        <w:pStyle w:val="Heading3"/>
        <w:numPr>
          <w:ilvl w:val="2"/>
          <w:numId w:val="1"/>
        </w:numPr>
        <w:rPr/>
      </w:pPr>
      <w:bookmarkStart w:id="3655" w:name="__RefHeading___Toc8956749_73709187"/>
      <w:bookmarkStart w:id="3656" w:name="_Toc1694"/>
      <w:bookmarkEnd w:id="3655"/>
      <w:r>
        <w:rPr/>
        <w:t>1145</w:t>
      </w:r>
      <w:r>
        <w:rPr>
          <w:rtl w:val="true"/>
        </w:rPr>
        <w:t xml:space="preserve">- </w:t>
      </w:r>
      <w:r>
        <w:rPr>
          <w:rtl w:val="true"/>
        </w:rPr>
        <w:t>فضل قل هو الله أحد و خواصه‏</w:t>
      </w:r>
      <w:bookmarkEnd w:id="3656"/>
    </w:p>
    <w:p>
      <w:pPr>
        <w:pStyle w:val="BookText"/>
        <w:rPr/>
      </w:pPr>
      <w:r>
        <w:rPr>
          <w:rFonts w:ascii="IRNazanin" w:hAnsi="IRNazanin" w:eastAsia="IRNazanin"/>
          <w:color w:val="111111"/>
          <w:sz w:val="28"/>
          <w:sz w:val="28"/>
          <w:szCs w:val="28"/>
          <w:rtl w:val="true"/>
          <w:lang w:bidi="fa-IR"/>
        </w:rPr>
        <w:t>فی أزید من ألف بیت، من أحادیث العامة و الخاصة للمیرزا نجم الدین بن المیرزا محمد الطهرانی العسکری و مر للمؤلف فی هذا الجزء فاطمة عند الجمهور</w:t>
      </w:r>
    </w:p>
    <w:p>
      <w:pPr>
        <w:pStyle w:val="Heading3"/>
        <w:numPr>
          <w:ilvl w:val="2"/>
          <w:numId w:val="1"/>
        </w:numPr>
        <w:rPr/>
      </w:pPr>
      <w:bookmarkStart w:id="3657" w:name="__RefHeading___Toc8956751_73709187"/>
      <w:bookmarkStart w:id="3658" w:name="_Toc1695"/>
      <w:bookmarkEnd w:id="3657"/>
      <w:r>
        <w:rPr/>
        <w:t>1146</w:t>
      </w:r>
      <w:r>
        <w:rPr>
          <w:rtl w:val="true"/>
        </w:rPr>
        <w:t xml:space="preserve">- </w:t>
      </w:r>
      <w:r>
        <w:rPr>
          <w:rtl w:val="true"/>
        </w:rPr>
        <w:t>رسالة فی فضل قم و شرفها و مناقبها و مفاخرها</w:t>
      </w:r>
      <w:bookmarkEnd w:id="365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للآمیر منش ینقل عنها فی الریاض‏ </w:t>
      </w:r>
      <w:bookmarkStart w:id="3659" w:name="pg11731_94091"/>
    </w:p>
    <w:p>
      <w:pPr>
        <w:pStyle w:val="Heading3"/>
        <w:numPr>
          <w:ilvl w:val="2"/>
          <w:numId w:val="1"/>
        </w:numPr>
        <w:rPr/>
      </w:pPr>
      <w:bookmarkStart w:id="3660" w:name="__RefHeading___Toc8956753_73709187"/>
      <w:bookmarkStart w:id="3661" w:name="_Toc1696"/>
      <w:bookmarkEnd w:id="3659"/>
      <w:bookmarkEnd w:id="3660"/>
      <w:r>
        <w:rPr/>
        <w:t>1147</w:t>
      </w:r>
      <w:r>
        <w:rPr>
          <w:rtl w:val="true"/>
        </w:rPr>
        <w:t xml:space="preserve">- </w:t>
      </w:r>
      <w:r>
        <w:rPr>
          <w:rtl w:val="true"/>
        </w:rPr>
        <w:t>فضل قم و الکوفة</w:t>
      </w:r>
      <w:bookmarkEnd w:id="3661"/>
    </w:p>
    <w:p>
      <w:pPr>
        <w:pStyle w:val="BookText"/>
        <w:rPr/>
      </w:pPr>
      <w:r>
        <w:rPr>
          <w:rFonts w:ascii="IRNazanin" w:hAnsi="IRNazanin" w:eastAsia="IRNazanin"/>
          <w:color w:val="111111"/>
          <w:sz w:val="28"/>
          <w:sz w:val="28"/>
          <w:szCs w:val="28"/>
          <w:rtl w:val="true"/>
          <w:lang w:bidi="fa-IR"/>
        </w:rPr>
        <w:t>لأبی القاسم سعد بن عبد الله القمی الأشعری ذکره النجاشی و مر للمؤلف فی هذا الجزء فرق الشیعة</w:t>
      </w:r>
    </w:p>
    <w:p>
      <w:pPr>
        <w:pStyle w:val="Heading3"/>
        <w:numPr>
          <w:ilvl w:val="2"/>
          <w:numId w:val="1"/>
        </w:numPr>
        <w:rPr/>
      </w:pPr>
      <w:bookmarkStart w:id="3662" w:name="__RefHeading___Toc8956755_73709187"/>
      <w:bookmarkStart w:id="3663" w:name="_Toc1697"/>
      <w:bookmarkEnd w:id="3662"/>
      <w:r>
        <w:rPr/>
        <w:t>1148</w:t>
      </w:r>
      <w:r>
        <w:rPr>
          <w:rtl w:val="true"/>
        </w:rPr>
        <w:t xml:space="preserve">- </w:t>
      </w:r>
      <w:r>
        <w:rPr>
          <w:rtl w:val="true"/>
        </w:rPr>
        <w:t>رسالة فی فضل الکتب و اقتنائها و الأنس بها و ما روی فی ذلک أو قیل نظما أو نثرا عربیا أو فارسیا</w:t>
      </w:r>
      <w:bookmarkEnd w:id="3663"/>
    </w:p>
    <w:p>
      <w:pPr>
        <w:pStyle w:val="BookText"/>
        <w:rPr/>
      </w:pPr>
      <w:r>
        <w:rPr>
          <w:rFonts w:ascii="IRNazanin" w:hAnsi="IRNazanin" w:eastAsia="IRNazanin"/>
          <w:color w:val="111111"/>
          <w:sz w:val="28"/>
          <w:sz w:val="28"/>
          <w:szCs w:val="28"/>
          <w:rtl w:val="true"/>
          <w:lang w:bidi="fa-IR"/>
        </w:rPr>
        <w:t xml:space="preserve">للسید محمد ابن السید محمد کاظم الطباطبائی الیزدی النجفی، المتوفی قبل والده 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 أکثر هذه الرسالة فی مجموعته الموسومة لجزقه و مع تلک الرسالة فهرس کتبه المملوکة له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عند ولده السید محمد باقر</w:t>
      </w:r>
    </w:p>
    <w:p>
      <w:pPr>
        <w:pStyle w:val="Heading3"/>
        <w:numPr>
          <w:ilvl w:val="2"/>
          <w:numId w:val="1"/>
        </w:numPr>
        <w:rPr/>
      </w:pPr>
      <w:bookmarkStart w:id="3664" w:name="__RefHeading___Toc8956757_73709187"/>
      <w:bookmarkStart w:id="3665" w:name="_Toc1698"/>
      <w:bookmarkEnd w:id="3664"/>
      <w:r>
        <w:rPr/>
        <w:t>1149</w:t>
      </w:r>
      <w:r>
        <w:rPr>
          <w:rtl w:val="true"/>
        </w:rPr>
        <w:t xml:space="preserve">- </w:t>
      </w:r>
      <w:r>
        <w:rPr>
          <w:rtl w:val="true"/>
        </w:rPr>
        <w:t>فضل الکلاب علی کثیر ممن لبس الثیاب‏</w:t>
      </w:r>
      <w:bookmarkEnd w:id="3665"/>
    </w:p>
    <w:p>
      <w:pPr>
        <w:pStyle w:val="BookText"/>
        <w:rPr/>
      </w:pPr>
      <w:r>
        <w:rPr>
          <w:rFonts w:ascii="IRNazanin" w:hAnsi="IRNazanin" w:eastAsia="IRNazanin"/>
          <w:color w:val="111111"/>
          <w:sz w:val="28"/>
          <w:sz w:val="28"/>
          <w:szCs w:val="28"/>
          <w:rtl w:val="true"/>
          <w:lang w:bidi="fa-IR"/>
        </w:rPr>
        <w:t xml:space="preserve">لأبی بکر بن المرزبان طبع بمصر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جامع التصانیف الحدیثة أقول ابن المرزبان المشهور، هو الإمام محمد بن عمران المرزبانی، المتوفی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3666" w:name="__RefHeading___Toc8956759_73709187"/>
      <w:bookmarkStart w:id="3667" w:name="_Toc1699"/>
      <w:bookmarkEnd w:id="3666"/>
      <w:r>
        <w:rPr>
          <w:rtl w:val="true"/>
        </w:rPr>
        <w:t>فضل الکوفة</w:t>
      </w:r>
      <w:bookmarkEnd w:id="3667"/>
    </w:p>
    <w:p>
      <w:pPr>
        <w:pStyle w:val="BookText"/>
        <w:rPr/>
      </w:pPr>
      <w:r>
        <w:rPr>
          <w:rFonts w:ascii="IRNazanin" w:hAnsi="IRNazanin" w:eastAsia="IRNazanin"/>
          <w:color w:val="111111"/>
          <w:sz w:val="28"/>
          <w:sz w:val="28"/>
          <w:szCs w:val="28"/>
          <w:rtl w:val="true"/>
          <w:lang w:bidi="fa-IR"/>
        </w:rPr>
        <w:t>یأتی فی الکاف بعنوان الکوفة و ما ورد فیها من الآثار و الفضائل متعددا</w:t>
      </w:r>
    </w:p>
    <w:p>
      <w:pPr>
        <w:pStyle w:val="Heading3"/>
        <w:numPr>
          <w:ilvl w:val="2"/>
          <w:numId w:val="1"/>
        </w:numPr>
        <w:rPr/>
      </w:pPr>
      <w:bookmarkStart w:id="3668" w:name="__RefHeading___Toc8956761_73709187"/>
      <w:bookmarkStart w:id="3669" w:name="_Toc1700"/>
      <w:bookmarkEnd w:id="3668"/>
      <w:r>
        <w:rPr/>
        <w:t>1150</w:t>
      </w:r>
      <w:r>
        <w:rPr>
          <w:rtl w:val="true"/>
        </w:rPr>
        <w:t xml:space="preserve">- </w:t>
      </w:r>
      <w:r>
        <w:rPr>
          <w:rtl w:val="true"/>
        </w:rPr>
        <w:t>فضل الکوفة</w:t>
      </w:r>
      <w:bookmarkEnd w:id="3669"/>
    </w:p>
    <w:p>
      <w:pPr>
        <w:pStyle w:val="BookText"/>
        <w:rPr/>
      </w:pPr>
      <w:r>
        <w:rPr>
          <w:rFonts w:ascii="IRNazanin" w:hAnsi="IRNazanin" w:eastAsia="IRNazanin"/>
          <w:color w:val="111111"/>
          <w:sz w:val="28"/>
          <w:sz w:val="28"/>
          <w:szCs w:val="28"/>
          <w:rtl w:val="true"/>
          <w:lang w:bidi="fa-IR"/>
        </w:rPr>
        <w:t xml:space="preserve">لابن عقدة الجارودی، أبی العباس أحمد 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فضائل أمیر المؤمنین‏</w:t>
      </w:r>
    </w:p>
    <w:p>
      <w:pPr>
        <w:pStyle w:val="Heading3"/>
        <w:numPr>
          <w:ilvl w:val="2"/>
          <w:numId w:val="1"/>
        </w:numPr>
        <w:rPr/>
      </w:pPr>
      <w:bookmarkStart w:id="3670" w:name="__RefHeading___Toc8956763_73709187"/>
      <w:bookmarkStart w:id="3671" w:name="_Toc1701"/>
      <w:bookmarkEnd w:id="3670"/>
      <w:r>
        <w:rPr/>
        <w:t>1151</w:t>
      </w:r>
      <w:r>
        <w:rPr>
          <w:rtl w:val="true"/>
        </w:rPr>
        <w:t xml:space="preserve">- </w:t>
      </w:r>
      <w:r>
        <w:rPr>
          <w:rtl w:val="true"/>
        </w:rPr>
        <w:t>فضل الکوفة</w:t>
      </w:r>
      <w:bookmarkEnd w:id="3671"/>
    </w:p>
    <w:p>
      <w:pPr>
        <w:pStyle w:val="BookText"/>
        <w:rPr/>
      </w:pPr>
      <w:r>
        <w:rPr>
          <w:rFonts w:ascii="IRNazanin" w:hAnsi="IRNazanin" w:eastAsia="IRNazanin"/>
          <w:color w:val="111111"/>
          <w:sz w:val="28"/>
          <w:sz w:val="28"/>
          <w:szCs w:val="28"/>
          <w:rtl w:val="true"/>
          <w:lang w:bidi="fa-IR"/>
        </w:rPr>
        <w:t>لأبی جعفر محمد بن أحمد بن خاقان الهذلی الکوفی، المعروف بحمران ذکره النجاشی‏</w:t>
      </w:r>
    </w:p>
    <w:p>
      <w:pPr>
        <w:pStyle w:val="Heading3"/>
        <w:numPr>
          <w:ilvl w:val="2"/>
          <w:numId w:val="1"/>
        </w:numPr>
        <w:rPr/>
      </w:pPr>
      <w:bookmarkStart w:id="3672" w:name="__RefHeading___Toc8956765_73709187"/>
      <w:bookmarkStart w:id="3673" w:name="_Toc1702"/>
      <w:bookmarkEnd w:id="3672"/>
      <w:r>
        <w:rPr/>
        <w:t>1152</w:t>
      </w:r>
      <w:r>
        <w:rPr>
          <w:rtl w:val="true"/>
        </w:rPr>
        <w:t xml:space="preserve">- </w:t>
      </w:r>
      <w:r>
        <w:rPr>
          <w:rtl w:val="true"/>
        </w:rPr>
        <w:t>فضل الکوفة علی البصرة</w:t>
      </w:r>
      <w:bookmarkEnd w:id="3673"/>
    </w:p>
    <w:p>
      <w:pPr>
        <w:pStyle w:val="BookText"/>
        <w:rPr/>
      </w:pPr>
      <w:r>
        <w:rPr>
          <w:rFonts w:ascii="IRNazanin" w:hAnsi="IRNazanin" w:eastAsia="IRNazanin"/>
          <w:color w:val="111111"/>
          <w:sz w:val="28"/>
          <w:sz w:val="28"/>
          <w:szCs w:val="28"/>
          <w:rtl w:val="true"/>
          <w:lang w:bidi="fa-IR"/>
        </w:rPr>
        <w:t>لأبی طاهر محمد بن عبید بن أبی غالب أحمد بن محمد بن سلیمان الزراری، و هو ابن ابن أبی غالب، الذی کتب له أبی غالب الزراری، الرسالة المشهورة الموجودة</w:t>
      </w:r>
    </w:p>
    <w:p>
      <w:pPr>
        <w:pStyle w:val="Heading3"/>
        <w:numPr>
          <w:ilvl w:val="2"/>
          <w:numId w:val="1"/>
        </w:numPr>
        <w:rPr/>
      </w:pPr>
      <w:bookmarkStart w:id="3674" w:name="__RefHeading___Toc8956767_73709187"/>
      <w:bookmarkStart w:id="3675" w:name="_Toc1703"/>
      <w:bookmarkEnd w:id="3674"/>
      <w:r>
        <w:rPr/>
        <w:t>1153</w:t>
      </w:r>
      <w:r>
        <w:rPr>
          <w:rtl w:val="true"/>
        </w:rPr>
        <w:t xml:space="preserve">- </w:t>
      </w:r>
      <w:r>
        <w:rPr>
          <w:rtl w:val="true"/>
        </w:rPr>
        <w:t>فضل الکوفة و فضل أهلها</w:t>
      </w:r>
      <w:bookmarkEnd w:id="3675"/>
    </w:p>
    <w:p>
      <w:pPr>
        <w:pStyle w:val="BookText"/>
        <w:rPr/>
      </w:pPr>
      <w:r>
        <w:rPr>
          <w:rFonts w:ascii="IRNazanin" w:hAnsi="IRNazanin" w:eastAsia="IRNazanin"/>
          <w:color w:val="111111"/>
          <w:sz w:val="28"/>
          <w:sz w:val="28"/>
          <w:szCs w:val="28"/>
          <w:rtl w:val="true"/>
          <w:lang w:bidi="fa-IR"/>
        </w:rPr>
        <w:t xml:space="preserve">للسید الشریف أبی عبد الله محمد بن علی بن الحسن بن عبد الرحمن، صاحب کتاب التعازی العلوی الحسنی یوجد الجزء الأول منه فی الخزانة الظاهریة المعروفة ب المکتبة العمومیة بدمشق، کما یظهر من فهرسها، و ینقل عنه السید عبد الکریم بن طاوس المتوفی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فرحة الغری‏</w:t>
      </w:r>
    </w:p>
    <w:p>
      <w:pPr>
        <w:pStyle w:val="Heading3"/>
        <w:numPr>
          <w:ilvl w:val="2"/>
          <w:numId w:val="1"/>
        </w:numPr>
        <w:rPr/>
      </w:pPr>
      <w:bookmarkStart w:id="3676" w:name="__RefHeading___Toc8956769_73709187"/>
      <w:bookmarkStart w:id="3677" w:name="_Toc1704"/>
      <w:bookmarkEnd w:id="3676"/>
      <w:r>
        <w:rPr/>
        <w:t>1154</w:t>
      </w:r>
      <w:r>
        <w:rPr>
          <w:rtl w:val="true"/>
        </w:rPr>
        <w:t xml:space="preserve">- </w:t>
      </w:r>
      <w:r>
        <w:rPr>
          <w:rtl w:val="true"/>
        </w:rPr>
        <w:t>فضل الکوفة و من نزلها من الصحابة</w:t>
      </w:r>
      <w:bookmarkEnd w:id="367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إسحاق إبراهیم بن محمد الثقفی‏ </w:t>
      </w:r>
      <w:bookmarkStart w:id="3678" w:name="pg11731_94092"/>
    </w:p>
    <w:p>
      <w:pPr>
        <w:pStyle w:val="BookText"/>
        <w:rPr/>
      </w:pPr>
      <w:bookmarkEnd w:id="3678"/>
      <w:r>
        <w:rPr>
          <w:rFonts w:ascii="IRNazanin" w:hAnsi="IRNazanin" w:eastAsia="IRNazanin"/>
          <w:color w:val="111111"/>
          <w:sz w:val="28"/>
          <w:sz w:val="28"/>
          <w:szCs w:val="28"/>
          <w:rtl w:val="true"/>
          <w:lang w:bidi="fa-IR"/>
        </w:rPr>
        <w:t xml:space="preserve">الکوفی 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للمؤلف فی هذا الجزء کتاب الغارات‏</w:t>
      </w:r>
    </w:p>
    <w:p>
      <w:pPr>
        <w:pStyle w:val="Heading3"/>
        <w:numPr>
          <w:ilvl w:val="2"/>
          <w:numId w:val="1"/>
        </w:numPr>
        <w:rPr/>
      </w:pPr>
      <w:bookmarkStart w:id="3679" w:name="__RefHeading___Toc8956771_73709187"/>
      <w:bookmarkStart w:id="3680" w:name="_Toc1705"/>
      <w:bookmarkEnd w:id="3679"/>
      <w:r>
        <w:rPr/>
        <w:t>1155</w:t>
      </w:r>
      <w:r>
        <w:rPr>
          <w:rtl w:val="true"/>
        </w:rPr>
        <w:t xml:space="preserve">- </w:t>
      </w:r>
      <w:r>
        <w:rPr>
          <w:rtl w:val="true"/>
        </w:rPr>
        <w:t>فضل المساجد</w:t>
      </w:r>
      <w:bookmarkEnd w:id="3680"/>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للصدوق فی هذا الجزء غریب حدیث النبی‏</w:t>
      </w:r>
    </w:p>
    <w:p>
      <w:pPr>
        <w:pStyle w:val="Heading3"/>
        <w:numPr>
          <w:ilvl w:val="2"/>
          <w:numId w:val="1"/>
        </w:numPr>
        <w:rPr/>
      </w:pPr>
      <w:bookmarkStart w:id="3681" w:name="__RefHeading___Toc8956773_73709187"/>
      <w:bookmarkStart w:id="3682" w:name="_Toc1706"/>
      <w:bookmarkEnd w:id="3681"/>
      <w:r>
        <w:rPr/>
        <w:t>1156</w:t>
      </w:r>
      <w:r>
        <w:rPr>
          <w:rtl w:val="true"/>
        </w:rPr>
        <w:t xml:space="preserve">- </w:t>
      </w:r>
      <w:r>
        <w:rPr>
          <w:rtl w:val="true"/>
        </w:rPr>
        <w:t>رسالة فی فضل المساجد مطلقا و خصوص مسجد أستاذ شاگرد فی تبریز</w:t>
      </w:r>
      <w:bookmarkEnd w:id="3682"/>
    </w:p>
    <w:p>
      <w:pPr>
        <w:pStyle w:val="BookText"/>
        <w:rPr/>
      </w:pPr>
      <w:r>
        <w:rPr>
          <w:rFonts w:ascii="IRNazanin" w:hAnsi="IRNazanin" w:eastAsia="IRNazanin"/>
          <w:color w:val="111111"/>
          <w:sz w:val="28"/>
          <w:sz w:val="28"/>
          <w:szCs w:val="28"/>
          <w:rtl w:val="true"/>
          <w:lang w:bidi="fa-IR"/>
        </w:rPr>
        <w:t xml:space="preserve">للمیرزا محمد علی الأنصاری القراچه‏داغی، طبعت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الفتوحات الرضویة</w:t>
      </w:r>
    </w:p>
    <w:p>
      <w:pPr>
        <w:pStyle w:val="Heading3"/>
        <w:numPr>
          <w:ilvl w:val="2"/>
          <w:numId w:val="1"/>
        </w:numPr>
        <w:rPr/>
      </w:pPr>
      <w:bookmarkStart w:id="3683" w:name="__RefHeading___Toc8956775_73709187"/>
      <w:bookmarkStart w:id="3684" w:name="_Toc1707"/>
      <w:bookmarkEnd w:id="3683"/>
      <w:r>
        <w:rPr/>
        <w:t>1157</w:t>
      </w:r>
      <w:r>
        <w:rPr>
          <w:rtl w:val="true"/>
        </w:rPr>
        <w:t xml:space="preserve">- </w:t>
      </w:r>
      <w:r>
        <w:rPr>
          <w:rtl w:val="true"/>
        </w:rPr>
        <w:t>رسالة فی فضل مسجد الکوفة و الصلاة فیها و فوائد أخری‏</w:t>
      </w:r>
      <w:bookmarkEnd w:id="3684"/>
    </w:p>
    <w:p>
      <w:pPr>
        <w:pStyle w:val="BookText"/>
        <w:rPr/>
      </w:pPr>
      <w:r>
        <w:rPr>
          <w:rFonts w:ascii="IRNazanin" w:hAnsi="IRNazanin" w:eastAsia="IRNazanin"/>
          <w:color w:val="111111"/>
          <w:sz w:val="28"/>
          <w:sz w:val="28"/>
          <w:szCs w:val="28"/>
          <w:rtl w:val="true"/>
          <w:lang w:bidi="fa-IR"/>
        </w:rPr>
        <w:t xml:space="preserve">للسید محمد بن عبد الکریم البروجردی الطباطبائی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رسائله، و نسخه أخری عند حفیده السید جعفر ابن السید باقر ابن السید علی بحر العلوم صاحب البرهان ابن السید رضا ابن بحر العلوم السید مهدی بن مرتضی ابن المصنف‏</w:t>
      </w:r>
    </w:p>
    <w:p>
      <w:pPr>
        <w:pStyle w:val="Heading3"/>
        <w:numPr>
          <w:ilvl w:val="2"/>
          <w:numId w:val="1"/>
        </w:numPr>
        <w:rPr/>
      </w:pPr>
      <w:bookmarkStart w:id="3685" w:name="__RefHeading___Toc8956777_73709187"/>
      <w:bookmarkStart w:id="3686" w:name="_Toc1708"/>
      <w:bookmarkEnd w:id="3685"/>
      <w:r>
        <w:rPr/>
        <w:t>1158</w:t>
      </w:r>
      <w:r>
        <w:rPr>
          <w:rtl w:val="true"/>
        </w:rPr>
        <w:t xml:space="preserve">- </w:t>
      </w:r>
      <w:r>
        <w:rPr>
          <w:rtl w:val="true"/>
        </w:rPr>
        <w:t>فضل المعروف‏</w:t>
      </w:r>
      <w:bookmarkEnd w:id="3686"/>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p>
    <w:p>
      <w:pPr>
        <w:pStyle w:val="Heading3"/>
        <w:numPr>
          <w:ilvl w:val="2"/>
          <w:numId w:val="1"/>
        </w:numPr>
        <w:rPr/>
      </w:pPr>
      <w:bookmarkStart w:id="3687" w:name="__RefHeading___Toc8956779_73709187"/>
      <w:bookmarkStart w:id="3688" w:name="_Toc1709"/>
      <w:bookmarkEnd w:id="3687"/>
      <w:r>
        <w:rPr/>
        <w:t>1159</w:t>
      </w:r>
      <w:r>
        <w:rPr>
          <w:rtl w:val="true"/>
        </w:rPr>
        <w:t xml:space="preserve">- </w:t>
      </w:r>
      <w:r>
        <w:rPr>
          <w:rtl w:val="true"/>
        </w:rPr>
        <w:t>فضل المکرمین‏</w:t>
      </w:r>
      <w:bookmarkEnd w:id="3688"/>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الکوفی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الغارات‏</w:t>
      </w:r>
    </w:p>
    <w:p>
      <w:pPr>
        <w:pStyle w:val="Heading3"/>
        <w:numPr>
          <w:ilvl w:val="2"/>
          <w:numId w:val="1"/>
        </w:numPr>
        <w:rPr/>
      </w:pPr>
      <w:bookmarkStart w:id="3689" w:name="__RefHeading___Toc8956781_73709187"/>
      <w:bookmarkStart w:id="3690" w:name="_Toc1710"/>
      <w:bookmarkEnd w:id="3689"/>
      <w:r>
        <w:rPr/>
        <w:t>1160</w:t>
      </w:r>
      <w:r>
        <w:rPr>
          <w:rtl w:val="true"/>
        </w:rPr>
        <w:t xml:space="preserve">- </w:t>
      </w:r>
      <w:r>
        <w:rPr>
          <w:rtl w:val="true"/>
        </w:rPr>
        <w:t>فضل الموالی‏</w:t>
      </w:r>
      <w:bookmarkEnd w:id="3690"/>
    </w:p>
    <w:p>
      <w:pPr>
        <w:pStyle w:val="BookText"/>
        <w:rPr/>
      </w:pPr>
      <w:r>
        <w:rPr>
          <w:rFonts w:ascii="IRNazanin" w:hAnsi="IRNazanin" w:eastAsia="IRNazanin"/>
          <w:color w:val="111111"/>
          <w:sz w:val="28"/>
          <w:sz w:val="28"/>
          <w:szCs w:val="28"/>
          <w:rtl w:val="true"/>
          <w:lang w:bidi="fa-IR"/>
        </w:rPr>
        <w:t>لأبی محمد سهل بن راذویه القمی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بأربع وسائط</w:t>
      </w:r>
      <w:r>
        <w:rPr>
          <w:rFonts w:eastAsia="IRNazanin" w:cs="IRNazanin"/>
          <w:color w:val="111111"/>
          <w:sz w:val="28"/>
          <w:szCs w:val="28"/>
          <w:rtl w:val="true"/>
          <w:lang w:bidi="fa-IR"/>
        </w:rPr>
        <w:t>.</w:t>
      </w:r>
    </w:p>
    <w:p>
      <w:pPr>
        <w:pStyle w:val="Heading3"/>
        <w:numPr>
          <w:ilvl w:val="2"/>
          <w:numId w:val="1"/>
        </w:numPr>
        <w:rPr/>
      </w:pPr>
      <w:bookmarkStart w:id="3691" w:name="__RefHeading___Toc8956783_73709187"/>
      <w:bookmarkStart w:id="3692" w:name="_Toc1711"/>
      <w:bookmarkEnd w:id="3691"/>
      <w:r>
        <w:rPr/>
        <w:t>1161</w:t>
      </w:r>
      <w:r>
        <w:rPr>
          <w:rtl w:val="true"/>
        </w:rPr>
        <w:t xml:space="preserve">- </w:t>
      </w:r>
      <w:r>
        <w:rPr>
          <w:rtl w:val="true"/>
        </w:rPr>
        <w:t>فضل المؤمن‏</w:t>
      </w:r>
      <w:bookmarkEnd w:id="3692"/>
    </w:p>
    <w:p>
      <w:pPr>
        <w:pStyle w:val="BookText"/>
        <w:rPr/>
      </w:pPr>
      <w:r>
        <w:rPr>
          <w:rFonts w:ascii="IRNazanin" w:hAnsi="IRNazanin" w:eastAsia="IRNazanin"/>
          <w:color w:val="111111"/>
          <w:sz w:val="28"/>
          <w:sz w:val="28"/>
          <w:szCs w:val="28"/>
          <w:rtl w:val="true"/>
          <w:lang w:bidi="fa-IR"/>
        </w:rPr>
        <w:t>للسید الأجل أبی طالب أحمد بن علی بن محمد بن جعفر بن عبد الله بن الحسین بن علی بن الحسین السجاد ع العقیقی، صاحب کتاب تاریخ الرجال المتوفی نیف و ثمانین و مائتین، و والد العقیقی الرجالی، صاحب الرجال المعروف</w:t>
      </w:r>
      <w:r>
        <w:rPr>
          <w:rFonts w:eastAsia="IRNazanin" w:cs="IRNazanin"/>
          <w:color w:val="111111"/>
          <w:sz w:val="28"/>
          <w:szCs w:val="28"/>
          <w:rtl w:val="true"/>
          <w:lang w:bidi="fa-IR"/>
        </w:rPr>
        <w:t>.</w:t>
      </w:r>
    </w:p>
    <w:p>
      <w:pPr>
        <w:pStyle w:val="Heading3"/>
        <w:numPr>
          <w:ilvl w:val="2"/>
          <w:numId w:val="1"/>
        </w:numPr>
        <w:rPr/>
      </w:pPr>
      <w:bookmarkStart w:id="3693" w:name="__RefHeading___Toc8956785_73709187"/>
      <w:bookmarkStart w:id="3694" w:name="_Toc1712"/>
      <w:bookmarkEnd w:id="3693"/>
      <w:r>
        <w:rPr/>
        <w:t>1162</w:t>
      </w:r>
      <w:r>
        <w:rPr>
          <w:rtl w:val="true"/>
        </w:rPr>
        <w:t xml:space="preserve">- </w:t>
      </w:r>
      <w:r>
        <w:rPr>
          <w:rtl w:val="true"/>
        </w:rPr>
        <w:t>الفضل المنیف فی مولد الشریف‏</w:t>
      </w:r>
      <w:bookmarkEnd w:id="36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أنشأته لمن طلبه منی من الأصحاب الأعزة فی ذکر مولد النبی ص فی ربیع الأول سمیته الفضل المنیف فی المولد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 هذا الشهر المبارک بأشرف الموالد، و أظهر فیه إلی الوجود نبیا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الذین اقتفوا سننه و آثاره و أصبحوا أحبار هذه الأمة لما رووا أخباره و فازوا بصحبته لما غدوا أعوانه علی الحق و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إجازة خلیل بن أیبک الصفدی، بخطه، لجمع قرءوا علیه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هذا المولد من أوله إلی آخره فی میعادین، آخرهما ثالث عشرین صفر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بالجامع الأموی فی دمشق المحروسة، المولی الشیخ الإمام العالم الفاضل المحدث البلیغ المفوه عماد الدین أبو بکر بن أحمد بن النحریر إدریس الشافعی، عرف بابن السراج، أدام الله فوائده، و سمعه کاملا الشیخ الفاضل تاج الدین علی بن عمر بن أحمد القزوینی الشافعی، و الفقیه نور الدین أبو الحسن علی بن محمد بن سلیمان بن أید عذی البعلی الحنبلی، و ولدای المحمدان أبو عبد الله و أبو بکر و فتای ابن بغا بن عبد الله الترکی، و سمع أواخره المولی الشیخ الإمام العالم المفید حجة المذهب رئیس الأصحاب عز الدین حمزة بن المرحوم القاضی الکبیر الرئیس قطب الدین موسی بن أحمد بن شیخ السلامیة الخاقانی الحنبلی، أدام الله فوائده، و المولی القاضی الصدر العدل کمال الدین محمد بن الشیخ الإمام شرف الدین الحسین بن سلام الشافعی، و المولی الشیخ الإمام العالم الفاضل بدر الدین الحسن بن علی بن مسعود الحمصی الشافعی، و أجزتهم أجمعین روایة ما یجوز لی تسمیعه بشروطه، و کتب خلیل بن أیبک الصفدی، عفی الله الکریم عنهما بلطفه و کرمه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المجیز خطه یشبه خط المولد فلعله هو المؤلف، و هو صلاح الدین خلیل بن أیبک الصفدی الذی توفی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الوافی بالوفیات کما هو المذکور فی کشف الظنون لکن فیه أن الوافی بالوفیات لیس للخلیل نفسه بل لولده الشیخ صلاح الدین أحمد بن أبی الصفا خلیل بن أیبک الصفدی، کما یظهر من الجزء التاسع عشر منه، و هو فی حرف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ترجمه علی بن حسین بن هند و أبی الفرج الکاتب الشاعر، و آخره ترجمه علی بن محمد بن عبد العزیز بن تاج الدین المعروف بابن الدرهم، و هذا الجزء فی کرمانشاه عند الشیخ آقا أبو محمد إمام الجمعة، من أحفاد الآقا محمد علی الکرمانشاهی، و أما نسخه الفضل المنیف فی مجموعة بیاضیة کتب علی ظهره أنه الجزء الرابع و الأربعون، و فی تلک المجموعة أولا رسالة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أوله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حق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قاضی القضاة شمس الدین أحمد بن الخلیلی الخوئی، و بعده مجلس المذکور، و بعده الاتباع و المزاوجة لإمام أحمد بن فارس اللغوی، و بعده اختیار البکر من الثیب من شعر ابن أبی الطیب یعنی علی بن الحسن الباخرزی المقتول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الیوم عند الآقا باقر بن السید محمد بن محمد کاظم الطباطبائی‏ </w:t>
      </w:r>
      <w:bookmarkStart w:id="3695" w:name="pg11731_94094"/>
    </w:p>
    <w:p>
      <w:pPr>
        <w:pStyle w:val="BookText"/>
        <w:rPr/>
      </w:pPr>
      <w:bookmarkEnd w:id="3695"/>
      <w:r>
        <w:rPr>
          <w:rFonts w:ascii="IRNazanin" w:hAnsi="IRNazanin" w:eastAsia="IRNazanin"/>
          <w:color w:val="111111"/>
          <w:sz w:val="28"/>
          <w:sz w:val="28"/>
          <w:szCs w:val="28"/>
          <w:rtl w:val="true"/>
          <w:lang w:bidi="fa-IR"/>
        </w:rPr>
        <w:t xml:space="preserve">الیزدی النجفی، و علیه تملکات لبعض العامة و قراءة علی بن إبراهیم بن علی المعری الشافعی فی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لصلاح الدین الصفدی فی هذا الجزء غیث الأدب فی شرح لامیة العرب و الغیث المنسجم فی شرح لامیة العجم</w:t>
      </w:r>
      <w:r>
        <w:rPr>
          <w:rFonts w:eastAsia="IRNazanin" w:cs="IRNazanin"/>
          <w:color w:val="111111"/>
          <w:sz w:val="28"/>
          <w:szCs w:val="28"/>
          <w:rtl w:val="true"/>
          <w:lang w:bidi="fa-IR"/>
        </w:rPr>
        <w:t>.</w:t>
      </w:r>
    </w:p>
    <w:p>
      <w:pPr>
        <w:pStyle w:val="Heading3"/>
        <w:numPr>
          <w:ilvl w:val="2"/>
          <w:numId w:val="1"/>
        </w:numPr>
        <w:rPr/>
      </w:pPr>
      <w:bookmarkStart w:id="3696" w:name="__RefHeading___Toc8956787_73709187"/>
      <w:bookmarkStart w:id="3697" w:name="_Toc1713"/>
      <w:bookmarkEnd w:id="3696"/>
      <w:r>
        <w:rPr/>
        <w:t>1163</w:t>
      </w:r>
      <w:r>
        <w:rPr>
          <w:rtl w:val="true"/>
        </w:rPr>
        <w:t xml:space="preserve">- </w:t>
      </w:r>
      <w:r>
        <w:rPr>
          <w:rtl w:val="true"/>
        </w:rPr>
        <w:t>فضل النبی ص‏</w:t>
      </w:r>
      <w:bookmarkEnd w:id="3697"/>
    </w:p>
    <w:p>
      <w:pPr>
        <w:pStyle w:val="BookText"/>
        <w:rPr/>
      </w:pPr>
      <w:r>
        <w:rPr>
          <w:rFonts w:ascii="IRNazanin" w:hAnsi="IRNazanin" w:eastAsia="IRNazanin"/>
          <w:color w:val="111111"/>
          <w:sz w:val="28"/>
          <w:sz w:val="28"/>
          <w:szCs w:val="28"/>
          <w:rtl w:val="true"/>
          <w:lang w:bidi="fa-IR"/>
        </w:rPr>
        <w:t>لأبی جعفر أحمد بن محمد بن عیسی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فضائل العرب</w:t>
      </w:r>
      <w:r>
        <w:rPr>
          <w:rFonts w:eastAsia="IRNazanin" w:cs="IRNazanin"/>
          <w:color w:val="111111"/>
          <w:sz w:val="28"/>
          <w:szCs w:val="28"/>
          <w:rtl w:val="true"/>
          <w:lang w:bidi="fa-IR"/>
        </w:rPr>
        <w:t>.</w:t>
      </w:r>
    </w:p>
    <w:p>
      <w:pPr>
        <w:pStyle w:val="Heading3"/>
        <w:numPr>
          <w:ilvl w:val="2"/>
          <w:numId w:val="1"/>
        </w:numPr>
        <w:rPr/>
      </w:pPr>
      <w:bookmarkStart w:id="3698" w:name="__RefHeading___Toc8956789_73709187"/>
      <w:bookmarkStart w:id="3699" w:name="_Toc1714"/>
      <w:bookmarkEnd w:id="3698"/>
      <w:r>
        <w:rPr/>
        <w:t>1164</w:t>
      </w:r>
      <w:r>
        <w:rPr>
          <w:rtl w:val="true"/>
        </w:rPr>
        <w:t xml:space="preserve">- </w:t>
      </w:r>
      <w:r>
        <w:rPr>
          <w:rtl w:val="true"/>
        </w:rPr>
        <w:t>فضل النبی ص‏</w:t>
      </w:r>
      <w:bookmarkEnd w:id="3699"/>
    </w:p>
    <w:p>
      <w:pPr>
        <w:pStyle w:val="BookText"/>
        <w:rPr/>
      </w:pPr>
      <w:r>
        <w:rPr>
          <w:rFonts w:ascii="IRNazanin" w:hAnsi="IRNazanin" w:eastAsia="IRNazanin"/>
          <w:color w:val="111111"/>
          <w:sz w:val="28"/>
          <w:sz w:val="28"/>
          <w:szCs w:val="28"/>
          <w:rtl w:val="true"/>
          <w:lang w:bidi="fa-IR"/>
        </w:rPr>
        <w:t xml:space="preserve">للشیخ أبی القاسم سعد بن عبد الله الأشعری القمی 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فرق الشیعة</w:t>
      </w:r>
      <w:r>
        <w:rPr>
          <w:rFonts w:eastAsia="IRNazanin" w:cs="IRNazanin"/>
          <w:color w:val="111111"/>
          <w:sz w:val="28"/>
          <w:szCs w:val="28"/>
          <w:rtl w:val="true"/>
          <w:lang w:bidi="fa-IR"/>
        </w:rPr>
        <w:t>.</w:t>
      </w:r>
    </w:p>
    <w:p>
      <w:pPr>
        <w:pStyle w:val="Heading3"/>
        <w:numPr>
          <w:ilvl w:val="2"/>
          <w:numId w:val="1"/>
        </w:numPr>
        <w:rPr/>
      </w:pPr>
      <w:bookmarkStart w:id="3700" w:name="__RefHeading___Toc8956791_73709187"/>
      <w:bookmarkStart w:id="3701" w:name="_Toc1715"/>
      <w:bookmarkEnd w:id="3700"/>
      <w:r>
        <w:rPr/>
        <w:t>1165</w:t>
      </w:r>
      <w:r>
        <w:rPr>
          <w:rtl w:val="true"/>
        </w:rPr>
        <w:t xml:space="preserve">- </w:t>
      </w:r>
      <w:r>
        <w:rPr>
          <w:rtl w:val="true"/>
        </w:rPr>
        <w:t>فضل النطق علی الصمت‏</w:t>
      </w:r>
      <w:bookmarkEnd w:id="3701"/>
    </w:p>
    <w:p>
      <w:pPr>
        <w:pStyle w:val="BookText"/>
        <w:rPr/>
      </w:pPr>
      <w:r>
        <w:rPr>
          <w:rFonts w:ascii="IRNazanin" w:hAnsi="IRNazanin" w:eastAsia="IRNazanin"/>
          <w:color w:val="111111"/>
          <w:sz w:val="28"/>
          <w:sz w:val="28"/>
          <w:szCs w:val="28"/>
          <w:rtl w:val="true"/>
          <w:lang w:bidi="fa-IR"/>
        </w:rPr>
        <w:t>للشلمغانی، أبی جعفر محمد بن علی المعروف بابن أبی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الغیبة</w:t>
      </w:r>
      <w:r>
        <w:rPr>
          <w:rFonts w:eastAsia="IRNazanin" w:cs="IRNazanin"/>
          <w:color w:val="111111"/>
          <w:sz w:val="28"/>
          <w:szCs w:val="28"/>
          <w:rtl w:val="true"/>
          <w:lang w:bidi="fa-IR"/>
        </w:rPr>
        <w:t>.</w:t>
      </w:r>
    </w:p>
    <w:p>
      <w:pPr>
        <w:pStyle w:val="Heading3"/>
        <w:numPr>
          <w:ilvl w:val="2"/>
          <w:numId w:val="1"/>
        </w:numPr>
        <w:rPr/>
      </w:pPr>
      <w:bookmarkStart w:id="3702" w:name="__RefHeading___Toc8956793_73709187"/>
      <w:bookmarkStart w:id="3703" w:name="_Toc1716"/>
      <w:bookmarkEnd w:id="3702"/>
      <w:r>
        <w:rPr/>
        <w:t>1166</w:t>
      </w:r>
      <w:r>
        <w:rPr>
          <w:rtl w:val="true"/>
        </w:rPr>
        <w:t xml:space="preserve">- </w:t>
      </w:r>
      <w:r>
        <w:rPr>
          <w:rtl w:val="true"/>
        </w:rPr>
        <w:t>فضولی‏نامه‏</w:t>
      </w:r>
      <w:bookmarkEnd w:id="3703"/>
    </w:p>
    <w:p>
      <w:pPr>
        <w:pStyle w:val="BookText"/>
        <w:rPr/>
      </w:pPr>
      <w:r>
        <w:rPr>
          <w:rFonts w:ascii="IRNazanin" w:hAnsi="IRNazanin" w:eastAsia="IRNazanin"/>
          <w:color w:val="111111"/>
          <w:sz w:val="28"/>
          <w:sz w:val="28"/>
          <w:szCs w:val="28"/>
          <w:rtl w:val="true"/>
          <w:lang w:bidi="fa-IR"/>
        </w:rPr>
        <w:t>من مثنویات الشیخ إسماعیل النائب التبریزی المعاصر، طبع بعض قطعاته</w:t>
      </w:r>
      <w:r>
        <w:rPr>
          <w:rFonts w:eastAsia="IRNazanin" w:cs="IRNazanin"/>
          <w:color w:val="111111"/>
          <w:sz w:val="28"/>
          <w:szCs w:val="28"/>
          <w:rtl w:val="true"/>
          <w:lang w:bidi="fa-IR"/>
        </w:rPr>
        <w:t>.</w:t>
      </w:r>
    </w:p>
    <w:p>
      <w:pPr>
        <w:pStyle w:val="Heading3"/>
        <w:numPr>
          <w:ilvl w:val="2"/>
          <w:numId w:val="1"/>
        </w:numPr>
        <w:rPr/>
      </w:pPr>
      <w:bookmarkStart w:id="3704" w:name="__RefHeading___Toc8956795_73709187"/>
      <w:bookmarkStart w:id="3705" w:name="_Toc1717"/>
      <w:bookmarkEnd w:id="3704"/>
      <w:r>
        <w:rPr/>
        <w:t>1167</w:t>
      </w:r>
      <w:r>
        <w:rPr>
          <w:rtl w:val="true"/>
        </w:rPr>
        <w:t xml:space="preserve">- </w:t>
      </w:r>
      <w:r>
        <w:rPr>
          <w:rtl w:val="true"/>
        </w:rPr>
        <w:t>فضیحة الکاذب‏</w:t>
      </w:r>
      <w:bookmarkEnd w:id="3705"/>
    </w:p>
    <w:p>
      <w:pPr>
        <w:pStyle w:val="BookText"/>
        <w:rPr/>
      </w:pPr>
      <w:r>
        <w:rPr>
          <w:rFonts w:ascii="IRNazanin" w:hAnsi="IRNazanin" w:eastAsia="IRNazanin"/>
          <w:color w:val="111111"/>
          <w:sz w:val="28"/>
          <w:sz w:val="28"/>
          <w:szCs w:val="28"/>
          <w:rtl w:val="true"/>
          <w:lang w:bidi="fa-IR"/>
        </w:rPr>
        <w:t>مطبوع، و کذا جوابه الموسوم نصیحة الناصب الجواب للسید محمد مرتضی الجنفوری، مؤلف غرائب الأئمة المذکور فی هذا الجزء</w:t>
      </w:r>
      <w:r>
        <w:rPr>
          <w:rFonts w:eastAsia="IRNazanin" w:cs="IRNazanin"/>
          <w:color w:val="111111"/>
          <w:sz w:val="28"/>
          <w:szCs w:val="28"/>
          <w:rtl w:val="true"/>
          <w:lang w:bidi="fa-IR"/>
        </w:rPr>
        <w:t>.</w:t>
      </w:r>
    </w:p>
    <w:p>
      <w:pPr>
        <w:pStyle w:val="Heading3"/>
        <w:numPr>
          <w:ilvl w:val="2"/>
          <w:numId w:val="1"/>
        </w:numPr>
        <w:rPr/>
      </w:pPr>
      <w:bookmarkStart w:id="3706" w:name="__RefHeading___Toc8956797_73709187"/>
      <w:bookmarkStart w:id="3707" w:name="_Toc1718"/>
      <w:bookmarkEnd w:id="3706"/>
      <w:r>
        <w:rPr/>
        <w:t>1168</w:t>
      </w:r>
      <w:r>
        <w:rPr>
          <w:rtl w:val="true"/>
        </w:rPr>
        <w:t xml:space="preserve">- </w:t>
      </w:r>
      <w:r>
        <w:rPr>
          <w:rtl w:val="true"/>
        </w:rPr>
        <w:t>فضیحة الکذابین‏</w:t>
      </w:r>
      <w:bookmarkEnd w:id="3707"/>
    </w:p>
    <w:p>
      <w:pPr>
        <w:pStyle w:val="BookText"/>
        <w:rPr/>
      </w:pPr>
      <w:r>
        <w:rPr>
          <w:rFonts w:ascii="IRNazanin" w:hAnsi="IRNazanin" w:eastAsia="IRNazanin"/>
          <w:color w:val="111111"/>
          <w:sz w:val="28"/>
          <w:sz w:val="28"/>
          <w:szCs w:val="28"/>
          <w:rtl w:val="true"/>
          <w:lang w:bidi="fa-IR"/>
        </w:rPr>
        <w:t>فی رد القادیانی، للسید حسن بن محمد اللواسانی النجفی، نزیل عازیة، الملحقة بصیدا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3708" w:name="__RefHeading___Toc8956799_73709187"/>
      <w:bookmarkStart w:id="3709" w:name="_Toc1719"/>
      <w:bookmarkEnd w:id="3708"/>
      <w:r>
        <w:rPr/>
        <w:t>1169</w:t>
      </w:r>
      <w:r>
        <w:rPr>
          <w:rtl w:val="true"/>
        </w:rPr>
        <w:t xml:space="preserve">- </w:t>
      </w:r>
      <w:r>
        <w:rPr>
          <w:rtl w:val="true"/>
        </w:rPr>
        <w:t>فضیحة المتعصبین‏</w:t>
      </w:r>
      <w:bookmarkEnd w:id="3709"/>
    </w:p>
    <w:p>
      <w:pPr>
        <w:pStyle w:val="BookText"/>
        <w:rPr/>
      </w:pPr>
      <w:r>
        <w:rPr>
          <w:rFonts w:ascii="IRNazanin" w:hAnsi="IRNazanin" w:eastAsia="IRNazanin"/>
          <w:color w:val="111111"/>
          <w:sz w:val="28"/>
          <w:sz w:val="28"/>
          <w:szCs w:val="28"/>
          <w:rtl w:val="true"/>
          <w:lang w:bidi="fa-IR"/>
        </w:rPr>
        <w:t>أو هدی الغافلین فی رد ابن حزم الظاهری العامی، یأتی فی الهاء</w:t>
      </w:r>
      <w:r>
        <w:rPr>
          <w:rFonts w:eastAsia="IRNazanin" w:cs="IRNazanin"/>
          <w:color w:val="111111"/>
          <w:sz w:val="28"/>
          <w:szCs w:val="28"/>
          <w:rtl w:val="true"/>
          <w:lang w:bidi="fa-IR"/>
        </w:rPr>
        <w:t>.</w:t>
      </w:r>
    </w:p>
    <w:p>
      <w:pPr>
        <w:pStyle w:val="Heading3"/>
        <w:numPr>
          <w:ilvl w:val="2"/>
          <w:numId w:val="1"/>
        </w:numPr>
        <w:rPr/>
      </w:pPr>
      <w:bookmarkStart w:id="3710" w:name="__RefHeading___Toc8956801_73709187"/>
      <w:bookmarkStart w:id="3711" w:name="_Toc1720"/>
      <w:bookmarkEnd w:id="3710"/>
      <w:r>
        <w:rPr/>
        <w:t>1170</w:t>
      </w:r>
      <w:r>
        <w:rPr>
          <w:rtl w:val="true"/>
        </w:rPr>
        <w:t xml:space="preserve">- </w:t>
      </w:r>
      <w:r>
        <w:rPr>
          <w:rtl w:val="true"/>
        </w:rPr>
        <w:t>الفضیلة</w:t>
      </w:r>
      <w:bookmarkEnd w:id="3711"/>
    </w:p>
    <w:p>
      <w:pPr>
        <w:pStyle w:val="BookText"/>
        <w:rPr/>
      </w:pPr>
      <w:r>
        <w:rPr>
          <w:rFonts w:ascii="IRNazanin" w:hAnsi="IRNazanin" w:eastAsia="IRNazanin"/>
          <w:color w:val="111111"/>
          <w:sz w:val="28"/>
          <w:sz w:val="28"/>
          <w:szCs w:val="28"/>
          <w:rtl w:val="true"/>
          <w:lang w:bidi="fa-IR"/>
        </w:rPr>
        <w:t xml:space="preserve">روایة شعریة، أصل الروایة الإفرنجیة لبرناردین، و عربها مصطفی المنفلوطی، و نظم المعرب الشیخ عبد المنعم بن حسین بن حسن بن عیسی بن الشیخ حسن الکبیر الفرطوسی، المولود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ستمائة بیت و قد فرغ من تبییضها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دیوانه الکبیر البالغ إلی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یأتی دیوانه الآخر الموسوم معرض العواطف فی جزءین، و هما فی الاجتماعیات</w:t>
      </w:r>
      <w:r>
        <w:rPr>
          <w:rFonts w:eastAsia="IRNazanin" w:cs="IRNazanin"/>
          <w:color w:val="111111"/>
          <w:sz w:val="28"/>
          <w:szCs w:val="28"/>
          <w:rtl w:val="true"/>
          <w:lang w:bidi="fa-IR"/>
        </w:rPr>
        <w:t>.</w:t>
      </w:r>
    </w:p>
    <w:p>
      <w:pPr>
        <w:pStyle w:val="Heading3"/>
        <w:numPr>
          <w:ilvl w:val="2"/>
          <w:numId w:val="1"/>
        </w:numPr>
        <w:rPr/>
      </w:pPr>
      <w:bookmarkStart w:id="3712" w:name="__RefHeading___Toc8956803_73709187"/>
      <w:bookmarkStart w:id="3713" w:name="_Toc1721"/>
      <w:bookmarkEnd w:id="3712"/>
      <w:r>
        <w:rPr/>
        <w:t>1171</w:t>
      </w:r>
      <w:r>
        <w:rPr>
          <w:rtl w:val="true"/>
        </w:rPr>
        <w:t xml:space="preserve">- </w:t>
      </w:r>
      <w:r>
        <w:rPr>
          <w:rtl w:val="true"/>
        </w:rPr>
        <w:t>فضیلة الجهاد</w:t>
      </w:r>
      <w:bookmarkEnd w:id="371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انتدب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خرج فی سبیله لا یخرجه الا إیمانا بی و تصدیقا برسلی أن أرده بما نال من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عشرة صفحة بخط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3714" w:name="pg11731_94095"/>
    </w:p>
    <w:p>
      <w:pPr>
        <w:pStyle w:val="BookText"/>
        <w:rPr/>
      </w:pPr>
      <w:bookmarkEnd w:id="3714"/>
      <w:r>
        <w:rPr>
          <w:rFonts w:ascii="IRNazanin" w:hAnsi="IRNazanin" w:eastAsia="IRNazanin"/>
          <w:color w:val="111111"/>
          <w:sz w:val="28"/>
          <w:sz w:val="28"/>
          <w:szCs w:val="28"/>
          <w:rtl w:val="true"/>
          <w:lang w:bidi="fa-IR"/>
        </w:rPr>
        <w:t xml:space="preserve">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3203</w:t>
      </w:r>
      <w:r>
        <w:rPr>
          <w:rFonts w:eastAsia="IRNazanin" w:cs="IRNazanin"/>
          <w:color w:val="111111"/>
          <w:sz w:val="28"/>
          <w:szCs w:val="28"/>
          <w:rtl w:val="true"/>
          <w:lang w:bidi="fa-IR"/>
        </w:rPr>
        <w:t>).</w:t>
      </w:r>
    </w:p>
    <w:p>
      <w:pPr>
        <w:pStyle w:val="Heading3"/>
        <w:numPr>
          <w:ilvl w:val="2"/>
          <w:numId w:val="1"/>
        </w:numPr>
        <w:rPr/>
      </w:pPr>
      <w:bookmarkStart w:id="3715" w:name="__RefHeading___Toc8956805_73709187"/>
      <w:bookmarkStart w:id="3716" w:name="_Toc1722"/>
      <w:bookmarkEnd w:id="3715"/>
      <w:r>
        <w:rPr/>
        <w:t>1172</w:t>
      </w:r>
      <w:r>
        <w:rPr>
          <w:rtl w:val="true"/>
        </w:rPr>
        <w:t xml:space="preserve">- </w:t>
      </w:r>
      <w:r>
        <w:rPr>
          <w:rtl w:val="true"/>
        </w:rPr>
        <w:t>فضیلة زیارة الإمام علی بن موسی الرضا ع‏</w:t>
      </w:r>
      <w:bookmarkEnd w:id="3716"/>
    </w:p>
    <w:p>
      <w:pPr>
        <w:pStyle w:val="BookText"/>
        <w:rPr/>
      </w:pP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مکتبة دار الکتب بمصر، من کتب الأدعیة للنحل الإسلامیة</w:t>
      </w:r>
      <w:r>
        <w:rPr>
          <w:rFonts w:eastAsia="IRNazanin" w:cs="IRNazanin"/>
          <w:color w:val="111111"/>
          <w:sz w:val="28"/>
          <w:szCs w:val="28"/>
          <w:rtl w:val="true"/>
          <w:lang w:bidi="fa-IR"/>
        </w:rPr>
        <w:t>.</w:t>
      </w:r>
    </w:p>
    <w:p>
      <w:pPr>
        <w:pStyle w:val="Heading3"/>
        <w:numPr>
          <w:ilvl w:val="2"/>
          <w:numId w:val="1"/>
        </w:numPr>
        <w:rPr/>
      </w:pPr>
      <w:bookmarkStart w:id="3717" w:name="__RefHeading___Toc8956807_73709187"/>
      <w:bookmarkStart w:id="3718" w:name="_Toc1723"/>
      <w:bookmarkEnd w:id="3717"/>
      <w:r>
        <w:rPr/>
        <w:t>1173</w:t>
      </w:r>
      <w:r>
        <w:rPr>
          <w:rtl w:val="true"/>
        </w:rPr>
        <w:t xml:space="preserve">- </w:t>
      </w:r>
      <w:r>
        <w:rPr>
          <w:rtl w:val="true"/>
        </w:rPr>
        <w:t>رسالة فی فضیلة الصلاة</w:t>
      </w:r>
      <w:bookmarkEnd w:id="3718"/>
    </w:p>
    <w:p>
      <w:pPr>
        <w:pStyle w:val="BookText"/>
        <w:rPr/>
      </w:pPr>
      <w:r>
        <w:rPr>
          <w:rFonts w:ascii="IRNazanin" w:hAnsi="IRNazanin" w:eastAsia="IRNazanin"/>
          <w:color w:val="111111"/>
          <w:sz w:val="28"/>
          <w:sz w:val="28"/>
          <w:szCs w:val="28"/>
          <w:rtl w:val="true"/>
          <w:lang w:bidi="fa-IR"/>
        </w:rPr>
        <w:t>لمحمد شمسا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بسملة 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من صلی علی مرة صلی الله علیه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الشهیر بشمسا الجیلانی </w:t>
      </w:r>
      <w:r>
        <w:rPr>
          <w:rFonts w:eastAsia="IRNazanin" w:cs="IRNazanin"/>
          <w:color w:val="111111"/>
          <w:sz w:val="28"/>
          <w:szCs w:val="28"/>
          <w:rtl w:val="true"/>
          <w:lang w:bidi="fa-IR"/>
        </w:rPr>
        <w:t>...].</w:t>
      </w:r>
    </w:p>
    <w:p>
      <w:pPr>
        <w:pStyle w:val="Heading3"/>
        <w:numPr>
          <w:ilvl w:val="2"/>
          <w:numId w:val="1"/>
        </w:numPr>
        <w:rPr/>
      </w:pPr>
      <w:bookmarkStart w:id="3719" w:name="__RefHeading___Toc8956809_73709187"/>
      <w:bookmarkStart w:id="3720" w:name="_Toc1724"/>
      <w:bookmarkEnd w:id="3719"/>
      <w:r>
        <w:rPr/>
        <w:t>1174</w:t>
      </w:r>
      <w:r>
        <w:rPr>
          <w:rtl w:val="true"/>
        </w:rPr>
        <w:t xml:space="preserve">- </w:t>
      </w:r>
      <w:r>
        <w:rPr>
          <w:rtl w:val="true"/>
        </w:rPr>
        <w:t>فضیلة الصلوات علی النبی ص‏</w:t>
      </w:r>
      <w:bookmarkEnd w:id="3720"/>
    </w:p>
    <w:p>
      <w:pPr>
        <w:pStyle w:val="BookText"/>
        <w:rPr/>
      </w:pPr>
      <w:r>
        <w:rPr>
          <w:rFonts w:ascii="IRNazanin" w:hAnsi="IRNazanin" w:eastAsia="IRNazanin"/>
          <w:color w:val="111111"/>
          <w:sz w:val="28"/>
          <w:sz w:val="28"/>
          <w:szCs w:val="28"/>
          <w:rtl w:val="true"/>
          <w:lang w:bidi="fa-IR"/>
        </w:rPr>
        <w:t>مطبوع بإیران، و مر فضائل الصلوات فراجع</w:t>
      </w:r>
      <w:r>
        <w:rPr>
          <w:rFonts w:eastAsia="IRNazanin" w:cs="IRNazanin"/>
          <w:color w:val="111111"/>
          <w:sz w:val="28"/>
          <w:szCs w:val="28"/>
          <w:rtl w:val="true"/>
          <w:lang w:bidi="fa-IR"/>
        </w:rPr>
        <w:t>.</w:t>
      </w:r>
    </w:p>
    <w:p>
      <w:pPr>
        <w:pStyle w:val="Heading3"/>
        <w:numPr>
          <w:ilvl w:val="2"/>
          <w:numId w:val="1"/>
        </w:numPr>
        <w:rPr/>
      </w:pPr>
      <w:bookmarkStart w:id="3721" w:name="__RefHeading___Toc8956811_73709187"/>
      <w:bookmarkStart w:id="3722" w:name="_Toc1725"/>
      <w:bookmarkEnd w:id="3721"/>
      <w:r>
        <w:rPr/>
        <w:t>1175</w:t>
      </w:r>
      <w:r>
        <w:rPr>
          <w:rtl w:val="true"/>
        </w:rPr>
        <w:t xml:space="preserve">- </w:t>
      </w:r>
      <w:r>
        <w:rPr>
          <w:rtl w:val="true"/>
        </w:rPr>
        <w:t>فضیلة العلوم و الصناعات‏</w:t>
      </w:r>
      <w:bookmarkEnd w:id="3722"/>
    </w:p>
    <w:p>
      <w:pPr>
        <w:pStyle w:val="BookText"/>
        <w:rPr/>
      </w:pPr>
      <w:r>
        <w:rPr>
          <w:rFonts w:ascii="IRNazanin" w:hAnsi="IRNazanin" w:eastAsia="IRNazanin"/>
          <w:color w:val="111111"/>
          <w:sz w:val="28"/>
          <w:sz w:val="28"/>
          <w:szCs w:val="28"/>
          <w:rtl w:val="true"/>
          <w:lang w:bidi="fa-IR"/>
        </w:rPr>
        <w:t xml:space="preserve">للحکیم أبی نصر الفارابی، طبع فی إدارة دائرة المعارف فی حیدرآباد الدکن فی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فی أربعة عشرة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للفارابی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3723" w:name="__RefHeading___Toc8956813_73709187"/>
      <w:bookmarkStart w:id="3724" w:name="_Toc1726"/>
      <w:bookmarkEnd w:id="3723"/>
      <w:r>
        <w:rPr/>
        <w:t>1176</w:t>
      </w:r>
      <w:r>
        <w:rPr>
          <w:rtl w:val="true"/>
        </w:rPr>
        <w:t xml:space="preserve">- </w:t>
      </w:r>
      <w:r>
        <w:rPr>
          <w:rtl w:val="true"/>
        </w:rPr>
        <w:t>فضیلت‏نامه‏</w:t>
      </w:r>
      <w:bookmarkEnd w:id="3724"/>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أیوانوف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Heading3"/>
        <w:numPr>
          <w:ilvl w:val="2"/>
          <w:numId w:val="1"/>
        </w:numPr>
        <w:rPr/>
      </w:pPr>
      <w:bookmarkStart w:id="3725" w:name="__RefHeading___Toc8956815_73709187"/>
      <w:bookmarkStart w:id="3726" w:name="_Toc1727"/>
      <w:bookmarkEnd w:id="3725"/>
      <w:r>
        <w:rPr/>
        <w:t>1177</w:t>
      </w:r>
      <w:r>
        <w:rPr>
          <w:rtl w:val="true"/>
        </w:rPr>
        <w:t xml:space="preserve">- </w:t>
      </w:r>
      <w:r>
        <w:rPr>
          <w:rtl w:val="true"/>
        </w:rPr>
        <w:t>رسالة فی فضیلة المتعة</w:t>
      </w:r>
      <w:bookmarkEnd w:id="3726"/>
    </w:p>
    <w:p>
      <w:pPr>
        <w:pStyle w:val="BookText"/>
        <w:rPr/>
      </w:pPr>
      <w:r>
        <w:rPr>
          <w:rFonts w:ascii="IRNazanin" w:hAnsi="IRNazanin" w:eastAsia="IRNazanin"/>
          <w:color w:val="111111"/>
          <w:sz w:val="28"/>
          <w:sz w:val="28"/>
          <w:szCs w:val="28"/>
          <w:rtl w:val="true"/>
          <w:lang w:bidi="fa-IR"/>
        </w:rPr>
        <w:t xml:space="preserve">للمولی محمد باقر السبزواری 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بعض المکتبات بقم و مر للمؤلف فی هذا الجزء رسالة فی الغسل</w:t>
      </w:r>
      <w:r>
        <w:rPr>
          <w:rFonts w:eastAsia="IRNazanin" w:cs="IRNazanin"/>
          <w:color w:val="111111"/>
          <w:sz w:val="28"/>
          <w:szCs w:val="28"/>
          <w:rtl w:val="true"/>
          <w:lang w:bidi="fa-IR"/>
        </w:rPr>
        <w:t>.</w:t>
      </w:r>
    </w:p>
    <w:p>
      <w:pPr>
        <w:pStyle w:val="Heading3"/>
        <w:numPr>
          <w:ilvl w:val="2"/>
          <w:numId w:val="1"/>
        </w:numPr>
        <w:rPr/>
      </w:pPr>
      <w:bookmarkStart w:id="3727" w:name="__RefHeading___Toc8956817_73709187"/>
      <w:bookmarkStart w:id="3728" w:name="_Toc1728"/>
      <w:bookmarkEnd w:id="3727"/>
      <w:r>
        <w:rPr/>
        <w:t>1178</w:t>
      </w:r>
      <w:r>
        <w:rPr>
          <w:rtl w:val="true"/>
        </w:rPr>
        <w:t xml:space="preserve">- </w:t>
      </w:r>
      <w:r>
        <w:rPr>
          <w:rtl w:val="true"/>
        </w:rPr>
        <w:t>رسالة فی فضیلة النکاح المؤبد و المنقطع‏</w:t>
      </w:r>
      <w:bookmarkEnd w:id="3728"/>
    </w:p>
    <w:p>
      <w:pPr>
        <w:pStyle w:val="BookText"/>
        <w:rPr/>
      </w:pPr>
      <w:r>
        <w:rPr>
          <w:rFonts w:ascii="IRNazanin" w:hAnsi="IRNazanin" w:eastAsia="IRNazanin"/>
          <w:color w:val="111111"/>
          <w:sz w:val="28"/>
          <w:sz w:val="28"/>
          <w:szCs w:val="28"/>
          <w:rtl w:val="true"/>
          <w:lang w:bidi="fa-IR"/>
        </w:rPr>
        <w:t xml:space="preserve">للسید أعظم علی البنبوری، تلمیذ السید دلدار علی،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کلامی که در ابتدأ جمیع فنون تکلم به آن بأید نمود و نیکوتر قولی که در شروع هر امر ذو بأبی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p>
    <w:p>
      <w:pPr>
        <w:pStyle w:val="Heading3"/>
        <w:numPr>
          <w:ilvl w:val="2"/>
          <w:numId w:val="1"/>
        </w:numPr>
        <w:rPr/>
      </w:pPr>
      <w:bookmarkStart w:id="3729" w:name="__RefHeading___Toc8956819_73709187"/>
      <w:bookmarkStart w:id="3730" w:name="_Toc1729"/>
      <w:bookmarkEnd w:id="3729"/>
      <w:r>
        <w:rPr/>
        <w:t>1179</w:t>
      </w:r>
      <w:r>
        <w:rPr>
          <w:rtl w:val="true"/>
        </w:rPr>
        <w:t xml:space="preserve">- </w:t>
      </w:r>
      <w:r>
        <w:rPr>
          <w:rtl w:val="true"/>
        </w:rPr>
        <w:t>کتاب الفطرة</w:t>
      </w:r>
      <w:bookmarkEnd w:id="3730"/>
    </w:p>
    <w:p>
      <w:pPr>
        <w:pStyle w:val="BookText"/>
        <w:rPr/>
      </w:pPr>
      <w:r>
        <w:rPr>
          <w:rFonts w:ascii="IRNazanin" w:hAnsi="IRNazanin" w:eastAsia="IRNazanin"/>
          <w:color w:val="111111"/>
          <w:sz w:val="28"/>
          <w:sz w:val="28"/>
          <w:szCs w:val="28"/>
          <w:rtl w:val="true"/>
          <w:lang w:bidi="fa-IR"/>
        </w:rPr>
        <w:t xml:space="preserve">للشیخ الأفقه أبی القاسم جعفر بن محمد بن جعفر بن موسی بن قولویه القمی،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شیخ شیخنا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فهرست ابن قولویه کتاب قسمة الزکاة القضاء و آداب الأحکام قیام اللیل</w:t>
      </w:r>
      <w:r>
        <w:rPr>
          <w:rFonts w:eastAsia="IRNazanin" w:cs="IRNazanin"/>
          <w:color w:val="111111"/>
          <w:sz w:val="28"/>
          <w:szCs w:val="28"/>
          <w:rtl w:val="true"/>
          <w:lang w:bidi="fa-IR"/>
        </w:rPr>
        <w:t>.</w:t>
      </w:r>
    </w:p>
    <w:p>
      <w:pPr>
        <w:pStyle w:val="Heading3"/>
        <w:numPr>
          <w:ilvl w:val="2"/>
          <w:numId w:val="1"/>
        </w:numPr>
        <w:rPr/>
      </w:pPr>
      <w:bookmarkStart w:id="3731" w:name="__RefHeading___Toc8956821_73709187"/>
      <w:bookmarkStart w:id="3732" w:name="_Toc1730"/>
      <w:bookmarkEnd w:id="3731"/>
      <w:r>
        <w:rPr/>
        <w:t>1180</w:t>
      </w:r>
      <w:r>
        <w:rPr>
          <w:rtl w:val="true"/>
        </w:rPr>
        <w:t xml:space="preserve">- </w:t>
      </w:r>
      <w:r>
        <w:rPr>
          <w:rtl w:val="true"/>
        </w:rPr>
        <w:t>کتاب الفطرة</w:t>
      </w:r>
      <w:bookmarkEnd w:id="3732"/>
    </w:p>
    <w:p>
      <w:pPr>
        <w:pStyle w:val="BookText"/>
        <w:rPr/>
      </w:pPr>
      <w:r>
        <w:rPr>
          <w:rFonts w:ascii="IRNazanin" w:hAnsi="IRNazanin" w:eastAsia="IRNazanin"/>
          <w:color w:val="111111"/>
          <w:sz w:val="28"/>
          <w:sz w:val="28"/>
          <w:szCs w:val="28"/>
          <w:rtl w:val="true"/>
          <w:lang w:bidi="fa-IR"/>
        </w:rPr>
        <w:t xml:space="preserve">للشیخ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غریب حدیث النبی</w:t>
      </w:r>
      <w:r>
        <w:rPr>
          <w:rFonts w:eastAsia="IRNazanin" w:cs="IRNazanin"/>
          <w:color w:val="111111"/>
          <w:sz w:val="28"/>
          <w:szCs w:val="28"/>
          <w:rtl w:val="true"/>
          <w:lang w:bidi="fa-IR"/>
        </w:rPr>
        <w:t>.</w:t>
      </w:r>
    </w:p>
    <w:p>
      <w:pPr>
        <w:pStyle w:val="Heading3"/>
        <w:numPr>
          <w:ilvl w:val="2"/>
          <w:numId w:val="1"/>
        </w:numPr>
        <w:rPr/>
      </w:pPr>
      <w:bookmarkStart w:id="3733" w:name="__RefHeading___Toc8956823_73709187"/>
      <w:bookmarkStart w:id="3734" w:name="_Toc1731"/>
      <w:bookmarkEnd w:id="3733"/>
      <w:r>
        <w:rPr/>
        <w:t>1181</w:t>
      </w:r>
      <w:r>
        <w:rPr>
          <w:rtl w:val="true"/>
        </w:rPr>
        <w:t xml:space="preserve">- </w:t>
      </w:r>
      <w:r>
        <w:rPr>
          <w:rtl w:val="true"/>
        </w:rPr>
        <w:t>کتاب الفطرة</w:t>
      </w:r>
      <w:bookmarkEnd w:id="3734"/>
    </w:p>
    <w:p>
      <w:pPr>
        <w:pStyle w:val="BookText"/>
        <w:rPr/>
      </w:pPr>
      <w:r>
        <w:rPr>
          <w:rFonts w:ascii="IRNazanin" w:hAnsi="IRNazanin" w:eastAsia="IRNazanin"/>
          <w:color w:val="111111"/>
          <w:sz w:val="28"/>
          <w:sz w:val="28"/>
          <w:szCs w:val="28"/>
          <w:rtl w:val="true"/>
          <w:lang w:bidi="fa-IR"/>
        </w:rPr>
        <w:t xml:space="preserve">لأبی محمد عبد الله بن جبلة بن حیان بن الحر الکنانی، المتوفی،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3735" w:name="__RefHeading___Toc8956825_73709187"/>
      <w:bookmarkStart w:id="3736" w:name="_Toc1732"/>
      <w:bookmarkEnd w:id="3735"/>
      <w:r>
        <w:rPr/>
        <w:t>1182</w:t>
      </w:r>
      <w:r>
        <w:rPr>
          <w:rtl w:val="true"/>
        </w:rPr>
        <w:t xml:space="preserve">- </w:t>
      </w:r>
      <w:r>
        <w:rPr>
          <w:rtl w:val="true"/>
        </w:rPr>
        <w:t>کتاب الفطرة</w:t>
      </w:r>
      <w:bookmarkEnd w:id="373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الحسن علی بن الحسن الطائی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النجاشی‏ </w:t>
      </w:r>
      <w:bookmarkStart w:id="3737" w:name="pg11731_94096"/>
    </w:p>
    <w:p>
      <w:pPr>
        <w:pStyle w:val="BookText"/>
        <w:rPr/>
      </w:pPr>
      <w:bookmarkEnd w:id="3737"/>
      <w:r>
        <w:rPr>
          <w:rFonts w:ascii="IRNazanin" w:hAnsi="IRNazanin" w:eastAsia="IRNazanin"/>
          <w:color w:val="111111"/>
          <w:sz w:val="28"/>
          <w:sz w:val="28"/>
          <w:szCs w:val="28"/>
          <w:rtl w:val="true"/>
          <w:lang w:bidi="fa-IR"/>
        </w:rPr>
        <w:t>بثلاث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3738" w:name="__RefHeading___Toc8956827_73709187"/>
      <w:bookmarkStart w:id="3739" w:name="_Toc1733"/>
      <w:bookmarkEnd w:id="3738"/>
      <w:r>
        <w:rPr/>
        <w:t>1183</w:t>
      </w:r>
      <w:r>
        <w:rPr>
          <w:rtl w:val="true"/>
        </w:rPr>
        <w:t xml:space="preserve">- </w:t>
      </w:r>
      <w:r>
        <w:rPr>
          <w:rtl w:val="true"/>
        </w:rPr>
        <w:t>فطرت أور مذهب‏</w:t>
      </w:r>
      <w:bookmarkEnd w:id="3739"/>
    </w:p>
    <w:p>
      <w:pPr>
        <w:pStyle w:val="BookText"/>
        <w:rPr/>
      </w:pPr>
      <w:r>
        <w:rPr>
          <w:rFonts w:ascii="IRNazanin" w:hAnsi="IRNazanin" w:eastAsia="IRNazanin"/>
          <w:color w:val="111111"/>
          <w:sz w:val="28"/>
          <w:sz w:val="28"/>
          <w:szCs w:val="28"/>
          <w:rtl w:val="true"/>
          <w:lang w:bidi="fa-IR"/>
        </w:rPr>
        <w:t>بلغة أردو، طبع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هارون الهندی الزنگی‏پوری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غزوات حیدری</w:t>
      </w:r>
      <w:r>
        <w:rPr>
          <w:rFonts w:eastAsia="IRNazanin" w:cs="IRNazanin"/>
          <w:color w:val="111111"/>
          <w:sz w:val="28"/>
          <w:szCs w:val="28"/>
          <w:rtl w:val="true"/>
          <w:lang w:bidi="fa-IR"/>
        </w:rPr>
        <w:t>.</w:t>
      </w:r>
    </w:p>
    <w:p>
      <w:pPr>
        <w:pStyle w:val="Heading3"/>
        <w:numPr>
          <w:ilvl w:val="2"/>
          <w:numId w:val="1"/>
        </w:numPr>
        <w:rPr/>
      </w:pPr>
      <w:bookmarkStart w:id="3740" w:name="__RefHeading___Toc8956829_73709187"/>
      <w:bookmarkStart w:id="3741" w:name="_Toc1734"/>
      <w:bookmarkEnd w:id="3740"/>
      <w:r>
        <w:rPr/>
        <w:t>1184</w:t>
      </w:r>
      <w:r>
        <w:rPr>
          <w:rtl w:val="true"/>
        </w:rPr>
        <w:t xml:space="preserve">- </w:t>
      </w:r>
      <w:r>
        <w:rPr>
          <w:rtl w:val="true"/>
        </w:rPr>
        <w:t>الفطرة السلیمة</w:t>
      </w:r>
      <w:bookmarkEnd w:id="3741"/>
    </w:p>
    <w:p>
      <w:pPr>
        <w:pStyle w:val="BookText"/>
        <w:rPr/>
      </w:pPr>
      <w:r>
        <w:rPr>
          <w:rFonts w:ascii="IRNazanin" w:hAnsi="IRNazanin" w:eastAsia="IRNazanin"/>
          <w:color w:val="111111"/>
          <w:sz w:val="28"/>
          <w:sz w:val="28"/>
          <w:szCs w:val="28"/>
          <w:rtl w:val="true"/>
          <w:lang w:bidi="fa-IR"/>
        </w:rPr>
        <w:t xml:space="preserve">للحاج محمد کریم خان القاجار 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أربعة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إرشاد العوام بالتماس المولی إسماعیل الزنوری فی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742" w:name="__RefHeading___Toc8956831_73709187"/>
      <w:bookmarkStart w:id="3743" w:name="_Toc1735"/>
      <w:bookmarkEnd w:id="3742"/>
      <w:r>
        <w:rPr/>
        <w:t>1185</w:t>
      </w:r>
      <w:r>
        <w:rPr>
          <w:rtl w:val="true"/>
        </w:rPr>
        <w:t xml:space="preserve">- </w:t>
      </w:r>
      <w:r>
        <w:rPr>
          <w:rtl w:val="true"/>
        </w:rPr>
        <w:t>کتاب فعلت فلا تلم فی المثالب‏</w:t>
      </w:r>
      <w:bookmarkEnd w:id="3743"/>
    </w:p>
    <w:p>
      <w:pPr>
        <w:pStyle w:val="BookText"/>
        <w:rPr/>
      </w:pPr>
      <w:r>
        <w:rPr>
          <w:rFonts w:ascii="IRNazanin" w:hAnsi="IRNazanin" w:eastAsia="IRNazanin"/>
          <w:color w:val="111111"/>
          <w:sz w:val="28"/>
          <w:sz w:val="28"/>
          <w:szCs w:val="28"/>
          <w:rtl w:val="true"/>
          <w:lang w:bidi="fa-IR"/>
        </w:rPr>
        <w:t xml:space="preserve">لأبی الجیش المظفر بن محمد البلخی الخراسانی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کتاب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 کامل البهائی المؤلف 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قد فعلت فلا تلم کما یأتی</w:t>
      </w:r>
      <w:r>
        <w:rPr>
          <w:rFonts w:eastAsia="IRNazanin" w:cs="IRNazanin"/>
          <w:color w:val="111111"/>
          <w:sz w:val="28"/>
          <w:szCs w:val="28"/>
          <w:rtl w:val="true"/>
          <w:lang w:bidi="fa-IR"/>
        </w:rPr>
        <w:t>.</w:t>
      </w:r>
    </w:p>
    <w:p>
      <w:pPr>
        <w:pStyle w:val="Heading3"/>
        <w:numPr>
          <w:ilvl w:val="2"/>
          <w:numId w:val="1"/>
        </w:numPr>
        <w:rPr/>
      </w:pPr>
      <w:bookmarkStart w:id="3744" w:name="__RefHeading___Toc8956833_73709187"/>
      <w:bookmarkStart w:id="3745" w:name="_Toc1736"/>
      <w:bookmarkEnd w:id="3744"/>
      <w:r>
        <w:rPr/>
        <w:t>1186</w:t>
      </w:r>
      <w:r>
        <w:rPr>
          <w:rtl w:val="true"/>
        </w:rPr>
        <w:t xml:space="preserve">- </w:t>
      </w:r>
      <w:r>
        <w:rPr>
          <w:rtl w:val="true"/>
        </w:rPr>
        <w:t>رسالة فی فعل المضارع المثبت و مدلوله‏</w:t>
      </w:r>
      <w:bookmarkEnd w:id="3745"/>
    </w:p>
    <w:p>
      <w:pPr>
        <w:pStyle w:val="BookText"/>
        <w:rPr/>
      </w:pPr>
      <w:r>
        <w:rPr>
          <w:rFonts w:ascii="IRNazanin" w:hAnsi="IRNazanin" w:eastAsia="IRNazanin"/>
          <w:color w:val="111111"/>
          <w:sz w:val="28"/>
          <w:sz w:val="28"/>
          <w:szCs w:val="28"/>
          <w:rtl w:val="true"/>
          <w:lang w:bidi="fa-IR"/>
        </w:rPr>
        <w:t xml:space="preserve">و نصرة قول أبی حیان فی الاشتراک بین الحال و الاستقبال، 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3746" w:name="__RefHeading___Toc8956835_73709187"/>
      <w:bookmarkStart w:id="3747" w:name="_Toc1737"/>
      <w:bookmarkEnd w:id="3746"/>
      <w:r>
        <w:rPr/>
        <w:t>1187</w:t>
      </w:r>
      <w:r>
        <w:rPr>
          <w:rtl w:val="true"/>
        </w:rPr>
        <w:t xml:space="preserve">- </w:t>
      </w:r>
      <w:r>
        <w:rPr>
          <w:rtl w:val="true"/>
        </w:rPr>
        <w:t>کتاب فعل و أفعل‏</w:t>
      </w:r>
      <w:bookmarkEnd w:id="3747"/>
    </w:p>
    <w:p>
      <w:pPr>
        <w:pStyle w:val="BookText"/>
        <w:rPr/>
      </w:pPr>
      <w:r>
        <w:rPr>
          <w:rFonts w:ascii="IRNazanin" w:hAnsi="IRNazanin" w:eastAsia="IRNazanin"/>
          <w:color w:val="111111"/>
          <w:sz w:val="28"/>
          <w:sz w:val="28"/>
          <w:szCs w:val="28"/>
          <w:rtl w:val="true"/>
          <w:lang w:bidi="fa-IR"/>
        </w:rPr>
        <w:t>للشیخ أبی یوسف یعقوب بن إسحاق 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الفصیح</w:t>
      </w:r>
      <w:r>
        <w:rPr>
          <w:rFonts w:eastAsia="IRNazanin" w:cs="IRNazanin"/>
          <w:color w:val="111111"/>
          <w:sz w:val="28"/>
          <w:szCs w:val="28"/>
          <w:rtl w:val="true"/>
          <w:lang w:bidi="fa-IR"/>
        </w:rPr>
        <w:t>.</w:t>
      </w:r>
    </w:p>
    <w:p>
      <w:pPr>
        <w:pStyle w:val="Heading3"/>
        <w:numPr>
          <w:ilvl w:val="2"/>
          <w:numId w:val="1"/>
        </w:numPr>
        <w:rPr/>
      </w:pPr>
      <w:bookmarkStart w:id="3748" w:name="__RefHeading___Toc8956837_73709187"/>
      <w:bookmarkStart w:id="3749" w:name="_Toc1738"/>
      <w:bookmarkEnd w:id="3748"/>
      <w:r>
        <w:rPr/>
        <w:t>1188</w:t>
      </w:r>
      <w:r>
        <w:rPr>
          <w:rtl w:val="true"/>
        </w:rPr>
        <w:t xml:space="preserve">- </w:t>
      </w:r>
      <w:r>
        <w:rPr>
          <w:rtl w:val="true"/>
        </w:rPr>
        <w:t>رسالة فی الفعل و الانفعال‏</w:t>
      </w:r>
      <w:bookmarkEnd w:id="3749"/>
    </w:p>
    <w:p>
      <w:pPr>
        <w:pStyle w:val="BookText"/>
        <w:rPr/>
      </w:pPr>
      <w:r>
        <w:rPr>
          <w:rFonts w:ascii="IRNazanin" w:hAnsi="IRNazanin" w:eastAsia="IRNazanin"/>
          <w:color w:val="111111"/>
          <w:sz w:val="28"/>
          <w:sz w:val="28"/>
          <w:szCs w:val="28"/>
          <w:rtl w:val="true"/>
          <w:lang w:bidi="fa-IR"/>
        </w:rPr>
        <w:t xml:space="preserve">لأبی علی ابن سینا 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الأفعال و الانفعالات تتفاوت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الآصفیة مجموعة رقم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الفراسة</w:t>
      </w:r>
      <w:r>
        <w:rPr>
          <w:rFonts w:eastAsia="IRNazanin" w:cs="IRNazanin"/>
          <w:color w:val="111111"/>
          <w:sz w:val="28"/>
          <w:szCs w:val="28"/>
          <w:rtl w:val="true"/>
          <w:lang w:bidi="fa-IR"/>
        </w:rPr>
        <w:t>.</w:t>
      </w:r>
    </w:p>
    <w:p>
      <w:pPr>
        <w:pStyle w:val="Heading3"/>
        <w:numPr>
          <w:ilvl w:val="2"/>
          <w:numId w:val="1"/>
        </w:numPr>
        <w:rPr/>
      </w:pPr>
      <w:bookmarkStart w:id="3750" w:name="__RefHeading___Toc8956839_73709187"/>
      <w:bookmarkStart w:id="3751" w:name="_Toc1739"/>
      <w:bookmarkEnd w:id="3750"/>
      <w:r>
        <w:rPr/>
        <w:t>1189</w:t>
      </w:r>
      <w:r>
        <w:rPr>
          <w:rtl w:val="true"/>
        </w:rPr>
        <w:t xml:space="preserve">- </w:t>
      </w:r>
      <w:r>
        <w:rPr>
          <w:rtl w:val="true"/>
        </w:rPr>
        <w:t>فغان آرزو</w:t>
      </w:r>
      <w:bookmarkEnd w:id="3751"/>
    </w:p>
    <w:p>
      <w:pPr>
        <w:pStyle w:val="BookText"/>
        <w:rPr/>
      </w:pPr>
      <w:r>
        <w:rPr>
          <w:rFonts w:ascii="IRNazanin" w:hAnsi="IRNazanin" w:eastAsia="IRNazanin"/>
          <w:color w:val="111111"/>
          <w:sz w:val="28"/>
          <w:sz w:val="28"/>
          <w:szCs w:val="28"/>
          <w:rtl w:val="true"/>
          <w:lang w:bidi="fa-IR"/>
        </w:rPr>
        <w:t xml:space="preserve">دیوان للأدیب أنور حسین صاحب،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752" w:name="__RefHeading___Toc8956841_73709187"/>
      <w:bookmarkStart w:id="3753" w:name="_Toc1740"/>
      <w:bookmarkEnd w:id="3752"/>
      <w:r>
        <w:rPr/>
        <w:t>1190</w:t>
      </w:r>
      <w:r>
        <w:rPr>
          <w:rtl w:val="true"/>
        </w:rPr>
        <w:t xml:space="preserve">- </w:t>
      </w:r>
      <w:r>
        <w:rPr>
          <w:rtl w:val="true"/>
        </w:rPr>
        <w:t>فغان إسلام أو دعوه نامه‏</w:t>
      </w:r>
      <w:bookmarkEnd w:id="37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تحریض المسلمین لتأسیس إدارة تصد بها هجمات دعات النصاری، المنتشرة فی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هبة الدین محمد علی بن الحسین الشهرستانی، و فیه ذکر عدد الدعاة و قواهم و مالیتهم و تدابیرهم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کلکتة أولا، ثم طبع فی لاهور مستقلا فی مطبعة منیجر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فتح الباب فی جواز تقبیل‏ </w:t>
      </w:r>
      <w:bookmarkStart w:id="3754" w:name="pg11731_94097"/>
    </w:p>
    <w:p>
      <w:pPr>
        <w:pStyle w:val="BookText"/>
        <w:rPr/>
      </w:pPr>
      <w:bookmarkEnd w:id="3754"/>
      <w:r>
        <w:rPr>
          <w:rFonts w:ascii="IRNazanin" w:hAnsi="IRNazanin" w:eastAsia="IRNazanin"/>
          <w:color w:val="111111"/>
          <w:sz w:val="28"/>
          <w:sz w:val="28"/>
          <w:szCs w:val="28"/>
          <w:rtl w:val="true"/>
          <w:lang w:bidi="fa-IR"/>
        </w:rPr>
        <w:t>الأیدی و الأعتاب</w:t>
      </w:r>
      <w:r>
        <w:rPr>
          <w:rFonts w:eastAsia="IRNazanin" w:cs="IRNazanin"/>
          <w:color w:val="111111"/>
          <w:sz w:val="28"/>
          <w:szCs w:val="28"/>
          <w:rtl w:val="true"/>
          <w:lang w:bidi="fa-IR"/>
        </w:rPr>
        <w:t>.</w:t>
      </w:r>
    </w:p>
    <w:p>
      <w:pPr>
        <w:pStyle w:val="Heading3"/>
        <w:numPr>
          <w:ilvl w:val="2"/>
          <w:numId w:val="1"/>
        </w:numPr>
        <w:rPr/>
      </w:pPr>
      <w:bookmarkStart w:id="3755" w:name="__RefHeading___Toc8956843_73709187"/>
      <w:bookmarkStart w:id="3756" w:name="_Toc1741"/>
      <w:bookmarkEnd w:id="3755"/>
      <w:r>
        <w:rPr>
          <w:rtl w:val="true"/>
        </w:rPr>
        <w:t>فغان زهراء ع أو آه جگر خراش‏</w:t>
      </w:r>
      <w:bookmarkEnd w:id="3756"/>
    </w:p>
    <w:p>
      <w:pPr>
        <w:pStyle w:val="BookText"/>
        <w:rPr/>
      </w:pPr>
      <w:r>
        <w:rPr>
          <w:rFonts w:ascii="IRNazanin" w:hAnsi="IRNazanin" w:eastAsia="IRNazanin"/>
          <w:color w:val="111111"/>
          <w:sz w:val="28"/>
          <w:sz w:val="28"/>
          <w:szCs w:val="28"/>
          <w:rtl w:val="true"/>
          <w:lang w:bidi="fa-IR"/>
        </w:rPr>
        <w:t>مر بالعنوان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لمیرزا محمد علی الملقب بمسرور و خرج من الطبع خیر محمد علی تصحیفا</w:t>
      </w:r>
      <w:r>
        <w:rPr>
          <w:rFonts w:eastAsia="IRNazanin" w:cs="IRNazanin"/>
          <w:color w:val="111111"/>
          <w:sz w:val="28"/>
          <w:szCs w:val="28"/>
          <w:rtl w:val="true"/>
          <w:lang w:bidi="fa-IR"/>
        </w:rPr>
        <w:t>.</w:t>
      </w:r>
    </w:p>
    <w:p>
      <w:pPr>
        <w:pStyle w:val="Heading3"/>
        <w:numPr>
          <w:ilvl w:val="2"/>
          <w:numId w:val="1"/>
        </w:numPr>
        <w:rPr/>
      </w:pPr>
      <w:bookmarkStart w:id="3757" w:name="__RefHeading___Toc8956845_73709187"/>
      <w:bookmarkStart w:id="3758" w:name="_Toc1742"/>
      <w:bookmarkEnd w:id="3757"/>
      <w:r>
        <w:rPr/>
        <w:t>1191</w:t>
      </w:r>
      <w:r>
        <w:rPr>
          <w:rtl w:val="true"/>
        </w:rPr>
        <w:t xml:space="preserve">- </w:t>
      </w:r>
      <w:r>
        <w:rPr>
          <w:rtl w:val="true"/>
        </w:rPr>
        <w:t>فغان محرم‏</w:t>
      </w:r>
      <w:bookmarkEnd w:id="3758"/>
    </w:p>
    <w:p>
      <w:pPr>
        <w:pStyle w:val="BookText"/>
        <w:rPr/>
      </w:pPr>
      <w:r>
        <w:rPr>
          <w:rFonts w:ascii="IRNazanin" w:hAnsi="IRNazanin" w:eastAsia="IRNazanin"/>
          <w:color w:val="111111"/>
          <w:sz w:val="28"/>
          <w:sz w:val="28"/>
          <w:szCs w:val="28"/>
          <w:rtl w:val="true"/>
          <w:lang w:bidi="fa-IR"/>
        </w:rPr>
        <w:t>مراثی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حصتین بمطبعة الحیدری فی حیدرآباد، جمع فیهما منظومات شعراء الهند فی مراثی المعصومین ع</w:t>
      </w:r>
      <w:r>
        <w:rPr>
          <w:rFonts w:eastAsia="IRNazanin" w:cs="IRNazanin"/>
          <w:color w:val="111111"/>
          <w:sz w:val="28"/>
          <w:szCs w:val="28"/>
          <w:rtl w:val="true"/>
          <w:lang w:bidi="fa-IR"/>
        </w:rPr>
        <w:t>.</w:t>
      </w:r>
    </w:p>
    <w:p>
      <w:pPr>
        <w:pStyle w:val="Heading3"/>
        <w:numPr>
          <w:ilvl w:val="2"/>
          <w:numId w:val="1"/>
        </w:numPr>
        <w:rPr/>
      </w:pPr>
      <w:bookmarkStart w:id="3759" w:name="__RefHeading___Toc8956847_73709187"/>
      <w:bookmarkStart w:id="3760" w:name="_Toc1743"/>
      <w:bookmarkEnd w:id="3759"/>
      <w:r>
        <w:rPr/>
        <w:t>1192</w:t>
      </w:r>
      <w:r>
        <w:rPr>
          <w:rtl w:val="true"/>
        </w:rPr>
        <w:t xml:space="preserve">- </w:t>
      </w:r>
      <w:r>
        <w:rPr>
          <w:rtl w:val="true"/>
        </w:rPr>
        <w:t>الفقر</w:t>
      </w:r>
      <w:bookmarkEnd w:id="3760"/>
    </w:p>
    <w:p>
      <w:pPr>
        <w:pStyle w:val="BookText"/>
        <w:rPr/>
      </w:pPr>
      <w:r>
        <w:rPr>
          <w:rFonts w:ascii="IRNazanin" w:hAnsi="IRNazanin" w:eastAsia="IRNazanin"/>
          <w:color w:val="111111"/>
          <w:sz w:val="28"/>
          <w:sz w:val="28"/>
          <w:szCs w:val="28"/>
          <w:rtl w:val="true"/>
          <w:lang w:bidi="fa-IR"/>
        </w:rPr>
        <w:t xml:space="preserve">رسالة مختصرة فی الفقر و السعادة و الشقاوة للشیخ أحمد الأحسائی، یوجد ضمن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الثالث عشر، کما فی فهرس دانش‏پژوه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للشیخ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الحکمیة</w:t>
      </w:r>
      <w:r>
        <w:rPr>
          <w:rFonts w:eastAsia="IRNazanin" w:cs="IRNazanin"/>
          <w:color w:val="111111"/>
          <w:sz w:val="28"/>
          <w:szCs w:val="28"/>
          <w:rtl w:val="true"/>
          <w:lang w:bidi="fa-IR"/>
        </w:rPr>
        <w:t>.</w:t>
      </w:r>
    </w:p>
    <w:p>
      <w:pPr>
        <w:pStyle w:val="Heading3"/>
        <w:numPr>
          <w:ilvl w:val="2"/>
          <w:numId w:val="1"/>
        </w:numPr>
        <w:rPr/>
      </w:pPr>
      <w:bookmarkStart w:id="3761" w:name="__RefHeading___Toc8956849_73709187"/>
      <w:bookmarkStart w:id="3762" w:name="_Toc1744"/>
      <w:bookmarkEnd w:id="3761"/>
      <w:r>
        <w:rPr/>
        <w:t>1193</w:t>
      </w:r>
      <w:r>
        <w:rPr>
          <w:rtl w:val="true"/>
        </w:rPr>
        <w:t xml:space="preserve">- </w:t>
      </w:r>
      <w:r>
        <w:rPr>
          <w:rtl w:val="true"/>
        </w:rPr>
        <w:t>الفقر</w:t>
      </w:r>
      <w:bookmarkEnd w:id="3762"/>
    </w:p>
    <w:p>
      <w:pPr>
        <w:pStyle w:val="BookText"/>
        <w:rPr/>
      </w:pPr>
      <w:r>
        <w:rPr>
          <w:rFonts w:ascii="IRNazanin" w:hAnsi="IRNazanin" w:eastAsia="IRNazanin"/>
          <w:color w:val="111111"/>
          <w:sz w:val="28"/>
          <w:sz w:val="28"/>
          <w:szCs w:val="28"/>
          <w:rtl w:val="true"/>
          <w:lang w:bidi="fa-IR"/>
        </w:rPr>
        <w:t xml:space="preserve">مکتوب عرفانی فارسی، و جواب من السید أحمد الکبیر إلی عماد الدین فی صفحة واحدة،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الثامن أو التاسع، و یتولها غایة الإمکان لتاج الدین محمود الأشنوی</w:t>
      </w:r>
      <w:r>
        <w:rPr>
          <w:rFonts w:eastAsia="IRNazanin" w:cs="IRNazanin"/>
          <w:color w:val="111111"/>
          <w:sz w:val="28"/>
          <w:szCs w:val="28"/>
          <w:rtl w:val="true"/>
          <w:lang w:bidi="fa-IR"/>
        </w:rPr>
        <w:t>.</w:t>
      </w:r>
    </w:p>
    <w:p>
      <w:pPr>
        <w:pStyle w:val="Heading3"/>
        <w:numPr>
          <w:ilvl w:val="2"/>
          <w:numId w:val="1"/>
        </w:numPr>
        <w:rPr/>
      </w:pPr>
      <w:bookmarkStart w:id="3763" w:name="__RefHeading___Toc8956851_73709187"/>
      <w:bookmarkStart w:id="3764" w:name="_Toc1745"/>
      <w:bookmarkEnd w:id="3763"/>
      <w:r>
        <w:rPr/>
        <w:t>1194</w:t>
      </w:r>
      <w:r>
        <w:rPr>
          <w:rtl w:val="true"/>
        </w:rPr>
        <w:t xml:space="preserve">- </w:t>
      </w:r>
      <w:r>
        <w:rPr>
          <w:rtl w:val="true"/>
        </w:rPr>
        <w:t>الفقر</w:t>
      </w:r>
      <w:bookmarkEnd w:id="3764"/>
    </w:p>
    <w:p>
      <w:pPr>
        <w:pStyle w:val="BookText"/>
        <w:rPr/>
      </w:pPr>
      <w:r>
        <w:rPr>
          <w:rFonts w:ascii="IRNazanin" w:hAnsi="IRNazanin" w:eastAsia="IRNazanin"/>
          <w:color w:val="111111"/>
          <w:sz w:val="28"/>
          <w:sz w:val="28"/>
          <w:szCs w:val="28"/>
          <w:rtl w:val="true"/>
          <w:lang w:bidi="fa-IR"/>
        </w:rPr>
        <w:t xml:space="preserve">رسالة عرفانیة،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ارزقنا هذه الکرامة برحمتک یا أرحم الراحمین </w:t>
      </w:r>
      <w:r>
        <w:rPr>
          <w:rFonts w:eastAsia="IRNazanin" w:cs="IRNazanin"/>
          <w:color w:val="111111"/>
          <w:sz w:val="28"/>
          <w:szCs w:val="28"/>
          <w:rtl w:val="true"/>
          <w:lang w:bidi="fa-IR"/>
        </w:rPr>
        <w:t>...].</w:t>
      </w:r>
    </w:p>
    <w:p>
      <w:pPr>
        <w:pStyle w:val="Heading3"/>
        <w:numPr>
          <w:ilvl w:val="2"/>
          <w:numId w:val="1"/>
        </w:numPr>
        <w:rPr/>
      </w:pPr>
      <w:bookmarkStart w:id="3765" w:name="__RefHeading___Toc8956853_73709187"/>
      <w:bookmarkStart w:id="3766" w:name="_Toc1746"/>
      <w:bookmarkEnd w:id="3765"/>
      <w:r>
        <w:rPr/>
        <w:t>1195</w:t>
      </w:r>
      <w:r>
        <w:rPr>
          <w:rtl w:val="true"/>
        </w:rPr>
        <w:t xml:space="preserve">- </w:t>
      </w:r>
      <w:r>
        <w:rPr>
          <w:rtl w:val="true"/>
        </w:rPr>
        <w:t>فقر و عفت‏</w:t>
      </w:r>
      <w:bookmarkEnd w:id="3766"/>
    </w:p>
    <w:p>
      <w:pPr>
        <w:pStyle w:val="BookText"/>
        <w:rPr/>
      </w:pPr>
      <w:r>
        <w:rPr>
          <w:rFonts w:ascii="IRNazanin" w:hAnsi="IRNazanin" w:eastAsia="IRNazanin"/>
          <w:color w:val="111111"/>
          <w:sz w:val="28"/>
          <w:sz w:val="28"/>
          <w:szCs w:val="28"/>
          <w:rtl w:val="true"/>
          <w:lang w:bidi="fa-IR"/>
        </w:rPr>
        <w:t>فارسی، لمحمد رضا حکمت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767" w:name="__RefHeading___Toc8956855_73709187"/>
      <w:bookmarkStart w:id="3768" w:name="_Toc1747"/>
      <w:bookmarkEnd w:id="3767"/>
      <w:r>
        <w:rPr/>
        <w:t>1196</w:t>
      </w:r>
      <w:r>
        <w:rPr>
          <w:rtl w:val="true"/>
        </w:rPr>
        <w:t xml:space="preserve">- </w:t>
      </w:r>
      <w:r>
        <w:rPr>
          <w:rtl w:val="true"/>
        </w:rPr>
        <w:t>فقر و غنا</w:t>
      </w:r>
      <w:bookmarkEnd w:id="3768"/>
    </w:p>
    <w:p>
      <w:pPr>
        <w:pStyle w:val="BookText"/>
        <w:rPr/>
      </w:pPr>
      <w:r>
        <w:rPr>
          <w:rFonts w:ascii="IRNazanin" w:hAnsi="IRNazanin" w:eastAsia="IRNazanin"/>
          <w:color w:val="111111"/>
          <w:sz w:val="28"/>
          <w:sz w:val="28"/>
          <w:szCs w:val="28"/>
          <w:rtl w:val="true"/>
          <w:lang w:bidi="fa-IR"/>
        </w:rPr>
        <w:t>فارسی، للشیخ محمد بن عبد الرسول منتظری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بیزد</w:t>
      </w:r>
      <w:r>
        <w:rPr>
          <w:rFonts w:eastAsia="IRNazanin" w:cs="IRNazanin"/>
          <w:color w:val="111111"/>
          <w:sz w:val="28"/>
          <w:szCs w:val="28"/>
          <w:rtl w:val="true"/>
          <w:lang w:bidi="fa-IR"/>
        </w:rPr>
        <w:t>.</w:t>
      </w:r>
    </w:p>
    <w:p>
      <w:pPr>
        <w:pStyle w:val="Heading3"/>
        <w:numPr>
          <w:ilvl w:val="2"/>
          <w:numId w:val="1"/>
        </w:numPr>
        <w:rPr/>
      </w:pPr>
      <w:bookmarkStart w:id="3769" w:name="__RefHeading___Toc8956857_73709187"/>
      <w:bookmarkStart w:id="3770" w:name="_Toc1748"/>
      <w:bookmarkEnd w:id="3769"/>
      <w:r>
        <w:rPr>
          <w:rtl w:val="true"/>
        </w:rPr>
        <w:t>الفقر</w:t>
      </w:r>
      <w:bookmarkEnd w:id="3770"/>
    </w:p>
    <w:p>
      <w:pPr>
        <w:pStyle w:val="BookText"/>
        <w:rPr/>
      </w:pPr>
      <w:r>
        <w:rPr>
          <w:rFonts w:ascii="IRNazanin" w:hAnsi="IRNazanin" w:eastAsia="IRNazanin"/>
          <w:color w:val="111111"/>
          <w:sz w:val="28"/>
          <w:sz w:val="28"/>
          <w:szCs w:val="28"/>
          <w:rtl w:val="true"/>
          <w:lang w:bidi="fa-IR"/>
        </w:rPr>
        <w:t>للمولی سمیع التستری، مر بعنوان فخر الفقر</w:t>
      </w:r>
      <w:r>
        <w:rPr>
          <w:rFonts w:eastAsia="IRNazanin" w:cs="IRNazanin"/>
          <w:color w:val="111111"/>
          <w:sz w:val="28"/>
          <w:szCs w:val="28"/>
          <w:rtl w:val="true"/>
          <w:lang w:bidi="fa-IR"/>
        </w:rPr>
        <w:t>.</w:t>
      </w:r>
    </w:p>
    <w:p>
      <w:pPr>
        <w:pStyle w:val="Heading3"/>
        <w:numPr>
          <w:ilvl w:val="2"/>
          <w:numId w:val="1"/>
        </w:numPr>
        <w:rPr/>
      </w:pPr>
      <w:bookmarkStart w:id="3771" w:name="__RefHeading___Toc8956859_73709187"/>
      <w:bookmarkStart w:id="3772" w:name="_Toc1749"/>
      <w:bookmarkEnd w:id="3771"/>
      <w:r>
        <w:rPr/>
        <w:t>1197</w:t>
      </w:r>
      <w:r>
        <w:rPr>
          <w:rtl w:val="true"/>
        </w:rPr>
        <w:t xml:space="preserve">- </w:t>
      </w:r>
      <w:r>
        <w:rPr>
          <w:rtl w:val="true"/>
        </w:rPr>
        <w:t>فقریة</w:t>
      </w:r>
      <w:bookmarkEnd w:id="3772"/>
    </w:p>
    <w:p>
      <w:pPr>
        <w:pStyle w:val="BookText"/>
        <w:rPr/>
      </w:pPr>
      <w:r>
        <w:rPr>
          <w:rFonts w:ascii="IRNazanin" w:hAnsi="IRNazanin" w:eastAsia="IRNazanin"/>
          <w:color w:val="111111"/>
          <w:sz w:val="28"/>
          <w:sz w:val="28"/>
          <w:szCs w:val="28"/>
          <w:rtl w:val="true"/>
          <w:lang w:bidi="fa-IR"/>
        </w:rPr>
        <w:t xml:space="preserve">لشاه نعمت الله، یوجد ضمن مجموعة من رسائله و غیره،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کشف الأسرار و القطبیة الآتیتان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یرجع إلی القرن الثالث عشر و علیها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اتحاده مع الآتی</w:t>
      </w:r>
      <w:r>
        <w:rPr>
          <w:rFonts w:eastAsia="IRNazanin" w:cs="IRNazanin"/>
          <w:color w:val="111111"/>
          <w:sz w:val="28"/>
          <w:szCs w:val="28"/>
          <w:rtl w:val="true"/>
          <w:lang w:bidi="fa-IR"/>
        </w:rPr>
        <w:t>.</w:t>
      </w:r>
    </w:p>
    <w:p>
      <w:pPr>
        <w:pStyle w:val="Heading3"/>
        <w:numPr>
          <w:ilvl w:val="2"/>
          <w:numId w:val="1"/>
        </w:numPr>
        <w:rPr/>
      </w:pPr>
      <w:bookmarkStart w:id="3773" w:name="__RefHeading___Toc8956861_73709187"/>
      <w:bookmarkStart w:id="3774" w:name="_Toc1750"/>
      <w:bookmarkEnd w:id="3773"/>
      <w:r>
        <w:rPr/>
        <w:t>1198</w:t>
      </w:r>
      <w:r>
        <w:rPr>
          <w:rtl w:val="true"/>
        </w:rPr>
        <w:t xml:space="preserve">- </w:t>
      </w:r>
      <w:r>
        <w:rPr>
          <w:rtl w:val="true"/>
        </w:rPr>
        <w:t>الفقریة</w:t>
      </w:r>
      <w:bookmarkEnd w:id="3774"/>
    </w:p>
    <w:p>
      <w:pPr>
        <w:pStyle w:val="BookText"/>
        <w:rPr/>
      </w:pPr>
      <w:r>
        <w:rPr>
          <w:rFonts w:ascii="IRNazanin" w:hAnsi="IRNazanin" w:eastAsia="IRNazanin"/>
          <w:color w:val="111111"/>
          <w:sz w:val="28"/>
          <w:sz w:val="28"/>
          <w:szCs w:val="28"/>
          <w:rtl w:val="true"/>
          <w:lang w:bidi="fa-IR"/>
        </w:rPr>
        <w:t>فارسی رسالة فی صفحتین من شاه نعمت الله ولی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أکثرها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القرن الثالث عشر، و نسخه أخری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Heading3"/>
        <w:numPr>
          <w:ilvl w:val="2"/>
          <w:numId w:val="1"/>
        </w:numPr>
        <w:rPr/>
      </w:pPr>
      <w:bookmarkStart w:id="3775" w:name="__RefHeading___Toc8956863_73709187"/>
      <w:bookmarkStart w:id="3776" w:name="_Toc1751"/>
      <w:bookmarkEnd w:id="3775"/>
      <w:r>
        <w:rPr/>
        <w:t>1199</w:t>
      </w:r>
      <w:r>
        <w:rPr>
          <w:rtl w:val="true"/>
        </w:rPr>
        <w:t xml:space="preserve">- </w:t>
      </w:r>
      <w:r>
        <w:rPr>
          <w:rtl w:val="true"/>
        </w:rPr>
        <w:t>رسالة الفقر</w:t>
      </w:r>
      <w:bookmarkEnd w:id="37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عرفانیة، یوجد ضمن مجموعة رسائل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رقم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نسبها الحائری مؤلف الفهرس إلی شهاب الدین یحیی بن حبش السهروردی‏ </w:t>
      </w:r>
      <w:bookmarkStart w:id="3777" w:name="pg11731_94098"/>
    </w:p>
    <w:p>
      <w:pPr>
        <w:pStyle w:val="BookText"/>
        <w:rPr/>
      </w:pPr>
      <w:bookmarkEnd w:id="3777"/>
      <w:r>
        <w:rPr>
          <w:rFonts w:ascii="IRNazanin" w:hAnsi="IRNazanin" w:eastAsia="IRNazanin"/>
          <w:color w:val="111111"/>
          <w:sz w:val="28"/>
          <w:sz w:val="28"/>
          <w:szCs w:val="28"/>
          <w:rtl w:val="true"/>
          <w:lang w:bidi="fa-IR"/>
        </w:rPr>
        <w:t>و قال و إن لم یصرح باسم المؤلف فی الرسالة غیر أنه أجزم بأنه من تألیفات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مقدمه و سبعة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نعت الفقیر السالک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علامت محبة الله عبده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دخول الفقیر فی الخلوة و شرح آدابها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النفس و اتباعها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تفضیل الفقر علی ما سواه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الدنیا و صفتها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طریقة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یعلم مکائیل البحر و مثاقیل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إبلیسی جربتها، تعوذوا من شر إبلیسی‏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للسهروردی قصة الغربة الغریبة</w:t>
      </w:r>
      <w:r>
        <w:rPr>
          <w:rFonts w:eastAsia="IRNazanin" w:cs="IRNazanin"/>
          <w:color w:val="111111"/>
          <w:sz w:val="28"/>
          <w:szCs w:val="28"/>
          <w:rtl w:val="true"/>
          <w:lang w:bidi="fa-IR"/>
        </w:rPr>
        <w:t>.</w:t>
      </w:r>
    </w:p>
    <w:p>
      <w:pPr>
        <w:pStyle w:val="Heading3"/>
        <w:numPr>
          <w:ilvl w:val="2"/>
          <w:numId w:val="1"/>
        </w:numPr>
        <w:rPr/>
      </w:pPr>
      <w:bookmarkStart w:id="3778" w:name="__RefHeading___Toc8956865_73709187"/>
      <w:bookmarkStart w:id="3779" w:name="_Toc1752"/>
      <w:bookmarkEnd w:id="3778"/>
      <w:r>
        <w:rPr/>
        <w:t>1200</w:t>
      </w:r>
      <w:r>
        <w:rPr>
          <w:rtl w:val="true"/>
        </w:rPr>
        <w:t xml:space="preserve">- </w:t>
      </w:r>
      <w:r>
        <w:rPr>
          <w:rtl w:val="true"/>
        </w:rPr>
        <w:t>فقریة فخریة</w:t>
      </w:r>
      <w:bookmarkEnd w:id="3779"/>
    </w:p>
    <w:p>
      <w:pPr>
        <w:pStyle w:val="BookText"/>
        <w:rPr/>
      </w:pPr>
      <w:r>
        <w:rPr>
          <w:rFonts w:ascii="IRNazanin" w:hAnsi="IRNazanin" w:eastAsia="IRNazanin"/>
          <w:color w:val="111111"/>
          <w:sz w:val="28"/>
          <w:sz w:val="28"/>
          <w:szCs w:val="28"/>
          <w:rtl w:val="true"/>
          <w:lang w:bidi="fa-IR"/>
        </w:rPr>
        <w:t xml:space="preserve">فی الفقر و محاسنه، فی ثمان روضات، لعزلتی الخلخالی، المولی أدهم،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مجموعة بخط القرن الحادی عشر،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نامحدود و شکرنا معدود و ثنای با 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أدهم الواعظ القرشی‏</w:t>
      </w:r>
      <w:r>
        <w:rPr>
          <w:rFonts w:eastAsia="IRNazanin" w:cs="IRNazanin"/>
          <w:color w:val="111111"/>
          <w:sz w:val="28"/>
          <w:szCs w:val="28"/>
          <w:rtl w:val="true"/>
          <w:lang w:bidi="fa-IR"/>
        </w:rPr>
        <w:t>].</w:t>
      </w:r>
    </w:p>
    <w:p>
      <w:pPr>
        <w:pStyle w:val="Heading3"/>
        <w:numPr>
          <w:ilvl w:val="2"/>
          <w:numId w:val="1"/>
        </w:numPr>
        <w:rPr/>
      </w:pPr>
      <w:bookmarkStart w:id="3780" w:name="__RefHeading___Toc8956867_73709187"/>
      <w:bookmarkStart w:id="3781" w:name="_Toc1753"/>
      <w:bookmarkEnd w:id="3780"/>
      <w:r>
        <w:rPr/>
        <w:t>1201</w:t>
      </w:r>
      <w:r>
        <w:rPr>
          <w:rtl w:val="true"/>
        </w:rPr>
        <w:t xml:space="preserve">- </w:t>
      </w:r>
      <w:r>
        <w:rPr>
          <w:rtl w:val="true"/>
        </w:rPr>
        <w:t>الفقرات العسجدیة فی جواب الشبهة الأمجدیة</w:t>
      </w:r>
      <w:bookmarkEnd w:id="3781"/>
    </w:p>
    <w:p>
      <w:pPr>
        <w:pStyle w:val="BookText"/>
        <w:rPr/>
      </w:pPr>
      <w:r>
        <w:rPr>
          <w:rFonts w:ascii="IRNazanin" w:hAnsi="IRNazanin" w:eastAsia="IRNazanin"/>
          <w:color w:val="111111"/>
          <w:sz w:val="28"/>
          <w:sz w:val="28"/>
          <w:szCs w:val="28"/>
          <w:rtl w:val="true"/>
          <w:lang w:bidi="fa-IR"/>
        </w:rPr>
        <w:t xml:space="preserve">حاشیة علی مبحث الفور و التراخی، من کتاب معالم الأصول للسید المفتی الأمیر محمد عباس التستری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الفحص عن الثلاثین</w:t>
      </w:r>
      <w:r>
        <w:rPr>
          <w:rFonts w:eastAsia="IRNazanin" w:cs="IRNazanin"/>
          <w:color w:val="111111"/>
          <w:sz w:val="28"/>
          <w:szCs w:val="28"/>
          <w:rtl w:val="true"/>
          <w:lang w:bidi="fa-IR"/>
        </w:rPr>
        <w:t>.</w:t>
      </w:r>
    </w:p>
    <w:p>
      <w:pPr>
        <w:pStyle w:val="Heading3"/>
        <w:numPr>
          <w:ilvl w:val="2"/>
          <w:numId w:val="1"/>
        </w:numPr>
        <w:rPr/>
      </w:pPr>
      <w:bookmarkStart w:id="3782" w:name="__RefHeading___Toc8956869_73709187"/>
      <w:bookmarkStart w:id="3783" w:name="_Toc1754"/>
      <w:bookmarkEnd w:id="3782"/>
      <w:r>
        <w:rPr/>
        <w:t>1202</w:t>
      </w:r>
      <w:r>
        <w:rPr>
          <w:rtl w:val="true"/>
        </w:rPr>
        <w:t xml:space="preserve">- </w:t>
      </w:r>
      <w:r>
        <w:rPr>
          <w:rtl w:val="true"/>
        </w:rPr>
        <w:t>فقرات کاشغری‏</w:t>
      </w:r>
      <w:bookmarkEnd w:id="3783"/>
    </w:p>
    <w:p>
      <w:pPr>
        <w:pStyle w:val="BookText"/>
        <w:rPr/>
      </w:pPr>
      <w:r>
        <w:rPr>
          <w:rFonts w:ascii="IRNazanin" w:hAnsi="IRNazanin" w:eastAsia="IRNazanin"/>
          <w:color w:val="111111"/>
          <w:sz w:val="28"/>
          <w:sz w:val="28"/>
          <w:szCs w:val="28"/>
          <w:rtl w:val="true"/>
          <w:lang w:bidi="fa-IR"/>
        </w:rPr>
        <w:t xml:space="preserve">للشیخ عبد الله الکاشغری،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بعزت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 فی مکتبة الخدیویة، کما فی فهرسها الخاصة بالکتب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784" w:name="__RefHeading___Toc8956871_73709187"/>
      <w:bookmarkStart w:id="3785" w:name="_Toc1755"/>
      <w:bookmarkEnd w:id="3784"/>
      <w:r>
        <w:rPr/>
        <w:t>1203</w:t>
      </w:r>
      <w:r>
        <w:rPr>
          <w:rtl w:val="true"/>
        </w:rPr>
        <w:t xml:space="preserve">- </w:t>
      </w:r>
      <w:r>
        <w:rPr>
          <w:rtl w:val="true"/>
        </w:rPr>
        <w:t>کتاب الفقهاء</w:t>
      </w:r>
      <w:bookmarkEnd w:id="3785"/>
    </w:p>
    <w:p>
      <w:pPr>
        <w:pStyle w:val="BookText"/>
        <w:rPr/>
      </w:pPr>
      <w:r>
        <w:rPr>
          <w:rFonts w:ascii="IRNazanin" w:hAnsi="IRNazanin" w:eastAsia="IRNazanin"/>
          <w:color w:val="111111"/>
          <w:sz w:val="28"/>
          <w:sz w:val="28"/>
          <w:szCs w:val="28"/>
          <w:rtl w:val="true"/>
          <w:lang w:bidi="fa-IR"/>
        </w:rPr>
        <w:t xml:space="preserve">للشیخ أبی الحسین سعید بن هبة الله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غریب النهایة</w:t>
      </w:r>
      <w:r>
        <w:rPr>
          <w:rFonts w:eastAsia="IRNazanin" w:cs="IRNazanin"/>
          <w:color w:val="111111"/>
          <w:sz w:val="28"/>
          <w:szCs w:val="28"/>
          <w:rtl w:val="true"/>
          <w:lang w:bidi="fa-IR"/>
        </w:rPr>
        <w:t>.</w:t>
      </w:r>
    </w:p>
    <w:p>
      <w:pPr>
        <w:pStyle w:val="Heading3"/>
        <w:numPr>
          <w:ilvl w:val="2"/>
          <w:numId w:val="1"/>
        </w:numPr>
        <w:rPr/>
      </w:pPr>
      <w:bookmarkStart w:id="3786" w:name="__RefHeading___Toc8956873_73709187"/>
      <w:bookmarkStart w:id="3787" w:name="_Toc1756"/>
      <w:bookmarkEnd w:id="3786"/>
      <w:r>
        <w:rPr/>
        <w:t>1204</w:t>
      </w:r>
      <w:r>
        <w:rPr>
          <w:rtl w:val="true"/>
        </w:rPr>
        <w:t xml:space="preserve">- </w:t>
      </w:r>
      <w:r>
        <w:rPr>
          <w:rtl w:val="true"/>
        </w:rPr>
        <w:t>کتاب الفقه‏</w:t>
      </w:r>
      <w:bookmarkEnd w:id="378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طرق إلی أمیر المؤمنین ع، یعنی أنه أسند فی طریقه إلی أن انتهی إلی أمیر المؤمنین، فیکون هو بنفسه مؤلفا للکتاب، لکن صرح النجاشی بأسانیده أنه لعلی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تابعی من خیار الشیعة، کانت له صحبة من أمیر المؤمنین ع، و کان کاتبا له، و حفظ کثیرا، و جمع کتابا فی فنون من الفقه الوضوء، و الصلاة و سائر الأبواب، ثم ذکر طریقه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أن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توضأ أحدکم للصلاة فلیبدأ بالیمین قبل الشمال من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النجاشی بأن النسخة </w:t>
      </w:r>
      <w:bookmarkStart w:id="3788" w:name="pg11731_94099"/>
    </w:p>
    <w:p>
      <w:pPr>
        <w:pStyle w:val="BookText"/>
        <w:rPr/>
      </w:pPr>
      <w:bookmarkEnd w:id="3788"/>
      <w:r>
        <w:rPr>
          <w:rFonts w:ascii="IRNazanin" w:hAnsi="IRNazanin" w:eastAsia="IRNazanin"/>
          <w:color w:val="111111"/>
          <w:sz w:val="28"/>
          <w:sz w:val="28"/>
          <w:szCs w:val="28"/>
          <w:rtl w:val="true"/>
          <w:lang w:bidi="fa-IR"/>
        </w:rPr>
        <w:t>التی طرقها عمر بن محمد بن عمر بن علی بن الحسین بن علی بن أبی طالب إلی أمیر المؤمنین، ابتداؤها باب الصلاة و بین النسختین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کتاب الرحمة و السنن متعددا و کلها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أیضا بعض کتبه کالطهارة و الصلاة کل فی محله</w:t>
      </w:r>
      <w:r>
        <w:rPr>
          <w:rFonts w:eastAsia="IRNazanin" w:cs="IRNazanin"/>
          <w:color w:val="111111"/>
          <w:sz w:val="28"/>
          <w:szCs w:val="28"/>
          <w:rtl w:val="true"/>
          <w:lang w:bidi="fa-IR"/>
        </w:rPr>
        <w:t>.</w:t>
      </w:r>
    </w:p>
    <w:p>
      <w:pPr>
        <w:pStyle w:val="Heading3"/>
        <w:numPr>
          <w:ilvl w:val="2"/>
          <w:numId w:val="1"/>
        </w:numPr>
        <w:rPr/>
      </w:pPr>
      <w:bookmarkStart w:id="3789" w:name="__RefHeading___Toc8956875_73709187"/>
      <w:bookmarkStart w:id="3790" w:name="_Toc1757"/>
      <w:bookmarkEnd w:id="3789"/>
      <w:r>
        <w:rPr/>
        <w:t>1205</w:t>
      </w:r>
      <w:r>
        <w:rPr>
          <w:rtl w:val="true"/>
        </w:rPr>
        <w:t xml:space="preserve">- </w:t>
      </w:r>
      <w:r>
        <w:rPr>
          <w:rtl w:val="true"/>
        </w:rPr>
        <w:t>رسالة فی الفقه‏</w:t>
      </w:r>
      <w:bookmarkEnd w:id="3790"/>
    </w:p>
    <w:p>
      <w:pPr>
        <w:pStyle w:val="BookText"/>
        <w:rPr/>
      </w:pPr>
      <w:r>
        <w:rPr>
          <w:rFonts w:ascii="IRNazanin" w:hAnsi="IRNazanin" w:eastAsia="IRNazanin"/>
          <w:color w:val="111111"/>
          <w:sz w:val="28"/>
          <w:sz w:val="28"/>
          <w:szCs w:val="28"/>
          <w:rtl w:val="true"/>
          <w:lang w:bidi="fa-IR"/>
        </w:rPr>
        <w:t xml:space="preserve">فارسیة و عربیة، من الطهارة إلی الدیات، لإبراهیم بن محمد شربت‏دار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العلیم السمیع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إبراهیم شربت‏دار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تحوی ثمان رسائل کلها من المؤلف و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إحدی و سبعین صفحة، و تاریخ تألیف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فهرست الرسائل علی ما ذکره دانش‏پژوه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شرح المکتسب فارسیة فرغ منه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الأغذیة فارسیة رسالة الفقه هذا مناجات فارسیة شناختن نفس ألفه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محاصرة أصفهان معرفة الأعداد فی مقدمه و عشرة فصول رسالة فی البلاغة فارسیة تذکره الشعراء فارسیة</w:t>
      </w:r>
      <w:r>
        <w:rPr>
          <w:rFonts w:eastAsia="IRNazanin" w:cs="IRNazanin"/>
          <w:color w:val="111111"/>
          <w:sz w:val="28"/>
          <w:szCs w:val="28"/>
          <w:rtl w:val="true"/>
          <w:lang w:bidi="fa-IR"/>
        </w:rPr>
        <w:t>.</w:t>
      </w:r>
    </w:p>
    <w:p>
      <w:pPr>
        <w:pStyle w:val="Heading3"/>
        <w:numPr>
          <w:ilvl w:val="2"/>
          <w:numId w:val="1"/>
        </w:numPr>
        <w:rPr/>
      </w:pPr>
      <w:bookmarkStart w:id="3791" w:name="__RefHeading___Toc8956877_73709187"/>
      <w:bookmarkStart w:id="3792" w:name="_Toc1758"/>
      <w:bookmarkEnd w:id="3791"/>
      <w:r>
        <w:rPr/>
        <w:t>1206</w:t>
      </w:r>
      <w:r>
        <w:rPr>
          <w:rtl w:val="true"/>
        </w:rPr>
        <w:t xml:space="preserve">- </w:t>
      </w:r>
      <w:r>
        <w:rPr>
          <w:rtl w:val="true"/>
        </w:rPr>
        <w:t>رسالة فی الفقه بجمیع أبوابه‏</w:t>
      </w:r>
      <w:bookmarkEnd w:id="3792"/>
    </w:p>
    <w:p>
      <w:pPr>
        <w:pStyle w:val="BookText"/>
        <w:rPr/>
      </w:pPr>
      <w:r>
        <w:rPr>
          <w:rFonts w:ascii="IRNazanin" w:hAnsi="IRNazanin" w:eastAsia="IRNazanin"/>
          <w:color w:val="111111"/>
          <w:sz w:val="28"/>
          <w:sz w:val="28"/>
          <w:szCs w:val="28"/>
          <w:rtl w:val="true"/>
          <w:lang w:bidi="fa-IR"/>
        </w:rPr>
        <w:t xml:space="preserve">فارسیة، للمحقق السبزواری المولی محمد باقر 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للشاه عباس أولها الحمد لله رب العالمین إلخ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و مر له فی هذا الجزء الغسل‏</w:t>
      </w:r>
    </w:p>
    <w:p>
      <w:pPr>
        <w:pStyle w:val="Heading3"/>
        <w:numPr>
          <w:ilvl w:val="2"/>
          <w:numId w:val="1"/>
        </w:numPr>
        <w:rPr/>
      </w:pPr>
      <w:bookmarkStart w:id="3793" w:name="__RefHeading___Toc8956879_73709187"/>
      <w:bookmarkStart w:id="3794" w:name="_Toc1759"/>
      <w:bookmarkEnd w:id="3793"/>
      <w:r>
        <w:rPr/>
        <w:t>1207</w:t>
      </w:r>
      <w:r>
        <w:rPr>
          <w:rtl w:val="true"/>
        </w:rPr>
        <w:t xml:space="preserve">- </w:t>
      </w:r>
      <w:r>
        <w:rPr>
          <w:rtl w:val="true"/>
        </w:rPr>
        <w:t>رسالة فی الفقه‏</w:t>
      </w:r>
      <w:bookmarkEnd w:id="3794"/>
    </w:p>
    <w:p>
      <w:pPr>
        <w:pStyle w:val="BookText"/>
        <w:rPr/>
      </w:pPr>
      <w:r>
        <w:rPr>
          <w:rFonts w:ascii="IRNazanin" w:hAnsi="IRNazanin" w:eastAsia="IRNazanin"/>
          <w:color w:val="111111"/>
          <w:sz w:val="28"/>
          <w:sz w:val="28"/>
          <w:szCs w:val="28"/>
          <w:rtl w:val="true"/>
          <w:lang w:bidi="fa-IR"/>
        </w:rPr>
        <w:t xml:space="preserve">للحسن بن الحسین بن محمد بن أحمد الدرازی البحرانی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عباده علی معرفته و هداهم إلی السبیل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حسن العصفوری نزیل بوشهر بعد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الشیخ حسین العصفوری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الفوائد</w:t>
      </w:r>
    </w:p>
    <w:p>
      <w:pPr>
        <w:pStyle w:val="Heading3"/>
        <w:numPr>
          <w:ilvl w:val="2"/>
          <w:numId w:val="1"/>
        </w:numPr>
        <w:rPr/>
      </w:pPr>
      <w:bookmarkStart w:id="3795" w:name="__RefHeading___Toc8956881_73709187"/>
      <w:bookmarkStart w:id="3796" w:name="_Toc1760"/>
      <w:bookmarkEnd w:id="3795"/>
      <w:r>
        <w:rPr/>
        <w:t>1208</w:t>
      </w:r>
      <w:r>
        <w:rPr>
          <w:rtl w:val="true"/>
        </w:rPr>
        <w:t xml:space="preserve">- </w:t>
      </w:r>
      <w:r>
        <w:rPr>
          <w:rtl w:val="true"/>
        </w:rPr>
        <w:t>کتاب الفقه‏</w:t>
      </w:r>
      <w:bookmarkEnd w:id="3796"/>
    </w:p>
    <w:p>
      <w:pPr>
        <w:pStyle w:val="BookText"/>
        <w:rPr/>
      </w:pPr>
      <w:r>
        <w:rPr>
          <w:rFonts w:ascii="IRNazanin" w:hAnsi="IRNazanin" w:eastAsia="IRNazanin"/>
          <w:color w:val="111111"/>
          <w:sz w:val="28"/>
          <w:sz w:val="28"/>
          <w:szCs w:val="28"/>
          <w:rtl w:val="true"/>
          <w:lang w:bidi="fa-IR"/>
        </w:rPr>
        <w:t>لأبی عبد الله الحسین بن أحمد بن إبراهیم، المعروف بابن قارورة البصری نسبه إلیه ابن شهرآشوب فی معالم العلماء و الظاهر أنه من القدماء، و کتابه فی أحادیث الأحکام‏</w:t>
      </w:r>
    </w:p>
    <w:p>
      <w:pPr>
        <w:pStyle w:val="Heading3"/>
        <w:numPr>
          <w:ilvl w:val="2"/>
          <w:numId w:val="1"/>
        </w:numPr>
        <w:rPr/>
      </w:pPr>
      <w:bookmarkStart w:id="3797" w:name="__RefHeading___Toc8956883_73709187"/>
      <w:bookmarkStart w:id="3798" w:name="_Toc1761"/>
      <w:bookmarkEnd w:id="3797"/>
      <w:r>
        <w:rPr/>
        <w:t>1209</w:t>
      </w:r>
      <w:r>
        <w:rPr>
          <w:rtl w:val="true"/>
        </w:rPr>
        <w:t xml:space="preserve">- </w:t>
      </w:r>
      <w:r>
        <w:rPr>
          <w:rtl w:val="true"/>
        </w:rPr>
        <w:t>رسالة فی الفقه‏</w:t>
      </w:r>
      <w:bookmarkEnd w:id="379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بجمیع أبوابه علی الاختصار مع الإشارة إلی الدلیل، للسید عبد الله بن محمد رضا الکاظمی الشبر، 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یوجد نسخه منه فی مکتبة المعارف العامة بطهران کما فهرسها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رسالة </w:t>
      </w:r>
      <w:bookmarkStart w:id="3799" w:name="pg11731_94100"/>
    </w:p>
    <w:p>
      <w:pPr>
        <w:pStyle w:val="BookText"/>
        <w:rPr/>
      </w:pPr>
      <w:bookmarkEnd w:id="3799"/>
      <w:r>
        <w:rPr>
          <w:rFonts w:ascii="IRNazanin" w:hAnsi="IRNazanin" w:eastAsia="IRNazanin"/>
          <w:color w:val="111111"/>
          <w:sz w:val="28"/>
          <w:sz w:val="28"/>
          <w:szCs w:val="28"/>
          <w:rtl w:val="true"/>
          <w:lang w:bidi="fa-IR"/>
        </w:rPr>
        <w:t>فی الکلام أیضا للمؤلف،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فقهی الحمد لله رب العالمین و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أولا و آخرا تم فی العشرین من صفر سنة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وافق الفراغ من استنساخها علی ید درویش بن کاظم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فقه الإمامیة فهرست الکتب و مؤلفیها القرآن و الدعاء قصص الأنبیاء</w:t>
      </w:r>
    </w:p>
    <w:p>
      <w:pPr>
        <w:pStyle w:val="Heading3"/>
        <w:numPr>
          <w:ilvl w:val="2"/>
          <w:numId w:val="1"/>
        </w:numPr>
        <w:rPr/>
      </w:pPr>
      <w:bookmarkStart w:id="3800" w:name="__RefHeading___Toc8956885_73709187"/>
      <w:bookmarkStart w:id="3801" w:name="_Toc1762"/>
      <w:bookmarkEnd w:id="3800"/>
      <w:r>
        <w:rPr/>
        <w:t>1210</w:t>
      </w:r>
      <w:r>
        <w:rPr>
          <w:rtl w:val="true"/>
        </w:rPr>
        <w:t xml:space="preserve">- </w:t>
      </w:r>
      <w:r>
        <w:rPr>
          <w:rtl w:val="true"/>
        </w:rPr>
        <w:t>کتاب الفقه‏</w:t>
      </w:r>
      <w:bookmarkEnd w:id="3801"/>
    </w:p>
    <w:p>
      <w:pPr>
        <w:pStyle w:val="BookText"/>
        <w:rPr/>
      </w:pPr>
      <w:r>
        <w:rPr>
          <w:rFonts w:ascii="IRNazanin" w:hAnsi="IRNazanin" w:eastAsia="IRNazanin"/>
          <w:color w:val="111111"/>
          <w:sz w:val="28"/>
          <w:sz w:val="28"/>
          <w:szCs w:val="28"/>
          <w:rtl w:val="true"/>
          <w:lang w:bidi="fa-IR"/>
        </w:rPr>
        <w:t>الذی عرض علی الصادق ع فاستحسنه، و قال لیس لهؤلاء فی الفقه مثله لعبید الله بن علی بن أبی شعبة الحلبی و فی رجال البرقی و تبعه فی الخلاصة أنه أول ما صنفه الشیعة، و لکن یظهر من النجاشی أن أول ما کتب فی الفقه، من الشیعة، کتاب علی بن أبی رافع، و کتاب السنن لأبی رافع و قد مر</w:t>
      </w:r>
    </w:p>
    <w:p>
      <w:pPr>
        <w:pStyle w:val="Heading3"/>
        <w:numPr>
          <w:ilvl w:val="2"/>
          <w:numId w:val="1"/>
        </w:numPr>
        <w:rPr/>
      </w:pPr>
      <w:bookmarkStart w:id="3802" w:name="__RefHeading___Toc8956887_73709187"/>
      <w:bookmarkStart w:id="3803" w:name="_Toc1763"/>
      <w:bookmarkEnd w:id="3802"/>
      <w:r>
        <w:rPr/>
        <w:t>1211</w:t>
      </w:r>
      <w:r>
        <w:rPr>
          <w:rtl w:val="true"/>
        </w:rPr>
        <w:t xml:space="preserve">- </w:t>
      </w:r>
      <w:r>
        <w:rPr>
          <w:rtl w:val="true"/>
        </w:rPr>
        <w:t>رسالة الفقهاء</w:t>
      </w:r>
      <w:bookmarkEnd w:id="3803"/>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 و مر له فی هذا الجزء غریب النهایة</w:t>
      </w:r>
    </w:p>
    <w:p>
      <w:pPr>
        <w:pStyle w:val="Heading3"/>
        <w:numPr>
          <w:ilvl w:val="2"/>
          <w:numId w:val="1"/>
        </w:numPr>
        <w:rPr/>
      </w:pPr>
      <w:bookmarkStart w:id="3804" w:name="__RefHeading___Toc8956889_73709187"/>
      <w:bookmarkStart w:id="3805" w:name="_Toc1764"/>
      <w:bookmarkEnd w:id="3804"/>
      <w:r>
        <w:rPr>
          <w:rtl w:val="true"/>
        </w:rPr>
        <w:t>فقه الأئمة</w:t>
      </w:r>
      <w:bookmarkEnd w:id="3805"/>
    </w:p>
    <w:p>
      <w:pPr>
        <w:pStyle w:val="BookText"/>
        <w:rPr/>
      </w:pPr>
      <w:r>
        <w:rPr>
          <w:rFonts w:ascii="IRNazanin" w:hAnsi="IRNazanin" w:eastAsia="IRNazanin"/>
          <w:color w:val="111111"/>
          <w:sz w:val="28"/>
          <w:sz w:val="28"/>
          <w:szCs w:val="28"/>
          <w:rtl w:val="true"/>
          <w:lang w:bidi="fa-IR"/>
        </w:rPr>
        <w:t>یأتی بعنوان فقه المجلسی‏</w:t>
      </w:r>
    </w:p>
    <w:p>
      <w:pPr>
        <w:pStyle w:val="Heading3"/>
        <w:numPr>
          <w:ilvl w:val="2"/>
          <w:numId w:val="1"/>
        </w:numPr>
        <w:rPr/>
      </w:pPr>
      <w:bookmarkStart w:id="3806" w:name="__RefHeading___Toc8956891_73709187"/>
      <w:bookmarkStart w:id="3807" w:name="_Toc1765"/>
      <w:bookmarkEnd w:id="3806"/>
      <w:r>
        <w:rPr/>
        <w:t>1212</w:t>
      </w:r>
      <w:r>
        <w:rPr>
          <w:rtl w:val="true"/>
        </w:rPr>
        <w:t xml:space="preserve">- </w:t>
      </w:r>
      <w:r>
        <w:rPr>
          <w:rtl w:val="true"/>
        </w:rPr>
        <w:t>الفقه الاستدلالی‏</w:t>
      </w:r>
      <w:bookmarkEnd w:id="3807"/>
    </w:p>
    <w:p>
      <w:pPr>
        <w:pStyle w:val="BookText"/>
        <w:rPr/>
      </w:pPr>
      <w:r>
        <w:rPr>
          <w:rFonts w:ascii="IRNazanin" w:hAnsi="IRNazanin" w:eastAsia="IRNazanin"/>
          <w:color w:val="111111"/>
          <w:sz w:val="28"/>
          <w:sz w:val="28"/>
          <w:szCs w:val="28"/>
          <w:rtl w:val="true"/>
          <w:lang w:bidi="fa-IR"/>
        </w:rPr>
        <w:t xml:space="preserve">للسید إبراهیم بن محمد باقر القزوینی الحائری الموسوی، صاحب الضوابط و نسخه شایعة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فی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5999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فارسیة منها،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حمد له اما بعد چنین گوید إبراهیم بن باقر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رسالة فی الغیبة</w:t>
      </w:r>
    </w:p>
    <w:p>
      <w:pPr>
        <w:pStyle w:val="Heading3"/>
        <w:numPr>
          <w:ilvl w:val="2"/>
          <w:numId w:val="1"/>
        </w:numPr>
        <w:rPr/>
      </w:pPr>
      <w:bookmarkStart w:id="3808" w:name="__RefHeading___Toc8956893_73709187"/>
      <w:bookmarkStart w:id="3809" w:name="_Toc1766"/>
      <w:bookmarkEnd w:id="3808"/>
      <w:r>
        <w:rPr/>
        <w:t>1213</w:t>
      </w:r>
      <w:r>
        <w:rPr>
          <w:rtl w:val="true"/>
        </w:rPr>
        <w:t xml:space="preserve">- </w:t>
      </w:r>
      <w:r>
        <w:rPr>
          <w:rtl w:val="true"/>
        </w:rPr>
        <w:t>الفقه الاستدلالی‏</w:t>
      </w:r>
      <w:bookmarkEnd w:id="3809"/>
    </w:p>
    <w:p>
      <w:pPr>
        <w:pStyle w:val="BookText"/>
        <w:rPr/>
      </w:pPr>
      <w:r>
        <w:rPr>
          <w:rFonts w:ascii="IRNazanin" w:hAnsi="IRNazanin" w:eastAsia="IRNazanin"/>
          <w:color w:val="111111"/>
          <w:sz w:val="28"/>
          <w:sz w:val="28"/>
          <w:szCs w:val="28"/>
          <w:rtl w:val="true"/>
          <w:lang w:bidi="fa-IR"/>
        </w:rPr>
        <w:t>الکبیر فیما یقرب أربعة عشر مجلدا للسید إبراهیم بن محمد علی بن السید راضی الأعرجی، تلمیذ عم أبیه السید المقدس السید محسن بن الحسن الأعرجی الکاظمی حکاه سیدنا الحسن فی التکملة عن بعض أحفاده‏</w:t>
      </w:r>
    </w:p>
    <w:p>
      <w:pPr>
        <w:pStyle w:val="Heading3"/>
        <w:numPr>
          <w:ilvl w:val="2"/>
          <w:numId w:val="1"/>
        </w:numPr>
        <w:rPr/>
      </w:pPr>
      <w:bookmarkStart w:id="3810" w:name="__RefHeading___Toc8956895_73709187"/>
      <w:bookmarkStart w:id="3811" w:name="_Toc1767"/>
      <w:bookmarkEnd w:id="3810"/>
      <w:r>
        <w:rPr/>
        <w:t>1214</w:t>
      </w:r>
      <w:r>
        <w:rPr>
          <w:rtl w:val="true"/>
        </w:rPr>
        <w:t xml:space="preserve">- </w:t>
      </w:r>
      <w:r>
        <w:rPr>
          <w:rtl w:val="true"/>
        </w:rPr>
        <w:t>الفقه الاستدلالی‏</w:t>
      </w:r>
      <w:bookmarkEnd w:id="3811"/>
    </w:p>
    <w:p>
      <w:pPr>
        <w:pStyle w:val="BookText"/>
        <w:rPr/>
      </w:pPr>
      <w:r>
        <w:rPr>
          <w:rFonts w:ascii="IRNazanin" w:hAnsi="IRNazanin" w:eastAsia="IRNazanin"/>
          <w:color w:val="111111"/>
          <w:sz w:val="28"/>
          <w:sz w:val="28"/>
          <w:szCs w:val="28"/>
          <w:rtl w:val="true"/>
          <w:lang w:bidi="fa-IR"/>
        </w:rPr>
        <w:t xml:space="preserve">للشیخ إبراهیم بن محمد الغراوی، عشیرة من نواحی العمارة، النجفی مسکنا و مدفنا، المتوفی بها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الشیخ راضی و کتابه فی عدة مجلدات‏</w:t>
      </w:r>
    </w:p>
    <w:p>
      <w:pPr>
        <w:pStyle w:val="Heading3"/>
        <w:numPr>
          <w:ilvl w:val="2"/>
          <w:numId w:val="1"/>
        </w:numPr>
        <w:rPr/>
      </w:pPr>
      <w:bookmarkStart w:id="3812" w:name="__RefHeading___Toc8956897_73709187"/>
      <w:bookmarkStart w:id="3813" w:name="_Toc1768"/>
      <w:bookmarkEnd w:id="3812"/>
      <w:r>
        <w:rPr/>
        <w:t>1215</w:t>
      </w:r>
      <w:r>
        <w:rPr>
          <w:rtl w:val="true"/>
        </w:rPr>
        <w:t xml:space="preserve">- </w:t>
      </w:r>
      <w:r>
        <w:rPr>
          <w:rtl w:val="true"/>
        </w:rPr>
        <w:t>الفقه الاستدلالی‏</w:t>
      </w:r>
      <w:bookmarkEnd w:id="381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أبو تراب الخوانساری 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أبواب البیع و النکاح و الرضاع، فی مجلد عند وصیه السید محمد رضا التبریزی، و هو غیر قصد السبیل له و غیر سبیل الرشاد أیضا له و مر للمؤلف فی هذا الجزء الفرق‏ </w:t>
      </w:r>
      <w:bookmarkStart w:id="3814" w:name="pg11731_94101"/>
    </w:p>
    <w:p>
      <w:pPr>
        <w:pStyle w:val="BookText"/>
        <w:rPr/>
      </w:pPr>
      <w:bookmarkEnd w:id="3814"/>
      <w:r>
        <w:rPr>
          <w:rFonts w:ascii="IRNazanin" w:hAnsi="IRNazanin" w:eastAsia="IRNazanin"/>
          <w:color w:val="111111"/>
          <w:sz w:val="28"/>
          <w:sz w:val="28"/>
          <w:szCs w:val="28"/>
          <w:rtl w:val="true"/>
          <w:lang w:bidi="fa-IR"/>
        </w:rPr>
        <w:t>بین الواجب المطلق و المشروط</w:t>
      </w:r>
    </w:p>
    <w:p>
      <w:pPr>
        <w:pStyle w:val="Heading3"/>
        <w:numPr>
          <w:ilvl w:val="2"/>
          <w:numId w:val="1"/>
        </w:numPr>
        <w:rPr/>
      </w:pPr>
      <w:bookmarkStart w:id="3815" w:name="__RefHeading___Toc8956899_73709187"/>
      <w:bookmarkStart w:id="3816" w:name="_Toc1769"/>
      <w:bookmarkEnd w:id="3815"/>
      <w:r>
        <w:rPr/>
        <w:t>1216</w:t>
      </w:r>
      <w:r>
        <w:rPr>
          <w:rtl w:val="true"/>
        </w:rPr>
        <w:t xml:space="preserve">- </w:t>
      </w:r>
      <w:r>
        <w:rPr>
          <w:rtl w:val="true"/>
        </w:rPr>
        <w:t>الفقه الاستدلالی‏</w:t>
      </w:r>
      <w:bookmarkEnd w:id="3816"/>
    </w:p>
    <w:p>
      <w:pPr>
        <w:pStyle w:val="BookText"/>
        <w:rPr/>
      </w:pPr>
      <w:r>
        <w:rPr>
          <w:rFonts w:ascii="IRNazanin" w:hAnsi="IRNazanin" w:eastAsia="IRNazanin"/>
          <w:color w:val="111111"/>
          <w:sz w:val="28"/>
          <w:sz w:val="28"/>
          <w:szCs w:val="28"/>
          <w:rtl w:val="true"/>
          <w:lang w:bidi="fa-IR"/>
        </w:rPr>
        <w:t xml:space="preserve">للحاج میرزا أبو تراب بن المیر مرتضی الحسینی القزوینی، المعروف بالسکاکی، 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تلامیذ الشیخ الأنصاری، یوجد عند سمیه” المؤلف” و حفیده فی قزوین‏</w:t>
      </w:r>
    </w:p>
    <w:p>
      <w:pPr>
        <w:pStyle w:val="Heading3"/>
        <w:numPr>
          <w:ilvl w:val="2"/>
          <w:numId w:val="1"/>
        </w:numPr>
        <w:rPr/>
      </w:pPr>
      <w:bookmarkStart w:id="3817" w:name="__RefHeading___Toc8956901_73709187"/>
      <w:bookmarkStart w:id="3818" w:name="_Toc1770"/>
      <w:bookmarkEnd w:id="3817"/>
      <w:r>
        <w:rPr/>
        <w:t>1217</w:t>
      </w:r>
      <w:r>
        <w:rPr>
          <w:rtl w:val="true"/>
        </w:rPr>
        <w:t xml:space="preserve">- </w:t>
      </w:r>
      <w:r>
        <w:rPr>
          <w:rtl w:val="true"/>
        </w:rPr>
        <w:t>الفقه الاستدلالی‏</w:t>
      </w:r>
      <w:bookmarkEnd w:id="3818"/>
    </w:p>
    <w:p>
      <w:pPr>
        <w:pStyle w:val="BookText"/>
        <w:rPr/>
      </w:pPr>
      <w:r>
        <w:rPr>
          <w:rFonts w:ascii="IRNazanin" w:hAnsi="IRNazanin" w:eastAsia="IRNazanin"/>
          <w:color w:val="111111"/>
          <w:sz w:val="28"/>
          <w:sz w:val="28"/>
          <w:szCs w:val="28"/>
          <w:rtl w:val="true"/>
          <w:lang w:bidi="fa-IR"/>
        </w:rPr>
        <w:t>للمولی أبی الحسن بن أبی القاسم بن عبد العزیز بن محمد باقر بن نعمة الله المازندرانی، مقیم طهران، و تلمیذ الحاج محمد إبراهیم الکلباسی صاحب الإشارات و المجاز منه ولد فی ألف و مائتین و توفی بعد اثنین و سبعین سنة</w:t>
      </w:r>
    </w:p>
    <w:p>
      <w:pPr>
        <w:pStyle w:val="Heading3"/>
        <w:numPr>
          <w:ilvl w:val="2"/>
          <w:numId w:val="1"/>
        </w:numPr>
        <w:rPr/>
      </w:pPr>
      <w:bookmarkStart w:id="3819" w:name="__RefHeading___Toc8956903_73709187"/>
      <w:bookmarkStart w:id="3820" w:name="_Toc1771"/>
      <w:bookmarkEnd w:id="3819"/>
      <w:r>
        <w:rPr/>
        <w:t>1218</w:t>
      </w:r>
      <w:r>
        <w:rPr>
          <w:rtl w:val="true"/>
        </w:rPr>
        <w:t xml:space="preserve">- </w:t>
      </w:r>
      <w:r>
        <w:rPr>
          <w:rtl w:val="true"/>
        </w:rPr>
        <w:t>الفقه الاستدلالی‏</w:t>
      </w:r>
      <w:bookmarkEnd w:id="3820"/>
    </w:p>
    <w:p>
      <w:pPr>
        <w:pStyle w:val="BookText"/>
        <w:rPr/>
      </w:pPr>
      <w:r>
        <w:rPr>
          <w:rFonts w:ascii="IRNazanin" w:hAnsi="IRNazanin" w:eastAsia="IRNazanin"/>
          <w:color w:val="111111"/>
          <w:sz w:val="28"/>
          <w:sz w:val="28"/>
          <w:szCs w:val="28"/>
          <w:rtl w:val="true"/>
          <w:lang w:bidi="fa-IR"/>
        </w:rPr>
        <w:t xml:space="preserve">فی الطهارة و الخمس و الزکاة و القضاء و الوقف للسید أبی الحسن بن عباس بن محمد علی بن قاسم بن عبد المطلب بن میرک الإشکوری النجفی، المنتهی نسبه إلی یحیی بن زید بن علی بن الحسین ع، و المولود فی </w:t>
      </w:r>
      <w:r>
        <w:rPr>
          <w:rFonts w:eastAsia="IRNazanin" w:cs="IRNazanin"/>
          <w:color w:val="111111"/>
          <w:sz w:val="28"/>
          <w:szCs w:val="28"/>
          <w:lang w:bidi="fa-IR"/>
        </w:rPr>
        <w:t>1292</w:t>
      </w:r>
    </w:p>
    <w:p>
      <w:pPr>
        <w:pStyle w:val="Heading3"/>
        <w:numPr>
          <w:ilvl w:val="2"/>
          <w:numId w:val="1"/>
        </w:numPr>
        <w:rPr/>
      </w:pPr>
      <w:bookmarkStart w:id="3821" w:name="__RefHeading___Toc8956905_73709187"/>
      <w:bookmarkStart w:id="3822" w:name="_Toc1772"/>
      <w:bookmarkEnd w:id="3821"/>
      <w:r>
        <w:rPr/>
        <w:t>1219</w:t>
      </w:r>
      <w:r>
        <w:rPr>
          <w:rtl w:val="true"/>
        </w:rPr>
        <w:t xml:space="preserve">- </w:t>
      </w:r>
      <w:r>
        <w:rPr>
          <w:rtl w:val="true"/>
        </w:rPr>
        <w:t>الفقه الاستدلالی‏</w:t>
      </w:r>
      <w:bookmarkEnd w:id="3822"/>
    </w:p>
    <w:p>
      <w:pPr>
        <w:pStyle w:val="BookText"/>
        <w:rPr/>
      </w:pPr>
      <w:r>
        <w:rPr>
          <w:rFonts w:ascii="IRNazanin" w:hAnsi="IRNazanin" w:eastAsia="IRNazanin"/>
          <w:color w:val="111111"/>
          <w:sz w:val="28"/>
          <w:sz w:val="28"/>
          <w:szCs w:val="28"/>
          <w:rtl w:val="true"/>
          <w:lang w:bidi="fa-IR"/>
        </w:rPr>
        <w:t xml:space="preserve">فی مجلدات لمیرزا أبی الحسن بن عبد الحسین المشکینی النجفی، المولود حدود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بمقبرة جنب مقبرة السید محمد کاظم الیزدی خرج من الطهارة إلی أوائل أفعال الوضوء، و کتبه بعد الصلاة و الزکاة و الصلاة تمام فی ثلاث مجلدات تقریبا، فرغ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الزکاة مجلد فرغ منه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الحواشی علی</w:t>
      </w:r>
    </w:p>
    <w:p>
      <w:pPr>
        <w:pStyle w:val="BookText"/>
        <w:rPr/>
      </w:pPr>
      <w:r>
        <w:rPr>
          <w:rFonts w:ascii="IRNazanin" w:hAnsi="IRNazanin" w:eastAsia="IRNazanin"/>
          <w:color w:val="111111"/>
          <w:sz w:val="28"/>
          <w:sz w:val="28"/>
          <w:szCs w:val="28"/>
          <w:rtl w:val="true"/>
          <w:lang w:bidi="fa-IR"/>
        </w:rPr>
        <w:t>الطهارة و المکاسب للشیخ الأنصاری، و الرسائل الملحقة بهما فی الطبع، و الحواشی علی الرسائل العملیة و یأتی للمؤلف فی هذا الجزء الفوائد الرجالیة</w:t>
      </w:r>
    </w:p>
    <w:p>
      <w:pPr>
        <w:pStyle w:val="Heading3"/>
        <w:numPr>
          <w:ilvl w:val="2"/>
          <w:numId w:val="1"/>
        </w:numPr>
        <w:rPr/>
      </w:pPr>
      <w:bookmarkStart w:id="3823" w:name="__RefHeading___Toc8956907_73709187"/>
      <w:bookmarkStart w:id="3824" w:name="_Toc1773"/>
      <w:bookmarkEnd w:id="3823"/>
      <w:r>
        <w:rPr/>
        <w:t>1220</w:t>
      </w:r>
      <w:r>
        <w:rPr>
          <w:rtl w:val="true"/>
        </w:rPr>
        <w:t xml:space="preserve">- </w:t>
      </w:r>
      <w:r>
        <w:rPr>
          <w:rtl w:val="true"/>
        </w:rPr>
        <w:t>الفقه الاستدلالی‏</w:t>
      </w:r>
      <w:bookmarkEnd w:id="3824"/>
    </w:p>
    <w:p>
      <w:pPr>
        <w:pStyle w:val="BookText"/>
        <w:rPr/>
      </w:pPr>
      <w:r>
        <w:rPr>
          <w:rFonts w:ascii="IRNazanin" w:hAnsi="IRNazanin" w:eastAsia="IRNazanin"/>
          <w:color w:val="111111"/>
          <w:sz w:val="28"/>
          <w:sz w:val="28"/>
          <w:szCs w:val="28"/>
          <w:rtl w:val="true"/>
          <w:lang w:bidi="fa-IR"/>
        </w:rPr>
        <w:t xml:space="preserve">المبسوط خرج منه أکثر الکتب الفقهیة فی عدة مجلدات للمیرزا أبی القاسم أو محمد قاسم بن محمد تقی بن محمد قاسم الأردوبادی، المتوفی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المیرزا محمد علی، و أول مجلده فی الطهارة، اسمه بحر الحقائق و هو شرح علی الشرائع فی الخزانة الوقفیة للحاج مولی علی محمد النجف‏آبادی فی النجف و یأتی للمؤلف قبسات النار فی رد الفجار</w:t>
      </w:r>
    </w:p>
    <w:p>
      <w:pPr>
        <w:pStyle w:val="Heading3"/>
        <w:numPr>
          <w:ilvl w:val="2"/>
          <w:numId w:val="1"/>
        </w:numPr>
        <w:rPr/>
      </w:pPr>
      <w:bookmarkStart w:id="3825" w:name="__RefHeading___Toc8956909_73709187"/>
      <w:bookmarkStart w:id="3826" w:name="_Toc1774"/>
      <w:bookmarkEnd w:id="3825"/>
      <w:r>
        <w:rPr/>
        <w:t>1221</w:t>
      </w:r>
      <w:r>
        <w:rPr>
          <w:rtl w:val="true"/>
        </w:rPr>
        <w:t xml:space="preserve">- </w:t>
      </w:r>
      <w:r>
        <w:rPr>
          <w:rtl w:val="true"/>
        </w:rPr>
        <w:t>الفقه الاستدلالی‏</w:t>
      </w:r>
      <w:bookmarkEnd w:id="382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المشتمل علی الطهارة و خلل الصلاة و صلاة المسافر و الزکاة و الغصب و الوقف و اللقطة و القضاء و الشهادات و الرهن و الإجارة و إحیاء </w:t>
      </w:r>
      <w:bookmarkStart w:id="3827" w:name="pg11731_94102"/>
    </w:p>
    <w:p>
      <w:pPr>
        <w:pStyle w:val="BookText"/>
        <w:rPr/>
      </w:pPr>
      <w:bookmarkEnd w:id="3827"/>
      <w:r>
        <w:rPr>
          <w:rFonts w:ascii="IRNazanin" w:hAnsi="IRNazanin" w:eastAsia="IRNazanin"/>
          <w:color w:val="111111"/>
          <w:sz w:val="28"/>
          <w:sz w:val="28"/>
          <w:szCs w:val="28"/>
          <w:rtl w:val="true"/>
          <w:lang w:bidi="fa-IR"/>
        </w:rPr>
        <w:t>الأموات، للحاج میرزا أبی القاسم بن محمد علی النوری الطهرانی، الشهیر بالکلانتری، صاحب التقریرات الموسوم مطارح الأنظار من أجل تلامیذ الشیخ الأنصاری، توفی سنة اثنین و تسعین بعد المائتین و الألف، و دفن بجوار عبد العظیم، فی مقبرة الشیخ أبی الفتوح المفسر الرازی‏</w:t>
      </w:r>
    </w:p>
    <w:p>
      <w:pPr>
        <w:pStyle w:val="Heading3"/>
        <w:numPr>
          <w:ilvl w:val="2"/>
          <w:numId w:val="1"/>
        </w:numPr>
        <w:rPr/>
      </w:pPr>
      <w:bookmarkStart w:id="3828" w:name="__RefHeading___Toc8956911_73709187"/>
      <w:bookmarkStart w:id="3829" w:name="_Toc1775"/>
      <w:bookmarkEnd w:id="3828"/>
      <w:r>
        <w:rPr/>
        <w:t>1222</w:t>
      </w:r>
      <w:r>
        <w:rPr>
          <w:rtl w:val="true"/>
        </w:rPr>
        <w:t xml:space="preserve">- </w:t>
      </w:r>
      <w:r>
        <w:rPr>
          <w:rtl w:val="true"/>
        </w:rPr>
        <w:t>الفقه الاستدلالی‏</w:t>
      </w:r>
      <w:bookmarkEnd w:id="3829"/>
    </w:p>
    <w:p>
      <w:pPr>
        <w:pStyle w:val="BookText"/>
        <w:rPr/>
      </w:pPr>
      <w:r>
        <w:rPr>
          <w:rFonts w:ascii="IRNazanin" w:hAnsi="IRNazanin" w:eastAsia="IRNazanin"/>
          <w:color w:val="111111"/>
          <w:sz w:val="28"/>
          <w:sz w:val="28"/>
          <w:szCs w:val="28"/>
          <w:rtl w:val="true"/>
          <w:lang w:bidi="fa-IR"/>
        </w:rPr>
        <w:t xml:space="preserve">فی عدة مجلدات للسید الحاج سید أسد الله بن محمد باقر الأصفهانی 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کتب ولده الحاج سید محمد باقر المدعو بحاج آغا الا أنه بعد فی المبیضة و یوجد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p>
    <w:p>
      <w:pPr>
        <w:pStyle w:val="Heading3"/>
        <w:numPr>
          <w:ilvl w:val="2"/>
          <w:numId w:val="1"/>
        </w:numPr>
        <w:rPr/>
      </w:pPr>
      <w:bookmarkStart w:id="3830" w:name="__RefHeading___Toc8956913_73709187"/>
      <w:bookmarkStart w:id="3831" w:name="_Toc1776"/>
      <w:bookmarkEnd w:id="3830"/>
      <w:r>
        <w:rPr/>
        <w:t>1223</w:t>
      </w:r>
      <w:r>
        <w:rPr>
          <w:rtl w:val="true"/>
        </w:rPr>
        <w:t xml:space="preserve">- </w:t>
      </w:r>
      <w:r>
        <w:rPr>
          <w:rtl w:val="true"/>
        </w:rPr>
        <w:t>الفقه الاستدلالی‏</w:t>
      </w:r>
      <w:bookmarkEnd w:id="3831"/>
    </w:p>
    <w:p>
      <w:pPr>
        <w:pStyle w:val="BookText"/>
        <w:rPr/>
      </w:pPr>
      <w:r>
        <w:rPr>
          <w:rFonts w:ascii="IRNazanin" w:hAnsi="IRNazanin" w:eastAsia="IRNazanin"/>
          <w:color w:val="111111"/>
          <w:sz w:val="28"/>
          <w:sz w:val="28"/>
          <w:szCs w:val="28"/>
          <w:rtl w:val="true"/>
          <w:lang w:bidi="fa-IR"/>
        </w:rPr>
        <w:t xml:space="preserve">للشیخ إسماعیل بن الشیخ أسد الله الکاظمی، صاحب المقابیس و غیره ذکره السید محمد معصوم فی رسالته فی أحوال السید عبد الله الشبر الکاظمی، عند ذکره تلامیذ السید، و منهم الشیخ إسماعیل المذکور و توفی </w:t>
      </w:r>
      <w:r>
        <w:rPr>
          <w:rFonts w:eastAsia="IRNazanin" w:cs="IRNazanin"/>
          <w:color w:val="111111"/>
          <w:sz w:val="28"/>
          <w:szCs w:val="28"/>
          <w:lang w:bidi="fa-IR"/>
        </w:rPr>
        <w:t>1247</w:t>
      </w:r>
    </w:p>
    <w:p>
      <w:pPr>
        <w:pStyle w:val="Heading3"/>
        <w:numPr>
          <w:ilvl w:val="2"/>
          <w:numId w:val="1"/>
        </w:numPr>
        <w:rPr/>
      </w:pPr>
      <w:bookmarkStart w:id="3832" w:name="__RefHeading___Toc8956915_73709187"/>
      <w:bookmarkStart w:id="3833" w:name="_Toc1777"/>
      <w:bookmarkEnd w:id="3832"/>
      <w:r>
        <w:rPr/>
        <w:t>1224</w:t>
      </w:r>
      <w:r>
        <w:rPr>
          <w:rtl w:val="true"/>
        </w:rPr>
        <w:t xml:space="preserve">- </w:t>
      </w:r>
      <w:r>
        <w:rPr>
          <w:rtl w:val="true"/>
        </w:rPr>
        <w:t>الفقه الاستدلالی‏</w:t>
      </w:r>
      <w:bookmarkEnd w:id="3833"/>
    </w:p>
    <w:p>
      <w:pPr>
        <w:pStyle w:val="BookText"/>
        <w:rPr/>
      </w:pPr>
      <w:r>
        <w:rPr>
          <w:rFonts w:ascii="IRNazanin" w:hAnsi="IRNazanin" w:eastAsia="IRNazanin"/>
          <w:color w:val="111111"/>
          <w:sz w:val="28"/>
          <w:sz w:val="28"/>
          <w:szCs w:val="28"/>
          <w:rtl w:val="true"/>
          <w:lang w:bidi="fa-IR"/>
        </w:rPr>
        <w:t>لآغا محمد إسماعیل بن الآغا محمد علی الکرمانشاهی، بن الوحید البهبهانی، تلمیذ صاحب الریاض و صهره علی بنته‏</w:t>
      </w:r>
    </w:p>
    <w:p>
      <w:pPr>
        <w:pStyle w:val="Heading3"/>
        <w:numPr>
          <w:ilvl w:val="2"/>
          <w:numId w:val="1"/>
        </w:numPr>
        <w:rPr/>
      </w:pPr>
      <w:bookmarkStart w:id="3834" w:name="__RefHeading___Toc8956917_73709187"/>
      <w:bookmarkStart w:id="3835" w:name="_Toc1778"/>
      <w:bookmarkEnd w:id="3834"/>
      <w:r>
        <w:rPr/>
        <w:t>1225</w:t>
      </w:r>
      <w:r>
        <w:rPr>
          <w:rtl w:val="true"/>
        </w:rPr>
        <w:t xml:space="preserve">- </w:t>
      </w:r>
      <w:r>
        <w:rPr>
          <w:rtl w:val="true"/>
        </w:rPr>
        <w:t>الفقه الاستدلالی‏</w:t>
      </w:r>
      <w:bookmarkEnd w:id="3835"/>
    </w:p>
    <w:p>
      <w:pPr>
        <w:pStyle w:val="BookText"/>
        <w:rPr/>
      </w:pPr>
      <w:r>
        <w:rPr>
          <w:rFonts w:ascii="IRNazanin" w:hAnsi="IRNazanin" w:eastAsia="IRNazanin"/>
          <w:color w:val="111111"/>
          <w:sz w:val="28"/>
          <w:sz w:val="28"/>
          <w:szCs w:val="28"/>
          <w:rtl w:val="true"/>
          <w:lang w:bidi="fa-IR"/>
        </w:rPr>
        <w:t>للشیخ الفقیه المولی میرزا بابا السبزواری و الموجود منه فی مدرسة المولی محمد باقر بمشهد خراسان مجلدان، أحدهما من أول الأغسال إلی الجنابة، و الآخر من الجنابة إلی المطهرات‏</w:t>
      </w:r>
    </w:p>
    <w:p>
      <w:pPr>
        <w:pStyle w:val="Heading3"/>
        <w:numPr>
          <w:ilvl w:val="2"/>
          <w:numId w:val="1"/>
        </w:numPr>
        <w:rPr/>
      </w:pPr>
      <w:bookmarkStart w:id="3836" w:name="__RefHeading___Toc8956919_73709187"/>
      <w:bookmarkStart w:id="3837" w:name="_Toc1779"/>
      <w:bookmarkEnd w:id="3836"/>
      <w:r>
        <w:rPr/>
        <w:t>1226</w:t>
      </w:r>
      <w:r>
        <w:rPr>
          <w:rtl w:val="true"/>
        </w:rPr>
        <w:t xml:space="preserve">- </w:t>
      </w:r>
      <w:r>
        <w:rPr>
          <w:rtl w:val="true"/>
        </w:rPr>
        <w:t>الفقه الاستدلالی‏</w:t>
      </w:r>
      <w:bookmarkEnd w:id="3837"/>
    </w:p>
    <w:p>
      <w:pPr>
        <w:pStyle w:val="BookText"/>
        <w:rPr/>
      </w:pPr>
      <w:r>
        <w:rPr>
          <w:rFonts w:ascii="IRNazanin" w:hAnsi="IRNazanin" w:eastAsia="IRNazanin"/>
          <w:color w:val="111111"/>
          <w:sz w:val="28"/>
          <w:sz w:val="28"/>
          <w:szCs w:val="28"/>
          <w:rtl w:val="true"/>
          <w:lang w:bidi="fa-IR"/>
        </w:rPr>
        <w:t xml:space="preserve">للسید محمد باقر بن أبی القاسم الحجة الطباطبائی الحائری، المولود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کتاب الزکاة و کتاب الحج و منجزات المریض‏</w:t>
      </w:r>
    </w:p>
    <w:p>
      <w:pPr>
        <w:pStyle w:val="Heading3"/>
        <w:numPr>
          <w:ilvl w:val="2"/>
          <w:numId w:val="1"/>
        </w:numPr>
        <w:rPr/>
      </w:pPr>
      <w:bookmarkStart w:id="3838" w:name="__RefHeading___Toc8956921_73709187"/>
      <w:bookmarkStart w:id="3839" w:name="_Toc1780"/>
      <w:bookmarkEnd w:id="3838"/>
      <w:r>
        <w:rPr/>
        <w:t>1227</w:t>
      </w:r>
      <w:r>
        <w:rPr>
          <w:rtl w:val="true"/>
        </w:rPr>
        <w:t xml:space="preserve">- </w:t>
      </w:r>
      <w:r>
        <w:rPr>
          <w:rtl w:val="true"/>
        </w:rPr>
        <w:t>الفقه الاستدلالی‏</w:t>
      </w:r>
      <w:bookmarkEnd w:id="3839"/>
    </w:p>
    <w:p>
      <w:pPr>
        <w:pStyle w:val="BookText"/>
        <w:rPr/>
      </w:pPr>
      <w:r>
        <w:rPr>
          <w:rFonts w:ascii="IRNazanin" w:hAnsi="IRNazanin" w:eastAsia="IRNazanin"/>
          <w:color w:val="111111"/>
          <w:sz w:val="28"/>
          <w:sz w:val="28"/>
          <w:szCs w:val="28"/>
          <w:rtl w:val="true"/>
          <w:lang w:bidi="fa-IR"/>
        </w:rPr>
        <w:t xml:space="preserve">للسید باقر بن السید حیدر بن السید إبراهیم الحسنی الحسینی الکاظمی،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الشیخ محمد علی بن المولی مقصود علی، و الشیخ محمد حسن یاسین ذکره تلمیذه سیدنا أبی محمد الحسن صدر الدین‏</w:t>
      </w:r>
    </w:p>
    <w:p>
      <w:pPr>
        <w:pStyle w:val="Heading3"/>
        <w:numPr>
          <w:ilvl w:val="2"/>
          <w:numId w:val="1"/>
        </w:numPr>
        <w:rPr/>
      </w:pPr>
      <w:bookmarkStart w:id="3840" w:name="__RefHeading___Toc8956923_73709187"/>
      <w:bookmarkStart w:id="3841" w:name="_Toc1781"/>
      <w:bookmarkEnd w:id="3840"/>
      <w:r>
        <w:rPr/>
        <w:t>1228</w:t>
      </w:r>
      <w:r>
        <w:rPr>
          <w:rtl w:val="true"/>
        </w:rPr>
        <w:t xml:space="preserve">- </w:t>
      </w:r>
      <w:r>
        <w:rPr>
          <w:rtl w:val="true"/>
        </w:rPr>
        <w:t>الفقه الاستدلالی‏</w:t>
      </w:r>
      <w:bookmarkEnd w:id="384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تقی بن عبد الرحیم الطهرانی الأصفهانی، المتوفی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مجلد الطهارة منه فی غایة المتانة </w:t>
      </w:r>
      <w:bookmarkStart w:id="3842" w:name="pg11731_94103"/>
    </w:p>
    <w:p>
      <w:pPr>
        <w:pStyle w:val="BookText"/>
        <w:rPr/>
      </w:pPr>
      <w:bookmarkEnd w:id="3842"/>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Heading3"/>
        <w:numPr>
          <w:ilvl w:val="2"/>
          <w:numId w:val="1"/>
        </w:numPr>
        <w:rPr/>
      </w:pPr>
      <w:bookmarkStart w:id="3843" w:name="__RefHeading___Toc8956925_73709187"/>
      <w:bookmarkStart w:id="3844" w:name="_Toc1782"/>
      <w:bookmarkEnd w:id="3843"/>
      <w:r>
        <w:rPr/>
        <w:t>1229</w:t>
      </w:r>
      <w:r>
        <w:rPr>
          <w:rtl w:val="true"/>
        </w:rPr>
        <w:t xml:space="preserve">- </w:t>
      </w:r>
      <w:r>
        <w:rPr>
          <w:rtl w:val="true"/>
        </w:rPr>
        <w:t>الفقه الاستدلالی‏</w:t>
      </w:r>
      <w:bookmarkEnd w:id="3844"/>
    </w:p>
    <w:p>
      <w:pPr>
        <w:pStyle w:val="BookText"/>
        <w:rPr/>
      </w:pPr>
      <w:r>
        <w:rPr>
          <w:rFonts w:ascii="IRNazanin" w:hAnsi="IRNazanin" w:eastAsia="IRNazanin"/>
          <w:color w:val="111111"/>
          <w:sz w:val="28"/>
          <w:sz w:val="28"/>
          <w:szCs w:val="28"/>
          <w:rtl w:val="true"/>
          <w:lang w:bidi="fa-IR"/>
        </w:rPr>
        <w:t xml:space="preserve">للحاج میرزا تقی بن المیرزا کاظم بن المیرزا أبی القاسم الباشتینی القوشتنکی السبزواری الحسینی، المدفون بشاهرود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 رأیته عند ولده الحاج میرزا حسین أخ السید محمد علی صاحب مکتبة السبزواری بالکاظمیة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إلی آخر الجماعة و الصوم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و صلاة المسافر و الوقف و الإجارة و الرهن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الأموات و التجارة</w:t>
      </w:r>
    </w:p>
    <w:p>
      <w:pPr>
        <w:pStyle w:val="Heading3"/>
        <w:numPr>
          <w:ilvl w:val="2"/>
          <w:numId w:val="1"/>
        </w:numPr>
        <w:rPr/>
      </w:pPr>
      <w:bookmarkStart w:id="3845" w:name="__RefHeading___Toc8956927_73709187"/>
      <w:bookmarkStart w:id="3846" w:name="_Toc1783"/>
      <w:bookmarkEnd w:id="3845"/>
      <w:r>
        <w:rPr/>
        <w:t>1230</w:t>
      </w:r>
      <w:r>
        <w:rPr>
          <w:rtl w:val="true"/>
        </w:rPr>
        <w:t xml:space="preserve">- </w:t>
      </w:r>
      <w:r>
        <w:rPr>
          <w:rtl w:val="true"/>
        </w:rPr>
        <w:t>الفقه الاستدلالی الکبیر</w:t>
      </w:r>
      <w:bookmarkEnd w:id="3846"/>
    </w:p>
    <w:p>
      <w:pPr>
        <w:pStyle w:val="BookText"/>
        <w:rPr/>
      </w:pPr>
      <w:r>
        <w:rPr>
          <w:rFonts w:ascii="IRNazanin" w:hAnsi="IRNazanin" w:eastAsia="IRNazanin"/>
          <w:color w:val="111111"/>
          <w:sz w:val="28"/>
          <w:sz w:val="28"/>
          <w:szCs w:val="28"/>
          <w:rtl w:val="true"/>
          <w:lang w:bidi="fa-IR"/>
        </w:rPr>
        <w:t>للشیخ جعفر بن عبد الحسن بن الفقیه الشیخ راضی بن الشیخ محمد خضر النجفی رأیت منه أربع مجلدات ضخام، فرغ منه فی حیاة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الطهارة إلی آخر نواقض الوضوء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فرغ منه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فرغ منه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فرغ منه فی </w:t>
      </w:r>
      <w:r>
        <w:rPr>
          <w:rFonts w:eastAsia="IRNazanin" w:cs="IRNazanin"/>
          <w:color w:val="111111"/>
          <w:sz w:val="28"/>
          <w:szCs w:val="28"/>
          <w:lang w:bidi="fa-IR"/>
        </w:rPr>
        <w:t>1339</w:t>
      </w:r>
    </w:p>
    <w:p>
      <w:pPr>
        <w:pStyle w:val="Heading3"/>
        <w:numPr>
          <w:ilvl w:val="2"/>
          <w:numId w:val="1"/>
        </w:numPr>
        <w:rPr/>
      </w:pPr>
      <w:bookmarkStart w:id="3847" w:name="__RefHeading___Toc8956929_73709187"/>
      <w:bookmarkStart w:id="3848" w:name="_Toc1784"/>
      <w:bookmarkEnd w:id="3847"/>
      <w:r>
        <w:rPr/>
        <w:t>1231</w:t>
      </w:r>
      <w:r>
        <w:rPr>
          <w:rtl w:val="true"/>
        </w:rPr>
        <w:t xml:space="preserve">- </w:t>
      </w:r>
      <w:r>
        <w:rPr>
          <w:rtl w:val="true"/>
        </w:rPr>
        <w:t>الفقه الاستدلالی الکبیر</w:t>
      </w:r>
      <w:bookmarkEnd w:id="3848"/>
    </w:p>
    <w:p>
      <w:pPr>
        <w:pStyle w:val="BookText"/>
        <w:rPr/>
      </w:pPr>
      <w:r>
        <w:rPr>
          <w:rFonts w:ascii="IRNazanin" w:hAnsi="IRNazanin" w:eastAsia="IRNazanin"/>
          <w:color w:val="111111"/>
          <w:sz w:val="28"/>
          <w:sz w:val="28"/>
          <w:szCs w:val="28"/>
          <w:rtl w:val="true"/>
          <w:lang w:bidi="fa-IR"/>
        </w:rPr>
        <w:t>للآقا محمد جعفر بن الآقا محمد علی الکرمانشاهی بن الوحید البهبهانی، المتوفی نیف و خمسین و مائتین و ألف 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أعواما قبل ذلک، و هو کثیر الفروع، یدل علی کونه مقدما فی المعقول و المشروع‏</w:t>
      </w:r>
    </w:p>
    <w:p>
      <w:pPr>
        <w:pStyle w:val="Heading3"/>
        <w:numPr>
          <w:ilvl w:val="2"/>
          <w:numId w:val="1"/>
        </w:numPr>
        <w:rPr/>
      </w:pPr>
      <w:bookmarkStart w:id="3849" w:name="__RefHeading___Toc8956931_73709187"/>
      <w:bookmarkStart w:id="3850" w:name="_Toc1785"/>
      <w:bookmarkEnd w:id="3849"/>
      <w:r>
        <w:rPr/>
        <w:t>1232</w:t>
      </w:r>
      <w:r>
        <w:rPr>
          <w:rtl w:val="true"/>
        </w:rPr>
        <w:t xml:space="preserve">- </w:t>
      </w:r>
      <w:r>
        <w:rPr>
          <w:rtl w:val="true"/>
        </w:rPr>
        <w:t>الفقه الاستدلالی المبسوط</w:t>
      </w:r>
      <w:bookmarkEnd w:id="3850"/>
    </w:p>
    <w:p>
      <w:pPr>
        <w:pStyle w:val="BookText"/>
        <w:rPr/>
      </w:pPr>
      <w:r>
        <w:rPr>
          <w:rFonts w:ascii="IRNazanin" w:hAnsi="IRNazanin" w:eastAsia="IRNazanin"/>
          <w:color w:val="111111"/>
          <w:sz w:val="28"/>
          <w:sz w:val="28"/>
          <w:szCs w:val="28"/>
          <w:rtl w:val="true"/>
          <w:lang w:bidi="fa-IR"/>
        </w:rPr>
        <w:t xml:space="preserve">للشیخ جمال الدین بن عیسی الشامی، الجد الأعلی للشیخ نجیب الدین علی بن محمد بن مکی بن عیسی بن الحسن بن جمال الدین المؤلف المذکور، و هو من أهل القرن الثامن تقریبا، لأن حفیده الشیخ نجیب الدین کان تلمیذ صاحب المعالم و شارح الاثنی عشریة الصلاتیة لأستاده، و قد کتب علی هامش نسخه من الشرح المکتوبة فی عصر الشارح، فی رجب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إنها بخط الشارح، أن لجد الأعلی للشارح، و هو الشیخ جمال الدین بن عیسی الشامی، فقه مبسوط استدلالی، اختصره بعض الفضلاء، فخرج المختصر فی حجم الشرائع للمحقق الحلی‏</w:t>
      </w:r>
    </w:p>
    <w:p>
      <w:pPr>
        <w:pStyle w:val="Heading3"/>
        <w:numPr>
          <w:ilvl w:val="2"/>
          <w:numId w:val="1"/>
        </w:numPr>
        <w:rPr/>
      </w:pPr>
      <w:bookmarkStart w:id="3851" w:name="__RefHeading___Toc8956933_73709187"/>
      <w:bookmarkStart w:id="3852" w:name="_Toc1786"/>
      <w:bookmarkEnd w:id="3851"/>
      <w:r>
        <w:rPr/>
        <w:t>1233</w:t>
      </w:r>
      <w:r>
        <w:rPr>
          <w:rtl w:val="true"/>
        </w:rPr>
        <w:t xml:space="preserve">- </w:t>
      </w:r>
      <w:r>
        <w:rPr>
          <w:rtl w:val="true"/>
        </w:rPr>
        <w:t>الفقه الاستدلالی‏</w:t>
      </w:r>
      <w:bookmarkEnd w:id="385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الشیخ جواد النجفی المعروف و الملقب بملا کتاب، ابن الشیخ تقی ملا کتاب الا أنه لم یتم أبوابه، و النسخة کانت عند شیخنا النوری و هی الآن فی الخزانة الوقفیة للحاج مولی علی محمد النجف‏آبادی بالنجف، تاریخ کتابتها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فیه مباحث الاجتهاد و التقلید، ثم أبواب‏ </w:t>
      </w:r>
      <w:bookmarkStart w:id="3853" w:name="pg11731_94104"/>
    </w:p>
    <w:p>
      <w:pPr>
        <w:pStyle w:val="BookText"/>
        <w:rPr/>
      </w:pPr>
      <w:bookmarkEnd w:id="3853"/>
      <w:r>
        <w:rPr>
          <w:rFonts w:ascii="IRNazanin" w:hAnsi="IRNazanin" w:eastAsia="IRNazanin"/>
          <w:color w:val="111111"/>
          <w:sz w:val="28"/>
          <w:sz w:val="28"/>
          <w:szCs w:val="28"/>
          <w:rtl w:val="true"/>
          <w:lang w:bidi="fa-IR"/>
        </w:rPr>
        <w:t xml:space="preserve">المیاه، ثم الطهارات و أحکام الأموات، ثم الصلاة ثم الصوم،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جلها ناقصة، نعم أبواب کتاب الصوم تامة مرتبة، فرغ منه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جواد کان تلمیذ السید جواد العاملی صاحب مفتاح الکرامة و شیخ الحاج مولی علی میرزا خلیل، و له شرح اللمعة فی عشر مجلدات الموسوم الأنوار الغرویة</w:t>
      </w:r>
    </w:p>
    <w:p>
      <w:pPr>
        <w:pStyle w:val="Heading3"/>
        <w:numPr>
          <w:ilvl w:val="2"/>
          <w:numId w:val="1"/>
        </w:numPr>
        <w:rPr/>
      </w:pPr>
      <w:bookmarkStart w:id="3854" w:name="__RefHeading___Toc8956935_73709187"/>
      <w:bookmarkStart w:id="3855" w:name="_Toc1787"/>
      <w:bookmarkEnd w:id="3854"/>
      <w:r>
        <w:rPr/>
        <w:t>1234</w:t>
      </w:r>
      <w:r>
        <w:rPr>
          <w:rtl w:val="true"/>
        </w:rPr>
        <w:t xml:space="preserve">- </w:t>
      </w:r>
      <w:r>
        <w:rPr>
          <w:rtl w:val="true"/>
        </w:rPr>
        <w:t>الفقه الاستدلالی‏</w:t>
      </w:r>
      <w:bookmarkEnd w:id="3855"/>
    </w:p>
    <w:p>
      <w:pPr>
        <w:pStyle w:val="BookText"/>
        <w:rPr/>
      </w:pPr>
      <w:r>
        <w:rPr>
          <w:rFonts w:ascii="IRNazanin" w:hAnsi="IRNazanin" w:eastAsia="IRNazanin"/>
          <w:color w:val="111111"/>
          <w:sz w:val="28"/>
          <w:sz w:val="28"/>
          <w:szCs w:val="28"/>
          <w:rtl w:val="true"/>
          <w:lang w:bidi="fa-IR"/>
        </w:rPr>
        <w:t>المبسوط المرتب منه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الطهارة و مجلد الصلاة و مجلد فی بعض أبواب الصوم و الحج و الوصیة و القضاء و الشهادات و الغصب و غیرهما للمیرزا محمد حسن بن المیرزا آقاسی القمی، المتوفی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إمام مسجد العسکری بقم رأیته عند ابنه الآقا أحمد</w:t>
      </w:r>
    </w:p>
    <w:p>
      <w:pPr>
        <w:pStyle w:val="Heading3"/>
        <w:numPr>
          <w:ilvl w:val="2"/>
          <w:numId w:val="1"/>
        </w:numPr>
        <w:rPr/>
      </w:pPr>
      <w:bookmarkStart w:id="3856" w:name="__RefHeading___Toc8956937_73709187"/>
      <w:bookmarkStart w:id="3857" w:name="_Toc1788"/>
      <w:bookmarkEnd w:id="3856"/>
      <w:r>
        <w:rPr/>
        <w:t>1235</w:t>
      </w:r>
      <w:r>
        <w:rPr>
          <w:rtl w:val="true"/>
        </w:rPr>
        <w:t xml:space="preserve">- </w:t>
      </w:r>
      <w:r>
        <w:rPr>
          <w:rtl w:val="true"/>
        </w:rPr>
        <w:t>الفقه الاستدلالی‏</w:t>
      </w:r>
      <w:bookmarkEnd w:id="3857"/>
    </w:p>
    <w:p>
      <w:pPr>
        <w:pStyle w:val="BookText"/>
        <w:rPr/>
      </w:pPr>
      <w:r>
        <w:rPr>
          <w:rFonts w:ascii="IRNazanin" w:hAnsi="IRNazanin" w:eastAsia="IRNazanin"/>
          <w:color w:val="111111"/>
          <w:sz w:val="28"/>
          <w:sz w:val="28"/>
          <w:szCs w:val="28"/>
          <w:rtl w:val="true"/>
          <w:lang w:bidi="fa-IR"/>
        </w:rPr>
        <w:t xml:space="preserve">التام من الطهارة إلی الدیات فی ست مجلدات للسید محمد حسن بن محمد تقی الموسوی الأصفهانی،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مصلح الدین بن شهاب الدین‏</w:t>
      </w:r>
    </w:p>
    <w:p>
      <w:pPr>
        <w:pStyle w:val="Heading3"/>
        <w:numPr>
          <w:ilvl w:val="2"/>
          <w:numId w:val="1"/>
        </w:numPr>
        <w:rPr/>
      </w:pPr>
      <w:bookmarkStart w:id="3858" w:name="__RefHeading___Toc8956939_73709187"/>
      <w:bookmarkStart w:id="3859" w:name="_Toc1789"/>
      <w:bookmarkEnd w:id="3858"/>
      <w:r>
        <w:rPr/>
        <w:t>1236</w:t>
      </w:r>
      <w:r>
        <w:rPr>
          <w:rtl w:val="true"/>
        </w:rPr>
        <w:t xml:space="preserve">- </w:t>
      </w:r>
      <w:r>
        <w:rPr>
          <w:rtl w:val="true"/>
        </w:rPr>
        <w:t>الفقه الاستدلالی المستوفی و المبسوط</w:t>
      </w:r>
      <w:bookmarkEnd w:id="3859"/>
    </w:p>
    <w:p>
      <w:pPr>
        <w:pStyle w:val="BookText"/>
        <w:rPr/>
      </w:pPr>
      <w:r>
        <w:rPr>
          <w:rFonts w:ascii="IRNazanin" w:hAnsi="IRNazanin" w:eastAsia="IRNazanin"/>
          <w:color w:val="111111"/>
          <w:sz w:val="28"/>
          <w:sz w:val="28"/>
          <w:szCs w:val="28"/>
          <w:rtl w:val="true"/>
          <w:lang w:bidi="fa-IR"/>
        </w:rPr>
        <w:t xml:space="preserve">للشیخ حسن کاشف الغطاء، 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ابنه الشیخ عباس رسالة فی أحوال والده سماها نبذة الغری فی شرح حال الحسن الجعفری و مر للمؤلف فی هذا الجزء رسالة فی الغصب‏</w:t>
      </w:r>
    </w:p>
    <w:p>
      <w:pPr>
        <w:pStyle w:val="Heading3"/>
        <w:numPr>
          <w:ilvl w:val="2"/>
          <w:numId w:val="1"/>
        </w:numPr>
        <w:rPr/>
      </w:pPr>
      <w:bookmarkStart w:id="3860" w:name="__RefHeading___Toc8956941_73709187"/>
      <w:bookmarkStart w:id="3861" w:name="_Toc1790"/>
      <w:bookmarkEnd w:id="3860"/>
      <w:r>
        <w:rPr/>
        <w:t>1237</w:t>
      </w:r>
      <w:r>
        <w:rPr>
          <w:rtl w:val="true"/>
        </w:rPr>
        <w:t xml:space="preserve">- </w:t>
      </w:r>
      <w:r>
        <w:rPr>
          <w:rtl w:val="true"/>
        </w:rPr>
        <w:t>الفقه الاستدلالی‏</w:t>
      </w:r>
      <w:bookmarkEnd w:id="3861"/>
    </w:p>
    <w:p>
      <w:pPr>
        <w:pStyle w:val="BookText"/>
        <w:rPr/>
      </w:pPr>
      <w:r>
        <w:rPr>
          <w:rFonts w:ascii="IRNazanin" w:hAnsi="IRNazanin" w:eastAsia="IRNazanin"/>
          <w:color w:val="111111"/>
          <w:sz w:val="28"/>
          <w:sz w:val="28"/>
          <w:szCs w:val="28"/>
          <w:rtl w:val="true"/>
          <w:lang w:bidi="fa-IR"/>
        </w:rPr>
        <w:t xml:space="preserve">الا أنه لم یتم للسید المیرزا حسن بن محمد زمان بن محمد جعفر الرضوی المشهدی ذکره المحدث الحر و عده من معاصریه، و ذکر والده أیضا و کذا فی السلافة ذکر الوالد و إنه توفی فی </w:t>
      </w:r>
      <w:r>
        <w:rPr>
          <w:rFonts w:eastAsia="IRNazanin" w:cs="IRNazanin"/>
          <w:color w:val="111111"/>
          <w:sz w:val="28"/>
          <w:szCs w:val="28"/>
          <w:lang w:bidi="fa-IR"/>
        </w:rPr>
        <w:t>1041</w:t>
      </w:r>
    </w:p>
    <w:p>
      <w:pPr>
        <w:pStyle w:val="Heading3"/>
        <w:numPr>
          <w:ilvl w:val="2"/>
          <w:numId w:val="1"/>
        </w:numPr>
        <w:rPr/>
      </w:pPr>
      <w:bookmarkStart w:id="3862" w:name="__RefHeading___Toc8956943_73709187"/>
      <w:bookmarkStart w:id="3863" w:name="_Toc1791"/>
      <w:bookmarkEnd w:id="3862"/>
      <w:r>
        <w:rPr/>
        <w:t>1238</w:t>
      </w:r>
      <w:r>
        <w:rPr>
          <w:rtl w:val="true"/>
        </w:rPr>
        <w:t xml:space="preserve">- </w:t>
      </w:r>
      <w:r>
        <w:rPr>
          <w:rtl w:val="true"/>
        </w:rPr>
        <w:t>الفقه الاستدلالی‏</w:t>
      </w:r>
      <w:bookmarkEnd w:id="3863"/>
    </w:p>
    <w:p>
      <w:pPr>
        <w:pStyle w:val="BookText"/>
        <w:rPr/>
      </w:pPr>
      <w:r>
        <w:rPr>
          <w:rFonts w:ascii="IRNazanin" w:hAnsi="IRNazanin" w:eastAsia="IRNazanin"/>
          <w:color w:val="111111"/>
          <w:sz w:val="28"/>
          <w:sz w:val="28"/>
          <w:szCs w:val="28"/>
          <w:rtl w:val="true"/>
          <w:lang w:bidi="fa-IR"/>
        </w:rPr>
        <w:t xml:space="preserve">المبسوط خرج منه الطهارة و بعض الصلاة للسید المحقق الأمیر سید حسن بن الأمیر سید علی الحسینی الأصفهانی، الشهیر بالمدرس، أستاذ جماعة من العلماء أعظمهم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المیرزا محمد هاشم الخوانساری و له شرح مختصر النافع و قد مر ذکره و تلمیذه الحاج میرزا محمد هاشم الچهارسوقی، و الظاهر أنه عین شرحه علی مختصر النافع السابق ذکره و یأتی للمؤلف رسالة فی قاعدة لا ضرر</w:t>
      </w:r>
    </w:p>
    <w:p>
      <w:pPr>
        <w:pStyle w:val="Heading3"/>
        <w:numPr>
          <w:ilvl w:val="2"/>
          <w:numId w:val="1"/>
        </w:numPr>
        <w:rPr/>
      </w:pPr>
      <w:bookmarkStart w:id="3864" w:name="__RefHeading___Toc8956945_73709187"/>
      <w:bookmarkStart w:id="3865" w:name="_Toc1792"/>
      <w:bookmarkEnd w:id="3864"/>
      <w:r>
        <w:rPr/>
        <w:t>1239</w:t>
      </w:r>
      <w:r>
        <w:rPr>
          <w:rtl w:val="true"/>
        </w:rPr>
        <w:t xml:space="preserve">- </w:t>
      </w:r>
      <w:r>
        <w:rPr>
          <w:rtl w:val="true"/>
        </w:rPr>
        <w:t>الفقه الاستدلالی‏</w:t>
      </w:r>
      <w:bookmarkEnd w:id="38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مجلدات للمیر سید حسن بن المیر محمد علی بن محمد بن مرتضی بن محمد بن صدر الدین بن نصیر الدین بن المیر صالح المدرس الطباطبائی الیزدی، </w:t>
      </w:r>
      <w:bookmarkStart w:id="3866" w:name="pg11731_94105"/>
    </w:p>
    <w:p>
      <w:pPr>
        <w:pStyle w:val="BookText"/>
        <w:rPr/>
      </w:pPr>
      <w:bookmarkEnd w:id="3866"/>
      <w:r>
        <w:rPr>
          <w:rFonts w:ascii="IRNazanin" w:hAnsi="IRNazanin" w:eastAsia="IRNazanin"/>
          <w:color w:val="111111"/>
          <w:sz w:val="28"/>
          <w:sz w:val="28"/>
          <w:szCs w:val="28"/>
          <w:rtl w:val="true"/>
          <w:lang w:bidi="fa-IR"/>
        </w:rPr>
        <w:t>من تلامیذ صاحب الجواهر موجود فی بیت المدرسین بیزد</w:t>
      </w:r>
    </w:p>
    <w:p>
      <w:pPr>
        <w:pStyle w:val="Heading3"/>
        <w:numPr>
          <w:ilvl w:val="2"/>
          <w:numId w:val="1"/>
        </w:numPr>
        <w:rPr/>
      </w:pPr>
      <w:bookmarkStart w:id="3867" w:name="__RefHeading___Toc8956947_73709187"/>
      <w:bookmarkStart w:id="3868" w:name="_Toc1793"/>
      <w:bookmarkEnd w:id="3867"/>
      <w:r>
        <w:rPr/>
        <w:t>1240</w:t>
      </w:r>
      <w:r>
        <w:rPr>
          <w:rtl w:val="true"/>
        </w:rPr>
        <w:t xml:space="preserve">- </w:t>
      </w:r>
      <w:r>
        <w:rPr>
          <w:rtl w:val="true"/>
        </w:rPr>
        <w:t>الفقه الاستدلالی‏</w:t>
      </w:r>
      <w:bookmarkEnd w:id="3868"/>
    </w:p>
    <w:p>
      <w:pPr>
        <w:pStyle w:val="BookText"/>
        <w:rPr/>
      </w:pPr>
      <w:r>
        <w:rPr>
          <w:rFonts w:ascii="IRNazanin" w:hAnsi="IRNazanin" w:eastAsia="IRNazanin"/>
          <w:color w:val="111111"/>
          <w:sz w:val="28"/>
          <w:sz w:val="28"/>
          <w:szCs w:val="28"/>
          <w:rtl w:val="true"/>
          <w:lang w:bidi="fa-IR"/>
        </w:rPr>
        <w:t xml:space="preserve">للشیخ حسن بن عیسی الفرطوسی، الشروقی أصلا، النجفی مسکنا و مدفنا، توفی بها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بإیوان العلماء خرج منه تسع مجلدات بخطه، من أول الطهارة إلی آخر التیمم، و أخرجه إلی البیاض ولداه، الشیخ علی و الشیخ حسین فی ثلاث مجلدات کبار و ضخام، موجود عند الشیخ حسین المذکور فی النجف، و بعد وفاته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إلی ابنه الشیخ عبد المنعم بن الحسین‏</w:t>
      </w:r>
    </w:p>
    <w:p>
      <w:pPr>
        <w:pStyle w:val="Heading3"/>
        <w:numPr>
          <w:ilvl w:val="2"/>
          <w:numId w:val="1"/>
        </w:numPr>
        <w:rPr/>
      </w:pPr>
      <w:bookmarkStart w:id="3869" w:name="__RefHeading___Toc8956949_73709187"/>
      <w:bookmarkStart w:id="3870" w:name="_Toc1794"/>
      <w:bookmarkEnd w:id="3869"/>
      <w:r>
        <w:rPr/>
        <w:t>1241</w:t>
      </w:r>
      <w:r>
        <w:rPr>
          <w:rtl w:val="true"/>
        </w:rPr>
        <w:t xml:space="preserve">- </w:t>
      </w:r>
      <w:r>
        <w:rPr>
          <w:rtl w:val="true"/>
        </w:rPr>
        <w:t>الفقه الاستدلالی‏</w:t>
      </w:r>
      <w:bookmarkEnd w:id="3870"/>
    </w:p>
    <w:p>
      <w:pPr>
        <w:pStyle w:val="BookText"/>
        <w:rPr/>
      </w:pPr>
      <w:r>
        <w:rPr>
          <w:rFonts w:ascii="IRNazanin" w:hAnsi="IRNazanin" w:eastAsia="IRNazanin"/>
          <w:color w:val="111111"/>
          <w:sz w:val="28"/>
          <w:sz w:val="28"/>
          <w:szCs w:val="28"/>
          <w:rtl w:val="true"/>
          <w:lang w:bidi="fa-IR"/>
        </w:rPr>
        <w:t xml:space="preserve">للحاج میرزا محمد حسین بن محمد جعفر التبریزی، المولود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المواقیت و المواسعة و المضایقة و خلل صلاة المسافر و الخیارات، و هو حاشیة علی خیارات المکاسب‏</w:t>
      </w:r>
    </w:p>
    <w:p>
      <w:pPr>
        <w:pStyle w:val="Heading3"/>
        <w:numPr>
          <w:ilvl w:val="2"/>
          <w:numId w:val="1"/>
        </w:numPr>
        <w:rPr/>
      </w:pPr>
      <w:bookmarkStart w:id="3871" w:name="__RefHeading___Toc8956951_73709187"/>
      <w:bookmarkStart w:id="3872" w:name="_Toc1795"/>
      <w:bookmarkEnd w:id="3871"/>
      <w:r>
        <w:rPr/>
        <w:t>1242</w:t>
      </w:r>
      <w:r>
        <w:rPr>
          <w:rtl w:val="true"/>
        </w:rPr>
        <w:t xml:space="preserve">- </w:t>
      </w:r>
      <w:r>
        <w:rPr>
          <w:rtl w:val="true"/>
        </w:rPr>
        <w:t>الفقه الاستدلالی‏</w:t>
      </w:r>
      <w:bookmarkEnd w:id="3872"/>
    </w:p>
    <w:p>
      <w:pPr>
        <w:pStyle w:val="BookText"/>
        <w:rPr/>
      </w:pPr>
      <w:r>
        <w:rPr>
          <w:rFonts w:ascii="IRNazanin" w:hAnsi="IRNazanin" w:eastAsia="IRNazanin"/>
          <w:color w:val="111111"/>
          <w:sz w:val="28"/>
          <w:sz w:val="28"/>
          <w:szCs w:val="28"/>
          <w:rtl w:val="true"/>
          <w:lang w:bidi="fa-IR"/>
        </w:rPr>
        <w:t>للشیخ محمد حسین بن عبد الرحیم الطهرانی الحائری صاحب الفصول فی الأصول المذکور، ذکره سیدنا الحسن صدر الدین‏</w:t>
      </w:r>
    </w:p>
    <w:p>
      <w:pPr>
        <w:pStyle w:val="Heading3"/>
        <w:numPr>
          <w:ilvl w:val="2"/>
          <w:numId w:val="1"/>
        </w:numPr>
        <w:rPr/>
      </w:pPr>
      <w:bookmarkStart w:id="3873" w:name="__RefHeading___Toc8956953_73709187"/>
      <w:bookmarkStart w:id="3874" w:name="_Toc1796"/>
      <w:bookmarkEnd w:id="3873"/>
      <w:r>
        <w:rPr/>
        <w:t>1243</w:t>
      </w:r>
      <w:r>
        <w:rPr>
          <w:rtl w:val="true"/>
        </w:rPr>
        <w:t xml:space="preserve">- </w:t>
      </w:r>
      <w:r>
        <w:rPr>
          <w:rtl w:val="true"/>
        </w:rPr>
        <w:t>الفقه الاستدلالی‏</w:t>
      </w:r>
      <w:bookmarkEnd w:id="3874"/>
    </w:p>
    <w:p>
      <w:pPr>
        <w:pStyle w:val="BookText"/>
        <w:rPr/>
      </w:pPr>
      <w:r>
        <w:rPr>
          <w:rFonts w:ascii="IRNazanin" w:hAnsi="IRNazanin" w:eastAsia="IRNazanin"/>
          <w:color w:val="111111"/>
          <w:sz w:val="28"/>
          <w:sz w:val="28"/>
          <w:szCs w:val="28"/>
          <w:rtl w:val="true"/>
          <w:lang w:bidi="fa-IR"/>
        </w:rPr>
        <w:t xml:space="preserve">للسید حسین بن علی بن أبی القاسم بن محمد حسن الحسینی البختیاری الأصفهانی، المولود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 السید أبی الحسن الأصفهانی خرج منه لباس المصلی و الخلل حاشیة المکاسب إلی الخیارات الطلاق‏</w:t>
      </w:r>
    </w:p>
    <w:p>
      <w:pPr>
        <w:pStyle w:val="Heading3"/>
        <w:numPr>
          <w:ilvl w:val="2"/>
          <w:numId w:val="1"/>
        </w:numPr>
        <w:rPr/>
      </w:pPr>
      <w:bookmarkStart w:id="3875" w:name="__RefHeading___Toc8956955_73709187"/>
      <w:bookmarkStart w:id="3876" w:name="_Toc1797"/>
      <w:bookmarkEnd w:id="3875"/>
      <w:r>
        <w:rPr/>
        <w:t>1244</w:t>
      </w:r>
      <w:r>
        <w:rPr>
          <w:rtl w:val="true"/>
        </w:rPr>
        <w:t xml:space="preserve">- </w:t>
      </w:r>
      <w:r>
        <w:rPr>
          <w:rtl w:val="true"/>
        </w:rPr>
        <w:t>الفقه الاستدلالی‏</w:t>
      </w:r>
      <w:bookmarkEnd w:id="3876"/>
    </w:p>
    <w:p>
      <w:pPr>
        <w:pStyle w:val="BookText"/>
        <w:rPr/>
      </w:pPr>
      <w:r>
        <w:rPr>
          <w:rFonts w:ascii="IRNazanin" w:hAnsi="IRNazanin" w:eastAsia="IRNazanin"/>
          <w:color w:val="111111"/>
          <w:sz w:val="28"/>
          <w:sz w:val="28"/>
          <w:szCs w:val="28"/>
          <w:rtl w:val="true"/>
          <w:lang w:bidi="fa-IR"/>
        </w:rPr>
        <w:t xml:space="preserve">لمیرزا حسین بن میرزا علی بن میرزا محمد الأخباری المشهور، 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شهاب الدین التبریزی بقم‏</w:t>
      </w:r>
    </w:p>
    <w:p>
      <w:pPr>
        <w:pStyle w:val="Heading3"/>
        <w:numPr>
          <w:ilvl w:val="2"/>
          <w:numId w:val="1"/>
        </w:numPr>
        <w:rPr/>
      </w:pPr>
      <w:bookmarkStart w:id="3877" w:name="__RefHeading___Toc8956957_73709187"/>
      <w:bookmarkStart w:id="3878" w:name="_Toc1798"/>
      <w:bookmarkEnd w:id="3877"/>
      <w:r>
        <w:rPr/>
        <w:t>1245</w:t>
      </w:r>
      <w:r>
        <w:rPr>
          <w:rtl w:val="true"/>
        </w:rPr>
        <w:t xml:space="preserve">- </w:t>
      </w:r>
      <w:r>
        <w:rPr>
          <w:rtl w:val="true"/>
        </w:rPr>
        <w:t>الفقه الاستدلالی‏</w:t>
      </w:r>
      <w:bookmarkEnd w:id="3878"/>
    </w:p>
    <w:p>
      <w:pPr>
        <w:pStyle w:val="BookText"/>
        <w:rPr/>
      </w:pPr>
      <w:r>
        <w:rPr>
          <w:rFonts w:ascii="IRNazanin" w:hAnsi="IRNazanin" w:eastAsia="IRNazanin"/>
          <w:color w:val="111111"/>
          <w:sz w:val="28"/>
          <w:sz w:val="28"/>
          <w:szCs w:val="28"/>
          <w:rtl w:val="true"/>
          <w:lang w:bidi="fa-IR"/>
        </w:rPr>
        <w:t xml:space="preserve">من أول الطهارة إلی آخر الصوم للمولی محمد حسین بن علی أکبر البافقی الیزدی، فرغ منه 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مکتبات النجف‏</w:t>
      </w:r>
    </w:p>
    <w:p>
      <w:pPr>
        <w:pStyle w:val="Heading3"/>
        <w:numPr>
          <w:ilvl w:val="2"/>
          <w:numId w:val="1"/>
        </w:numPr>
        <w:rPr/>
      </w:pPr>
      <w:bookmarkStart w:id="3879" w:name="__RefHeading___Toc8956959_73709187"/>
      <w:bookmarkStart w:id="3880" w:name="_Toc1799"/>
      <w:bookmarkEnd w:id="3879"/>
      <w:r>
        <w:rPr/>
        <w:t>1246</w:t>
      </w:r>
      <w:r>
        <w:rPr>
          <w:rtl w:val="true"/>
        </w:rPr>
        <w:t xml:space="preserve">- </w:t>
      </w:r>
      <w:r>
        <w:rPr>
          <w:rtl w:val="true"/>
        </w:rPr>
        <w:t>الفقه الاستدلالی‏</w:t>
      </w:r>
      <w:bookmarkEnd w:id="3880"/>
    </w:p>
    <w:p>
      <w:pPr>
        <w:pStyle w:val="BookText"/>
        <w:rPr/>
      </w:pPr>
      <w:r>
        <w:rPr>
          <w:rFonts w:ascii="IRNazanin" w:hAnsi="IRNazanin" w:eastAsia="IRNazanin"/>
          <w:color w:val="111111"/>
          <w:sz w:val="28"/>
          <w:sz w:val="28"/>
          <w:szCs w:val="28"/>
          <w:rtl w:val="true"/>
          <w:lang w:bidi="fa-IR"/>
        </w:rPr>
        <w:t xml:space="preserve">للشیخ دخیل بن أبی دفینة الحکامی، عشیرة من نواحی سوق الشیوخ، النجفی مسکنا و مدفنا، المتوفی بها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بین باب القلق و حوض الکوثر فی الصحن، خرج منه من أول الطهارة إلی أوائل الصلاة رأیتها فی ست مجلدات عند ولدیه الشیخ حسن و الشیخ جعفر بالنجف‏</w:t>
      </w:r>
    </w:p>
    <w:p>
      <w:pPr>
        <w:pStyle w:val="Heading3"/>
        <w:numPr>
          <w:ilvl w:val="2"/>
          <w:numId w:val="1"/>
        </w:numPr>
        <w:rPr/>
      </w:pPr>
      <w:bookmarkStart w:id="3881" w:name="__RefHeading___Toc8956961_73709187"/>
      <w:bookmarkStart w:id="3882" w:name="_Toc1800"/>
      <w:bookmarkEnd w:id="3881"/>
      <w:r>
        <w:rPr/>
        <w:t>1247</w:t>
      </w:r>
      <w:r>
        <w:rPr>
          <w:rtl w:val="true"/>
        </w:rPr>
        <w:t xml:space="preserve">- </w:t>
      </w:r>
      <w:r>
        <w:rPr>
          <w:rtl w:val="true"/>
        </w:rPr>
        <w:t>الفقه الاستدلالی‏</w:t>
      </w:r>
      <w:bookmarkEnd w:id="38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فی عدة مجلدات تبلغ العشرة للسید رضا بن السید مهدی بحر العلوم موجود بخطه فی خزانة کتبهم” المؤلف” و یأتی للمؤلف الفوائد الرجالیة </w:t>
      </w:r>
      <w:bookmarkStart w:id="3883" w:name="pg11731_94106"/>
    </w:p>
    <w:p>
      <w:pPr>
        <w:pStyle w:val="Heading3"/>
        <w:numPr>
          <w:ilvl w:val="2"/>
          <w:numId w:val="1"/>
        </w:numPr>
        <w:rPr/>
      </w:pPr>
      <w:bookmarkStart w:id="3884" w:name="__RefHeading___Toc8956963_73709187"/>
      <w:bookmarkStart w:id="3885" w:name="_Toc1801"/>
      <w:bookmarkEnd w:id="3883"/>
      <w:bookmarkEnd w:id="3884"/>
      <w:r>
        <w:rPr/>
        <w:t>1248</w:t>
      </w:r>
      <w:r>
        <w:rPr>
          <w:rtl w:val="true"/>
        </w:rPr>
        <w:t xml:space="preserve">- </w:t>
      </w:r>
      <w:r>
        <w:rPr>
          <w:rtl w:val="true"/>
        </w:rPr>
        <w:t>الفقه الاستدلالی‏</w:t>
      </w:r>
      <w:bookmarkEnd w:id="3885"/>
    </w:p>
    <w:p>
      <w:pPr>
        <w:pStyle w:val="BookText"/>
        <w:rPr/>
      </w:pPr>
      <w:r>
        <w:rPr>
          <w:rFonts w:ascii="IRNazanin" w:hAnsi="IRNazanin" w:eastAsia="IRNazanin"/>
          <w:color w:val="111111"/>
          <w:sz w:val="28"/>
          <w:sz w:val="28"/>
          <w:szCs w:val="28"/>
          <w:rtl w:val="true"/>
          <w:lang w:bidi="fa-IR"/>
        </w:rPr>
        <w:t xml:space="preserve">للسید محمد رضا بن السید میرزا یوسف بن السید باقر بن محمد تقی بن مهدی الطباطبائی التبریزی، المولود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المیاه إلی آخر المطهرات، الصوم إلی آخر المفطرات، شرائط عقد البیع إلی آخر تعاقب الأیدی رأیتها فی عدة مجلدات کلها بخطه‏</w:t>
      </w:r>
    </w:p>
    <w:p>
      <w:pPr>
        <w:pStyle w:val="Heading3"/>
        <w:numPr>
          <w:ilvl w:val="2"/>
          <w:numId w:val="1"/>
        </w:numPr>
        <w:rPr/>
      </w:pPr>
      <w:bookmarkStart w:id="3886" w:name="__RefHeading___Toc8956965_73709187"/>
      <w:bookmarkStart w:id="3887" w:name="_Toc1802"/>
      <w:bookmarkEnd w:id="3886"/>
      <w:r>
        <w:rPr/>
        <w:t>1249</w:t>
      </w:r>
      <w:r>
        <w:rPr>
          <w:rtl w:val="true"/>
        </w:rPr>
        <w:t xml:space="preserve">- </w:t>
      </w:r>
      <w:r>
        <w:rPr>
          <w:rtl w:val="true"/>
        </w:rPr>
        <w:t>الفقه الاستدلالی‏</w:t>
      </w:r>
      <w:bookmarkEnd w:id="3887"/>
    </w:p>
    <w:p>
      <w:pPr>
        <w:pStyle w:val="BookText"/>
        <w:rPr/>
      </w:pPr>
      <w:r>
        <w:rPr>
          <w:rFonts w:ascii="IRNazanin" w:hAnsi="IRNazanin" w:eastAsia="IRNazanin"/>
          <w:color w:val="111111"/>
          <w:sz w:val="28"/>
          <w:sz w:val="28"/>
          <w:szCs w:val="28"/>
          <w:rtl w:val="true"/>
          <w:lang w:bidi="fa-IR"/>
        </w:rPr>
        <w:t xml:space="preserve">فی عدة مجلدات للسید الورع المیرزا زین العابدین بن السید حسین بن السید محمد المجاهد الیزدی، المتوفی فی ذی القعدة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دفن مع أبیه فی مقابل بقعة جده السید المجاهد قال سیدنا أبی محمد الحسن صدر الدین رأیت مجلداته بخطه‏</w:t>
      </w:r>
    </w:p>
    <w:p>
      <w:pPr>
        <w:pStyle w:val="Heading3"/>
        <w:numPr>
          <w:ilvl w:val="2"/>
          <w:numId w:val="1"/>
        </w:numPr>
        <w:rPr/>
      </w:pPr>
      <w:bookmarkStart w:id="3888" w:name="__RefHeading___Toc8956967_73709187"/>
      <w:bookmarkStart w:id="3889" w:name="_Toc1803"/>
      <w:bookmarkEnd w:id="3888"/>
      <w:r>
        <w:rPr/>
        <w:t>1250</w:t>
      </w:r>
      <w:r>
        <w:rPr>
          <w:rtl w:val="true"/>
        </w:rPr>
        <w:t xml:space="preserve">- </w:t>
      </w:r>
      <w:r>
        <w:rPr>
          <w:rtl w:val="true"/>
        </w:rPr>
        <w:t>الفقه الاستدلالی‏</w:t>
      </w:r>
      <w:bookmarkEnd w:id="3889"/>
    </w:p>
    <w:p>
      <w:pPr>
        <w:pStyle w:val="BookText"/>
        <w:rPr/>
      </w:pPr>
      <w:r>
        <w:rPr>
          <w:rFonts w:ascii="IRNazanin" w:hAnsi="IRNazanin" w:eastAsia="IRNazanin"/>
          <w:color w:val="111111"/>
          <w:sz w:val="28"/>
          <w:sz w:val="28"/>
          <w:szCs w:val="28"/>
          <w:rtl w:val="true"/>
          <w:lang w:bidi="fa-IR"/>
        </w:rPr>
        <w:t>الطهارة و الصلاة و الزکاة و الصوم و الحج و المتاجر و الرضاع و النکاح و المیراث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شریف بن محمد طاهر التویسرکانی، المتوفی بسامراء یوم العرفة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کراریس بخطه تجمع فی عدة مجلدات رأیتها عند ولده السید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رسالة فی قاعدة ما یضمن</w:t>
      </w:r>
      <w:r>
        <w:rPr>
          <w:rFonts w:eastAsia="IRNazanin" w:cs="IRNazanin"/>
          <w:color w:val="111111"/>
          <w:sz w:val="28"/>
          <w:szCs w:val="28"/>
          <w:rtl w:val="true"/>
          <w:lang w:bidi="fa-IR"/>
        </w:rPr>
        <w:t>.</w:t>
      </w:r>
    </w:p>
    <w:p>
      <w:pPr>
        <w:pStyle w:val="Heading3"/>
        <w:numPr>
          <w:ilvl w:val="2"/>
          <w:numId w:val="1"/>
        </w:numPr>
        <w:rPr/>
      </w:pPr>
      <w:bookmarkStart w:id="3890" w:name="__RefHeading___Toc8956969_73709187"/>
      <w:bookmarkStart w:id="3891" w:name="_Toc1804"/>
      <w:bookmarkEnd w:id="3890"/>
      <w:r>
        <w:rPr/>
        <w:t>1251</w:t>
      </w:r>
      <w:r>
        <w:rPr>
          <w:rtl w:val="true"/>
        </w:rPr>
        <w:t xml:space="preserve">- </w:t>
      </w:r>
      <w:r>
        <w:rPr>
          <w:rtl w:val="true"/>
        </w:rPr>
        <w:t>الفقه الاستدلالی‏</w:t>
      </w:r>
      <w:bookmarkEnd w:id="3891"/>
    </w:p>
    <w:p>
      <w:pPr>
        <w:pStyle w:val="BookText"/>
        <w:rPr/>
      </w:pPr>
      <w:r>
        <w:rPr>
          <w:rFonts w:ascii="IRNazanin" w:hAnsi="IRNazanin" w:eastAsia="IRNazanin"/>
          <w:color w:val="111111"/>
          <w:sz w:val="28"/>
          <w:sz w:val="28"/>
          <w:szCs w:val="28"/>
          <w:rtl w:val="true"/>
          <w:lang w:bidi="fa-IR"/>
        </w:rPr>
        <w:t xml:space="preserve">للسید محمد صادق بن السید محمد باقر الحجة الطباطبائی الحائری، 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یشتمل کتاب الطهارة، الخمس، الوقف، الرضاع العول،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رسالة فی الغیبة</w:t>
      </w:r>
      <w:r>
        <w:rPr>
          <w:rFonts w:eastAsia="IRNazanin" w:cs="IRNazanin"/>
          <w:color w:val="111111"/>
          <w:sz w:val="28"/>
          <w:szCs w:val="28"/>
          <w:rtl w:val="true"/>
          <w:lang w:bidi="fa-IR"/>
        </w:rPr>
        <w:t>.</w:t>
      </w:r>
    </w:p>
    <w:p>
      <w:pPr>
        <w:pStyle w:val="Heading3"/>
        <w:numPr>
          <w:ilvl w:val="2"/>
          <w:numId w:val="1"/>
        </w:numPr>
        <w:rPr/>
      </w:pPr>
      <w:bookmarkStart w:id="3892" w:name="__RefHeading___Toc8956971_73709187"/>
      <w:bookmarkStart w:id="3893" w:name="_Toc1805"/>
      <w:bookmarkEnd w:id="3892"/>
      <w:r>
        <w:rPr/>
        <w:t>1252</w:t>
      </w:r>
      <w:r>
        <w:rPr>
          <w:rtl w:val="true"/>
        </w:rPr>
        <w:t xml:space="preserve">- </w:t>
      </w:r>
      <w:r>
        <w:rPr>
          <w:rtl w:val="true"/>
        </w:rPr>
        <w:t>الفقه الاستدلالی‏</w:t>
      </w:r>
      <w:bookmarkEnd w:id="3893"/>
    </w:p>
    <w:p>
      <w:pPr>
        <w:pStyle w:val="BookText"/>
        <w:rPr/>
      </w:pPr>
      <w:r>
        <w:rPr>
          <w:rFonts w:ascii="IRNazanin" w:hAnsi="IRNazanin" w:eastAsia="IRNazanin"/>
          <w:color w:val="111111"/>
          <w:sz w:val="28"/>
          <w:sz w:val="28"/>
          <w:szCs w:val="28"/>
          <w:rtl w:val="true"/>
          <w:lang w:bidi="fa-IR"/>
        </w:rPr>
        <w:t>للمولی صفر علی اللاهیجی القزوینی، تلمیذ السید المجاهد، و الحاج سید محمد باقر حجة الإسلام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فی قصص العلماء</w:t>
      </w:r>
      <w:r>
        <w:rPr>
          <w:rFonts w:eastAsia="IRNazanin" w:cs="IRNazanin"/>
          <w:color w:val="111111"/>
          <w:sz w:val="28"/>
          <w:szCs w:val="28"/>
          <w:rtl w:val="true"/>
          <w:lang w:bidi="fa-IR"/>
        </w:rPr>
        <w:t>.</w:t>
      </w:r>
    </w:p>
    <w:p>
      <w:pPr>
        <w:pStyle w:val="Heading3"/>
        <w:numPr>
          <w:ilvl w:val="2"/>
          <w:numId w:val="1"/>
        </w:numPr>
        <w:rPr/>
      </w:pPr>
      <w:bookmarkStart w:id="3894" w:name="__RefHeading___Toc8956973_73709187"/>
      <w:bookmarkStart w:id="3895" w:name="_Toc1806"/>
      <w:bookmarkEnd w:id="3894"/>
      <w:r>
        <w:rPr/>
        <w:t>1253</w:t>
      </w:r>
      <w:r>
        <w:rPr>
          <w:rtl w:val="true"/>
        </w:rPr>
        <w:t xml:space="preserve">- </w:t>
      </w:r>
      <w:r>
        <w:rPr>
          <w:rtl w:val="true"/>
        </w:rPr>
        <w:t>الفقه الاستدلالی‏</w:t>
      </w:r>
      <w:bookmarkEnd w:id="3895"/>
    </w:p>
    <w:p>
      <w:pPr>
        <w:pStyle w:val="BookText"/>
        <w:rPr/>
      </w:pPr>
      <w:r>
        <w:rPr>
          <w:rFonts w:ascii="IRNazanin" w:hAnsi="IRNazanin" w:eastAsia="IRNazanin"/>
          <w:color w:val="111111"/>
          <w:sz w:val="28"/>
          <w:sz w:val="28"/>
          <w:szCs w:val="28"/>
          <w:rtl w:val="true"/>
          <w:lang w:bidi="fa-IR"/>
        </w:rPr>
        <w:t xml:space="preserve">للشیخ عباس بن الحسن بن عباس البلاغی، و کأنه استخرج منه بغیة الطالب الذی ألفه فی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عدة مجلدات، مجلد الصلاة و مجلد الصید و الذباحة و مجلد النکاح و مجلد الطلاق و مجلد الفرائض</w:t>
      </w:r>
      <w:r>
        <w:rPr>
          <w:rFonts w:eastAsia="IRNazanin" w:cs="IRNazanin"/>
          <w:color w:val="111111"/>
          <w:sz w:val="28"/>
          <w:szCs w:val="28"/>
          <w:rtl w:val="true"/>
          <w:lang w:bidi="fa-IR"/>
        </w:rPr>
        <w:t>.</w:t>
      </w:r>
    </w:p>
    <w:p>
      <w:pPr>
        <w:pStyle w:val="Heading3"/>
        <w:numPr>
          <w:ilvl w:val="2"/>
          <w:numId w:val="1"/>
        </w:numPr>
        <w:rPr/>
      </w:pPr>
      <w:bookmarkStart w:id="3896" w:name="__RefHeading___Toc8956975_73709187"/>
      <w:bookmarkStart w:id="3897" w:name="_Toc1807"/>
      <w:bookmarkEnd w:id="3896"/>
      <w:r>
        <w:rPr/>
        <w:t>1254</w:t>
      </w:r>
      <w:r>
        <w:rPr>
          <w:rtl w:val="true"/>
        </w:rPr>
        <w:t xml:space="preserve">- </w:t>
      </w:r>
      <w:r>
        <w:rPr>
          <w:rtl w:val="true"/>
        </w:rPr>
        <w:t>الفقه الاستدلالی‏</w:t>
      </w:r>
      <w:bookmarkEnd w:id="3897"/>
    </w:p>
    <w:p>
      <w:pPr>
        <w:pStyle w:val="BookText"/>
        <w:rPr/>
      </w:pPr>
      <w:r>
        <w:rPr>
          <w:rFonts w:ascii="IRNazanin" w:hAnsi="IRNazanin" w:eastAsia="IRNazanin"/>
          <w:color w:val="111111"/>
          <w:sz w:val="28"/>
          <w:sz w:val="28"/>
          <w:szCs w:val="28"/>
          <w:rtl w:val="true"/>
          <w:lang w:bidi="fa-IR"/>
        </w:rPr>
        <w:t>علی نحو القواعد مقتصرا علی الفروع المهمة، من أول الطهارة ثم الصلاة إلی أواسطها، فی مجلد بخط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البروجردی النجفی، المتوفی بها فی نیف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المیرزا الرشتی، و الحاج الطهرانی، رأیتها فی کتب السید رضا الأسترآبادی الأصل الحلی المتوفی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3898" w:name="__RefHeading___Toc8956977_73709187"/>
      <w:bookmarkStart w:id="3899" w:name="_Toc1808"/>
      <w:bookmarkEnd w:id="3898"/>
      <w:r>
        <w:rPr/>
        <w:t>1255</w:t>
      </w:r>
      <w:r>
        <w:rPr>
          <w:rtl w:val="true"/>
        </w:rPr>
        <w:t xml:space="preserve">- </w:t>
      </w:r>
      <w:r>
        <w:rPr>
          <w:rtl w:val="true"/>
        </w:rPr>
        <w:t>الفقه الاستدلالی‏</w:t>
      </w:r>
      <w:bookmarkEnd w:id="389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القاضی عبد الحسین الحویزی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الریاض</w:t>
      </w:r>
      <w:r>
        <w:rPr>
          <w:rFonts w:eastAsia="IRNazanin" w:cs="IRNazanin"/>
          <w:color w:val="111111"/>
          <w:sz w:val="28"/>
          <w:szCs w:val="28"/>
          <w:rtl w:val="true"/>
          <w:lang w:bidi="fa-IR"/>
        </w:rPr>
        <w:t xml:space="preserve">. </w:t>
      </w:r>
      <w:bookmarkStart w:id="3900" w:name="pg11731_94107"/>
    </w:p>
    <w:p>
      <w:pPr>
        <w:pStyle w:val="Heading3"/>
        <w:numPr>
          <w:ilvl w:val="2"/>
          <w:numId w:val="1"/>
        </w:numPr>
        <w:rPr/>
      </w:pPr>
      <w:bookmarkStart w:id="3901" w:name="__RefHeading___Toc8956979_73709187"/>
      <w:bookmarkStart w:id="3902" w:name="_Toc1809"/>
      <w:bookmarkEnd w:id="3900"/>
      <w:bookmarkEnd w:id="3901"/>
      <w:r>
        <w:rPr/>
        <w:t>1256</w:t>
      </w:r>
      <w:r>
        <w:rPr>
          <w:rtl w:val="true"/>
        </w:rPr>
        <w:t xml:space="preserve">- </w:t>
      </w:r>
      <w:r>
        <w:rPr>
          <w:rtl w:val="true"/>
        </w:rPr>
        <w:t>الفقه الاستدلالی‏</w:t>
      </w:r>
      <w:bookmarkEnd w:id="3902"/>
    </w:p>
    <w:p>
      <w:pPr>
        <w:pStyle w:val="BookText"/>
        <w:rPr/>
      </w:pPr>
      <w:r>
        <w:rPr>
          <w:rFonts w:ascii="IRNazanin" w:hAnsi="IRNazanin" w:eastAsia="IRNazanin"/>
          <w:color w:val="111111"/>
          <w:sz w:val="28"/>
          <w:sz w:val="28"/>
          <w:szCs w:val="28"/>
          <w:rtl w:val="true"/>
          <w:lang w:bidi="fa-IR"/>
        </w:rPr>
        <w:t>الکبیر فی عدة مجلدات کبیرة، رأیت مجلد الطهارة و مجلد الزکاة و مجلد صلاة الجماعة و مجلد الخمس و الخامس مجلد الصید و الذباحة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الخمس فی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الزکاة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الجماعة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الصید و الذباحة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 مجلدات أخری غیر هذه کلها بخط مؤلفه الحاج شیخ عبد الرحیم بن محمد علی التستری، المتوفی بالنجف حدود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العشرة فی خزانة الشیخ علی بن الشیخ محمد رضا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ذکرته بعنوانه الخامس من الخمسة المذکورة موجود عند السید المیرزا علی آغا بن آیة الله الشیرازی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قبلة الناسک فی المناسک</w:t>
      </w:r>
      <w:r>
        <w:rPr>
          <w:rFonts w:eastAsia="IRNazanin" w:cs="IRNazanin"/>
          <w:color w:val="111111"/>
          <w:sz w:val="28"/>
          <w:szCs w:val="28"/>
          <w:rtl w:val="true"/>
          <w:lang w:bidi="fa-IR"/>
        </w:rPr>
        <w:t>.</w:t>
      </w:r>
    </w:p>
    <w:p>
      <w:pPr>
        <w:pStyle w:val="Heading3"/>
        <w:numPr>
          <w:ilvl w:val="2"/>
          <w:numId w:val="1"/>
        </w:numPr>
        <w:rPr/>
      </w:pPr>
      <w:bookmarkStart w:id="3903" w:name="__RefHeading___Toc8956981_73709187"/>
      <w:bookmarkStart w:id="3904" w:name="_Toc1810"/>
      <w:bookmarkEnd w:id="3903"/>
      <w:r>
        <w:rPr/>
        <w:t>1257</w:t>
      </w:r>
      <w:r>
        <w:rPr>
          <w:rtl w:val="true"/>
        </w:rPr>
        <w:t xml:space="preserve">- </w:t>
      </w:r>
      <w:r>
        <w:rPr>
          <w:rtl w:val="true"/>
        </w:rPr>
        <w:t>الفقه الاستدلالی‏</w:t>
      </w:r>
      <w:bookmarkEnd w:id="3904"/>
    </w:p>
    <w:p>
      <w:pPr>
        <w:pStyle w:val="BookText"/>
        <w:rPr/>
      </w:pPr>
      <w:r>
        <w:rPr>
          <w:rFonts w:ascii="IRNazanin" w:hAnsi="IRNazanin" w:eastAsia="IRNazanin"/>
          <w:color w:val="111111"/>
          <w:sz w:val="28"/>
          <w:sz w:val="28"/>
          <w:szCs w:val="28"/>
          <w:rtl w:val="true"/>
          <w:lang w:bidi="fa-IR"/>
        </w:rPr>
        <w:t>المبسوط مع مسطردات و مستطرفات، خرج بتفاصیلها عن وضع کتب المصنفین، للمولی عبد الصمد الهمدانی الحائری، المستشهد بید الوهابیة أتباع ابن سعود الحنبلی، الذی ملک الحرمین الشریفین و هدم القبور بالبقیع و غیره، فی یوم الأربعاء الغدیر من سنة ست عشر بعد المائتین و الألف، و کان تلمیذ الأستاد الوحید البهبهانی، و معاصرا لأبی علی الرجالی الذی توفی قبل وفاته بسنة، و الأمیر السید علی صاحب الریاض، و کان صاحب الریاض منکرا لفضله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الروضات</w:t>
      </w:r>
      <w:r>
        <w:rPr>
          <w:rFonts w:eastAsia="IRNazanin" w:cs="IRNazanin"/>
          <w:color w:val="111111"/>
          <w:sz w:val="28"/>
          <w:szCs w:val="28"/>
          <w:rtl w:val="true"/>
          <w:lang w:bidi="fa-IR"/>
        </w:rPr>
        <w:t>.</w:t>
      </w:r>
    </w:p>
    <w:p>
      <w:pPr>
        <w:pStyle w:val="Heading3"/>
        <w:numPr>
          <w:ilvl w:val="2"/>
          <w:numId w:val="1"/>
        </w:numPr>
        <w:rPr/>
      </w:pPr>
      <w:bookmarkStart w:id="3905" w:name="__RefHeading___Toc8956983_73709187"/>
      <w:bookmarkStart w:id="3906" w:name="_Toc1811"/>
      <w:bookmarkEnd w:id="3905"/>
      <w:r>
        <w:rPr/>
        <w:t>1258</w:t>
      </w:r>
      <w:r>
        <w:rPr>
          <w:rtl w:val="true"/>
        </w:rPr>
        <w:t xml:space="preserve">- </w:t>
      </w:r>
      <w:r>
        <w:rPr>
          <w:rtl w:val="true"/>
        </w:rPr>
        <w:t>الفقه الاستدلالی‏</w:t>
      </w:r>
      <w:bookmarkEnd w:id="3906"/>
    </w:p>
    <w:p>
      <w:pPr>
        <w:pStyle w:val="BookText"/>
        <w:rPr/>
      </w:pPr>
      <w:r>
        <w:rPr>
          <w:rFonts w:ascii="IRNazanin" w:hAnsi="IRNazanin" w:eastAsia="IRNazanin"/>
          <w:color w:val="111111"/>
          <w:sz w:val="28"/>
          <w:sz w:val="28"/>
          <w:szCs w:val="28"/>
          <w:rtl w:val="true"/>
          <w:lang w:bidi="fa-IR"/>
        </w:rPr>
        <w:t>للشیخ عز الدین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فی التکملة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کتاب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تاریخ فراغه منه أنه کان متقدما علی الشهید الثانی بخمس و عشرین سنة</w:t>
      </w:r>
      <w:r>
        <w:rPr>
          <w:rFonts w:eastAsia="IRNazanin" w:cs="IRNazanin"/>
          <w:color w:val="111111"/>
          <w:sz w:val="28"/>
          <w:szCs w:val="28"/>
          <w:rtl w:val="true"/>
          <w:lang w:bidi="fa-IR"/>
        </w:rPr>
        <w:t>.</w:t>
      </w:r>
    </w:p>
    <w:p>
      <w:pPr>
        <w:pStyle w:val="Heading3"/>
        <w:numPr>
          <w:ilvl w:val="2"/>
          <w:numId w:val="1"/>
        </w:numPr>
        <w:rPr/>
      </w:pPr>
      <w:bookmarkStart w:id="3907" w:name="__RefHeading___Toc8956985_73709187"/>
      <w:bookmarkStart w:id="3908" w:name="_Toc1812"/>
      <w:bookmarkEnd w:id="3907"/>
      <w:r>
        <w:rPr/>
        <w:t>1259</w:t>
      </w:r>
      <w:r>
        <w:rPr>
          <w:rtl w:val="true"/>
        </w:rPr>
        <w:t xml:space="preserve">- </w:t>
      </w:r>
      <w:r>
        <w:rPr>
          <w:rtl w:val="true"/>
        </w:rPr>
        <w:t>الفقه الاستدلالی‏</w:t>
      </w:r>
      <w:bookmarkEnd w:id="3908"/>
    </w:p>
    <w:p>
      <w:pPr>
        <w:pStyle w:val="BookText"/>
        <w:rPr/>
      </w:pPr>
      <w:r>
        <w:rPr>
          <w:rFonts w:ascii="IRNazanin" w:hAnsi="IRNazanin" w:eastAsia="IRNazanin"/>
          <w:color w:val="111111"/>
          <w:sz w:val="28"/>
          <w:sz w:val="28"/>
          <w:szCs w:val="28"/>
          <w:rtl w:val="true"/>
          <w:lang w:bidi="fa-IR"/>
        </w:rPr>
        <w:t>لعلم الهدی بن الداعی بن علم الهدی بن الداعی بن ملک أردشیر بن عبد اللطیف بن صاحب المعالم فرغ من العبادات فی العام السابع من المائة الثانیة من الألف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جلیل نعمه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المؤلف علیها إجازته لتلمیذه عند السید شهاب الدین التبریزی بقم</w:t>
      </w:r>
      <w:r>
        <w:rPr>
          <w:rFonts w:eastAsia="IRNazanin" w:cs="IRNazanin"/>
          <w:color w:val="111111"/>
          <w:sz w:val="28"/>
          <w:szCs w:val="28"/>
          <w:rtl w:val="true"/>
          <w:lang w:bidi="fa-IR"/>
        </w:rPr>
        <w:t>.</w:t>
      </w:r>
    </w:p>
    <w:p>
      <w:pPr>
        <w:pStyle w:val="Heading3"/>
        <w:numPr>
          <w:ilvl w:val="2"/>
          <w:numId w:val="1"/>
        </w:numPr>
        <w:rPr/>
      </w:pPr>
      <w:bookmarkStart w:id="3909" w:name="__RefHeading___Toc8956987_73709187"/>
      <w:bookmarkStart w:id="3910" w:name="_Toc1813"/>
      <w:bookmarkEnd w:id="3909"/>
      <w:r>
        <w:rPr/>
        <w:t>1260</w:t>
      </w:r>
      <w:r>
        <w:rPr>
          <w:rtl w:val="true"/>
        </w:rPr>
        <w:t xml:space="preserve">- </w:t>
      </w:r>
      <w:r>
        <w:rPr>
          <w:rtl w:val="true"/>
        </w:rPr>
        <w:t>الفقه الاستدلالی‏</w:t>
      </w:r>
      <w:bookmarkEnd w:id="391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علی بن محمد الأمین بن أبی الحسن موسی الحسینی العاملی، تلمیذ صاحب مفتاح الکرامة و غیره، یظهر من حفیده السید محسن بن عبد الکریم بن علی فی ترجمته لصاحب مفتاح الکرامة علی ظهر ما طبع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شرح الدرة </w:t>
      </w:r>
      <w:bookmarkStart w:id="3911" w:name="pg11731_94108"/>
    </w:p>
    <w:p>
      <w:pPr>
        <w:pStyle w:val="BookText"/>
        <w:rPr/>
      </w:pPr>
      <w:bookmarkEnd w:id="3911"/>
      <w:r>
        <w:rPr>
          <w:rFonts w:ascii="IRNazanin" w:hAnsi="IRNazanin" w:eastAsia="IRNazanin"/>
          <w:color w:val="111111"/>
          <w:sz w:val="28"/>
          <w:sz w:val="28"/>
          <w:szCs w:val="28"/>
          <w:rtl w:val="true"/>
          <w:lang w:bidi="fa-IR"/>
        </w:rPr>
        <w:t>للسید علی الأمین العاملی و لعله عین هذا</w:t>
      </w:r>
      <w:r>
        <w:rPr>
          <w:rFonts w:eastAsia="IRNazanin" w:cs="IRNazanin"/>
          <w:color w:val="111111"/>
          <w:sz w:val="28"/>
          <w:szCs w:val="28"/>
          <w:rtl w:val="true"/>
          <w:lang w:bidi="fa-IR"/>
        </w:rPr>
        <w:t>.</w:t>
      </w:r>
    </w:p>
    <w:p>
      <w:pPr>
        <w:pStyle w:val="Heading3"/>
        <w:numPr>
          <w:ilvl w:val="2"/>
          <w:numId w:val="1"/>
        </w:numPr>
        <w:rPr/>
      </w:pPr>
      <w:bookmarkStart w:id="3912" w:name="__RefHeading___Toc8956989_73709187"/>
      <w:bookmarkStart w:id="3913" w:name="_Toc1814"/>
      <w:bookmarkEnd w:id="3912"/>
      <w:r>
        <w:rPr/>
        <w:t>1261</w:t>
      </w:r>
      <w:r>
        <w:rPr>
          <w:rtl w:val="true"/>
        </w:rPr>
        <w:t xml:space="preserve">- </w:t>
      </w:r>
      <w:r>
        <w:rPr>
          <w:rtl w:val="true"/>
        </w:rPr>
        <w:t>الفقه الاستدلالی‏</w:t>
      </w:r>
      <w:bookmarkEnd w:id="3913"/>
    </w:p>
    <w:p>
      <w:pPr>
        <w:pStyle w:val="BookText"/>
        <w:rPr/>
      </w:pP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علی بن عباس بن الحسن بن عباس بن محمد علی بن الحسن البلاغی العاملی النجفی، کما بخط الشیخ أحمد بن المصنف، أو علی بدل حسن کما بخط المصنف فی آخر رسالة أستاذه الوحید، لکن صرح فی تنقیح المقال للشیخ حسن بن عباس أن جده محمد علی بن محمد البلاغی الذی توفی سنة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مجلدات هذا الفقه منها الصلاة إلی الإقامة فی مجلد، و من مهور النکاح إلی آخر الخلع مجلدا، و الصید و الذباحة و بعض الإرث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عباداته شرح المختلف و</w:t>
      </w:r>
    </w:p>
    <w:p>
      <w:pPr>
        <w:pStyle w:val="BookText"/>
        <w:rPr/>
      </w:pPr>
      <w:r>
        <w:rPr>
          <w:rFonts w:ascii="IRNazanin" w:hAnsi="IRNazanin" w:eastAsia="IRNazanin"/>
          <w:color w:val="111111"/>
          <w:sz w:val="28"/>
          <w:sz w:val="28"/>
          <w:szCs w:val="28"/>
          <w:rtl w:val="true"/>
          <w:lang w:bidi="fa-IR"/>
        </w:rPr>
        <w:t>معاملاته شرح القواعد مفوضة البضع ثم شرح الشرائع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له اختصار المجلدات فجمعها فی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بالقدم و الکمال و المتوحد بالعظمة و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الشیخ محمد جواد البلاغی، و قرب ثمان مجلدات نسخه خط المؤلف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جامع الأقوال الذی ألفه بعد الجمیع فی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کبیر إلی آخر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تلامیذ السید محسن الأعرجی، و الشیخ الأکبر کاشف الغطاء، و الوحید البهبهانی، کما یعبر عن کل واحد بأستادنا</w:t>
      </w:r>
      <w:r>
        <w:rPr>
          <w:rFonts w:eastAsia="IRNazanin" w:cs="IRNazanin"/>
          <w:color w:val="111111"/>
          <w:sz w:val="28"/>
          <w:szCs w:val="28"/>
          <w:rtl w:val="true"/>
          <w:lang w:bidi="fa-IR"/>
        </w:rPr>
        <w:t>.</w:t>
      </w:r>
    </w:p>
    <w:p>
      <w:pPr>
        <w:pStyle w:val="Heading3"/>
        <w:numPr>
          <w:ilvl w:val="2"/>
          <w:numId w:val="1"/>
        </w:numPr>
        <w:rPr/>
      </w:pPr>
      <w:bookmarkStart w:id="3914" w:name="__RefHeading___Toc8956991_73709187"/>
      <w:bookmarkStart w:id="3915" w:name="_Toc1815"/>
      <w:bookmarkEnd w:id="3914"/>
      <w:r>
        <w:rPr/>
        <w:t>1262</w:t>
      </w:r>
      <w:r>
        <w:rPr>
          <w:rtl w:val="true"/>
        </w:rPr>
        <w:t xml:space="preserve">- </w:t>
      </w:r>
      <w:r>
        <w:rPr>
          <w:rtl w:val="true"/>
        </w:rPr>
        <w:t>الفقه الاستدلالی‏</w:t>
      </w:r>
      <w:bookmarkEnd w:id="3915"/>
    </w:p>
    <w:p>
      <w:pPr>
        <w:pStyle w:val="BookText"/>
        <w:rPr/>
      </w:pPr>
      <w:r>
        <w:rPr>
          <w:rFonts w:ascii="IRNazanin" w:hAnsi="IRNazanin" w:eastAsia="IRNazanin"/>
          <w:color w:val="111111"/>
          <w:sz w:val="28"/>
          <w:sz w:val="28"/>
          <w:szCs w:val="28"/>
          <w:rtl w:val="true"/>
          <w:lang w:bidi="fa-IR"/>
        </w:rPr>
        <w:t>کبیر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الفقیه المتکلم علی بن محمد بن عبد الله بن أحمد البحرانی، من معاصری صاحب الریاض علی ما ذکر فیه، و احتمل سیدنا الحسن صدر الدین، أنه الشیخ علی بن الحاج محمد البحرانی، المجاز من الشیخ سلیمان بن عبد الله الماحوزی، بإجازة أثنی علیه لأنه مات فی نیف و مائة کما یظهر من الریاض</w:t>
      </w:r>
      <w:r>
        <w:rPr>
          <w:rFonts w:eastAsia="IRNazanin" w:cs="IRNazanin"/>
          <w:color w:val="111111"/>
          <w:sz w:val="28"/>
          <w:szCs w:val="28"/>
          <w:rtl w:val="true"/>
          <w:lang w:bidi="fa-IR"/>
        </w:rPr>
        <w:t>.</w:t>
      </w:r>
    </w:p>
    <w:p>
      <w:pPr>
        <w:pStyle w:val="Heading3"/>
        <w:numPr>
          <w:ilvl w:val="2"/>
          <w:numId w:val="1"/>
        </w:numPr>
        <w:rPr/>
      </w:pPr>
      <w:bookmarkStart w:id="3916" w:name="__RefHeading___Toc8956993_73709187"/>
      <w:bookmarkStart w:id="3917" w:name="_Toc1816"/>
      <w:bookmarkEnd w:id="3916"/>
      <w:r>
        <w:rPr/>
        <w:t>1263</w:t>
      </w:r>
      <w:r>
        <w:rPr>
          <w:rtl w:val="true"/>
        </w:rPr>
        <w:t xml:space="preserve">- </w:t>
      </w:r>
      <w:r>
        <w:rPr>
          <w:rtl w:val="true"/>
        </w:rPr>
        <w:t>الفقه الاستدلالی‏</w:t>
      </w:r>
      <w:bookmarkEnd w:id="39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القاضی المعاصر لنادر شاه ابن المیرزا محمد علی الشهید فی حدود فتنة الأفغان بن المیرزا محمد المعروف بمیرزا صدر ابن المیرزا یوسف نقیب الأشراف بن صدر الدین محمد مؤلف حاشیة الخلاصة 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مجد الدین میرزا إسماعیل بن المیر شاه میر الحسنی الحسینی الطباطبائی التبریزی، حکاه المیرزا محمد علی بن المیرزا باقر القاضی التبریزی عن المترجمین له فی کتابه حدیقة الصالحین</w:t>
      </w:r>
      <w:r>
        <w:rPr>
          <w:rFonts w:eastAsia="IRNazanin" w:cs="IRNazanin"/>
          <w:color w:val="111111"/>
          <w:sz w:val="28"/>
          <w:szCs w:val="28"/>
          <w:rtl w:val="true"/>
          <w:lang w:bidi="fa-IR"/>
        </w:rPr>
        <w:t xml:space="preserve">. </w:t>
      </w:r>
      <w:bookmarkStart w:id="3918" w:name="pg11731_94109"/>
    </w:p>
    <w:p>
      <w:pPr>
        <w:pStyle w:val="Heading3"/>
        <w:numPr>
          <w:ilvl w:val="2"/>
          <w:numId w:val="1"/>
        </w:numPr>
        <w:rPr/>
      </w:pPr>
      <w:bookmarkStart w:id="3919" w:name="__RefHeading___Toc8956995_73709187"/>
      <w:bookmarkStart w:id="3920" w:name="_Toc1817"/>
      <w:bookmarkEnd w:id="3918"/>
      <w:bookmarkEnd w:id="3919"/>
      <w:r>
        <w:rPr/>
        <w:t>1264</w:t>
      </w:r>
      <w:r>
        <w:rPr>
          <w:rtl w:val="true"/>
        </w:rPr>
        <w:t xml:space="preserve">- </w:t>
      </w:r>
      <w:r>
        <w:rPr>
          <w:rtl w:val="true"/>
        </w:rPr>
        <w:t>الفقه الاستدلالی‏</w:t>
      </w:r>
      <w:bookmarkEnd w:id="3920"/>
    </w:p>
    <w:p>
      <w:pPr>
        <w:pStyle w:val="BookText"/>
        <w:rPr/>
      </w:pPr>
      <w:r>
        <w:rPr>
          <w:rFonts w:ascii="IRNazanin" w:hAnsi="IRNazanin" w:eastAsia="IRNazanin"/>
          <w:color w:val="111111"/>
          <w:sz w:val="28"/>
          <w:sz w:val="28"/>
          <w:szCs w:val="28"/>
          <w:rtl w:val="true"/>
          <w:lang w:bidi="fa-IR"/>
        </w:rPr>
        <w:t xml:space="preserve">للشیخ عمران دعیبل الخفاجی النجفی 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مجلدات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الطهارة فرغ من أوله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قرظه الشیخ محمد طه برباعیة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من الطهارة فرغ منه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الصلاة الضخم الکبیر سرق منه فی طریق سامراء، و مجلد فی الطلاق لم یتم، و مجلد فی الفرائض فرغ منه فی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غیر کتاب الصلاة، موجودة عند ولده الشیخ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رباعیة الشیخ محمد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أبا موسی مذاهب جعفر</w:t>
      </w:r>
    </w:p>
    <w:p>
      <w:pPr>
        <w:pStyle w:val="BookText"/>
        <w:rPr/>
      </w:pPr>
      <w:r>
        <w:rPr>
          <w:rFonts w:ascii="IRNazanin" w:hAnsi="IRNazanin" w:eastAsia="IRNazanin"/>
          <w:color w:val="111111"/>
          <w:sz w:val="28"/>
          <w:sz w:val="28"/>
          <w:szCs w:val="28"/>
          <w:rtl w:val="true"/>
          <w:lang w:bidi="fa-IR"/>
        </w:rPr>
        <w:t>فلله من نصر به الحق یزهر</w:t>
      </w:r>
    </w:p>
    <w:p>
      <w:pPr>
        <w:pStyle w:val="BookText"/>
        <w:rPr/>
      </w:pPr>
      <w:r>
        <w:rPr>
          <w:rFonts w:ascii="IRNazanin" w:hAnsi="IRNazanin" w:eastAsia="IRNazanin"/>
          <w:color w:val="111111"/>
          <w:sz w:val="28"/>
          <w:sz w:val="28"/>
          <w:szCs w:val="28"/>
          <w:rtl w:val="true"/>
          <w:lang w:bidi="fa-IR"/>
        </w:rPr>
        <w:t>فأعطاک خیر الخیر فی نصرک الهدی‏</w:t>
      </w:r>
    </w:p>
    <w:p>
      <w:pPr>
        <w:pStyle w:val="BookText"/>
        <w:rPr/>
      </w:pPr>
      <w:r>
        <w:rPr>
          <w:rFonts w:ascii="IRNazanin" w:hAnsi="IRNazanin" w:eastAsia="IRNazanin"/>
          <w:color w:val="111111"/>
          <w:sz w:val="28"/>
          <w:sz w:val="28"/>
          <w:szCs w:val="28"/>
          <w:rtl w:val="true"/>
          <w:lang w:bidi="fa-IR"/>
        </w:rPr>
        <w:t>و من ینصر المعروف لله ینصر</w:t>
      </w:r>
    </w:p>
    <w:p>
      <w:pPr>
        <w:pStyle w:val="BookText"/>
        <w:rPr/>
      </w:pPr>
      <w:r>
        <w:rPr>
          <w:rFonts w:ascii="IRNazanin" w:hAnsi="IRNazanin" w:eastAsia="IRNazanin"/>
          <w:color w:val="111111"/>
          <w:sz w:val="28"/>
          <w:sz w:val="28"/>
          <w:szCs w:val="28"/>
          <w:rtl w:val="true"/>
          <w:lang w:bidi="fa-IR"/>
        </w:rPr>
        <w:t>و مر للمؤلف فی هذا الجزء الفرائض</w:t>
      </w:r>
      <w:r>
        <w:rPr>
          <w:rFonts w:eastAsia="IRNazanin" w:cs="IRNazanin"/>
          <w:color w:val="111111"/>
          <w:sz w:val="28"/>
          <w:szCs w:val="28"/>
          <w:rtl w:val="true"/>
          <w:lang w:bidi="fa-IR"/>
        </w:rPr>
        <w:t>.</w:t>
      </w:r>
    </w:p>
    <w:p>
      <w:pPr>
        <w:pStyle w:val="Heading3"/>
        <w:numPr>
          <w:ilvl w:val="2"/>
          <w:numId w:val="1"/>
        </w:numPr>
        <w:rPr/>
      </w:pPr>
      <w:bookmarkStart w:id="3921" w:name="__RefHeading___Toc8956997_73709187"/>
      <w:bookmarkStart w:id="3922" w:name="_Toc1818"/>
      <w:bookmarkEnd w:id="3921"/>
      <w:r>
        <w:rPr/>
        <w:t>1265</w:t>
      </w:r>
      <w:r>
        <w:rPr>
          <w:rtl w:val="true"/>
        </w:rPr>
        <w:t xml:space="preserve">- </w:t>
      </w:r>
      <w:r>
        <w:rPr>
          <w:rtl w:val="true"/>
        </w:rPr>
        <w:t>الفقه الاستدلالی‏</w:t>
      </w:r>
      <w:bookmarkEnd w:id="3922"/>
    </w:p>
    <w:p>
      <w:pPr>
        <w:pStyle w:val="BookText"/>
        <w:rPr/>
      </w:pPr>
      <w:r>
        <w:rPr>
          <w:rFonts w:ascii="IRNazanin" w:hAnsi="IRNazanin" w:eastAsia="IRNazanin"/>
          <w:color w:val="111111"/>
          <w:sz w:val="28"/>
          <w:sz w:val="28"/>
          <w:szCs w:val="28"/>
          <w:rtl w:val="true"/>
          <w:lang w:bidi="fa-IR"/>
        </w:rPr>
        <w:t>فی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الصلاة، الزکاة، البیع، القضاء، الشهادات،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للحاج سید فتاح السرابی التبریزی، المولود فی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راجعا عن الحج عن طریق البحر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زهر الربی</w:t>
      </w:r>
      <w:r>
        <w:rPr>
          <w:rFonts w:eastAsia="IRNazanin" w:cs="IRNazanin"/>
          <w:color w:val="111111"/>
          <w:sz w:val="28"/>
          <w:szCs w:val="28"/>
          <w:rtl w:val="true"/>
          <w:lang w:bidi="fa-IR"/>
        </w:rPr>
        <w:t>.</w:t>
      </w:r>
    </w:p>
    <w:p>
      <w:pPr>
        <w:pStyle w:val="Heading3"/>
        <w:numPr>
          <w:ilvl w:val="2"/>
          <w:numId w:val="1"/>
        </w:numPr>
        <w:rPr/>
      </w:pPr>
      <w:bookmarkStart w:id="3923" w:name="__RefHeading___Toc8956999_73709187"/>
      <w:bookmarkStart w:id="3924" w:name="_Toc1819"/>
      <w:bookmarkEnd w:id="3923"/>
      <w:r>
        <w:rPr/>
        <w:t>1266</w:t>
      </w:r>
      <w:r>
        <w:rPr>
          <w:rtl w:val="true"/>
        </w:rPr>
        <w:t xml:space="preserve">- </w:t>
      </w:r>
      <w:r>
        <w:rPr>
          <w:rtl w:val="true"/>
        </w:rPr>
        <w:t>الفقه الاستدلالی‏</w:t>
      </w:r>
      <w:bookmarkEnd w:id="3924"/>
    </w:p>
    <w:p>
      <w:pPr>
        <w:pStyle w:val="BookText"/>
        <w:rPr/>
      </w:pPr>
      <w:r>
        <w:rPr>
          <w:rFonts w:ascii="IRNazanin" w:hAnsi="IRNazanin" w:eastAsia="IRNazanin"/>
          <w:color w:val="111111"/>
          <w:sz w:val="28"/>
          <w:sz w:val="28"/>
          <w:szCs w:val="28"/>
          <w:rtl w:val="true"/>
          <w:lang w:bidi="fa-IR"/>
        </w:rPr>
        <w:t>فی ثلاث مجلدات للسید محمد بن السید إبراهیم اللواسانی، المتوفی بالنجف أحد مجلداته فی البیع الفضولی إلی أواسط الخیارات، عند ولده الحاج میرزا أبی القاسم‏</w:t>
      </w:r>
    </w:p>
    <w:p>
      <w:pPr>
        <w:pStyle w:val="Heading3"/>
        <w:numPr>
          <w:ilvl w:val="2"/>
          <w:numId w:val="1"/>
        </w:numPr>
        <w:rPr/>
      </w:pPr>
      <w:bookmarkStart w:id="3925" w:name="__RefHeading___Toc8957001_73709187"/>
      <w:bookmarkStart w:id="3926" w:name="_Toc1820"/>
      <w:bookmarkEnd w:id="3925"/>
      <w:r>
        <w:rPr/>
        <w:t>1267</w:t>
      </w:r>
      <w:r>
        <w:rPr>
          <w:rtl w:val="true"/>
        </w:rPr>
        <w:t xml:space="preserve">- </w:t>
      </w:r>
      <w:r>
        <w:rPr>
          <w:rtl w:val="true"/>
        </w:rPr>
        <w:t>الفقه الاستدلالی‏</w:t>
      </w:r>
      <w:bookmarkEnd w:id="3926"/>
    </w:p>
    <w:p>
      <w:pPr>
        <w:pStyle w:val="BookText"/>
        <w:rPr/>
      </w:pPr>
      <w:r>
        <w:rPr>
          <w:rFonts w:ascii="IRNazanin" w:hAnsi="IRNazanin" w:eastAsia="IRNazanin"/>
          <w:color w:val="111111"/>
          <w:sz w:val="28"/>
          <w:sz w:val="28"/>
          <w:szCs w:val="28"/>
          <w:rtl w:val="true"/>
          <w:lang w:bidi="fa-IR"/>
        </w:rPr>
        <w:t xml:space="preserve">فی ست مجلدات، للشیخ محمد بن کرم علی، زرگر محله‏ای، البارفروشی الحائری، المتوفی بها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 أستاذه الأردکانی، رأیته عند ولده الشیخ علی الحائری‏</w:t>
      </w:r>
    </w:p>
    <w:p>
      <w:pPr>
        <w:pStyle w:val="Heading3"/>
        <w:numPr>
          <w:ilvl w:val="2"/>
          <w:numId w:val="1"/>
        </w:numPr>
        <w:rPr/>
      </w:pPr>
      <w:bookmarkStart w:id="3927" w:name="__RefHeading___Toc8957003_73709187"/>
      <w:bookmarkStart w:id="3928" w:name="_Toc1821"/>
      <w:bookmarkEnd w:id="3927"/>
      <w:r>
        <w:rPr>
          <w:rtl w:val="true"/>
        </w:rPr>
        <w:t>الفقه الاستدلالی‏</w:t>
      </w:r>
      <w:bookmarkEnd w:id="3928"/>
    </w:p>
    <w:p>
      <w:pPr>
        <w:pStyle w:val="BookText"/>
        <w:rPr/>
      </w:pPr>
      <w:r>
        <w:rPr>
          <w:rFonts w:ascii="IRNazanin" w:hAnsi="IRNazanin" w:eastAsia="IRNazanin"/>
          <w:color w:val="111111"/>
          <w:sz w:val="28"/>
          <w:sz w:val="28"/>
          <w:szCs w:val="28"/>
          <w:rtl w:val="true"/>
          <w:lang w:bidi="fa-IR"/>
        </w:rPr>
        <w:t>لآقا محمود الکرمانشاهی اسمه عکوس الشموس‏</w:t>
      </w:r>
    </w:p>
    <w:p>
      <w:pPr>
        <w:pStyle w:val="Heading3"/>
        <w:numPr>
          <w:ilvl w:val="2"/>
          <w:numId w:val="1"/>
        </w:numPr>
        <w:rPr/>
      </w:pPr>
      <w:bookmarkStart w:id="3929" w:name="__RefHeading___Toc8957005_73709187"/>
      <w:bookmarkStart w:id="3930" w:name="_Toc1822"/>
      <w:bookmarkEnd w:id="3929"/>
      <w:r>
        <w:rPr/>
        <w:t>1268</w:t>
      </w:r>
      <w:r>
        <w:rPr>
          <w:rtl w:val="true"/>
        </w:rPr>
        <w:t xml:space="preserve">- </w:t>
      </w:r>
      <w:r>
        <w:rPr>
          <w:rtl w:val="true"/>
        </w:rPr>
        <w:t>الفقه الاستدلالی المبسوط</w:t>
      </w:r>
      <w:bookmarkEnd w:id="39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مرتضی بن السید علی نقی أو ناد علی بن السید علی رضا بن السید حسین بن السید میر قلندر الموسوی الخلخالی، و هو من دفین کلور من قری خلخال، نزیل أردبیل، المدفون بها فی مقبرة جمعة مسجد، و المتوفی بها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الصلاة، الزکاة، البیع، الإجارة، الغصب، النکاح، الطلاق، المواریث، یوجد کلها بخطه عند أحفاده” السید مرتضی” حدثنی بها کتابه السید محمد کاظم المرتضوی بن السید موسی بن المصنف و له أیضا تمام مباحث‏ </w:t>
      </w:r>
      <w:bookmarkStart w:id="3931" w:name="pg11731_94110"/>
    </w:p>
    <w:p>
      <w:pPr>
        <w:pStyle w:val="BookText"/>
        <w:rPr/>
      </w:pPr>
      <w:bookmarkEnd w:id="3931"/>
      <w:r>
        <w:rPr>
          <w:rFonts w:ascii="IRNazanin" w:hAnsi="IRNazanin" w:eastAsia="IRNazanin"/>
          <w:color w:val="111111"/>
          <w:sz w:val="28"/>
          <w:sz w:val="28"/>
          <w:szCs w:val="28"/>
          <w:rtl w:val="true"/>
          <w:lang w:bidi="fa-IR"/>
        </w:rPr>
        <w:t xml:space="preserve">الألفاظ من المشتق إلی آخر المجمل و المبین بخطه أیضا و قام مقامه ولده الأکبر السید أحمد إلی أن توفی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مع والده، و کان مجازا من الفاضل الشرابیانی، و صاحب الکفایة مصرحا باجتهاده و صار مقلدا فی أردبیل و نواحیها، و کتب حاشیة العروة و مجلدین فی المواعظ</w:t>
      </w:r>
    </w:p>
    <w:p>
      <w:pPr>
        <w:pStyle w:val="Heading3"/>
        <w:numPr>
          <w:ilvl w:val="2"/>
          <w:numId w:val="1"/>
        </w:numPr>
        <w:rPr/>
      </w:pPr>
      <w:bookmarkStart w:id="3932" w:name="__RefHeading___Toc8957007_73709187"/>
      <w:bookmarkStart w:id="3933" w:name="_Toc1823"/>
      <w:bookmarkEnd w:id="3932"/>
      <w:r>
        <w:rPr/>
        <w:t>1269</w:t>
      </w:r>
      <w:r>
        <w:rPr>
          <w:rtl w:val="true"/>
        </w:rPr>
        <w:t xml:space="preserve">- </w:t>
      </w:r>
      <w:r>
        <w:rPr>
          <w:rtl w:val="true"/>
        </w:rPr>
        <w:t>الفقه الاستدلالی‏</w:t>
      </w:r>
      <w:bookmarkEnd w:id="3933"/>
    </w:p>
    <w:p>
      <w:pPr>
        <w:pStyle w:val="BookText"/>
        <w:rPr/>
      </w:pPr>
      <w:r>
        <w:rPr>
          <w:rFonts w:ascii="IRNazanin" w:hAnsi="IRNazanin" w:eastAsia="IRNazanin"/>
          <w:color w:val="111111"/>
          <w:sz w:val="28"/>
          <w:sz w:val="28"/>
          <w:szCs w:val="28"/>
          <w:rtl w:val="true"/>
          <w:lang w:bidi="fa-IR"/>
        </w:rPr>
        <w:t xml:space="preserve">للسید محمد هاشم بن المیر محمد حسین بن المیر محمد رضا بن المیر محمد علی التنکابنی، المتوفی بقزوین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الحاج سید أسد الله بن صدر الدین بن المصنف‏</w:t>
      </w:r>
    </w:p>
    <w:p>
      <w:pPr>
        <w:pStyle w:val="Heading3"/>
        <w:numPr>
          <w:ilvl w:val="2"/>
          <w:numId w:val="1"/>
        </w:numPr>
        <w:rPr/>
      </w:pPr>
      <w:bookmarkStart w:id="3934" w:name="__RefHeading___Toc8957009_73709187"/>
      <w:bookmarkStart w:id="3935" w:name="_Toc1824"/>
      <w:bookmarkEnd w:id="3934"/>
      <w:r>
        <w:rPr/>
        <w:t>1270</w:t>
      </w:r>
      <w:r>
        <w:rPr>
          <w:rtl w:val="true"/>
        </w:rPr>
        <w:t xml:space="preserve">- </w:t>
      </w:r>
      <w:r>
        <w:rPr>
          <w:rtl w:val="true"/>
        </w:rPr>
        <w:t>الفقه الاستدلالی‏</w:t>
      </w:r>
      <w:bookmarkEnd w:id="3935"/>
    </w:p>
    <w:p>
      <w:pPr>
        <w:pStyle w:val="BookText"/>
        <w:rPr/>
      </w:pPr>
      <w:r>
        <w:rPr>
          <w:rFonts w:ascii="IRNazanin" w:hAnsi="IRNazanin" w:eastAsia="IRNazanin"/>
          <w:color w:val="111111"/>
          <w:sz w:val="28"/>
          <w:sz w:val="28"/>
          <w:szCs w:val="28"/>
          <w:rtl w:val="true"/>
          <w:lang w:bidi="fa-IR"/>
        </w:rPr>
        <w:t>للمولی هاشم بن زین العابدین التبریزی، أساتیذ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الأردکانی و الإیروانی و الحاج سید حسین یوجد عند ولده الشیخ هادی‏</w:t>
      </w:r>
    </w:p>
    <w:p>
      <w:pPr>
        <w:pStyle w:val="Heading3"/>
        <w:numPr>
          <w:ilvl w:val="2"/>
          <w:numId w:val="1"/>
        </w:numPr>
        <w:rPr/>
      </w:pPr>
      <w:bookmarkStart w:id="3936" w:name="__RefHeading___Toc8957011_73709187"/>
      <w:bookmarkStart w:id="3937" w:name="_Toc1825"/>
      <w:bookmarkEnd w:id="3936"/>
      <w:r>
        <w:rPr/>
        <w:t>1271</w:t>
      </w:r>
      <w:r>
        <w:rPr>
          <w:rtl w:val="true"/>
        </w:rPr>
        <w:t xml:space="preserve">- </w:t>
      </w:r>
      <w:r>
        <w:rPr>
          <w:rtl w:val="true"/>
        </w:rPr>
        <w:t>الفقه الأصیل‏</w:t>
      </w:r>
      <w:bookmarkEnd w:id="3937"/>
    </w:p>
    <w:p>
      <w:pPr>
        <w:pStyle w:val="BookText"/>
        <w:rPr/>
      </w:pPr>
      <w:r>
        <w:rPr>
          <w:rFonts w:ascii="IRNazanin" w:hAnsi="IRNazanin" w:eastAsia="IRNazanin"/>
          <w:color w:val="111111"/>
          <w:sz w:val="28"/>
          <w:sz w:val="28"/>
          <w:szCs w:val="28"/>
          <w:rtl w:val="true"/>
          <w:lang w:bidi="fa-IR"/>
        </w:rPr>
        <w:t xml:space="preserve">متن مع الشرح المزجی کلاهما للسید حسین بن محمد رضی الدین بن الحسین بن الحسن الطبیب الماهر المعروف بالشفائی المیر مظفر بن محمد الحسینی الکاشانی المولود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فی الطهارة و مجلد فی الصلاة إلی آخر صلاة الآیات، رأیتهما بخطه عند ولده السید محمد الکاشانی الحائری، و فی ظهر مجلد الصلاة تقریظان أحدهما للحاج شیخ زین العابدین المازندرانی، و الآخر للفاضل الآخوند المولی محمد الإیروانی، صرح کل منهما باجتهاده‏</w:t>
      </w:r>
    </w:p>
    <w:p>
      <w:pPr>
        <w:pStyle w:val="Heading3"/>
        <w:numPr>
          <w:ilvl w:val="2"/>
          <w:numId w:val="1"/>
        </w:numPr>
        <w:rPr/>
      </w:pPr>
      <w:bookmarkStart w:id="3938" w:name="__RefHeading___Toc8957013_73709187"/>
      <w:bookmarkStart w:id="3939" w:name="_Toc1826"/>
      <w:bookmarkEnd w:id="3938"/>
      <w:r>
        <w:rPr/>
        <w:t>1272</w:t>
      </w:r>
      <w:r>
        <w:rPr>
          <w:rtl w:val="true"/>
        </w:rPr>
        <w:t xml:space="preserve">- </w:t>
      </w:r>
      <w:r>
        <w:rPr>
          <w:rtl w:val="true"/>
        </w:rPr>
        <w:t>فقه الأطباء</w:t>
      </w:r>
      <w:bookmarkEnd w:id="3939"/>
    </w:p>
    <w:p>
      <w:pPr>
        <w:pStyle w:val="BookText"/>
        <w:rPr/>
      </w:pPr>
      <w:r>
        <w:rPr>
          <w:rFonts w:ascii="IRNazanin" w:hAnsi="IRNazanin" w:eastAsia="IRNazanin"/>
          <w:color w:val="111111"/>
          <w:sz w:val="28"/>
          <w:sz w:val="28"/>
          <w:szCs w:val="28"/>
          <w:rtl w:val="true"/>
          <w:lang w:bidi="fa-IR"/>
        </w:rPr>
        <w:t xml:space="preserve">للحاج میرزا علی بن الحاج میرزا محمد حسین المرعشی الشهرستانی الحائری المتوفی بها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و یأتی له فوائد الطب و مجرباته قبلة البلدان‏</w:t>
      </w:r>
    </w:p>
    <w:p>
      <w:pPr>
        <w:pStyle w:val="Heading3"/>
        <w:numPr>
          <w:ilvl w:val="2"/>
          <w:numId w:val="1"/>
        </w:numPr>
        <w:rPr/>
      </w:pPr>
      <w:bookmarkStart w:id="3940" w:name="__RefHeading___Toc8957015_73709187"/>
      <w:bookmarkStart w:id="3941" w:name="_Toc1827"/>
      <w:bookmarkEnd w:id="3940"/>
      <w:r>
        <w:rPr/>
        <w:t>1273</w:t>
      </w:r>
      <w:r>
        <w:rPr>
          <w:rtl w:val="true"/>
        </w:rPr>
        <w:t xml:space="preserve">- </w:t>
      </w:r>
      <w:r>
        <w:rPr>
          <w:rtl w:val="true"/>
        </w:rPr>
        <w:t>فقه الإمامیة</w:t>
      </w:r>
      <w:bookmarkEnd w:id="3941"/>
    </w:p>
    <w:p>
      <w:pPr>
        <w:pStyle w:val="BookText"/>
        <w:rPr/>
      </w:pPr>
      <w:r>
        <w:rPr>
          <w:rFonts w:ascii="IRNazanin" w:hAnsi="IRNazanin" w:eastAsia="IRNazanin"/>
          <w:color w:val="111111"/>
          <w:sz w:val="28"/>
          <w:sz w:val="28"/>
          <w:szCs w:val="28"/>
          <w:rtl w:val="true"/>
          <w:lang w:bidi="fa-IR"/>
        </w:rPr>
        <w:t xml:space="preserve">لآغا نجفی، الشیخ محمد تقی بن شیخ محمد باقر الأصفهانی،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 الطهارة المطبوع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المبیع طبع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فضائل الأئمة</w:t>
      </w:r>
    </w:p>
    <w:p>
      <w:pPr>
        <w:pStyle w:val="Heading3"/>
        <w:numPr>
          <w:ilvl w:val="2"/>
          <w:numId w:val="1"/>
        </w:numPr>
        <w:rPr/>
      </w:pPr>
      <w:bookmarkStart w:id="3942" w:name="__RefHeading___Toc8957017_73709187"/>
      <w:bookmarkStart w:id="3943" w:name="_Toc1828"/>
      <w:bookmarkEnd w:id="3942"/>
      <w:r>
        <w:rPr/>
        <w:t>1274</w:t>
      </w:r>
      <w:r>
        <w:rPr>
          <w:rtl w:val="true"/>
        </w:rPr>
        <w:t xml:space="preserve">- </w:t>
      </w:r>
      <w:r>
        <w:rPr>
          <w:rtl w:val="true"/>
        </w:rPr>
        <w:t>فقه الإمامیة</w:t>
      </w:r>
      <w:bookmarkEnd w:id="3943"/>
    </w:p>
    <w:p>
      <w:pPr>
        <w:pStyle w:val="BookText"/>
        <w:rPr/>
      </w:pPr>
      <w:r>
        <w:rPr>
          <w:rFonts w:ascii="IRNazanin" w:hAnsi="IRNazanin" w:eastAsia="IRNazanin"/>
          <w:color w:val="111111"/>
          <w:sz w:val="28"/>
          <w:sz w:val="28"/>
          <w:szCs w:val="28"/>
          <w:rtl w:val="true"/>
          <w:lang w:bidi="fa-IR"/>
        </w:rPr>
        <w:t>فارسی موجود بمخزن المولی محمد علی الخوانساری بالنجف‏</w:t>
      </w:r>
    </w:p>
    <w:p>
      <w:pPr>
        <w:pStyle w:val="Heading3"/>
        <w:numPr>
          <w:ilvl w:val="2"/>
          <w:numId w:val="1"/>
        </w:numPr>
        <w:rPr/>
      </w:pPr>
      <w:bookmarkStart w:id="3944" w:name="__RefHeading___Toc8957019_73709187"/>
      <w:bookmarkStart w:id="3945" w:name="_Toc1829"/>
      <w:bookmarkEnd w:id="3944"/>
      <w:r>
        <w:rPr/>
        <w:t>1275</w:t>
      </w:r>
      <w:r>
        <w:rPr>
          <w:rtl w:val="true"/>
        </w:rPr>
        <w:t xml:space="preserve">- </w:t>
      </w:r>
      <w:r>
        <w:rPr>
          <w:rtl w:val="true"/>
        </w:rPr>
        <w:t>فقه الإمامیة</w:t>
      </w:r>
      <w:bookmarkEnd w:id="3945"/>
    </w:p>
    <w:p>
      <w:pPr>
        <w:pStyle w:val="BookText"/>
        <w:rPr/>
      </w:pPr>
      <w:r>
        <w:rPr>
          <w:rFonts w:ascii="IRNazanin" w:hAnsi="IRNazanin" w:eastAsia="IRNazanin"/>
          <w:color w:val="111111"/>
          <w:sz w:val="28"/>
          <w:sz w:val="28"/>
          <w:szCs w:val="28"/>
          <w:rtl w:val="true"/>
          <w:lang w:bidi="fa-IR"/>
        </w:rPr>
        <w:t xml:space="preserve">فی دار الکتب بمصر، لم یعلم المؤلف کما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فهرسها من النحل الإسلامیة</w:t>
      </w:r>
    </w:p>
    <w:p>
      <w:pPr>
        <w:pStyle w:val="Heading3"/>
        <w:numPr>
          <w:ilvl w:val="2"/>
          <w:numId w:val="1"/>
        </w:numPr>
        <w:rPr/>
      </w:pPr>
      <w:bookmarkStart w:id="3946" w:name="__RefHeading___Toc8957021_73709187"/>
      <w:bookmarkStart w:id="3947" w:name="_Toc1830"/>
      <w:bookmarkEnd w:id="3946"/>
      <w:r>
        <w:rPr/>
        <w:t>1276</w:t>
      </w:r>
      <w:r>
        <w:rPr>
          <w:rtl w:val="true"/>
        </w:rPr>
        <w:t xml:space="preserve">- </w:t>
      </w:r>
      <w:r>
        <w:rPr>
          <w:rtl w:val="true"/>
        </w:rPr>
        <w:t>فقه الإمامیة</w:t>
      </w:r>
      <w:bookmarkEnd w:id="394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النکاح إلی آخر اللعان لم یعلم مؤلفه یوجد فی‏ </w:t>
      </w:r>
      <w:bookmarkStart w:id="3948" w:name="pg11731_94111"/>
    </w:p>
    <w:p>
      <w:pPr>
        <w:pStyle w:val="BookText"/>
        <w:rPr/>
      </w:pPr>
      <w:bookmarkEnd w:id="3948"/>
      <w:r>
        <w:rPr>
          <w:rFonts w:ascii="IRNazanin" w:hAnsi="IRNazanin" w:eastAsia="IRNazanin"/>
          <w:color w:val="111111"/>
          <w:sz w:val="28"/>
          <w:sz w:val="28"/>
          <w:szCs w:val="28"/>
          <w:rtl w:val="true"/>
          <w:lang w:bidi="fa-IR"/>
        </w:rPr>
        <w:t xml:space="preserve">دار الکتب بمصر ذکره بعد ذکر ما قبله فقه الإمامیة فی ج </w:t>
      </w:r>
      <w:r>
        <w:rPr>
          <w:rFonts w:eastAsia="IRNazanin" w:cs="IRNazanin"/>
          <w:color w:val="111111"/>
          <w:sz w:val="28"/>
          <w:szCs w:val="28"/>
          <w:lang w:bidi="fa-IR"/>
        </w:rPr>
        <w:t>1</w:t>
      </w:r>
    </w:p>
    <w:p>
      <w:pPr>
        <w:pStyle w:val="Heading3"/>
        <w:numPr>
          <w:ilvl w:val="2"/>
          <w:numId w:val="1"/>
        </w:numPr>
        <w:rPr/>
      </w:pPr>
      <w:bookmarkStart w:id="3949" w:name="__RefHeading___Toc8957023_73709187"/>
      <w:bookmarkStart w:id="3950" w:name="_Toc1831"/>
      <w:bookmarkEnd w:id="3949"/>
      <w:r>
        <w:rPr/>
        <w:t>1277</w:t>
      </w:r>
      <w:r>
        <w:rPr>
          <w:rtl w:val="true"/>
        </w:rPr>
        <w:t xml:space="preserve">- </w:t>
      </w:r>
      <w:r>
        <w:rPr>
          <w:rtl w:val="true"/>
        </w:rPr>
        <w:t>فقه الإمامیة</w:t>
      </w:r>
      <w:bookmarkEnd w:id="3950"/>
    </w:p>
    <w:p>
      <w:pPr>
        <w:pStyle w:val="BookText"/>
        <w:rPr/>
      </w:pPr>
      <w:r>
        <w:rPr>
          <w:rFonts w:ascii="IRNazanin" w:hAnsi="IRNazanin" w:eastAsia="IRNazanin"/>
          <w:color w:val="111111"/>
          <w:sz w:val="28"/>
          <w:sz w:val="28"/>
          <w:szCs w:val="28"/>
          <w:rtl w:val="true"/>
          <w:lang w:bidi="fa-IR"/>
        </w:rPr>
        <w:t xml:space="preserve">مختصر تمام الفقه للسید عبد الله الشبر الکاظمی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بمبئی علی الحجر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رسالة فی الفقه‏</w:t>
      </w:r>
    </w:p>
    <w:p>
      <w:pPr>
        <w:pStyle w:val="Heading3"/>
        <w:numPr>
          <w:ilvl w:val="2"/>
          <w:numId w:val="1"/>
        </w:numPr>
        <w:rPr/>
      </w:pPr>
      <w:bookmarkStart w:id="3951" w:name="__RefHeading___Toc8957025_73709187"/>
      <w:bookmarkStart w:id="3952" w:name="_Toc1832"/>
      <w:bookmarkEnd w:id="3951"/>
      <w:r>
        <w:rPr/>
        <w:t>1278</w:t>
      </w:r>
      <w:r>
        <w:rPr>
          <w:rtl w:val="true"/>
        </w:rPr>
        <w:t xml:space="preserve">- </w:t>
      </w:r>
      <w:r>
        <w:rPr>
          <w:rtl w:val="true"/>
        </w:rPr>
        <w:t>کتاب الفقه بأنواعه‏</w:t>
      </w:r>
      <w:bookmarkEnd w:id="3952"/>
    </w:p>
    <w:p>
      <w:pPr>
        <w:pStyle w:val="BookText"/>
        <w:rPr/>
      </w:pPr>
      <w:r>
        <w:rPr>
          <w:rFonts w:ascii="IRNazanin" w:hAnsi="IRNazanin" w:eastAsia="IRNazanin"/>
          <w:color w:val="111111"/>
          <w:sz w:val="28"/>
          <w:sz w:val="28"/>
          <w:szCs w:val="28"/>
          <w:rtl w:val="true"/>
          <w:lang w:bidi="fa-IR"/>
        </w:rPr>
        <w:t>لأبی إسماعیل ثابت شریح الصائغ الأنباری یرویه عنه جماعات من الناس، و هو یروی عن أبی عبد الله ع ذکره النجاشی‏</w:t>
      </w:r>
    </w:p>
    <w:p>
      <w:pPr>
        <w:pStyle w:val="Heading3"/>
        <w:numPr>
          <w:ilvl w:val="2"/>
          <w:numId w:val="1"/>
        </w:numPr>
        <w:rPr/>
      </w:pPr>
      <w:bookmarkStart w:id="3953" w:name="__RefHeading___Toc8957027_73709187"/>
      <w:bookmarkStart w:id="3954" w:name="_Toc1833"/>
      <w:bookmarkEnd w:id="3953"/>
      <w:r>
        <w:rPr/>
        <w:t>1279</w:t>
      </w:r>
      <w:r>
        <w:rPr>
          <w:rtl w:val="true"/>
        </w:rPr>
        <w:t xml:space="preserve">- </w:t>
      </w:r>
      <w:r>
        <w:rPr>
          <w:rtl w:val="true"/>
        </w:rPr>
        <w:t>کتاب الفقه بأنواعه‏</w:t>
      </w:r>
      <w:bookmarkEnd w:id="3954"/>
    </w:p>
    <w:p>
      <w:pPr>
        <w:pStyle w:val="BookText"/>
        <w:rPr/>
      </w:pPr>
      <w:r>
        <w:rPr>
          <w:rFonts w:ascii="IRNazanin" w:hAnsi="IRNazanin" w:eastAsia="IRNazanin"/>
          <w:color w:val="111111"/>
          <w:sz w:val="28"/>
          <w:sz w:val="28"/>
          <w:szCs w:val="28"/>
          <w:rtl w:val="true"/>
          <w:lang w:bidi="fa-IR"/>
        </w:rPr>
        <w:t>و القضایا و السنن لأبی الحسین سعید بن أبی الجهم القابوسی اللخمی ذکره النجاشی‏</w:t>
      </w:r>
    </w:p>
    <w:p>
      <w:pPr>
        <w:pStyle w:val="Heading3"/>
        <w:numPr>
          <w:ilvl w:val="2"/>
          <w:numId w:val="1"/>
        </w:numPr>
        <w:rPr/>
      </w:pPr>
      <w:bookmarkStart w:id="3955" w:name="__RefHeading___Toc8957029_73709187"/>
      <w:bookmarkStart w:id="3956" w:name="_Toc1834"/>
      <w:bookmarkEnd w:id="3955"/>
      <w:r>
        <w:rPr/>
        <w:t>1280</w:t>
      </w:r>
      <w:r>
        <w:rPr>
          <w:rtl w:val="true"/>
        </w:rPr>
        <w:t xml:space="preserve">- </w:t>
      </w:r>
      <w:r>
        <w:rPr>
          <w:rtl w:val="true"/>
        </w:rPr>
        <w:t>الفقه الجعفری‏</w:t>
      </w:r>
      <w:bookmarkEnd w:id="3956"/>
    </w:p>
    <w:p>
      <w:pPr>
        <w:pStyle w:val="BookText"/>
        <w:rPr/>
      </w:pPr>
      <w:r>
        <w:rPr>
          <w:rFonts w:ascii="IRNazanin" w:hAnsi="IRNazanin" w:eastAsia="IRNazanin"/>
          <w:color w:val="111111"/>
          <w:sz w:val="28"/>
          <w:sz w:val="28"/>
          <w:szCs w:val="28"/>
          <w:rtl w:val="true"/>
          <w:lang w:bidi="fa-IR"/>
        </w:rPr>
        <w:t xml:space="preserve">فی أسئلة و أجوبة فقهیة للمولی محمد جعفر بن محمد صفی الآباده‏ای الأصفهانی، من تلامذة السید حجة الإسلام الأصفهانی، الذی 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جزءان فی مجلد، جزؤه الأول بالفارسیة من الطهارة إلی آخر الزکاة، و فیه کتاب الغصب، و الثانی بالعربیة، و أوله کتاب الخمس و آخره الحدود و الدیات الا أنه أسقط فی وسطه بعض الأبواب الفقهیة و للمؤلف حاشیة علی شرح اللمعة موجودة بخطه فی مدرسة السید البروجردی، و قد فاتنا ذکرها و له منتخب تحفة الأبرار لأستاده المذکور و قد ترجمناه فی الکرام البررة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 الجعفری هذا عند السید محمد الجزائری فی النجف و یأتی فهرست الکافی إلی آخر الروضة</w:t>
      </w:r>
    </w:p>
    <w:p>
      <w:pPr>
        <w:pStyle w:val="Heading3"/>
        <w:numPr>
          <w:ilvl w:val="2"/>
          <w:numId w:val="1"/>
        </w:numPr>
        <w:rPr/>
      </w:pPr>
      <w:bookmarkStart w:id="3957" w:name="__RefHeading___Toc8957031_73709187"/>
      <w:bookmarkStart w:id="3958" w:name="_Toc1835"/>
      <w:bookmarkEnd w:id="3957"/>
      <w:r>
        <w:rPr/>
        <w:t>1281</w:t>
      </w:r>
      <w:r>
        <w:rPr>
          <w:rtl w:val="true"/>
        </w:rPr>
        <w:t xml:space="preserve">- </w:t>
      </w:r>
      <w:r>
        <w:rPr>
          <w:rtl w:val="true"/>
        </w:rPr>
        <w:t>فقه جعفری‏</w:t>
      </w:r>
      <w:bookmarkEnd w:id="3958"/>
    </w:p>
    <w:p>
      <w:pPr>
        <w:pStyle w:val="BookText"/>
        <w:rPr/>
      </w:pPr>
      <w:r>
        <w:rPr>
          <w:rFonts w:ascii="IRNazanin" w:hAnsi="IRNazanin" w:eastAsia="IRNazanin"/>
          <w:color w:val="111111"/>
          <w:sz w:val="28"/>
          <w:sz w:val="28"/>
          <w:szCs w:val="28"/>
          <w:rtl w:val="true"/>
          <w:lang w:bidi="fa-IR"/>
        </w:rPr>
        <w:t>منظوم فارسی، للشیخ عبد الحسین وکیلی القمی طبع مجلده الأول بإیران‏</w:t>
      </w:r>
    </w:p>
    <w:p>
      <w:pPr>
        <w:pStyle w:val="Heading3"/>
        <w:numPr>
          <w:ilvl w:val="2"/>
          <w:numId w:val="1"/>
        </w:numPr>
        <w:rPr/>
      </w:pPr>
      <w:bookmarkStart w:id="3959" w:name="__RefHeading___Toc8957033_73709187"/>
      <w:bookmarkStart w:id="3960" w:name="_Toc1836"/>
      <w:bookmarkEnd w:id="3959"/>
      <w:r>
        <w:rPr/>
        <w:t>1282</w:t>
      </w:r>
      <w:r>
        <w:rPr>
          <w:rtl w:val="true"/>
        </w:rPr>
        <w:t xml:space="preserve">- </w:t>
      </w:r>
      <w:r>
        <w:rPr>
          <w:rtl w:val="true"/>
        </w:rPr>
        <w:t>فقه در عبادات و سیاسات‏</w:t>
      </w:r>
      <w:bookmarkEnd w:id="3960"/>
    </w:p>
    <w:p>
      <w:pPr>
        <w:pStyle w:val="BookText"/>
        <w:rPr/>
      </w:pPr>
      <w:r>
        <w:rPr>
          <w:rFonts w:ascii="IRNazanin" w:hAnsi="IRNazanin" w:eastAsia="IRNazanin"/>
          <w:color w:val="111111"/>
          <w:sz w:val="28"/>
          <w:sz w:val="28"/>
          <w:szCs w:val="28"/>
          <w:rtl w:val="true"/>
          <w:lang w:bidi="fa-IR"/>
        </w:rPr>
        <w:t xml:space="preserve">للشیخ محمد علی بن حسن کاتوزیانی الطهرانی فارسی فی ثلاث مجلدات،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3961" w:name="__RefHeading___Toc8957035_73709187"/>
      <w:bookmarkStart w:id="3962" w:name="_Toc1837"/>
      <w:bookmarkEnd w:id="3961"/>
      <w:r>
        <w:rPr/>
        <w:t>1283</w:t>
      </w:r>
      <w:r>
        <w:rPr>
          <w:rtl w:val="true"/>
        </w:rPr>
        <w:t xml:space="preserve">- </w:t>
      </w:r>
      <w:r>
        <w:rPr>
          <w:rtl w:val="true"/>
        </w:rPr>
        <w:t>فقه الرضا ع‏</w:t>
      </w:r>
      <w:bookmarkEnd w:id="3962"/>
    </w:p>
    <w:p>
      <w:pPr>
        <w:pStyle w:val="BookText"/>
        <w:rPr/>
      </w:pPr>
      <w:r>
        <w:rPr>
          <w:rFonts w:ascii="IRNazanin" w:hAnsi="IRNazanin" w:eastAsia="IRNazanin"/>
          <w:color w:val="111111"/>
          <w:sz w:val="28"/>
          <w:sz w:val="28"/>
          <w:szCs w:val="28"/>
          <w:rtl w:val="true"/>
          <w:lang w:bidi="fa-IR"/>
        </w:rPr>
        <w:t xml:space="preserve">المطبوع مع المقنعة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مستقلا أیضا، و طبع معه فهرسه و الفائدة الآخرة من فوائد سید بحر العلوم فی تحقیق حال فقه الرضا و قال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الآراء و الأقوال فیه، کتب المولی مهدی بن أبی ذر النراقی، نسخه منه بخطه، و کتب علیها أنه کتبها من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إما خط الإمام الرضا، أو مستنسخة من خطه ع بعض معاصریه و فی أضغاث الأحلام عد من جملة الأوهام دعوی السید علی خان المدنی، أن فی خزانة کتبه” السید علی خان” بالمدینة نسخه منه بخط الإمام ع، </w:t>
      </w:r>
      <w:bookmarkStart w:id="3963" w:name="pg11731_94112"/>
    </w:p>
    <w:p>
      <w:pPr>
        <w:pStyle w:val="BookText"/>
        <w:rPr/>
      </w:pPr>
      <w:bookmarkEnd w:id="3963"/>
      <w:r>
        <w:rPr>
          <w:rFonts w:ascii="IRNazanin" w:hAnsi="IRNazanin" w:eastAsia="IRNazanin"/>
          <w:color w:val="111111"/>
          <w:sz w:val="28"/>
          <w:sz w:val="28"/>
          <w:szCs w:val="28"/>
          <w:rtl w:val="true"/>
          <w:lang w:bidi="fa-IR"/>
        </w:rPr>
        <w:t xml:space="preserve">و إنی رأیت خط السید محمد باقر حجة الإسلام الأصفهانی علی ظهر نسخه منه، أنه ما اشتریته لاعتمادی علیه، و عبر عنه ناصر خسرو العلوی المولود فی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کلیات شامل قال إنه لجدی علی بن موسی الرضا ع، فرأیته أوائل سنی و کذا قرأت الجامع الکبیر لمحمد بن الحسن الشیبانی و بین الکتابین تفاوت قلیل‏</w:t>
      </w:r>
    </w:p>
    <w:p>
      <w:pPr>
        <w:pStyle w:val="Heading3"/>
        <w:numPr>
          <w:ilvl w:val="2"/>
          <w:numId w:val="1"/>
        </w:numPr>
        <w:rPr/>
      </w:pPr>
      <w:bookmarkStart w:id="3964" w:name="__RefHeading___Toc8957037_73709187"/>
      <w:bookmarkStart w:id="3965" w:name="_Toc1838"/>
      <w:bookmarkEnd w:id="3964"/>
      <w:r>
        <w:rPr/>
        <w:t>1284</w:t>
      </w:r>
      <w:r>
        <w:rPr>
          <w:rtl w:val="true"/>
        </w:rPr>
        <w:t xml:space="preserve">- </w:t>
      </w:r>
      <w:r>
        <w:rPr>
          <w:rtl w:val="true"/>
        </w:rPr>
        <w:t>الفقه الرضوی‏</w:t>
      </w:r>
      <w:bookmarkEnd w:id="3965"/>
    </w:p>
    <w:p>
      <w:pPr>
        <w:pStyle w:val="BookText"/>
        <w:rPr/>
      </w:pPr>
      <w:r>
        <w:rPr>
          <w:rFonts w:ascii="IRNazanin" w:hAnsi="IRNazanin" w:eastAsia="IRNazanin"/>
          <w:color w:val="111111"/>
          <w:sz w:val="28"/>
          <w:sz w:val="28"/>
          <w:szCs w:val="28"/>
          <w:rtl w:val="true"/>
          <w:lang w:bidi="fa-IR"/>
        </w:rPr>
        <w:t xml:space="preserve">للسید محمد رضا بن إسماعیل الموسوی الشیرازی، نزیل طهران، المتوفی نیف و ثلاثمائة و ألف طبع فی مجلد کبیر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شرح رضوی کما مر</w:t>
      </w:r>
    </w:p>
    <w:p>
      <w:pPr>
        <w:pStyle w:val="Heading3"/>
        <w:numPr>
          <w:ilvl w:val="2"/>
          <w:numId w:val="1"/>
        </w:numPr>
        <w:rPr/>
      </w:pPr>
      <w:bookmarkStart w:id="3966" w:name="__RefHeading___Toc8957039_73709187"/>
      <w:bookmarkStart w:id="3967" w:name="_Toc1839"/>
      <w:bookmarkEnd w:id="3966"/>
      <w:r>
        <w:rPr/>
        <w:t>1285</w:t>
      </w:r>
      <w:r>
        <w:rPr>
          <w:rtl w:val="true"/>
        </w:rPr>
        <w:t xml:space="preserve">- </w:t>
      </w:r>
      <w:r>
        <w:rPr>
          <w:rtl w:val="true"/>
        </w:rPr>
        <w:t>فقه زید الشهید</w:t>
      </w:r>
      <w:bookmarkEnd w:id="3967"/>
    </w:p>
    <w:p>
      <w:pPr>
        <w:pStyle w:val="BookText"/>
        <w:rPr/>
      </w:pPr>
      <w:r>
        <w:rPr>
          <w:rFonts w:ascii="IRNazanin" w:hAnsi="IRNazanin" w:eastAsia="IRNazanin"/>
          <w:color w:val="111111"/>
          <w:sz w:val="28"/>
          <w:sz w:val="28"/>
          <w:szCs w:val="28"/>
          <w:rtl w:val="true"/>
          <w:lang w:bidi="fa-IR"/>
        </w:rPr>
        <w:t xml:space="preserve">ابن علی بن الحسین بن علی بن أبی طالب ع، إمام الزیدیة، الشهید فی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الخدیویة، و یأتی مناسکه و هذا الکتاب یعبر عنه مجموع الفقه المجموع الکبیر و ذکر فی الجزء السابع من الهلال أنه مطبوع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مباشر طبعه، أنه ظفر بإحدی عشر نسخه منه بالیمن و هو روایة أبی خالد عمر الواسطی، و تصنیف أبی القاسم عبد العزیز بن إسحاق بن جعفر البغدادی المولود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ذکر فی أوله مقدمه ذات فصول ثلاثة، فی ترجمه زید و فی خصوصیات سنده، و فی بعض کتب أهل البیت و علیه حواش من السید حسین بن قاسم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p>
    <w:p>
      <w:pPr>
        <w:pStyle w:val="BookText"/>
        <w:rPr/>
      </w:pPr>
      <w:r>
        <w:rPr>
          <w:rFonts w:ascii="IRNazanin" w:hAnsi="IRNazanin" w:eastAsia="IRNazanin"/>
          <w:color w:val="111111"/>
          <w:sz w:val="28"/>
          <w:sz w:val="28"/>
          <w:szCs w:val="28"/>
          <w:rtl w:val="true"/>
          <w:lang w:bidi="fa-IR"/>
        </w:rPr>
        <w:t xml:space="preserve">من إملائه، و حواش من المنهاج الجلی فی شرح مجموع زید بن علی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 لمباشر الطبع، و هو عبد الواسع بن یحیی الواسعی و یأتی لزید الشهید قراءة أمیر المؤمنین‏</w:t>
      </w:r>
    </w:p>
    <w:p>
      <w:pPr>
        <w:pStyle w:val="Heading3"/>
        <w:numPr>
          <w:ilvl w:val="2"/>
          <w:numId w:val="1"/>
        </w:numPr>
        <w:rPr/>
      </w:pPr>
      <w:bookmarkStart w:id="3968" w:name="__RefHeading___Toc8957041_73709187"/>
      <w:bookmarkStart w:id="3969" w:name="_Toc1840"/>
      <w:bookmarkEnd w:id="3968"/>
      <w:r>
        <w:rPr/>
        <w:t>1286</w:t>
      </w:r>
      <w:r>
        <w:rPr>
          <w:rtl w:val="true"/>
        </w:rPr>
        <w:t xml:space="preserve">- </w:t>
      </w:r>
      <w:r>
        <w:rPr>
          <w:rtl w:val="true"/>
        </w:rPr>
        <w:t>فقه الصلاة</w:t>
      </w:r>
      <w:bookmarkEnd w:id="3969"/>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فهد الحلی 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سوابغ النعم و ترادف القسم و إیاه أسأل أن یصلی علی سید الأصفیاء من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شروط الصلاة و هی سبعة، ثم أفعالها و تروکها، و کثیر من سننها و أحکامها و أحکام الشک و السهو فیها، ثم ست مسائل من 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قضاء الصلاة و الخامسة الجماعة و السادسة القصر و الإتمام، و آخره استحباب التسبیحات الأربعة ثلاثین مرة فی صلاة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ضحی الثلثاء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مدرسة السید البروجردی</w:t>
      </w:r>
      <w:r>
        <w:rPr>
          <w:rFonts w:eastAsia="IRNazanin" w:cs="IRNazanin"/>
          <w:color w:val="111111"/>
          <w:sz w:val="28"/>
          <w:szCs w:val="28"/>
          <w:rtl w:val="true"/>
          <w:lang w:bidi="fa-IR"/>
        </w:rPr>
        <w:t>.</w:t>
      </w:r>
    </w:p>
    <w:p>
      <w:pPr>
        <w:pStyle w:val="Heading3"/>
        <w:numPr>
          <w:ilvl w:val="2"/>
          <w:numId w:val="1"/>
        </w:numPr>
        <w:rPr/>
      </w:pPr>
      <w:bookmarkStart w:id="3970" w:name="__RefHeading___Toc8957043_73709187"/>
      <w:bookmarkStart w:id="3971" w:name="_Toc1841"/>
      <w:bookmarkEnd w:id="3970"/>
      <w:r>
        <w:rPr/>
        <w:t>1287</w:t>
      </w:r>
      <w:r>
        <w:rPr>
          <w:rtl w:val="true"/>
        </w:rPr>
        <w:t xml:space="preserve">- </w:t>
      </w:r>
      <w:r>
        <w:rPr>
          <w:rtl w:val="true"/>
        </w:rPr>
        <w:t>فقه الصلاة</w:t>
      </w:r>
      <w:bookmarkEnd w:id="397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للصدوق فی هذا </w:t>
      </w:r>
      <w:bookmarkStart w:id="3972" w:name="pg11731_94113"/>
    </w:p>
    <w:p>
      <w:pPr>
        <w:pStyle w:val="BookText"/>
        <w:rPr/>
      </w:pPr>
      <w:bookmarkEnd w:id="3972"/>
      <w:r>
        <w:rPr>
          <w:rFonts w:ascii="IRNazanin" w:hAnsi="IRNazanin" w:eastAsia="IRNazanin"/>
          <w:color w:val="111111"/>
          <w:sz w:val="28"/>
          <w:sz w:val="28"/>
          <w:szCs w:val="28"/>
          <w:rtl w:val="true"/>
          <w:lang w:bidi="fa-IR"/>
        </w:rPr>
        <w:t>الجزء غریب حدیث النبی</w:t>
      </w:r>
      <w:r>
        <w:rPr>
          <w:rFonts w:eastAsia="IRNazanin" w:cs="IRNazanin"/>
          <w:color w:val="111111"/>
          <w:sz w:val="28"/>
          <w:szCs w:val="28"/>
          <w:rtl w:val="true"/>
          <w:lang w:bidi="fa-IR"/>
        </w:rPr>
        <w:t>.</w:t>
      </w:r>
    </w:p>
    <w:p>
      <w:pPr>
        <w:pStyle w:val="Heading3"/>
        <w:numPr>
          <w:ilvl w:val="2"/>
          <w:numId w:val="1"/>
        </w:numPr>
        <w:rPr/>
      </w:pPr>
      <w:bookmarkStart w:id="3973" w:name="__RefHeading___Toc8957045_73709187"/>
      <w:bookmarkStart w:id="3974" w:name="_Toc1842"/>
      <w:bookmarkEnd w:id="3973"/>
      <w:r>
        <w:rPr/>
        <w:t>1288</w:t>
      </w:r>
      <w:r>
        <w:rPr>
          <w:rtl w:val="true"/>
        </w:rPr>
        <w:t xml:space="preserve">- </w:t>
      </w:r>
      <w:r>
        <w:rPr>
          <w:rtl w:val="true"/>
        </w:rPr>
        <w:t>فقه الصلاة</w:t>
      </w:r>
      <w:bookmarkEnd w:id="3974"/>
    </w:p>
    <w:p>
      <w:pPr>
        <w:pStyle w:val="BookText"/>
        <w:rPr/>
      </w:pPr>
      <w:r>
        <w:rPr>
          <w:rFonts w:ascii="IRNazanin" w:hAnsi="IRNazanin" w:eastAsia="IRNazanin"/>
          <w:color w:val="111111"/>
          <w:sz w:val="28"/>
          <w:sz w:val="28"/>
          <w:szCs w:val="28"/>
          <w:rtl w:val="true"/>
          <w:lang w:bidi="fa-IR"/>
        </w:rPr>
        <w:t>للشیخ علی بن عبد العالی المحقق الکرکی ظاهرا، أو سمیه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مقدمه فی عدد الصلاة و شرائط وجوبها، و أربعة أبواب، الباب الأول فی الطهارة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فرغ مؤلفه العبد الجانی علی بن عبد العالی عاشر جمادی الثانیة فی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الحاج مولی علی محمد النجف‏آبادی، بخط خزعل بن قشعم بن الشیخ عمارة فی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بالخط المذکور، نسخه مصباح المبتدئ للمحقق الکرکی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للمحقق الکرکی فی هذا الجزء رسالة فی الغیبة</w:t>
      </w:r>
      <w:r>
        <w:rPr>
          <w:rFonts w:eastAsia="IRNazanin" w:cs="IRNazanin"/>
          <w:color w:val="111111"/>
          <w:sz w:val="28"/>
          <w:szCs w:val="28"/>
          <w:rtl w:val="true"/>
          <w:lang w:bidi="fa-IR"/>
        </w:rPr>
        <w:t>.</w:t>
      </w:r>
    </w:p>
    <w:p>
      <w:pPr>
        <w:pStyle w:val="Heading3"/>
        <w:numPr>
          <w:ilvl w:val="2"/>
          <w:numId w:val="1"/>
        </w:numPr>
        <w:rPr/>
      </w:pPr>
      <w:bookmarkStart w:id="3975" w:name="__RefHeading___Toc8957047_73709187"/>
      <w:bookmarkStart w:id="3976" w:name="_Toc1843"/>
      <w:bookmarkEnd w:id="3975"/>
      <w:r>
        <w:rPr/>
        <w:t>1289</w:t>
      </w:r>
      <w:r>
        <w:rPr>
          <w:rtl w:val="true"/>
        </w:rPr>
        <w:t xml:space="preserve">- </w:t>
      </w:r>
      <w:r>
        <w:rPr>
          <w:rtl w:val="true"/>
        </w:rPr>
        <w:t>فقه الصلاة</w:t>
      </w:r>
      <w:bookmarkEnd w:id="3976"/>
    </w:p>
    <w:p>
      <w:pPr>
        <w:pStyle w:val="BookText"/>
        <w:rPr/>
      </w:pP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الجزائری السید نعمة الله التستری م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فی هذا الجزء غایة المرام فی شرح تهذیب الأحکام</w:t>
      </w:r>
      <w:r>
        <w:rPr>
          <w:rFonts w:eastAsia="IRNazanin" w:cs="IRNazanin"/>
          <w:color w:val="111111"/>
          <w:sz w:val="28"/>
          <w:szCs w:val="28"/>
          <w:rtl w:val="true"/>
          <w:lang w:bidi="fa-IR"/>
        </w:rPr>
        <w:t>.</w:t>
      </w:r>
    </w:p>
    <w:p>
      <w:pPr>
        <w:pStyle w:val="Heading3"/>
        <w:numPr>
          <w:ilvl w:val="2"/>
          <w:numId w:val="1"/>
        </w:numPr>
        <w:rPr/>
      </w:pPr>
      <w:bookmarkStart w:id="3977" w:name="__RefHeading___Toc8957049_73709187"/>
      <w:bookmarkStart w:id="3978" w:name="_Toc1844"/>
      <w:bookmarkEnd w:id="3977"/>
      <w:r>
        <w:rPr/>
        <w:t>1290</w:t>
      </w:r>
      <w:r>
        <w:rPr>
          <w:rtl w:val="true"/>
        </w:rPr>
        <w:t xml:space="preserve">- </w:t>
      </w:r>
      <w:r>
        <w:rPr>
          <w:rtl w:val="true"/>
        </w:rPr>
        <w:t>الفقه علی ترتیب المزنی‏</w:t>
      </w:r>
      <w:bookmarkEnd w:id="3978"/>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علی ترتیب کتاب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کتاب الفحص عن مناهج الاعتبار</w:t>
      </w:r>
      <w:r>
        <w:rPr>
          <w:rFonts w:eastAsia="IRNazanin" w:cs="IRNazanin"/>
          <w:color w:val="111111"/>
          <w:sz w:val="28"/>
          <w:szCs w:val="28"/>
          <w:rtl w:val="true"/>
          <w:lang w:bidi="fa-IR"/>
        </w:rPr>
        <w:t>.</w:t>
      </w:r>
    </w:p>
    <w:p>
      <w:pPr>
        <w:pStyle w:val="Heading3"/>
        <w:numPr>
          <w:ilvl w:val="2"/>
          <w:numId w:val="1"/>
        </w:numPr>
        <w:rPr/>
      </w:pPr>
      <w:bookmarkStart w:id="3979" w:name="__RefHeading___Toc8957051_73709187"/>
      <w:bookmarkStart w:id="3980" w:name="_Toc1845"/>
      <w:bookmarkEnd w:id="3979"/>
      <w:r>
        <w:rPr/>
        <w:t>1291</w:t>
      </w:r>
      <w:r>
        <w:rPr>
          <w:rtl w:val="true"/>
        </w:rPr>
        <w:t xml:space="preserve">- </w:t>
      </w:r>
      <w:r>
        <w:rPr>
          <w:rtl w:val="true"/>
        </w:rPr>
        <w:t>الفقه الفارسی‏</w:t>
      </w:r>
      <w:bookmarkEnd w:id="3980"/>
    </w:p>
    <w:p>
      <w:pPr>
        <w:pStyle w:val="BookText"/>
        <w:rPr/>
      </w:pPr>
      <w:r>
        <w:rPr>
          <w:rFonts w:ascii="IRNazanin" w:hAnsi="IRNazanin" w:eastAsia="IRNazanin"/>
          <w:color w:val="111111"/>
          <w:sz w:val="28"/>
          <w:sz w:val="28"/>
          <w:szCs w:val="28"/>
          <w:rtl w:val="true"/>
          <w:lang w:bidi="fa-IR"/>
        </w:rPr>
        <w:t>التمام من الطهارة إلی الدیات، مبسوط مرتب علی تسعة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معبودی را که کائنات را به خورشید آسمان رسالت و نور بدر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تالیفی است در فقه مذهب أئمة معصومین صلوات الله علیهم أجمعین مشتمل بر نوزده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ینقل فیه عن المتأخر عن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مسألة الجمعة، اشتراط حضور الإمام أو نائبه، و له فهرس مبسوط فی أوله، و النسخة بخط عبد الله بن شیخ مرشد الکاتب، لیس لها تاریخ، و لکن تذهیبه و خصوصیات خطه یشبه أنه بعد عصر الشهید، و بعد المائة العاشرة، رأیته عند الحاج سید نصر الله الأخوی بطهران، و یوجد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کما یظهر من فهرسها، و سماه الأحکام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تألیف الجرجانی الآتی ذکره، أو المجلسی الأول</w:t>
      </w:r>
      <w:r>
        <w:rPr>
          <w:rFonts w:eastAsia="IRNazanin" w:cs="IRNazanin"/>
          <w:color w:val="111111"/>
          <w:sz w:val="28"/>
          <w:szCs w:val="28"/>
          <w:rtl w:val="true"/>
          <w:lang w:bidi="fa-IR"/>
        </w:rPr>
        <w:t>.</w:t>
      </w:r>
    </w:p>
    <w:p>
      <w:pPr>
        <w:pStyle w:val="Heading3"/>
        <w:numPr>
          <w:ilvl w:val="2"/>
          <w:numId w:val="1"/>
        </w:numPr>
        <w:rPr/>
      </w:pPr>
      <w:bookmarkStart w:id="3981" w:name="__RefHeading___Toc8957053_73709187"/>
      <w:bookmarkStart w:id="3982" w:name="_Toc1846"/>
      <w:bookmarkEnd w:id="3981"/>
      <w:r>
        <w:rPr/>
        <w:t>1292</w:t>
      </w:r>
      <w:r>
        <w:rPr>
          <w:rtl w:val="true"/>
        </w:rPr>
        <w:t xml:space="preserve">- </w:t>
      </w:r>
      <w:r>
        <w:rPr>
          <w:rtl w:val="true"/>
        </w:rPr>
        <w:t>فقه فارسی‏</w:t>
      </w:r>
      <w:bookmarkEnd w:id="3982"/>
    </w:p>
    <w:p>
      <w:pPr>
        <w:pStyle w:val="BookText"/>
        <w:rPr/>
      </w:pPr>
      <w:r>
        <w:rPr>
          <w:rFonts w:ascii="IRNazanin" w:hAnsi="IRNazanin" w:eastAsia="IRNazanin"/>
          <w:color w:val="111111"/>
          <w:sz w:val="28"/>
          <w:sz w:val="28"/>
          <w:szCs w:val="28"/>
          <w:rtl w:val="true"/>
          <w:lang w:bidi="fa-IR"/>
        </w:rPr>
        <w:t xml:space="preserve">فی فقه الصلاة فارسیة استدلالیة، ینقل فیه عن محمد تقی المجلسی و المحقق الخوانساری و السبزواری صاحب الذخیرة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3983" w:name="__RefHeading___Toc8957055_73709187"/>
      <w:bookmarkStart w:id="3984" w:name="_Toc1847"/>
      <w:bookmarkEnd w:id="3983"/>
      <w:r>
        <w:rPr/>
        <w:t>1293</w:t>
      </w:r>
      <w:r>
        <w:rPr>
          <w:rtl w:val="true"/>
        </w:rPr>
        <w:t xml:space="preserve">- </w:t>
      </w:r>
      <w:r>
        <w:rPr>
          <w:rtl w:val="true"/>
        </w:rPr>
        <w:t>الفقه الفارسی‏</w:t>
      </w:r>
      <w:bookmarkEnd w:id="398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للحسن بن غیاث الدین الجرجانی،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w:t>
      </w:r>
      <w:bookmarkStart w:id="3985" w:name="pg11731_94114"/>
    </w:p>
    <w:p>
      <w:pPr>
        <w:pStyle w:val="BookText"/>
        <w:rPr/>
      </w:pPr>
      <w:bookmarkEnd w:id="3985"/>
      <w:r>
        <w:rPr>
          <w:rFonts w:ascii="IRNazanin" w:hAnsi="IRNazanin" w:eastAsia="IRNazanin"/>
          <w:color w:val="111111"/>
          <w:sz w:val="28"/>
          <w:sz w:val="28"/>
          <w:szCs w:val="28"/>
          <w:rtl w:val="true"/>
          <w:lang w:bidi="fa-IR"/>
        </w:rPr>
        <w:t xml:space="preserve">من مؤلفاته هذا الکتاب و لا أعلم عصره و سائر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تاج الدین حسن بن غیاث الدین عبد الحمید الأسترآبادی الجرجانی، نزیل کاشان، کان مجازا من المحقق الکرکی، و کتب فی حیاة الکرکی إجازة للمولی علی شاه بن محمد علی الیزدی فی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الإجازة تلمذه علی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انتسابه إلی المجلسی</w:t>
      </w:r>
      <w:r>
        <w:rPr>
          <w:rFonts w:eastAsia="IRNazanin" w:cs="IRNazanin"/>
          <w:color w:val="111111"/>
          <w:sz w:val="28"/>
          <w:szCs w:val="28"/>
          <w:rtl w:val="true"/>
          <w:lang w:bidi="fa-IR"/>
        </w:rPr>
        <w:t>.</w:t>
      </w:r>
    </w:p>
    <w:p>
      <w:pPr>
        <w:pStyle w:val="Heading3"/>
        <w:numPr>
          <w:ilvl w:val="2"/>
          <w:numId w:val="1"/>
        </w:numPr>
        <w:rPr/>
      </w:pPr>
      <w:bookmarkStart w:id="3986" w:name="__RefHeading___Toc8957057_73709187"/>
      <w:bookmarkStart w:id="3987" w:name="_Toc1848"/>
      <w:bookmarkEnd w:id="3986"/>
      <w:r>
        <w:rPr/>
        <w:t>1294</w:t>
      </w:r>
      <w:r>
        <w:rPr>
          <w:rtl w:val="true"/>
        </w:rPr>
        <w:t xml:space="preserve">- </w:t>
      </w:r>
      <w:r>
        <w:rPr>
          <w:rtl w:val="true"/>
        </w:rPr>
        <w:t>الفقه الفارسی‏</w:t>
      </w:r>
      <w:bookmarkEnd w:id="3987"/>
    </w:p>
    <w:p>
      <w:pPr>
        <w:pStyle w:val="BookText"/>
        <w:rPr/>
      </w:pPr>
      <w:r>
        <w:rPr>
          <w:rFonts w:ascii="IRNazanin" w:hAnsi="IRNazanin" w:eastAsia="IRNazanin"/>
          <w:color w:val="111111"/>
          <w:sz w:val="28"/>
          <w:sz w:val="28"/>
          <w:szCs w:val="28"/>
          <w:rtl w:val="true"/>
          <w:lang w:bidi="fa-IR"/>
        </w:rPr>
        <w:t>المبسوط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مهدی القمشه‏إی، المولود 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أوائل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من أول الطهارة إلی الحدود و الدیات، وجدته بخطه فی کراریس متفرقة، غرقة مأکوله الأرض، فاستخرجت منها کل باب من أبواب الفقه و رتبتها فی خمسة عشر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النجاسات، فی الوضوء و الغسل، فی أفعال الصلاة، فی منافیات الصلاة، فی الشک و السهو فی الصلاة، فی صلاة الجمعة و اختار الوجوب من غیر شرط إذن الإمام، فی صلاة الجماعة، فی صلاة المسافر، فی الصوم، فی الخمس، فی الأطعمة و الأشربة، فی الصید و الذباحة، فی الغناء، فی الغصب، فی إحیاء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دونتها فی مجلد ضخم، یبلغ ستون ألف بیت، و تلفت بقیة أجزائه، و لعل تمامها یبلغ مائة ألف بیت، و قد وقف المؤلف جمیع تصانیفه فی أواخر حیاته فی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3988" w:name="__RefHeading___Toc8957059_73709187"/>
      <w:bookmarkStart w:id="3989" w:name="_Toc1849"/>
      <w:bookmarkEnd w:id="3988"/>
      <w:r>
        <w:rPr>
          <w:rtl w:val="true"/>
        </w:rPr>
        <w:t>فقه القرآن‏</w:t>
      </w:r>
      <w:bookmarkEnd w:id="39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بالفقه الراوندی، فی بیان آیات أحکام القرآن و الأحکام الفقهیة المستنبطة منها، و هو غیر شرح آیات الأحکام له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صرح فی الریاض قال له کتاب شرح آیات الأحکام المعروف بفقه القرآن و لعلهما واحد، بل انما کما احتمله صاحب الریاض بل محققا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أبواب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الخلق کما أراد و لم یرد الا الحکمة و السداد ابتدعهم بقدرته ابتداعا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حملنی علی الشروع فی جمع هذا الکتاب، أن لم أجد من علماء الإسلام قدیما و حدیثا من ألف کتابا مفردا، یشتمل علی الفقه الذی نطق به کتاب الله، و لم یتعرض أحد لاستیعاب ما نص علیه لفظه أو معناه و ظاهره أو فحواه فی مجموع کان علی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أن أؤلف کتابا فی فقه القرآن، یغنی عن غیره بحسب مبانیه، و لا یقصر فهم القاری عن فهم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الصریح فی أن هذا هو کتاب فقه القرآن له، و هو مرتب علی ترتیب کتب الفقه، ابتدأ فیه بکتاب الطهارة ثم الصلاة، و هکذا إلی 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بن‏ </w:t>
      </w:r>
      <w:bookmarkStart w:id="3990" w:name="pg11731_94115"/>
    </w:p>
    <w:p>
      <w:pPr>
        <w:pStyle w:val="BookText"/>
        <w:rPr/>
      </w:pPr>
      <w:bookmarkEnd w:id="3990"/>
      <w:r>
        <w:rPr>
          <w:rFonts w:ascii="IRNazanin" w:hAnsi="IRNazanin" w:eastAsia="IRNazanin"/>
          <w:color w:val="111111"/>
          <w:sz w:val="28"/>
          <w:sz w:val="28"/>
          <w:szCs w:val="28"/>
          <w:rtl w:val="true"/>
          <w:lang w:bidi="fa-IR"/>
        </w:rPr>
        <w:t xml:space="preserve">طاوس أورد عنه فی سعد السعود و عده فی عداد کتب التفاسیر التی وقفها علی أولاده الذکور، و نقل عن کل جزأیه الأول و الثانی فی سعد السعود و قد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راوانی النسخة المختصرة منه، حفید الواقف، المعاصر المولی الشیخ محمد الجواد ابن الشیخ علی بن الشیخ جعفر المختصر السعیدی الواقف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الراوندی الشیخ الإمام قطب الدین سعید بن هبة الله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فقه القرآن فی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 فضائل السادات الذی فرغ منه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أیضا فی البحار و ما رأیته من النسخة وقف خاص من بیت جعفر المختصر فی النجف، ناقص و هی إلی أواخر کتاب المیراث فی عشرین ألف بیت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غریب النهایة</w:t>
      </w:r>
      <w:r>
        <w:rPr>
          <w:rFonts w:eastAsia="IRNazanin" w:cs="IRNazanin"/>
          <w:color w:val="111111"/>
          <w:sz w:val="28"/>
          <w:szCs w:val="28"/>
          <w:rtl w:val="true"/>
          <w:lang w:bidi="fa-IR"/>
        </w:rPr>
        <w:t>.</w:t>
      </w:r>
    </w:p>
    <w:p>
      <w:pPr>
        <w:pStyle w:val="Heading3"/>
        <w:numPr>
          <w:ilvl w:val="2"/>
          <w:numId w:val="1"/>
        </w:numPr>
        <w:rPr/>
      </w:pPr>
      <w:bookmarkStart w:id="3991" w:name="__RefHeading___Toc8957061_73709187"/>
      <w:bookmarkStart w:id="3992" w:name="_Toc1850"/>
      <w:bookmarkEnd w:id="3991"/>
      <w:r>
        <w:rPr/>
        <w:t>1295</w:t>
      </w:r>
      <w:r>
        <w:rPr>
          <w:rtl w:val="true"/>
        </w:rPr>
        <w:t xml:space="preserve">- </w:t>
      </w:r>
      <w:r>
        <w:rPr>
          <w:rtl w:val="true"/>
        </w:rPr>
        <w:t>فقه اللغة و سر العربیة</w:t>
      </w:r>
      <w:bookmarkEnd w:id="3992"/>
    </w:p>
    <w:p>
      <w:pPr>
        <w:pStyle w:val="BookText"/>
        <w:rPr/>
      </w:pPr>
      <w:r>
        <w:rPr>
          <w:rFonts w:ascii="IRNazanin" w:hAnsi="IRNazanin" w:eastAsia="IRNazanin"/>
          <w:color w:val="111111"/>
          <w:sz w:val="28"/>
          <w:sz w:val="28"/>
          <w:szCs w:val="28"/>
          <w:rtl w:val="true"/>
          <w:lang w:bidi="fa-IR"/>
        </w:rPr>
        <w:t xml:space="preserve">للثعالبی، أبو منصور عبد الملک بن محمد العامی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 خطیة کثیرة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الأولی من القرن السادس، و الثالثة من السادس أو السابع،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2979</w:t>
      </w:r>
      <w:r>
        <w:rPr>
          <w:rFonts w:eastAsia="IRNazanin" w:cs="IRNazanin"/>
          <w:color w:val="111111"/>
          <w:sz w:val="28"/>
          <w:szCs w:val="28"/>
          <w:rtl w:val="true"/>
          <w:lang w:bidi="fa-IR"/>
        </w:rPr>
        <w:t>).</w:t>
      </w:r>
    </w:p>
    <w:p>
      <w:pPr>
        <w:pStyle w:val="Heading3"/>
        <w:numPr>
          <w:ilvl w:val="2"/>
          <w:numId w:val="1"/>
        </w:numPr>
        <w:rPr/>
      </w:pPr>
      <w:bookmarkStart w:id="3993" w:name="__RefHeading___Toc8957063_73709187"/>
      <w:bookmarkStart w:id="3994" w:name="_Toc1851"/>
      <w:bookmarkEnd w:id="3993"/>
      <w:r>
        <w:rPr/>
        <w:t>1296</w:t>
      </w:r>
      <w:r>
        <w:rPr>
          <w:rtl w:val="true"/>
        </w:rPr>
        <w:t xml:space="preserve">- </w:t>
      </w:r>
      <w:r>
        <w:rPr>
          <w:rtl w:val="true"/>
        </w:rPr>
        <w:t>فقه اللغة و سنن العرب فی کلامها</w:t>
      </w:r>
      <w:bookmarkEnd w:id="3994"/>
    </w:p>
    <w:p>
      <w:pPr>
        <w:pStyle w:val="BookText"/>
        <w:rPr/>
      </w:pPr>
      <w:r>
        <w:rPr>
          <w:rFonts w:ascii="IRNazanin" w:hAnsi="IRNazanin" w:eastAsia="IRNazanin"/>
          <w:color w:val="111111"/>
          <w:sz w:val="28"/>
          <w:sz w:val="28"/>
          <w:szCs w:val="28"/>
          <w:rtl w:val="true"/>
          <w:lang w:bidi="fa-IR"/>
        </w:rPr>
        <w:t xml:space="preserve">المعروف بالصاحبی، لأبی الحسین أحمد بن فارس 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للصاحب بن عباد فعرف به، و هو مطبوع مصر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للثعالبی من العامة أیضا فقه اللغة مرة، و هو عبد الملک بن محمد المتوفی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 فقه القرآن لابن فارس غیر کتابه الصاحبی المؤلف للصاحب بن عباد، لأنه ذکر کل واحد منهما مستقلا</w:t>
      </w:r>
      <w:r>
        <w:rPr>
          <w:rFonts w:eastAsia="IRNazanin" w:cs="IRNazanin"/>
          <w:color w:val="111111"/>
          <w:sz w:val="28"/>
          <w:szCs w:val="28"/>
          <w:rtl w:val="true"/>
          <w:lang w:bidi="fa-IR"/>
        </w:rPr>
        <w:t>.</w:t>
      </w:r>
    </w:p>
    <w:p>
      <w:pPr>
        <w:pStyle w:val="Heading3"/>
        <w:numPr>
          <w:ilvl w:val="2"/>
          <w:numId w:val="1"/>
        </w:numPr>
        <w:rPr/>
      </w:pPr>
      <w:bookmarkStart w:id="3995" w:name="__RefHeading___Toc8957065_73709187"/>
      <w:bookmarkStart w:id="3996" w:name="_Toc1852"/>
      <w:bookmarkEnd w:id="3995"/>
      <w:r>
        <w:rPr/>
        <w:t>1297</w:t>
      </w:r>
      <w:r>
        <w:rPr>
          <w:rtl w:val="true"/>
        </w:rPr>
        <w:t xml:space="preserve">- </w:t>
      </w:r>
      <w:r>
        <w:rPr>
          <w:rtl w:val="true"/>
        </w:rPr>
        <w:t>الفقه المتنی‏</w:t>
      </w:r>
      <w:bookmarkEnd w:id="3996"/>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ابن السید هاشم الهندی، النجفی المنشا و المدفن، ولد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 السید محمد” بید ولده فی النجف</w:t>
      </w:r>
      <w:r>
        <w:rPr>
          <w:rFonts w:eastAsia="IRNazanin" w:cs="IRNazanin"/>
          <w:color w:val="111111"/>
          <w:sz w:val="28"/>
          <w:szCs w:val="28"/>
          <w:rtl w:val="true"/>
          <w:lang w:bidi="fa-IR"/>
        </w:rPr>
        <w:t>.</w:t>
      </w:r>
    </w:p>
    <w:p>
      <w:pPr>
        <w:pStyle w:val="Heading3"/>
        <w:numPr>
          <w:ilvl w:val="2"/>
          <w:numId w:val="1"/>
        </w:numPr>
        <w:rPr/>
      </w:pPr>
      <w:bookmarkStart w:id="3997" w:name="__RefHeading___Toc8957067_73709187"/>
      <w:bookmarkStart w:id="3998" w:name="_Toc1853"/>
      <w:bookmarkEnd w:id="3997"/>
      <w:r>
        <w:rPr/>
        <w:t>1298</w:t>
      </w:r>
      <w:r>
        <w:rPr>
          <w:rtl w:val="true"/>
        </w:rPr>
        <w:t xml:space="preserve">- </w:t>
      </w:r>
      <w:r>
        <w:rPr>
          <w:rtl w:val="true"/>
        </w:rPr>
        <w:t>الفقه المتوسط</w:t>
      </w:r>
      <w:bookmarkEnd w:id="3998"/>
    </w:p>
    <w:p>
      <w:pPr>
        <w:pStyle w:val="BookText"/>
        <w:rPr/>
      </w:pPr>
      <w:r>
        <w:rPr>
          <w:rFonts w:ascii="IRNazanin" w:hAnsi="IRNazanin" w:eastAsia="IRNazanin"/>
          <w:color w:val="111111"/>
          <w:sz w:val="28"/>
          <w:sz w:val="28"/>
          <w:szCs w:val="28"/>
          <w:rtl w:val="true"/>
          <w:lang w:bidi="fa-IR"/>
        </w:rPr>
        <w:t xml:space="preserve">فی مقدار الإرشاد العلامة، فیه تمام کتب الفقه و عنوان مطالب کل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فروع کل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قدیمة عند الحاج شیخ عباس القمی، مخرومة الأول و الآخر</w:t>
      </w:r>
      <w:r>
        <w:rPr>
          <w:rFonts w:eastAsia="IRNazanin" w:cs="IRNazanin"/>
          <w:color w:val="111111"/>
          <w:sz w:val="28"/>
          <w:szCs w:val="28"/>
          <w:rtl w:val="true"/>
          <w:lang w:bidi="fa-IR"/>
        </w:rPr>
        <w:t>.</w:t>
      </w:r>
    </w:p>
    <w:p>
      <w:pPr>
        <w:pStyle w:val="Heading3"/>
        <w:numPr>
          <w:ilvl w:val="2"/>
          <w:numId w:val="1"/>
        </w:numPr>
        <w:rPr/>
      </w:pPr>
      <w:bookmarkStart w:id="3999" w:name="__RefHeading___Toc8957069_73709187"/>
      <w:bookmarkStart w:id="4000" w:name="_Toc1854"/>
      <w:bookmarkEnd w:id="3999"/>
      <w:r>
        <w:rPr/>
        <w:t>1299</w:t>
      </w:r>
      <w:r>
        <w:rPr>
          <w:rtl w:val="true"/>
        </w:rPr>
        <w:t xml:space="preserve">- </w:t>
      </w:r>
      <w:r>
        <w:rPr>
          <w:rtl w:val="true"/>
        </w:rPr>
        <w:t>فقه المجلسی‏</w:t>
      </w:r>
      <w:bookmarkEnd w:id="400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فتوائیة فارسیة فی جمیع أبواب الفقه من الطهارة إلی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منسوبة إلی المجلسی مولی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نامحدود معبودی را </w:t>
      </w:r>
      <w:bookmarkStart w:id="4001" w:name="pg11731_94116"/>
    </w:p>
    <w:p>
      <w:pPr>
        <w:pStyle w:val="BookText"/>
        <w:rPr/>
      </w:pPr>
      <w:bookmarkEnd w:id="4001"/>
      <w:r>
        <w:rPr>
          <w:rFonts w:ascii="IRNazanin" w:hAnsi="IRNazanin" w:eastAsia="IRNazanin"/>
          <w:color w:val="111111"/>
          <w:sz w:val="28"/>
          <w:sz w:val="28"/>
          <w:szCs w:val="28"/>
          <w:rtl w:val="true"/>
          <w:lang w:bidi="fa-IR"/>
        </w:rPr>
        <w:t>که کائنات را به خورشید آسمان رسالت و نور بدر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تالیفی است در فقه مذهب أئمة معصومین ص مشتمل بر نوزده کتاب بتفصیلی که بیاید کتاب أول در طهارت و مقدمات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حشیها السید محمد کاظم الیزدی عدد مجموع الحواشی فی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منها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الکتاب بعون الله الملک الوهاب فی إحدی عشر شهر شوال فی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التاریخ لو صدقت النسبة فإنما هی للمجلسی الأول والد المولی محمد باقر المجلسی، حیث إن المجلسی مولی محمد باقر ولد قبل هذا التاریخ بسنة أو سنتین، و لکن والده ولد سنة ثلاث بعد الألف فیکون عمره فی تاریخ الرسالة ست و ثلاثون سنة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فقه الفارسی و احتمال انتسابه و مر للمولی محمد باقر المجلسی فی هذا الجزء الفرائد الطریفة فی 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فهرس تصانیف المجلسی متعددا</w:t>
      </w:r>
      <w:r>
        <w:rPr>
          <w:rFonts w:eastAsia="IRNazanin" w:cs="IRNazanin"/>
          <w:color w:val="111111"/>
          <w:sz w:val="28"/>
          <w:szCs w:val="28"/>
          <w:rtl w:val="true"/>
          <w:lang w:bidi="fa-IR"/>
        </w:rPr>
        <w:t>.</w:t>
      </w:r>
    </w:p>
    <w:p>
      <w:pPr>
        <w:pStyle w:val="Heading3"/>
        <w:numPr>
          <w:ilvl w:val="2"/>
          <w:numId w:val="1"/>
        </w:numPr>
        <w:rPr/>
      </w:pPr>
      <w:bookmarkStart w:id="4002" w:name="__RefHeading___Toc8957071_73709187"/>
      <w:bookmarkStart w:id="4003" w:name="_Toc1855"/>
      <w:bookmarkEnd w:id="4002"/>
      <w:r>
        <w:rPr/>
        <w:t>1300</w:t>
      </w:r>
      <w:r>
        <w:rPr>
          <w:rtl w:val="true"/>
        </w:rPr>
        <w:t xml:space="preserve">- </w:t>
      </w:r>
      <w:r>
        <w:rPr>
          <w:rtl w:val="true"/>
        </w:rPr>
        <w:t>الفقهیة المستطرفة</w:t>
      </w:r>
      <w:bookmarkEnd w:id="4003"/>
    </w:p>
    <w:p>
      <w:pPr>
        <w:pStyle w:val="BookText"/>
        <w:rPr/>
      </w:pPr>
      <w:r>
        <w:rPr>
          <w:rFonts w:ascii="IRNazanin" w:hAnsi="IRNazanin" w:eastAsia="IRNazanin"/>
          <w:color w:val="111111"/>
          <w:sz w:val="28"/>
          <w:sz w:val="28"/>
          <w:szCs w:val="28"/>
          <w:rtl w:val="true"/>
          <w:lang w:bidi="fa-IR"/>
        </w:rPr>
        <w:t>هی 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محسن الکاظمی الأعرجی، ألفیة فی تمام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سبحانه من محسن بالنعم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الفقهیة المستظرفة</w:t>
      </w:r>
    </w:p>
    <w:p>
      <w:pPr>
        <w:pStyle w:val="BookText"/>
        <w:rPr/>
      </w:pPr>
      <w:r>
        <w:rPr>
          <w:rFonts w:ascii="IRNazanin" w:hAnsi="IRNazanin" w:eastAsia="IRNazanin"/>
          <w:color w:val="111111"/>
          <w:sz w:val="28"/>
          <w:sz w:val="28"/>
          <w:szCs w:val="28"/>
          <w:rtl w:val="true"/>
          <w:lang w:bidi="fa-IR"/>
        </w:rPr>
        <w:t>توجب ضبطها مزید المعرفة</w:t>
      </w:r>
    </w:p>
    <w:p>
      <w:pPr>
        <w:pStyle w:val="BookText"/>
        <w:rPr/>
      </w:pPr>
      <w:r>
        <w:rPr>
          <w:rFonts w:ascii="IRNazanin" w:hAnsi="IRNazanin" w:eastAsia="IRNazanin"/>
          <w:color w:val="111111"/>
          <w:sz w:val="28"/>
          <w:sz w:val="28"/>
          <w:szCs w:val="28"/>
          <w:rtl w:val="true"/>
          <w:lang w:bidi="fa-IR"/>
        </w:rPr>
        <w:t xml:space="preserve">و یعبر عنه ب المستطرفة و درر البهیة کما مر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منها نسخا خطیة کثیرة، فی مکتبات إیران و غیرها</w:t>
      </w:r>
      <w:r>
        <w:rPr>
          <w:rFonts w:eastAsia="IRNazanin" w:cs="IRNazanin"/>
          <w:color w:val="111111"/>
          <w:sz w:val="28"/>
          <w:szCs w:val="28"/>
          <w:rtl w:val="true"/>
          <w:lang w:bidi="fa-IR"/>
        </w:rPr>
        <w:t>.</w:t>
      </w:r>
    </w:p>
    <w:p>
      <w:pPr>
        <w:pStyle w:val="Heading3"/>
        <w:numPr>
          <w:ilvl w:val="2"/>
          <w:numId w:val="1"/>
        </w:numPr>
        <w:rPr/>
      </w:pPr>
      <w:bookmarkStart w:id="4004" w:name="__RefHeading___Toc8957073_73709187"/>
      <w:bookmarkStart w:id="4005" w:name="_Toc1856"/>
      <w:bookmarkEnd w:id="4004"/>
      <w:r>
        <w:rPr/>
        <w:t>1301</w:t>
      </w:r>
      <w:r>
        <w:rPr>
          <w:rtl w:val="true"/>
        </w:rPr>
        <w:t xml:space="preserve">- </w:t>
      </w:r>
      <w:r>
        <w:rPr>
          <w:rtl w:val="true"/>
        </w:rPr>
        <w:t>فقه المعاملات‏</w:t>
      </w:r>
      <w:bookmarkEnd w:id="4005"/>
    </w:p>
    <w:p>
      <w:pPr>
        <w:pStyle w:val="BookText"/>
        <w:rPr/>
      </w:pPr>
      <w:r>
        <w:rPr>
          <w:rFonts w:ascii="IRNazanin" w:hAnsi="IRNazanin" w:eastAsia="IRNazanin"/>
          <w:color w:val="111111"/>
          <w:sz w:val="28"/>
          <w:sz w:val="28"/>
          <w:szCs w:val="28"/>
          <w:rtl w:val="true"/>
          <w:lang w:bidi="fa-IR"/>
        </w:rPr>
        <w:t xml:space="preserve">مقصورا علی الفتوی من أول البیع إلی آخر النفقات بعد النکاح، فی مجلد لبعض المتأخرین، بخط المولی جواد بن المرحوم الشیخ مراد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حسن بن السید عبد الهادی الخراسانی النجفی</w:t>
      </w:r>
      <w:r>
        <w:rPr>
          <w:rFonts w:eastAsia="IRNazanin" w:cs="IRNazanin"/>
          <w:color w:val="111111"/>
          <w:sz w:val="28"/>
          <w:szCs w:val="28"/>
          <w:rtl w:val="true"/>
          <w:lang w:bidi="fa-IR"/>
        </w:rPr>
        <w:t>.</w:t>
      </w:r>
    </w:p>
    <w:p>
      <w:pPr>
        <w:pStyle w:val="Heading3"/>
        <w:numPr>
          <w:ilvl w:val="2"/>
          <w:numId w:val="1"/>
        </w:numPr>
        <w:rPr/>
      </w:pPr>
      <w:bookmarkStart w:id="4006" w:name="__RefHeading___Toc8957075_73709187"/>
      <w:bookmarkStart w:id="4007" w:name="_Toc1857"/>
      <w:bookmarkEnd w:id="4006"/>
      <w:r>
        <w:rPr/>
        <w:t>1302</w:t>
      </w:r>
      <w:r>
        <w:rPr>
          <w:rtl w:val="true"/>
        </w:rPr>
        <w:t xml:space="preserve">- </w:t>
      </w:r>
      <w:r>
        <w:rPr>
          <w:rtl w:val="true"/>
        </w:rPr>
        <w:t>الفقه المکمل‏</w:t>
      </w:r>
      <w:bookmarkEnd w:id="40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محمد الحسن بن سعید بن حماد بن مهران الأهوازی، مولی علی بن الحسین ع، فقد شارک أخاه الحسین بن سعید الأهوازی، فی الکتب الثلاثین المصنفة، و انما کثر اشتهار الحسین بها، کذا قال النجاشی، ثم قال و کتب بنی سعید کتب حسنة معمول علیها و هی ثلاثون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الوضوء، کتاب الصلاة، کتاب الزکاة، کتاب الصوم، کتاب الحج، کتاب النکاح، کتاب الطلاق، کتاب العتق و التدبیر و المکاتبة، کتاب الإیمان و النذور، کتاب التجارات و الإجارات، کتاب الخمس، کتاب الشهادات، کتاب الصید و الذبائح، کتاب المکاسب، کتاب الأشربة، کتاب‏ </w:t>
      </w:r>
      <w:bookmarkStart w:id="4008" w:name="pg11731_94117"/>
    </w:p>
    <w:p>
      <w:pPr>
        <w:pStyle w:val="BookText"/>
        <w:rPr/>
      </w:pPr>
      <w:bookmarkEnd w:id="4008"/>
      <w:r>
        <w:rPr>
          <w:rFonts w:ascii="IRNazanin" w:hAnsi="IRNazanin" w:eastAsia="IRNazanin"/>
          <w:color w:val="111111"/>
          <w:sz w:val="28"/>
          <w:sz w:val="28"/>
          <w:szCs w:val="28"/>
          <w:rtl w:val="true"/>
          <w:lang w:bidi="fa-IR"/>
        </w:rPr>
        <w:t>الزیارات، کتاب التقیة، کتاب الرد علی الغالیة، کتاب المناقب، کتاب المثالب، کتاب الزهد، کتاب المروة، کتاب حقوق المؤمنین و فضلهم، کتاب تفسیر القرآن، کتاب الوصایا، کتاب الفرائض، کتاب الحدود، کتاب الدیات، کتاب الملاحم، 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طریقه إلیها، و أعلی الأسانید إلیها هو روایة النجاشی عن شیخه أبی العباس أحمد بن علی بن نوح السیرافی، فیما کتبه إلیه، و هو یروی عن الشریف أبی محمد الحسن بن حمزة بن علی الطبری، فیما کتبه إلیه أیضا، و هو یروی عن أبی العباس أحمد بن محمد الدینوری، بالسماع منه، عند منصرفه من زیارة الرضا ع أیام جعفر بن الحسن الناصر بآمل طبرستان فی ثلاثمائة، و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سعید الأهوازی بجمیع مصنفاته، فیکون الواسطة بین النجاشی 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سعید ثلاثة رجال، و الحسین بن سعید یروی عن الرضا و الجواد و الهادی ع، و قد شارک أخاه الحسن فی جمیع رجاله الا فی زرعة و فضالة، فإنه یروی عن أخیه عنهما و بعض هذا الکتب موجود بحمده تعالی منه کتاب الزهد</w:t>
      </w:r>
      <w:r>
        <w:rPr>
          <w:rFonts w:eastAsia="IRNazanin" w:cs="IRNazanin"/>
          <w:color w:val="111111"/>
          <w:sz w:val="28"/>
          <w:szCs w:val="28"/>
          <w:rtl w:val="true"/>
          <w:lang w:bidi="fa-IR"/>
        </w:rPr>
        <w:t>.</w:t>
      </w:r>
    </w:p>
    <w:p>
      <w:pPr>
        <w:pStyle w:val="Heading3"/>
        <w:numPr>
          <w:ilvl w:val="2"/>
          <w:numId w:val="1"/>
        </w:numPr>
        <w:rPr/>
      </w:pPr>
      <w:bookmarkStart w:id="4009" w:name="__RefHeading___Toc8957077_73709187"/>
      <w:bookmarkStart w:id="4010" w:name="_Toc1858"/>
      <w:bookmarkEnd w:id="4009"/>
      <w:r>
        <w:rPr/>
        <w:t>1303</w:t>
      </w:r>
      <w:r>
        <w:rPr>
          <w:rtl w:val="true"/>
        </w:rPr>
        <w:t xml:space="preserve">- </w:t>
      </w:r>
      <w:r>
        <w:rPr>
          <w:rtl w:val="true"/>
        </w:rPr>
        <w:t>الفقه المکمل‏</w:t>
      </w:r>
      <w:bookmarkEnd w:id="4010"/>
    </w:p>
    <w:p>
      <w:pPr>
        <w:pStyle w:val="BookText"/>
        <w:rPr/>
      </w:pPr>
      <w:r>
        <w:rPr>
          <w:rFonts w:ascii="IRNazanin" w:hAnsi="IRNazanin" w:eastAsia="IRNazanin"/>
          <w:color w:val="111111"/>
          <w:sz w:val="28"/>
          <w:sz w:val="28"/>
          <w:szCs w:val="28"/>
          <w:rtl w:val="true"/>
          <w:lang w:bidi="fa-IR"/>
        </w:rPr>
        <w:t>ثلاثین کتابا لأبی محمد صفوان بن یحیی البجلی السابری، الثقة المصلی کل یوم مائة و خمسین رکعة، و الصائم ثلاثة أشهر فی کل سنة، و المزکی ماله فی سنة ثلاث دفعات، وفاء بما عقده فی بیت الله الحرام، کما ذکره النجاشی، و قال کان من الورع و العبادة علی ما لم یکن علیه أحد من طبقته، و صنف ثلاثین کتابا کما ذکره أصحابنا، تعرف منه الآن کتاب الوضوء، کتاب الصلاة، کتاب الصوم، کتاب الحج، کتاب الزکاة، کتاب النکاح، کتاب الطلاق، کتاب الفرائض، کتاب الوصایا، کتاب الشراء و البیع، کتاب العتق و التدبیر، کتاب البشارات نوادر ثم ذکر طریقه إلیه ثم قال، مات صفوان بن یحیی فی سنة عشر و مائتین، و الشیخ فی الفهرست بعد قوله إنه روی عن الرضا و الجواد ع و عن أربعین رجلا من أصحاب الصادق ع، حکی عن ابن الندیم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الشراء و البیع و کتاب التجارات غیر الأول و کتاب المحبة و الوظائف و کتاب الفرائض و کتاب الوصایا و کتاب الآداب و کتاب بشارات المؤمن، و ثلاثة منها لم یذکرها النجاشی کما یأتی</w:t>
      </w:r>
      <w:r>
        <w:rPr>
          <w:rFonts w:eastAsia="IRNazanin" w:cs="IRNazanin"/>
          <w:color w:val="111111"/>
          <w:sz w:val="28"/>
          <w:szCs w:val="28"/>
          <w:rtl w:val="true"/>
          <w:lang w:bidi="fa-IR"/>
        </w:rPr>
        <w:t>.</w:t>
      </w:r>
    </w:p>
    <w:p>
      <w:pPr>
        <w:pStyle w:val="Heading3"/>
        <w:numPr>
          <w:ilvl w:val="2"/>
          <w:numId w:val="1"/>
        </w:numPr>
        <w:rPr/>
      </w:pPr>
      <w:bookmarkStart w:id="4011" w:name="__RefHeading___Toc8957079_73709187"/>
      <w:bookmarkStart w:id="4012" w:name="_Toc1859"/>
      <w:bookmarkEnd w:id="4011"/>
      <w:r>
        <w:rPr/>
        <w:t>1304</w:t>
      </w:r>
      <w:r>
        <w:rPr>
          <w:rtl w:val="true"/>
        </w:rPr>
        <w:t xml:space="preserve">- </w:t>
      </w:r>
      <w:r>
        <w:rPr>
          <w:rtl w:val="true"/>
        </w:rPr>
        <w:t>الفقه المکمل‏</w:t>
      </w:r>
      <w:bookmarkEnd w:id="401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ثلاثین کتابا، لأبی محمد عبد الله بن المغیرة البجلی الکوفی</w:t>
      </w:r>
      <w:r>
        <w:rPr>
          <w:rFonts w:eastAsia="IRNazanin" w:cs="IRNazanin"/>
          <w:color w:val="111111"/>
          <w:sz w:val="28"/>
          <w:szCs w:val="28"/>
          <w:rtl w:val="true"/>
          <w:lang w:bidi="fa-IR"/>
        </w:rPr>
        <w:t xml:space="preserve">. </w:t>
      </w:r>
      <w:bookmarkStart w:id="4013" w:name="pg11731_94118"/>
    </w:p>
    <w:p>
      <w:pPr>
        <w:pStyle w:val="BookText"/>
        <w:rPr/>
      </w:pPr>
      <w:bookmarkEnd w:id="4013"/>
      <w:r>
        <w:rPr>
          <w:rFonts w:ascii="IRNazanin" w:hAnsi="IRNazanin" w:eastAsia="IRNazanin"/>
          <w:color w:val="111111"/>
          <w:sz w:val="28"/>
          <w:sz w:val="28"/>
          <w:szCs w:val="28"/>
          <w:rtl w:val="true"/>
          <w:lang w:bidi="fa-IR"/>
        </w:rPr>
        <w:t>قال النجاشی ثقة ثقة لا یعدل به أحد من جلالته و دینه و ورعه، روی عن أبی الحسن موسی ع قیل إنه صنف کتبا ثم عد منها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الزکاة، کتاب الفرائض، کتاب فی أصناف الکلام، و ذکر طریقه إلیها</w:t>
      </w:r>
      <w:r>
        <w:rPr>
          <w:rFonts w:eastAsia="IRNazanin" w:cs="IRNazanin"/>
          <w:color w:val="111111"/>
          <w:sz w:val="28"/>
          <w:szCs w:val="28"/>
          <w:rtl w:val="true"/>
          <w:lang w:bidi="fa-IR"/>
        </w:rPr>
        <w:t>.</w:t>
      </w:r>
    </w:p>
    <w:p>
      <w:pPr>
        <w:pStyle w:val="Heading3"/>
        <w:numPr>
          <w:ilvl w:val="2"/>
          <w:numId w:val="1"/>
        </w:numPr>
        <w:rPr/>
      </w:pPr>
      <w:bookmarkStart w:id="4014" w:name="__RefHeading___Toc8957081_73709187"/>
      <w:bookmarkStart w:id="4015" w:name="_Toc1860"/>
      <w:bookmarkEnd w:id="4014"/>
      <w:r>
        <w:rPr/>
        <w:t>1305</w:t>
      </w:r>
      <w:r>
        <w:rPr>
          <w:rtl w:val="true"/>
        </w:rPr>
        <w:t xml:space="preserve">- </w:t>
      </w:r>
      <w:r>
        <w:rPr>
          <w:rtl w:val="true"/>
        </w:rPr>
        <w:t>الفقه المکمل‏</w:t>
      </w:r>
      <w:bookmarkEnd w:id="4015"/>
    </w:p>
    <w:p>
      <w:pPr>
        <w:pStyle w:val="BookText"/>
        <w:rPr/>
      </w:pPr>
      <w:r>
        <w:rPr>
          <w:rFonts w:ascii="IRNazanin" w:hAnsi="IRNazanin" w:eastAsia="IRNazanin"/>
          <w:color w:val="111111"/>
          <w:sz w:val="28"/>
          <w:sz w:val="28"/>
          <w:szCs w:val="28"/>
          <w:rtl w:val="true"/>
          <w:lang w:bidi="fa-IR"/>
        </w:rPr>
        <w:t>ثلاثین کتابا الموسوم 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 بن محمد بن جعفر بن عنبسة الحداد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الکامل فی معنی کتب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کتب الحسین بن سعید الثلاثین فهذا الکامل نظیرها و فی معناها بحسب أبواب الفقه و ترتیبه علی الثلاثین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المقدس الأعرجی الکاظمی فی رده لمقدمات الحدائق إن المراد من کونه فی معنی کتب الحسین بن سعید أی فی الاعتبار و الصحة و المعدودیة فی الأصول، و لعل الکامل مقصود و الله أعلم</w:t>
      </w:r>
      <w:r>
        <w:rPr>
          <w:rFonts w:eastAsia="IRNazanin" w:cs="IRNazanin"/>
          <w:color w:val="111111"/>
          <w:sz w:val="28"/>
          <w:szCs w:val="28"/>
          <w:rtl w:val="true"/>
          <w:lang w:bidi="fa-IR"/>
        </w:rPr>
        <w:t>.</w:t>
      </w:r>
    </w:p>
    <w:p>
      <w:pPr>
        <w:pStyle w:val="Heading3"/>
        <w:numPr>
          <w:ilvl w:val="2"/>
          <w:numId w:val="1"/>
        </w:numPr>
        <w:rPr/>
      </w:pPr>
      <w:bookmarkStart w:id="4016" w:name="__RefHeading___Toc8957083_73709187"/>
      <w:bookmarkStart w:id="4017" w:name="_Toc1861"/>
      <w:bookmarkEnd w:id="4016"/>
      <w:r>
        <w:rPr/>
        <w:t>1306</w:t>
      </w:r>
      <w:r>
        <w:rPr>
          <w:rtl w:val="true"/>
        </w:rPr>
        <w:t xml:space="preserve">- </w:t>
      </w:r>
      <w:r>
        <w:rPr>
          <w:rtl w:val="true"/>
        </w:rPr>
        <w:t>الفقه المکمل‏</w:t>
      </w:r>
      <w:bookmarkEnd w:id="4017"/>
    </w:p>
    <w:p>
      <w:pPr>
        <w:pStyle w:val="BookText"/>
        <w:rPr/>
      </w:pPr>
      <w:r>
        <w:rPr>
          <w:rFonts w:ascii="IRNazanin" w:hAnsi="IRNazanin" w:eastAsia="IRNazanin"/>
          <w:color w:val="111111"/>
          <w:sz w:val="28"/>
          <w:sz w:val="28"/>
          <w:szCs w:val="28"/>
          <w:rtl w:val="true"/>
          <w:lang w:bidi="fa-IR"/>
        </w:rPr>
        <w:t>ثلاثین کتابا، لأبی سمینة محمد بن علی بن إبراهیم بن موسی أبی جعفر القرشی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الفهرست قیل إن کتبه مثل کتب الحسین بن سعید یعنی فی العدد أو فی الاعتبار و الصحة فقط، کما مر احتماله فی فقه ابن الحداد العسکری فراجع</w:t>
      </w:r>
      <w:r>
        <w:rPr>
          <w:rFonts w:eastAsia="IRNazanin" w:cs="IRNazanin"/>
          <w:color w:val="111111"/>
          <w:sz w:val="28"/>
          <w:szCs w:val="28"/>
          <w:rtl w:val="true"/>
          <w:lang w:bidi="fa-IR"/>
        </w:rPr>
        <w:t>.</w:t>
      </w:r>
    </w:p>
    <w:p>
      <w:pPr>
        <w:pStyle w:val="Heading3"/>
        <w:numPr>
          <w:ilvl w:val="2"/>
          <w:numId w:val="1"/>
        </w:numPr>
        <w:rPr/>
      </w:pPr>
      <w:bookmarkStart w:id="4018" w:name="__RefHeading___Toc8957085_73709187"/>
      <w:bookmarkStart w:id="4019" w:name="_Toc1862"/>
      <w:bookmarkEnd w:id="4018"/>
      <w:r>
        <w:rPr/>
        <w:t>1307</w:t>
      </w:r>
      <w:r>
        <w:rPr>
          <w:rtl w:val="true"/>
        </w:rPr>
        <w:t xml:space="preserve">- </w:t>
      </w:r>
      <w:r>
        <w:rPr>
          <w:rtl w:val="true"/>
        </w:rPr>
        <w:t>الفقه المکمل‏</w:t>
      </w:r>
      <w:bookmarkEnd w:id="4019"/>
    </w:p>
    <w:p>
      <w:pPr>
        <w:pStyle w:val="BookText"/>
        <w:rPr/>
      </w:pPr>
      <w:r>
        <w:rPr>
          <w:rFonts w:ascii="IRNazanin" w:hAnsi="IRNazanin" w:eastAsia="IRNazanin"/>
          <w:color w:val="111111"/>
          <w:sz w:val="28"/>
          <w:sz w:val="28"/>
          <w:szCs w:val="28"/>
          <w:rtl w:val="true"/>
          <w:lang w:bidi="fa-IR"/>
        </w:rPr>
        <w:t>ثلاثین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موسی بن الحسن الأشعری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 جلیل صنف ثلاثین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کتاب الوصایا، کتاب الفرائض، کتاب الفضائل، کتاب الزکاة، کتاب الحج، کتاب الصیام، کتاب یوم و لیلة، کتاب الطب، ثم ذکر طریقه إلیه بثلاث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کتابه الفرائض فی هذا الجزء</w:t>
      </w:r>
      <w:r>
        <w:rPr>
          <w:rFonts w:eastAsia="IRNazanin" w:cs="IRNazanin"/>
          <w:color w:val="111111"/>
          <w:sz w:val="28"/>
          <w:szCs w:val="28"/>
          <w:rtl w:val="true"/>
          <w:lang w:bidi="fa-IR"/>
        </w:rPr>
        <w:t>.</w:t>
      </w:r>
    </w:p>
    <w:p>
      <w:pPr>
        <w:pStyle w:val="Heading3"/>
        <w:numPr>
          <w:ilvl w:val="2"/>
          <w:numId w:val="1"/>
        </w:numPr>
        <w:rPr/>
      </w:pPr>
      <w:bookmarkStart w:id="4020" w:name="__RefHeading___Toc8957087_73709187"/>
      <w:bookmarkStart w:id="4021" w:name="_Toc1863"/>
      <w:bookmarkEnd w:id="4020"/>
      <w:r>
        <w:rPr/>
        <w:t>1308</w:t>
      </w:r>
      <w:r>
        <w:rPr>
          <w:rtl w:val="true"/>
        </w:rPr>
        <w:t xml:space="preserve">- </w:t>
      </w:r>
      <w:r>
        <w:rPr>
          <w:rtl w:val="true"/>
        </w:rPr>
        <w:t>الفقه الملکی‏</w:t>
      </w:r>
      <w:bookmarkEnd w:id="4021"/>
    </w:p>
    <w:p>
      <w:pPr>
        <w:pStyle w:val="BookText"/>
        <w:rPr/>
      </w:pPr>
      <w:r>
        <w:rPr>
          <w:rFonts w:ascii="IRNazanin" w:hAnsi="IRNazanin" w:eastAsia="IRNazanin"/>
          <w:color w:val="111111"/>
          <w:sz w:val="28"/>
          <w:sz w:val="28"/>
          <w:szCs w:val="28"/>
          <w:rtl w:val="true"/>
          <w:lang w:bidi="fa-IR"/>
        </w:rPr>
        <w:t xml:space="preserve">للسید المرتضی علم الهدی علی بن الحسین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المعالم و کذا فی بعض إجازاته بخطه کما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غرر الفرائد و درر القلائد</w:t>
      </w:r>
      <w:r>
        <w:rPr>
          <w:rFonts w:eastAsia="IRNazanin" w:cs="IRNazanin"/>
          <w:color w:val="111111"/>
          <w:sz w:val="28"/>
          <w:szCs w:val="28"/>
          <w:rtl w:val="true"/>
          <w:lang w:bidi="fa-IR"/>
        </w:rPr>
        <w:t>.</w:t>
      </w:r>
    </w:p>
    <w:p>
      <w:pPr>
        <w:pStyle w:val="Heading3"/>
        <w:numPr>
          <w:ilvl w:val="2"/>
          <w:numId w:val="1"/>
        </w:numPr>
        <w:rPr/>
      </w:pPr>
      <w:bookmarkStart w:id="4022" w:name="__RefHeading___Toc8957089_73709187"/>
      <w:bookmarkStart w:id="4023" w:name="_Toc1864"/>
      <w:bookmarkEnd w:id="4022"/>
      <w:r>
        <w:rPr/>
        <w:t>1309</w:t>
      </w:r>
      <w:r>
        <w:rPr>
          <w:rtl w:val="true"/>
        </w:rPr>
        <w:t xml:space="preserve">- </w:t>
      </w:r>
      <w:r>
        <w:rPr>
          <w:rtl w:val="true"/>
        </w:rPr>
        <w:t>الفقه الناصریة</w:t>
      </w:r>
      <w:bookmarkEnd w:id="40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محمد الأطروش الحسن بن علی 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 و تسعین سنة و هذا هو الذی شرحه و صححه السید الشریف المرتضی علم الهدی و سمی ب المسائل الناصریات کما یأتی و مر الإبانة فی فقه الناصر جمعه بعض علماء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کتاب الفدک و الخمس</w:t>
      </w:r>
      <w:r>
        <w:rPr>
          <w:rFonts w:eastAsia="IRNazanin" w:cs="IRNazanin"/>
          <w:color w:val="111111"/>
          <w:sz w:val="28"/>
          <w:szCs w:val="28"/>
          <w:rtl w:val="true"/>
          <w:lang w:bidi="fa-IR"/>
        </w:rPr>
        <w:t xml:space="preserve">. </w:t>
      </w:r>
      <w:bookmarkStart w:id="4024" w:name="pg11731_94119"/>
    </w:p>
    <w:p>
      <w:pPr>
        <w:pStyle w:val="Heading3"/>
        <w:numPr>
          <w:ilvl w:val="2"/>
          <w:numId w:val="1"/>
        </w:numPr>
        <w:rPr/>
      </w:pPr>
      <w:bookmarkStart w:id="4025" w:name="__RefHeading___Toc8957091_73709187"/>
      <w:bookmarkStart w:id="4026" w:name="_Toc1865"/>
      <w:bookmarkEnd w:id="4024"/>
      <w:bookmarkEnd w:id="4025"/>
      <w:r>
        <w:rPr/>
        <w:t>1310</w:t>
      </w:r>
      <w:r>
        <w:rPr>
          <w:rtl w:val="true"/>
        </w:rPr>
        <w:t xml:space="preserve">- </w:t>
      </w:r>
      <w:r>
        <w:rPr>
          <w:rtl w:val="true"/>
        </w:rPr>
        <w:t>فقه و تجارت‏</w:t>
      </w:r>
      <w:bookmarkEnd w:id="4026"/>
    </w:p>
    <w:p>
      <w:pPr>
        <w:pStyle w:val="BookText"/>
        <w:rPr/>
      </w:pPr>
      <w:r>
        <w:rPr>
          <w:rFonts w:ascii="IRNazanin" w:hAnsi="IRNazanin" w:eastAsia="IRNazanin"/>
          <w:color w:val="111111"/>
          <w:sz w:val="28"/>
          <w:sz w:val="28"/>
          <w:szCs w:val="28"/>
          <w:rtl w:val="true"/>
          <w:lang w:bidi="fa-IR"/>
        </w:rPr>
        <w:t>فارسی فی المتاجر 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العابدین الملقب بذی المجدین، أستاذ جامعة الإلهیات بطهران ألفه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بأجزائه الأربعة</w:t>
      </w:r>
      <w:r>
        <w:rPr>
          <w:rFonts w:eastAsia="IRNazanin" w:cs="IRNazanin"/>
          <w:color w:val="111111"/>
          <w:sz w:val="28"/>
          <w:szCs w:val="28"/>
          <w:rtl w:val="true"/>
          <w:lang w:bidi="fa-IR"/>
        </w:rPr>
        <w:t>.</w:t>
      </w:r>
    </w:p>
    <w:p>
      <w:pPr>
        <w:pStyle w:val="Heading3"/>
        <w:numPr>
          <w:ilvl w:val="2"/>
          <w:numId w:val="1"/>
        </w:numPr>
        <w:rPr/>
      </w:pPr>
      <w:bookmarkStart w:id="4027" w:name="__RefHeading___Toc8957093_73709187"/>
      <w:bookmarkStart w:id="4028" w:name="_Toc1866"/>
      <w:bookmarkEnd w:id="4027"/>
      <w:r>
        <w:rPr/>
        <w:t>1311</w:t>
      </w:r>
      <w:r>
        <w:rPr>
          <w:rtl w:val="true"/>
        </w:rPr>
        <w:t xml:space="preserve">- </w:t>
      </w:r>
      <w:r>
        <w:rPr>
          <w:rtl w:val="true"/>
        </w:rPr>
        <w:t>فقه یا حقوق إسلام‏</w:t>
      </w:r>
      <w:bookmarkEnd w:id="4028"/>
    </w:p>
    <w:p>
      <w:pPr>
        <w:pStyle w:val="BookText"/>
        <w:rPr/>
      </w:pPr>
      <w:r>
        <w:rPr>
          <w:rFonts w:ascii="IRNazanin" w:hAnsi="IRNazanin" w:eastAsia="IRNazanin"/>
          <w:color w:val="111111"/>
          <w:sz w:val="28"/>
          <w:sz w:val="28"/>
          <w:szCs w:val="28"/>
          <w:rtl w:val="true"/>
          <w:lang w:bidi="fa-IR"/>
        </w:rPr>
        <w:t>فارسی، لمیر عماد نقیب‏زاده مشایخ، الطباطبائی التبریزی، طبع بإیران</w:t>
      </w:r>
      <w:r>
        <w:rPr>
          <w:rFonts w:eastAsia="IRNazanin" w:cs="IRNazanin"/>
          <w:color w:val="111111"/>
          <w:sz w:val="28"/>
          <w:szCs w:val="28"/>
          <w:rtl w:val="true"/>
          <w:lang w:bidi="fa-IR"/>
        </w:rPr>
        <w:t>.</w:t>
      </w:r>
    </w:p>
    <w:p>
      <w:pPr>
        <w:pStyle w:val="Heading3"/>
        <w:numPr>
          <w:ilvl w:val="2"/>
          <w:numId w:val="1"/>
        </w:numPr>
        <w:rPr/>
      </w:pPr>
      <w:bookmarkStart w:id="4029" w:name="__RefHeading___Toc8957095_73709187"/>
      <w:bookmarkStart w:id="4030" w:name="_Toc1867"/>
      <w:bookmarkEnd w:id="4029"/>
      <w:r>
        <w:rPr/>
        <w:t>1312</w:t>
      </w:r>
      <w:r>
        <w:rPr>
          <w:rtl w:val="true"/>
        </w:rPr>
        <w:t xml:space="preserve">- </w:t>
      </w:r>
      <w:r>
        <w:rPr>
          <w:rtl w:val="true"/>
        </w:rPr>
        <w:t>فکاهیات حالت‏</w:t>
      </w:r>
      <w:bookmarkEnd w:id="4030"/>
    </w:p>
    <w:p>
      <w:pPr>
        <w:pStyle w:val="BookText"/>
        <w:rPr/>
      </w:pPr>
      <w:r>
        <w:rPr>
          <w:rFonts w:ascii="IRNazanin" w:hAnsi="IRNazanin" w:eastAsia="IRNazanin"/>
          <w:color w:val="111111"/>
          <w:sz w:val="28"/>
          <w:sz w:val="28"/>
          <w:szCs w:val="28"/>
          <w:rtl w:val="true"/>
          <w:lang w:bidi="fa-IR"/>
        </w:rPr>
        <w:t>منظوم فارسی، لأبی القاسم حالت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31" w:name="__RefHeading___Toc8957097_73709187"/>
      <w:bookmarkStart w:id="4032" w:name="_Toc1868"/>
      <w:bookmarkEnd w:id="4031"/>
      <w:r>
        <w:rPr/>
        <w:t>1313</w:t>
      </w:r>
      <w:r>
        <w:rPr>
          <w:rtl w:val="true"/>
        </w:rPr>
        <w:t xml:space="preserve">- </w:t>
      </w:r>
      <w:r>
        <w:rPr>
          <w:rtl w:val="true"/>
        </w:rPr>
        <w:t>فکاهیات سهیلی‏</w:t>
      </w:r>
      <w:bookmarkEnd w:id="4032"/>
    </w:p>
    <w:p>
      <w:pPr>
        <w:pStyle w:val="BookText"/>
        <w:rPr/>
      </w:pPr>
      <w:r>
        <w:rPr>
          <w:rFonts w:ascii="IRNazanin" w:hAnsi="IRNazanin" w:eastAsia="IRNazanin"/>
          <w:color w:val="111111"/>
          <w:sz w:val="28"/>
          <w:sz w:val="28"/>
          <w:szCs w:val="28"/>
          <w:rtl w:val="true"/>
          <w:lang w:bidi="fa-IR"/>
        </w:rPr>
        <w:t>لمهدی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033" w:name="__RefHeading___Toc8957099_73709187"/>
      <w:bookmarkStart w:id="4034" w:name="_Toc1869"/>
      <w:bookmarkEnd w:id="4033"/>
      <w:r>
        <w:rPr/>
        <w:t>1314</w:t>
      </w:r>
      <w:r>
        <w:rPr>
          <w:rtl w:val="true"/>
        </w:rPr>
        <w:t xml:space="preserve">- </w:t>
      </w:r>
      <w:r>
        <w:rPr>
          <w:rtl w:val="true"/>
        </w:rPr>
        <w:t>فکاهیات معاصر</w:t>
      </w:r>
      <w:bookmarkEnd w:id="4034"/>
    </w:p>
    <w:p>
      <w:pPr>
        <w:pStyle w:val="BookText"/>
        <w:rPr/>
      </w:pPr>
      <w:r>
        <w:rPr>
          <w:rFonts w:ascii="IRNazanin" w:hAnsi="IRNazanin" w:eastAsia="IRNazanin"/>
          <w:color w:val="111111"/>
          <w:sz w:val="28"/>
          <w:sz w:val="28"/>
          <w:szCs w:val="28"/>
          <w:rtl w:val="true"/>
          <w:lang w:bidi="fa-IR"/>
        </w:rPr>
        <w:t xml:space="preserve">منظوم فارسی، لغلام رضا روحانی التفرشی،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35" w:name="__RefHeading___Toc8957101_73709187"/>
      <w:bookmarkStart w:id="4036" w:name="_Toc1870"/>
      <w:bookmarkEnd w:id="4035"/>
      <w:r>
        <w:rPr>
          <w:rtl w:val="true"/>
        </w:rPr>
        <w:t>کتاب فکر</w:t>
      </w:r>
      <w:bookmarkEnd w:id="4036"/>
    </w:p>
    <w:p>
      <w:pPr>
        <w:pStyle w:val="BookText"/>
        <w:rPr/>
      </w:pPr>
      <w:r>
        <w:rPr>
          <w:rFonts w:ascii="IRNazanin" w:hAnsi="IRNazanin" w:eastAsia="IRNazanin"/>
          <w:color w:val="111111"/>
          <w:sz w:val="28"/>
          <w:sz w:val="28"/>
          <w:szCs w:val="28"/>
          <w:rtl w:val="true"/>
          <w:lang w:bidi="fa-IR"/>
        </w:rPr>
        <w:t xml:space="preserve">المنسوب إلی أبی عبد الله مفضل بن عمر، و هو فی بدء الخلق و الحث علی الاعتبار، المعروف ب توحید المفضل سمی به لأن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التوحید فما ذکرته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کتاب بدء الخلق لمفضل بن عمر زائد بتمامه</w:t>
      </w:r>
      <w:r>
        <w:rPr>
          <w:rFonts w:eastAsia="IRNazanin" w:cs="IRNazanin"/>
          <w:color w:val="111111"/>
          <w:sz w:val="28"/>
          <w:szCs w:val="28"/>
          <w:rtl w:val="true"/>
          <w:lang w:bidi="fa-IR"/>
        </w:rPr>
        <w:t>.</w:t>
      </w:r>
    </w:p>
    <w:p>
      <w:pPr>
        <w:pStyle w:val="Heading3"/>
        <w:numPr>
          <w:ilvl w:val="2"/>
          <w:numId w:val="1"/>
        </w:numPr>
        <w:rPr/>
      </w:pPr>
      <w:bookmarkStart w:id="4037" w:name="__RefHeading___Toc8957103_73709187"/>
      <w:bookmarkStart w:id="4038" w:name="_Toc1871"/>
      <w:bookmarkEnd w:id="4037"/>
      <w:r>
        <w:rPr/>
        <w:t>1315</w:t>
      </w:r>
      <w:r>
        <w:rPr>
          <w:rtl w:val="true"/>
        </w:rPr>
        <w:t xml:space="preserve">- </w:t>
      </w:r>
      <w:r>
        <w:rPr>
          <w:rtl w:val="true"/>
        </w:rPr>
        <w:t>فکر منظوم‏</w:t>
      </w:r>
      <w:bookmarkEnd w:id="4038"/>
    </w:p>
    <w:p>
      <w:pPr>
        <w:pStyle w:val="BookText"/>
        <w:rPr/>
      </w:pPr>
      <w:r>
        <w:rPr>
          <w:rFonts w:ascii="IRNazanin" w:hAnsi="IRNazanin" w:eastAsia="IRNazanin"/>
          <w:color w:val="111111"/>
          <w:sz w:val="28"/>
          <w:sz w:val="28"/>
          <w:szCs w:val="28"/>
          <w:rtl w:val="true"/>
          <w:lang w:bidi="fa-IR"/>
        </w:rPr>
        <w:t>مراثی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علی محمد المنشی المتخلص بنامی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بحیدرآباد فی مطبعة الحیدریة</w:t>
      </w:r>
      <w:r>
        <w:rPr>
          <w:rFonts w:eastAsia="IRNazanin" w:cs="IRNazanin"/>
          <w:color w:val="111111"/>
          <w:sz w:val="28"/>
          <w:szCs w:val="28"/>
          <w:rtl w:val="true"/>
          <w:lang w:bidi="fa-IR"/>
        </w:rPr>
        <w:t>.</w:t>
      </w:r>
    </w:p>
    <w:p>
      <w:pPr>
        <w:pStyle w:val="Heading3"/>
        <w:numPr>
          <w:ilvl w:val="2"/>
          <w:numId w:val="1"/>
        </w:numPr>
        <w:rPr/>
      </w:pPr>
      <w:bookmarkStart w:id="4039" w:name="__RefHeading___Toc8957105_73709187"/>
      <w:bookmarkStart w:id="4040" w:name="_Toc1872"/>
      <w:bookmarkEnd w:id="4039"/>
      <w:r>
        <w:rPr/>
        <w:t>1316</w:t>
      </w:r>
      <w:r>
        <w:rPr>
          <w:rtl w:val="true"/>
        </w:rPr>
        <w:t xml:space="preserve">- </w:t>
      </w:r>
      <w:r>
        <w:rPr>
          <w:rtl w:val="true"/>
        </w:rPr>
        <w:t>الفکوک فی مسندات حکم الفصوص‏</w:t>
      </w:r>
      <w:bookmarkEnd w:id="4040"/>
    </w:p>
    <w:p>
      <w:pPr>
        <w:pStyle w:val="BookText"/>
        <w:rPr/>
      </w:pPr>
      <w:r>
        <w:rPr>
          <w:rFonts w:ascii="IRNazanin" w:hAnsi="IRNazanin" w:eastAsia="IRNazanin"/>
          <w:color w:val="111111"/>
          <w:sz w:val="28"/>
          <w:sz w:val="28"/>
          <w:szCs w:val="28"/>
          <w:rtl w:val="true"/>
          <w:lang w:bidi="fa-IR"/>
        </w:rPr>
        <w:t xml:space="preserve">لصدر الدین محمد بن إسحاق القونوی، المتوفی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أطلع من مشارق غیبه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 و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w:t>
      </w:r>
    </w:p>
    <w:p>
      <w:pPr>
        <w:pStyle w:val="Heading3"/>
        <w:numPr>
          <w:ilvl w:val="2"/>
          <w:numId w:val="1"/>
        </w:numPr>
        <w:rPr/>
      </w:pPr>
      <w:bookmarkStart w:id="4041" w:name="__RefHeading___Toc8957107_73709187"/>
      <w:bookmarkStart w:id="4042" w:name="_Toc1873"/>
      <w:bookmarkEnd w:id="4041"/>
      <w:r>
        <w:rPr/>
        <w:t>1317</w:t>
      </w:r>
      <w:r>
        <w:rPr>
          <w:rtl w:val="true"/>
        </w:rPr>
        <w:t xml:space="preserve">- </w:t>
      </w:r>
      <w:r>
        <w:rPr>
          <w:rtl w:val="true"/>
        </w:rPr>
        <w:t>الفلاح‏</w:t>
      </w:r>
      <w:bookmarkEnd w:id="4042"/>
    </w:p>
    <w:p>
      <w:pPr>
        <w:pStyle w:val="BookText"/>
        <w:rPr/>
      </w:pPr>
      <w:r>
        <w:rPr>
          <w:rFonts w:ascii="IRNazanin" w:hAnsi="IRNazanin" w:eastAsia="IRNazanin"/>
          <w:color w:val="111111"/>
          <w:sz w:val="28"/>
          <w:sz w:val="28"/>
          <w:szCs w:val="28"/>
          <w:rtl w:val="true"/>
          <w:lang w:bidi="fa-IR"/>
        </w:rPr>
        <w:t xml:space="preserve">للعارف الصوفی علاء الدولة، أحمد بن محمد البیابانکی السمنانی، المتوفی بصوفی‏آباد 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فی المجالس بعض ما یدل علی أنه شیعی غیر اثنی عشری، فی طی ترجمته، و نقل عن کتابه هذا عباراته العربیة و کذا عن کتابه موضح مقاصد المخلصین العربی</w:t>
      </w:r>
      <w:r>
        <w:rPr>
          <w:rFonts w:eastAsia="IRNazanin" w:cs="IRNazanin"/>
          <w:color w:val="111111"/>
          <w:sz w:val="28"/>
          <w:szCs w:val="28"/>
          <w:rtl w:val="true"/>
          <w:lang w:bidi="fa-IR"/>
        </w:rPr>
        <w:t>.</w:t>
      </w:r>
    </w:p>
    <w:p>
      <w:pPr>
        <w:pStyle w:val="Heading3"/>
        <w:numPr>
          <w:ilvl w:val="2"/>
          <w:numId w:val="1"/>
        </w:numPr>
        <w:rPr/>
      </w:pPr>
      <w:bookmarkStart w:id="4043" w:name="__RefHeading___Toc8957109_73709187"/>
      <w:bookmarkStart w:id="4044" w:name="_Toc1874"/>
      <w:bookmarkEnd w:id="4043"/>
      <w:r>
        <w:rPr/>
        <w:t>1318</w:t>
      </w:r>
      <w:r>
        <w:rPr>
          <w:rtl w:val="true"/>
        </w:rPr>
        <w:t xml:space="preserve">- </w:t>
      </w:r>
      <w:r>
        <w:rPr>
          <w:rtl w:val="true"/>
        </w:rPr>
        <w:t>فلاح الإیمان‏</w:t>
      </w:r>
      <w:bookmarkEnd w:id="404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المواعظ و المصائب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حسن بن الحسین بن السید إسماعیل بن السید مرتضی الحسینی الیزدی الأصفهانی، الواعظ الشاعر، المعروف بسید آقائی، الملقب فی شعره بالفانی، صاحب إکسیر الاخبار و غیره، ولد فی ثانی‏ </w:t>
      </w:r>
      <w:bookmarkStart w:id="4045" w:name="pg11731_94120"/>
    </w:p>
    <w:p>
      <w:pPr>
        <w:pStyle w:val="BookText"/>
        <w:rPr/>
      </w:pPr>
      <w:bookmarkEnd w:id="4045"/>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بتکیة الملک فی تخت فولاد، فرغ من تألیفه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الصفحة الأولی تقریظ الأخوین الشیخ محمد تقی آقا نجفی و الشیخ محمد علی ثقة الإسلام، ترجم فیه نفسه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 حرز المؤمنین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برهان المتقین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غوث الأمة فی إثبات الغیبة</w:t>
      </w:r>
      <w:r>
        <w:rPr>
          <w:rFonts w:eastAsia="IRNazanin" w:cs="IRNazanin"/>
          <w:color w:val="111111"/>
          <w:sz w:val="28"/>
          <w:szCs w:val="28"/>
          <w:rtl w:val="true"/>
          <w:lang w:bidi="fa-IR"/>
        </w:rPr>
        <w:t>.</w:t>
      </w:r>
    </w:p>
    <w:p>
      <w:pPr>
        <w:pStyle w:val="Heading3"/>
        <w:numPr>
          <w:ilvl w:val="2"/>
          <w:numId w:val="1"/>
        </w:numPr>
        <w:rPr/>
      </w:pPr>
      <w:bookmarkStart w:id="4046" w:name="__RefHeading___Toc8957111_73709187"/>
      <w:bookmarkStart w:id="4047" w:name="_Toc1875"/>
      <w:bookmarkEnd w:id="4046"/>
      <w:r>
        <w:rPr/>
        <w:t>1319</w:t>
      </w:r>
      <w:r>
        <w:rPr>
          <w:rtl w:val="true"/>
        </w:rPr>
        <w:t xml:space="preserve">- </w:t>
      </w:r>
      <w:r>
        <w:rPr>
          <w:rtl w:val="true"/>
        </w:rPr>
        <w:t>کتاب الفلاحة</w:t>
      </w:r>
      <w:bookmarkEnd w:id="4047"/>
    </w:p>
    <w:p>
      <w:pPr>
        <w:pStyle w:val="BookText"/>
        <w:rPr/>
      </w:pPr>
      <w:r>
        <w:rPr>
          <w:rFonts w:ascii="IRNazanin" w:hAnsi="IRNazanin" w:eastAsia="IRNazanin"/>
          <w:color w:val="111111"/>
          <w:sz w:val="28"/>
          <w:sz w:val="28"/>
          <w:szCs w:val="28"/>
          <w:rtl w:val="true"/>
          <w:lang w:bidi="fa-IR"/>
        </w:rPr>
        <w:t xml:space="preserve">باللغة الترکیة،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هامش المجموعة، کتب فی آخره کتاب الفلاحة صاحبی بخط مصطفی بن صدیق بن ملا إبراهیم بخط القرن الثانی عشر أو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دانش‏پژوه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Heading3"/>
        <w:numPr>
          <w:ilvl w:val="2"/>
          <w:numId w:val="1"/>
        </w:numPr>
        <w:rPr/>
      </w:pPr>
      <w:bookmarkStart w:id="4048" w:name="__RefHeading___Toc8957113_73709187"/>
      <w:bookmarkStart w:id="4049" w:name="_Toc1876"/>
      <w:bookmarkEnd w:id="4048"/>
      <w:r>
        <w:rPr/>
        <w:t>1320</w:t>
      </w:r>
      <w:r>
        <w:rPr>
          <w:rtl w:val="true"/>
        </w:rPr>
        <w:t xml:space="preserve">- </w:t>
      </w:r>
      <w:r>
        <w:rPr>
          <w:rtl w:val="true"/>
        </w:rPr>
        <w:t>فلاحت‏</w:t>
      </w:r>
      <w:bookmarkEnd w:id="4049"/>
    </w:p>
    <w:p>
      <w:pPr>
        <w:pStyle w:val="BookText"/>
        <w:rPr/>
      </w:pPr>
      <w:r>
        <w:rPr>
          <w:rFonts w:ascii="IRNazanin" w:hAnsi="IRNazanin" w:eastAsia="IRNazanin"/>
          <w:color w:val="111111"/>
          <w:sz w:val="28"/>
          <w:sz w:val="28"/>
          <w:szCs w:val="28"/>
          <w:rtl w:val="true"/>
          <w:lang w:bidi="fa-IR"/>
        </w:rPr>
        <w:t xml:space="preserve">رسالة مبسوطة فارسیة فی اثنی عشر بابا، رأیته ضمن مجموعة تحتوی حدود ثلاثین رسالة بخط جید واحد، أحد الرسائل فرس‏نامه المذکور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المجلس رقم </w:t>
      </w: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فالق الحب و النوی و خالق القدر و القوی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مختصریست در معرفت بعض أمور که أهل فلاحت را بکار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دوازده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رأیت تاریخ و لا اسم لکتابتها و مؤلفها غیر ما ذکرت فی فرس‏نامه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أول در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دفع بعضی از حیوانات که ضرر به مزروعات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معرفت جمع کردن 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درخت نشاندن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الأمور الزراعیة</w:t>
      </w:r>
      <w:r>
        <w:rPr>
          <w:rFonts w:eastAsia="IRNazanin" w:cs="IRNazanin"/>
          <w:color w:val="111111"/>
          <w:sz w:val="28"/>
          <w:szCs w:val="28"/>
          <w:rtl w:val="true"/>
          <w:lang w:bidi="fa-IR"/>
        </w:rPr>
        <w:t>.</w:t>
      </w:r>
    </w:p>
    <w:p>
      <w:pPr>
        <w:pStyle w:val="Heading3"/>
        <w:numPr>
          <w:ilvl w:val="2"/>
          <w:numId w:val="1"/>
        </w:numPr>
        <w:rPr/>
      </w:pPr>
      <w:bookmarkStart w:id="4050" w:name="__RefHeading___Toc8957115_73709187"/>
      <w:bookmarkStart w:id="4051" w:name="_Toc1877"/>
      <w:bookmarkEnd w:id="4050"/>
      <w:r>
        <w:rPr/>
        <w:t>1321</w:t>
      </w:r>
      <w:r>
        <w:rPr>
          <w:rtl w:val="true"/>
        </w:rPr>
        <w:t xml:space="preserve">- </w:t>
      </w:r>
      <w:r>
        <w:rPr>
          <w:rtl w:val="true"/>
        </w:rPr>
        <w:t>رسالة فی الفلاحة</w:t>
      </w:r>
      <w:bookmarkEnd w:id="4051"/>
    </w:p>
    <w:p>
      <w:pPr>
        <w:pStyle w:val="BookText"/>
        <w:rPr/>
      </w:pPr>
      <w:r>
        <w:rPr>
          <w:rFonts w:ascii="IRNazanin" w:hAnsi="IRNazanin" w:eastAsia="IRNazanin"/>
          <w:color w:val="111111"/>
          <w:sz w:val="28"/>
          <w:sz w:val="28"/>
          <w:szCs w:val="28"/>
          <w:rtl w:val="true"/>
          <w:lang w:bidi="fa-IR"/>
        </w:rPr>
        <w:t xml:space="preserve">فارسیة، للمیرزا أحمد العطار بن محمد حسن الأفشار الأرومی، کتبها بالتماس المیرزا شریف الطبیب الدامغانی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الفوائد کلها بخطه، و معها نظمه الشبیه نان و حلوا فی کفر النعمة، رأیتها عند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4052" w:name="__RefHeading___Toc8957117_73709187"/>
      <w:bookmarkStart w:id="4053" w:name="_Toc1878"/>
      <w:bookmarkEnd w:id="4052"/>
      <w:r>
        <w:rPr/>
        <w:t>1322</w:t>
      </w:r>
      <w:r>
        <w:rPr>
          <w:rtl w:val="true"/>
        </w:rPr>
        <w:t xml:space="preserve">- </w:t>
      </w:r>
      <w:r>
        <w:rPr>
          <w:rtl w:val="true"/>
        </w:rPr>
        <w:t>رسالة فی الفلاحة</w:t>
      </w:r>
      <w:bookmarkEnd w:id="4053"/>
    </w:p>
    <w:p>
      <w:pPr>
        <w:pStyle w:val="BookText"/>
        <w:rPr/>
      </w:pPr>
      <w:r>
        <w:rPr>
          <w:rFonts w:ascii="IRNazanin" w:hAnsi="IRNazanin" w:eastAsia="IRNazanin"/>
          <w:color w:val="111111"/>
          <w:sz w:val="28"/>
          <w:sz w:val="28"/>
          <w:szCs w:val="28"/>
          <w:rtl w:val="true"/>
          <w:lang w:bidi="fa-IR"/>
        </w:rPr>
        <w:t>للشیخ أحمد بن عبد السلام البحرانی، المتوفی بشیراز و دفن بمشهد علاء الدین حسین، و کان معاصر التقی المجلسی، ذکره الشیخ سلیمان البحرانی فی رسالته فی تراجم علماء البحرین</w:t>
      </w:r>
      <w:r>
        <w:rPr>
          <w:rFonts w:eastAsia="IRNazanin" w:cs="IRNazanin"/>
          <w:color w:val="111111"/>
          <w:sz w:val="28"/>
          <w:szCs w:val="28"/>
          <w:rtl w:val="true"/>
          <w:lang w:bidi="fa-IR"/>
        </w:rPr>
        <w:t>.</w:t>
      </w:r>
    </w:p>
    <w:p>
      <w:pPr>
        <w:pStyle w:val="Heading3"/>
        <w:numPr>
          <w:ilvl w:val="2"/>
          <w:numId w:val="1"/>
        </w:numPr>
        <w:rPr/>
      </w:pPr>
      <w:bookmarkStart w:id="4054" w:name="__RefHeading___Toc8957119_73709187"/>
      <w:bookmarkStart w:id="4055" w:name="_Toc1879"/>
      <w:bookmarkEnd w:id="4054"/>
      <w:r>
        <w:rPr/>
        <w:t>1323</w:t>
      </w:r>
      <w:r>
        <w:rPr>
          <w:rtl w:val="true"/>
        </w:rPr>
        <w:t xml:space="preserve">- </w:t>
      </w:r>
      <w:r>
        <w:rPr>
          <w:rtl w:val="true"/>
        </w:rPr>
        <w:t>رسالة فی الفلاحة</w:t>
      </w:r>
      <w:bookmarkEnd w:id="405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العلی المنجم البیرجندی، رأیت النقل عنها </w:t>
      </w:r>
      <w:bookmarkStart w:id="4056" w:name="pg11731_94121"/>
    </w:p>
    <w:p>
      <w:pPr>
        <w:pStyle w:val="BookText"/>
        <w:rPr/>
      </w:pPr>
      <w:bookmarkEnd w:id="4056"/>
      <w:r>
        <w:rPr>
          <w:rFonts w:ascii="IRNazanin" w:hAnsi="IRNazanin" w:eastAsia="IRNazanin"/>
          <w:color w:val="111111"/>
          <w:sz w:val="28"/>
          <w:sz w:val="28"/>
          <w:szCs w:val="28"/>
          <w:rtl w:val="true"/>
          <w:lang w:bidi="fa-IR"/>
        </w:rPr>
        <w:t>فی بعض المجامیع</w:t>
      </w:r>
      <w:r>
        <w:rPr>
          <w:rFonts w:eastAsia="IRNazanin" w:cs="IRNazanin"/>
          <w:color w:val="111111"/>
          <w:sz w:val="28"/>
          <w:szCs w:val="28"/>
          <w:rtl w:val="true"/>
          <w:lang w:bidi="fa-IR"/>
        </w:rPr>
        <w:t>.</w:t>
      </w:r>
    </w:p>
    <w:p>
      <w:pPr>
        <w:pStyle w:val="Heading3"/>
        <w:numPr>
          <w:ilvl w:val="2"/>
          <w:numId w:val="1"/>
        </w:numPr>
        <w:rPr/>
      </w:pPr>
      <w:bookmarkStart w:id="4057" w:name="__RefHeading___Toc8957121_73709187"/>
      <w:bookmarkStart w:id="4058" w:name="_Toc1880"/>
      <w:bookmarkEnd w:id="4057"/>
      <w:r>
        <w:rPr/>
        <w:t>1324</w:t>
      </w:r>
      <w:r>
        <w:rPr>
          <w:rtl w:val="true"/>
        </w:rPr>
        <w:t xml:space="preserve">- </w:t>
      </w:r>
      <w:r>
        <w:rPr>
          <w:rtl w:val="true"/>
        </w:rPr>
        <w:t>رسالة فی الفلاحة</w:t>
      </w:r>
      <w:bookmarkEnd w:id="4058"/>
    </w:p>
    <w:p>
      <w:pPr>
        <w:pStyle w:val="BookText"/>
        <w:rPr/>
      </w:pPr>
      <w:r>
        <w:rPr>
          <w:rFonts w:ascii="IRNazanin" w:hAnsi="IRNazanin" w:eastAsia="IRNazanin"/>
          <w:color w:val="111111"/>
          <w:sz w:val="28"/>
          <w:sz w:val="28"/>
          <w:szCs w:val="28"/>
          <w:rtl w:val="true"/>
          <w:lang w:bidi="fa-IR"/>
        </w:rPr>
        <w:t>للسید قاسم بن محمد الطباطبائی الزواره‏ای القهپائی، تلمیذ البهائی، ذکرها فی نجوم السماء عن السید عبد علی الطباطبائی فی حواشی أمل الآمل و صرح به فی جامع الرواة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تعلیقات علی الکتب الأربعة، و سائر الکتب الفقهیة و الأصولیة و الکلامیة</w:t>
      </w:r>
      <w:r>
        <w:rPr>
          <w:rFonts w:eastAsia="IRNazanin" w:cs="IRNazanin"/>
          <w:color w:val="111111"/>
          <w:sz w:val="28"/>
          <w:szCs w:val="28"/>
          <w:rtl w:val="true"/>
          <w:lang w:bidi="fa-IR"/>
        </w:rPr>
        <w:t>.</w:t>
      </w:r>
    </w:p>
    <w:p>
      <w:pPr>
        <w:pStyle w:val="Heading3"/>
        <w:numPr>
          <w:ilvl w:val="2"/>
          <w:numId w:val="1"/>
        </w:numPr>
        <w:rPr/>
      </w:pPr>
      <w:bookmarkStart w:id="4059" w:name="__RefHeading___Toc8957123_73709187"/>
      <w:bookmarkStart w:id="4060" w:name="_Toc1881"/>
      <w:bookmarkEnd w:id="4059"/>
      <w:r>
        <w:rPr/>
        <w:t>1325</w:t>
      </w:r>
      <w:r>
        <w:rPr>
          <w:rtl w:val="true"/>
        </w:rPr>
        <w:t xml:space="preserve">- </w:t>
      </w:r>
      <w:r>
        <w:rPr>
          <w:rtl w:val="true"/>
        </w:rPr>
        <w:t>کتاب فلاحت‏</w:t>
      </w:r>
      <w:bookmarkEnd w:id="4060"/>
    </w:p>
    <w:p>
      <w:pPr>
        <w:pStyle w:val="BookText"/>
        <w:rPr/>
      </w:pPr>
      <w:r>
        <w:rPr>
          <w:rFonts w:ascii="IRNazanin" w:hAnsi="IRNazanin" w:eastAsia="IRNazanin"/>
          <w:color w:val="111111"/>
          <w:sz w:val="28"/>
          <w:sz w:val="28"/>
          <w:szCs w:val="28"/>
          <w:rtl w:val="true"/>
          <w:lang w:bidi="fa-IR"/>
        </w:rPr>
        <w:t>فارسی للدکتور المعروف بگل‏سرخی، طبع بإیران</w:t>
      </w:r>
      <w:r>
        <w:rPr>
          <w:rFonts w:eastAsia="IRNazanin" w:cs="IRNazanin"/>
          <w:color w:val="111111"/>
          <w:sz w:val="28"/>
          <w:szCs w:val="28"/>
          <w:rtl w:val="true"/>
          <w:lang w:bidi="fa-IR"/>
        </w:rPr>
        <w:t>.</w:t>
      </w:r>
    </w:p>
    <w:p>
      <w:pPr>
        <w:pStyle w:val="Heading3"/>
        <w:numPr>
          <w:ilvl w:val="2"/>
          <w:numId w:val="1"/>
        </w:numPr>
        <w:rPr/>
      </w:pPr>
      <w:bookmarkStart w:id="4061" w:name="__RefHeading___Toc8957125_73709187"/>
      <w:bookmarkStart w:id="4062" w:name="_Toc1882"/>
      <w:bookmarkEnd w:id="4061"/>
      <w:r>
        <w:rPr/>
        <w:t>1326</w:t>
      </w:r>
      <w:r>
        <w:rPr>
          <w:rtl w:val="true"/>
        </w:rPr>
        <w:t xml:space="preserve">- </w:t>
      </w:r>
      <w:r>
        <w:rPr>
          <w:rtl w:val="true"/>
        </w:rPr>
        <w:t>الفلاحة</w:t>
      </w:r>
      <w:bookmarkEnd w:id="4062"/>
    </w:p>
    <w:p>
      <w:pPr>
        <w:pStyle w:val="BookText"/>
        <w:rPr/>
      </w:pPr>
      <w:r>
        <w:rPr>
          <w:rFonts w:ascii="IRNazanin" w:hAnsi="IRNazanin" w:eastAsia="IRNazanin"/>
          <w:color w:val="111111"/>
          <w:sz w:val="28"/>
          <w:sz w:val="28"/>
          <w:szCs w:val="28"/>
          <w:rtl w:val="true"/>
          <w:lang w:bidi="fa-IR"/>
        </w:rPr>
        <w:t xml:space="preserve">للسید محمد هاشم بن زین العابدین الخوانساری،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ملخصه من نفائس الفنون و أزهار الجنان، و یأتی للچهارسوقی هذا الفوائد الرجالیة</w:t>
      </w:r>
      <w:r>
        <w:rPr>
          <w:rFonts w:eastAsia="IRNazanin" w:cs="IRNazanin"/>
          <w:color w:val="111111"/>
          <w:sz w:val="28"/>
          <w:szCs w:val="28"/>
          <w:rtl w:val="true"/>
          <w:lang w:bidi="fa-IR"/>
        </w:rPr>
        <w:t>.</w:t>
      </w:r>
    </w:p>
    <w:p>
      <w:pPr>
        <w:pStyle w:val="Heading3"/>
        <w:numPr>
          <w:ilvl w:val="2"/>
          <w:numId w:val="1"/>
        </w:numPr>
        <w:rPr/>
      </w:pPr>
      <w:bookmarkStart w:id="4063" w:name="__RefHeading___Toc8957127_73709187"/>
      <w:bookmarkStart w:id="4064" w:name="_Toc1883"/>
      <w:bookmarkEnd w:id="4063"/>
      <w:r>
        <w:rPr/>
        <w:t>1327</w:t>
      </w:r>
      <w:r>
        <w:rPr>
          <w:rtl w:val="true"/>
        </w:rPr>
        <w:t xml:space="preserve">- </w:t>
      </w:r>
      <w:r>
        <w:rPr>
          <w:rtl w:val="true"/>
        </w:rPr>
        <w:t>رسالة فی الفلاحة</w:t>
      </w:r>
      <w:bookmarkEnd w:id="4064"/>
    </w:p>
    <w:p>
      <w:pPr>
        <w:pStyle w:val="BookText"/>
        <w:rPr/>
      </w:pPr>
      <w:r>
        <w:rPr>
          <w:rFonts w:ascii="IRNazanin" w:hAnsi="IRNazanin" w:eastAsia="IRNazanin"/>
          <w:color w:val="111111"/>
          <w:sz w:val="28"/>
          <w:sz w:val="28"/>
          <w:szCs w:val="28"/>
          <w:rtl w:val="true"/>
          <w:lang w:bidi="fa-IR"/>
        </w:rPr>
        <w:t xml:space="preserve">للسید الأمیر صدر الدین محمد بن إبراهیم الدشتکی الشیرازی، المتوفی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p>
    <w:p>
      <w:pPr>
        <w:pStyle w:val="Heading3"/>
        <w:numPr>
          <w:ilvl w:val="2"/>
          <w:numId w:val="1"/>
        </w:numPr>
        <w:rPr/>
      </w:pPr>
      <w:bookmarkStart w:id="4065" w:name="__RefHeading___Toc8957129_73709187"/>
      <w:bookmarkStart w:id="4066" w:name="_Toc1884"/>
      <w:bookmarkEnd w:id="4065"/>
      <w:r>
        <w:rPr/>
        <w:t>1328</w:t>
      </w:r>
      <w:r>
        <w:rPr>
          <w:rtl w:val="true"/>
        </w:rPr>
        <w:t xml:space="preserve">- </w:t>
      </w:r>
      <w:r>
        <w:rPr>
          <w:rtl w:val="true"/>
        </w:rPr>
        <w:t>فلاحت و باغبانی‏</w:t>
      </w:r>
      <w:bookmarkEnd w:id="4066"/>
    </w:p>
    <w:p>
      <w:pPr>
        <w:pStyle w:val="BookText"/>
        <w:rPr/>
      </w:pPr>
      <w:r>
        <w:rPr>
          <w:rFonts w:ascii="IRNazanin" w:hAnsi="IRNazanin" w:eastAsia="IRNazanin"/>
          <w:color w:val="111111"/>
          <w:sz w:val="28"/>
          <w:sz w:val="28"/>
          <w:szCs w:val="28"/>
          <w:rtl w:val="true"/>
          <w:lang w:bidi="fa-IR"/>
        </w:rPr>
        <w:t xml:space="preserve">فارسی، لمحمد حسن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کاراستره</w:t>
      </w:r>
      <w:r>
        <w:rPr>
          <w:rFonts w:eastAsia="IRNazanin" w:cs="IRNazanin"/>
          <w:color w:val="111111"/>
          <w:sz w:val="28"/>
          <w:szCs w:val="28"/>
          <w:rtl w:val="true"/>
          <w:lang w:bidi="fa-IR"/>
        </w:rPr>
        <w:t>.</w:t>
      </w:r>
    </w:p>
    <w:p>
      <w:pPr>
        <w:pStyle w:val="Heading3"/>
        <w:numPr>
          <w:ilvl w:val="2"/>
          <w:numId w:val="1"/>
        </w:numPr>
        <w:rPr/>
      </w:pPr>
      <w:bookmarkStart w:id="4067" w:name="__RefHeading___Toc8957131_73709187"/>
      <w:bookmarkStart w:id="4068" w:name="_Toc1885"/>
      <w:bookmarkEnd w:id="4067"/>
      <w:r>
        <w:rPr/>
        <w:t>1329</w:t>
      </w:r>
      <w:r>
        <w:rPr>
          <w:rtl w:val="true"/>
        </w:rPr>
        <w:t xml:space="preserve">- </w:t>
      </w:r>
      <w:r>
        <w:rPr>
          <w:rtl w:val="true"/>
        </w:rPr>
        <w:t>فلاح الدارین‏</w:t>
      </w:r>
      <w:bookmarkEnd w:id="4068"/>
    </w:p>
    <w:p>
      <w:pPr>
        <w:pStyle w:val="BookText"/>
        <w:rPr/>
      </w:pPr>
      <w:r>
        <w:rPr>
          <w:rFonts w:ascii="IRNazanin" w:hAnsi="IRNazanin" w:eastAsia="IRNazanin"/>
          <w:color w:val="111111"/>
          <w:sz w:val="28"/>
          <w:sz w:val="28"/>
          <w:szCs w:val="28"/>
          <w:rtl w:val="true"/>
          <w:lang w:bidi="fa-IR"/>
        </w:rPr>
        <w:t>فی مناقب الخمسة، آل العباء، و حالات الشهداء بکربلاء ع، بالأردو، للمولوی المفتی محمد یاسین صاحب، و یقال له معرکة کربلاء طبع بلکهنو</w:t>
      </w:r>
      <w:r>
        <w:rPr>
          <w:rFonts w:eastAsia="IRNazanin" w:cs="IRNazanin"/>
          <w:color w:val="111111"/>
          <w:sz w:val="28"/>
          <w:szCs w:val="28"/>
          <w:rtl w:val="true"/>
          <w:lang w:bidi="fa-IR"/>
        </w:rPr>
        <w:t>.</w:t>
      </w:r>
    </w:p>
    <w:p>
      <w:pPr>
        <w:pStyle w:val="Heading3"/>
        <w:numPr>
          <w:ilvl w:val="2"/>
          <w:numId w:val="1"/>
        </w:numPr>
        <w:rPr/>
      </w:pPr>
      <w:bookmarkStart w:id="4069" w:name="__RefHeading___Toc8957133_73709187"/>
      <w:bookmarkStart w:id="4070" w:name="_Toc1886"/>
      <w:bookmarkEnd w:id="4069"/>
      <w:r>
        <w:rPr/>
        <w:t>1330</w:t>
      </w:r>
      <w:r>
        <w:rPr>
          <w:rtl w:val="true"/>
        </w:rPr>
        <w:t xml:space="preserve">- </w:t>
      </w:r>
      <w:r>
        <w:rPr>
          <w:rtl w:val="true"/>
        </w:rPr>
        <w:t>فلاح السائل و نجاح المسائل‏</w:t>
      </w:r>
      <w:bookmarkEnd w:id="4070"/>
    </w:p>
    <w:p>
      <w:pPr>
        <w:pStyle w:val="BookText"/>
        <w:rPr/>
      </w:pPr>
      <w:r>
        <w:rPr>
          <w:rFonts w:ascii="IRNazanin" w:hAnsi="IRNazanin" w:eastAsia="IRNazanin"/>
          <w:color w:val="111111"/>
          <w:sz w:val="28"/>
          <w:sz w:val="28"/>
          <w:szCs w:val="28"/>
          <w:rtl w:val="true"/>
          <w:lang w:bidi="fa-IR"/>
        </w:rPr>
        <w:t>فی عمل الیوم و اللیلة، فی مجلدین، الأول فی أعمال الزوال إلی أن نیام، و الثانی فی أعمال ما بعد الاستیقاظ من النوم إلی الزوال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علی بن طاوس الحلی 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البحار و الموجود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المجلد الأول محتویا علی ثلاثین فصلا، و فی أوله فهرس الفصول المذکورة، و فهرس فصول المجلد الثانی أیضا، و مجموع فصوله ثلاث و أربعون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جل جلاله بلسان و جنات وجودهما من جود المولی المعبود و موادهما من کرم ذلک المالک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ثلاثة من طرق روایته، أولها ما رواه عن الشیخ حسین بن أحمد السوراوی، إجازة فی جمادی الآخرة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القاسم الطبری، عن أبی علی بن الشیخ الطوسی، ثانیها ما رواه عن الشیخ علی بن یحیی الحناط الحلی، إجازة فی ربیع الأول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عربی بن مسافر عن محمد بن‏ </w:t>
      </w:r>
      <w:bookmarkStart w:id="4071" w:name="pg11731_94122"/>
    </w:p>
    <w:p>
      <w:pPr>
        <w:pStyle w:val="BookText"/>
        <w:rPr/>
      </w:pPr>
      <w:bookmarkEnd w:id="4071"/>
      <w:r>
        <w:rPr>
          <w:rFonts w:ascii="IRNazanin" w:hAnsi="IRNazanin" w:eastAsia="IRNazanin"/>
          <w:color w:val="111111"/>
          <w:sz w:val="28"/>
          <w:sz w:val="28"/>
          <w:szCs w:val="28"/>
          <w:rtl w:val="true"/>
          <w:lang w:bidi="fa-IR"/>
        </w:rPr>
        <w:t xml:space="preserve">أبی القاسم الطبری عن أبی علی، و ثالثها ما رواه عن الشیخ أسعد بن عبد القاهر الأصفهانی فی صفر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عامة للکتب و الأصول و المصنفات، عن أبی الفرج علی بن السعید أبی الحسن الراوندی، عن الشیخ أبی جعفر محمد بن علی بن الحسن الحلبی، عن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فصل مقدمات الطهارة و بیان الغسل، ذکر غسل المیت، ثم ذکر أحکام الأموات مفصلا، إلی صلاة لیلة الدفن و زیارة القبور، و ذکر فی أوله مصباح المتهجد لشیخ الطائفة الطوسی و إنه عزم علی الزیادة علیه، بما یختاره مما یأذن الله جل جلاله، فی إظهاره من أسراره، و أن یسمیه ب کتاب المهمات فی صلاح المتعبد و التتمات ل مصباح المتهجد و أن یجعله فی عشر مجلدات، الأول و الثانی منها هذا یعنی فلاح السائل و الثالث زهرة الربیع و الرابع جمال الأسبوع و الخامس الدروع الواقیة و السادس مضمار السباق و اللحاق و السابع مسالک المحتاج و الثامن و التاسع الإقبال بالأعمال و العاشر السعادات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غیاث السلطان الوری و الفتن و الملاحم</w:t>
      </w:r>
      <w:r>
        <w:rPr>
          <w:rFonts w:eastAsia="IRNazanin" w:cs="IRNazanin"/>
          <w:color w:val="111111"/>
          <w:sz w:val="28"/>
          <w:szCs w:val="28"/>
          <w:rtl w:val="true"/>
          <w:lang w:bidi="fa-IR"/>
        </w:rPr>
        <w:t>.</w:t>
      </w:r>
    </w:p>
    <w:p>
      <w:pPr>
        <w:pStyle w:val="Heading3"/>
        <w:numPr>
          <w:ilvl w:val="2"/>
          <w:numId w:val="1"/>
        </w:numPr>
        <w:rPr/>
      </w:pPr>
      <w:bookmarkStart w:id="4072" w:name="__RefHeading___Toc8957135_73709187"/>
      <w:bookmarkStart w:id="4073" w:name="_Toc1887"/>
      <w:bookmarkEnd w:id="4072"/>
      <w:r>
        <w:rPr/>
        <w:t>1331</w:t>
      </w:r>
      <w:r>
        <w:rPr>
          <w:rtl w:val="true"/>
        </w:rPr>
        <w:t xml:space="preserve">- </w:t>
      </w:r>
      <w:r>
        <w:rPr>
          <w:rtl w:val="true"/>
        </w:rPr>
        <w:t>فلاح الفاحل‏</w:t>
      </w:r>
      <w:bookmarkEnd w:id="4073"/>
    </w:p>
    <w:p>
      <w:pPr>
        <w:pStyle w:val="BookText"/>
        <w:rPr/>
      </w:pPr>
      <w:r>
        <w:rPr>
          <w:rFonts w:ascii="IRNazanin" w:hAnsi="IRNazanin" w:eastAsia="IRNazanin"/>
          <w:color w:val="111111"/>
          <w:sz w:val="28"/>
          <w:sz w:val="28"/>
          <w:szCs w:val="28"/>
          <w:rtl w:val="true"/>
          <w:lang w:bidi="fa-IR"/>
        </w:rPr>
        <w:t>فارسی، للمیرزا رضی، آقا مجتهد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الحجر</w:t>
      </w:r>
      <w:r>
        <w:rPr>
          <w:rFonts w:eastAsia="IRNazanin" w:cs="IRNazanin"/>
          <w:color w:val="111111"/>
          <w:sz w:val="28"/>
          <w:szCs w:val="28"/>
          <w:rtl w:val="true"/>
          <w:lang w:bidi="fa-IR"/>
        </w:rPr>
        <w:t>.</w:t>
      </w:r>
    </w:p>
    <w:p>
      <w:pPr>
        <w:pStyle w:val="Heading3"/>
        <w:numPr>
          <w:ilvl w:val="2"/>
          <w:numId w:val="1"/>
        </w:numPr>
        <w:rPr/>
      </w:pPr>
      <w:bookmarkStart w:id="4074" w:name="__RefHeading___Toc8957137_73709187"/>
      <w:bookmarkStart w:id="4075" w:name="_Toc1888"/>
      <w:bookmarkEnd w:id="4074"/>
      <w:r>
        <w:rPr/>
        <w:t>1332</w:t>
      </w:r>
      <w:r>
        <w:rPr>
          <w:rtl w:val="true"/>
        </w:rPr>
        <w:t xml:space="preserve">- </w:t>
      </w:r>
      <w:r>
        <w:rPr>
          <w:rtl w:val="true"/>
        </w:rPr>
        <w:t>الفلاح فی الأصول‏</w:t>
      </w:r>
      <w:bookmarkEnd w:id="4075"/>
    </w:p>
    <w:p>
      <w:pPr>
        <w:pStyle w:val="BookText"/>
        <w:rPr/>
      </w:pPr>
      <w:r>
        <w:rPr>
          <w:rFonts w:ascii="IRNazanin" w:hAnsi="IRNazanin" w:eastAsia="IRNazanin"/>
          <w:color w:val="111111"/>
          <w:sz w:val="28"/>
          <w:sz w:val="28"/>
          <w:szCs w:val="28"/>
          <w:rtl w:val="true"/>
          <w:lang w:bidi="fa-IR"/>
        </w:rPr>
        <w:t>للشیخ أحمد بن الحسین بن أحمد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الحجب لکن الذی فی فهرست منتجب الدین المفتاح فی الأصول</w:t>
      </w:r>
      <w:r>
        <w:rPr>
          <w:rFonts w:eastAsia="IRNazanin" w:cs="IRNazanin"/>
          <w:color w:val="111111"/>
          <w:sz w:val="28"/>
          <w:szCs w:val="28"/>
          <w:rtl w:val="true"/>
          <w:lang w:bidi="fa-IR"/>
        </w:rPr>
        <w:t>.</w:t>
      </w:r>
    </w:p>
    <w:p>
      <w:pPr>
        <w:pStyle w:val="Heading3"/>
        <w:numPr>
          <w:ilvl w:val="2"/>
          <w:numId w:val="1"/>
        </w:numPr>
        <w:rPr/>
      </w:pPr>
      <w:bookmarkStart w:id="4076" w:name="__RefHeading___Toc8957139_73709187"/>
      <w:bookmarkStart w:id="4077" w:name="_Toc1889"/>
      <w:bookmarkEnd w:id="4076"/>
      <w:r>
        <w:rPr/>
        <w:t>1333</w:t>
      </w:r>
      <w:r>
        <w:rPr>
          <w:rtl w:val="true"/>
        </w:rPr>
        <w:t xml:space="preserve">- </w:t>
      </w:r>
      <w:r>
        <w:rPr>
          <w:rtl w:val="true"/>
        </w:rPr>
        <w:t>فلاح المسافرین‏</w:t>
      </w:r>
      <w:bookmarkEnd w:id="4077"/>
    </w:p>
    <w:p>
      <w:pPr>
        <w:pStyle w:val="BookText"/>
        <w:rPr/>
      </w:pPr>
      <w:r>
        <w:rPr>
          <w:rFonts w:ascii="IRNazanin" w:hAnsi="IRNazanin" w:eastAsia="IRNazanin"/>
          <w:color w:val="111111"/>
          <w:sz w:val="28"/>
          <w:sz w:val="28"/>
          <w:szCs w:val="28"/>
          <w:rtl w:val="true"/>
          <w:lang w:bidi="fa-IR"/>
        </w:rPr>
        <w:t>فارسی فی أدعیة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فضل الله الحسینی، المتخلص بفاضل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المولی محمد علی الخوانساری بالنجف، انتخبه من أمان الأخطار لابن طاوس، و رتبه علی مقدمه و سبعة أبواب و خاتمة، و ختمه بصنمی قریش، و کتبه باسم صفی قلی بیک ترکستان أقلی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لملهم الکلام الصاعد و هو المحمود أولا و الحامد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حواشی النسخة بعض تواریخ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النسخة أقدم علی التاریخ بکثیر، لا أعلم عصره معینا</w:t>
      </w:r>
      <w:r>
        <w:rPr>
          <w:rFonts w:eastAsia="IRNazanin" w:cs="IRNazanin"/>
          <w:color w:val="111111"/>
          <w:sz w:val="28"/>
          <w:szCs w:val="28"/>
          <w:rtl w:val="true"/>
          <w:lang w:bidi="fa-IR"/>
        </w:rPr>
        <w:t>.</w:t>
      </w:r>
    </w:p>
    <w:p>
      <w:pPr>
        <w:pStyle w:val="Heading3"/>
        <w:numPr>
          <w:ilvl w:val="2"/>
          <w:numId w:val="1"/>
        </w:numPr>
        <w:rPr/>
      </w:pPr>
      <w:bookmarkStart w:id="4078" w:name="__RefHeading___Toc8957141_73709187"/>
      <w:bookmarkStart w:id="4079" w:name="_Toc1890"/>
      <w:bookmarkEnd w:id="4078"/>
      <w:r>
        <w:rPr>
          <w:rtl w:val="true"/>
        </w:rPr>
        <w:t>فلاح المؤمن‏</w:t>
      </w:r>
      <w:bookmarkEnd w:id="4079"/>
    </w:p>
    <w:p>
      <w:pPr>
        <w:pStyle w:val="BookText"/>
        <w:rPr/>
      </w:pPr>
      <w:r>
        <w:rPr>
          <w:rFonts w:ascii="IRNazanin" w:hAnsi="IRNazanin" w:eastAsia="IRNazanin"/>
          <w:color w:val="111111"/>
          <w:sz w:val="28"/>
          <w:sz w:val="28"/>
          <w:szCs w:val="28"/>
          <w:rtl w:val="true"/>
          <w:lang w:bidi="fa-IR"/>
        </w:rPr>
        <w:t xml:space="preserve">فی بیان الحرز الیمانی، کما سماه بذلک فی آخر النسخة، و لکن فی أولها سماه سلاح المؤمن کما مر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أیضا سفینة فی قرینه فی هذا الموضوع</w:t>
      </w:r>
      <w:r>
        <w:rPr>
          <w:rFonts w:eastAsia="IRNazanin" w:cs="IRNazanin"/>
          <w:color w:val="111111"/>
          <w:sz w:val="28"/>
          <w:szCs w:val="28"/>
          <w:rtl w:val="true"/>
          <w:lang w:bidi="fa-IR"/>
        </w:rPr>
        <w:t>.</w:t>
      </w:r>
    </w:p>
    <w:p>
      <w:pPr>
        <w:pStyle w:val="Heading3"/>
        <w:numPr>
          <w:ilvl w:val="2"/>
          <w:numId w:val="1"/>
        </w:numPr>
        <w:rPr/>
      </w:pPr>
      <w:bookmarkStart w:id="4080" w:name="__RefHeading___Toc8957143_73709187"/>
      <w:bookmarkStart w:id="4081" w:name="_Toc1891"/>
      <w:bookmarkEnd w:id="4080"/>
      <w:r>
        <w:rPr/>
        <w:t>1334</w:t>
      </w:r>
      <w:r>
        <w:rPr>
          <w:rtl w:val="true"/>
        </w:rPr>
        <w:t xml:space="preserve">- </w:t>
      </w:r>
      <w:r>
        <w:rPr>
          <w:rtl w:val="true"/>
        </w:rPr>
        <w:t>فلاح المؤمنین‏</w:t>
      </w:r>
      <w:bookmarkEnd w:id="408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فی الأدعیة، لمحمد زمان بن الحاج محمد طاهر التبریزی، فارسی جمعه بقزوین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قال فی الدیباجة رتبتها علی ستة فصول، </w:t>
      </w:r>
      <w:bookmarkStart w:id="4082" w:name="pg11731_94123"/>
    </w:p>
    <w:p>
      <w:pPr>
        <w:pStyle w:val="BookText"/>
        <w:rPr/>
      </w:pPr>
      <w:bookmarkEnd w:id="4082"/>
      <w:r>
        <w:rPr>
          <w:rFonts w:ascii="IRNazanin" w:hAnsi="IRNazanin" w:eastAsia="IRNazanin"/>
          <w:color w:val="111111"/>
          <w:sz w:val="28"/>
          <w:sz w:val="28"/>
          <w:szCs w:val="28"/>
          <w:rtl w:val="true"/>
          <w:lang w:bidi="fa-IR"/>
        </w:rPr>
        <w:t>و خمسة أبواب و کل باب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نور قلوبنا بمعرفته و أجری جوارحنا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برادران دینی مخفی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6963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2958</w:t>
      </w:r>
      <w:r>
        <w:rPr>
          <w:rFonts w:eastAsia="IRNazanin" w:cs="IRNazanin"/>
          <w:color w:val="111111"/>
          <w:sz w:val="28"/>
          <w:szCs w:val="28"/>
          <w:rtl w:val="true"/>
          <w:lang w:bidi="fa-IR"/>
        </w:rPr>
        <w:t>).</w:t>
      </w:r>
    </w:p>
    <w:p>
      <w:pPr>
        <w:pStyle w:val="Heading3"/>
        <w:numPr>
          <w:ilvl w:val="2"/>
          <w:numId w:val="1"/>
        </w:numPr>
        <w:rPr/>
      </w:pPr>
      <w:bookmarkStart w:id="4083" w:name="__RefHeading___Toc8957145_73709187"/>
      <w:bookmarkStart w:id="4084" w:name="_Toc1892"/>
      <w:bookmarkEnd w:id="4083"/>
      <w:r>
        <w:rPr/>
        <w:t>1335</w:t>
      </w:r>
      <w:r>
        <w:rPr>
          <w:rtl w:val="true"/>
        </w:rPr>
        <w:t xml:space="preserve">- </w:t>
      </w:r>
      <w:r>
        <w:rPr>
          <w:rtl w:val="true"/>
        </w:rPr>
        <w:t>فلاسفه بزرگ ایران در إسلام‏</w:t>
      </w:r>
      <w:bookmarkEnd w:id="4084"/>
    </w:p>
    <w:p>
      <w:pPr>
        <w:pStyle w:val="BookText"/>
        <w:rPr/>
      </w:pPr>
      <w:r>
        <w:rPr>
          <w:rFonts w:ascii="IRNazanin" w:hAnsi="IRNazanin" w:eastAsia="IRNazanin"/>
          <w:color w:val="111111"/>
          <w:sz w:val="28"/>
          <w:sz w:val="28"/>
          <w:szCs w:val="28"/>
          <w:rtl w:val="true"/>
          <w:lang w:bidi="fa-IR"/>
        </w:rPr>
        <w:t>فی أحوال الغزالی، للسید محمد صادق 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85" w:name="__RefHeading___Toc8957147_73709187"/>
      <w:bookmarkStart w:id="4086" w:name="_Toc1893"/>
      <w:bookmarkEnd w:id="4085"/>
      <w:r>
        <w:rPr/>
        <w:t>1336</w:t>
      </w:r>
      <w:r>
        <w:rPr>
          <w:rtl w:val="true"/>
        </w:rPr>
        <w:t xml:space="preserve">- </w:t>
      </w:r>
      <w:r>
        <w:rPr>
          <w:rtl w:val="true"/>
        </w:rPr>
        <w:t>فلاسفه بزرگ یونان‏</w:t>
      </w:r>
      <w:bookmarkEnd w:id="4086"/>
    </w:p>
    <w:p>
      <w:pPr>
        <w:pStyle w:val="BookText"/>
        <w:rPr/>
      </w:pPr>
      <w:r>
        <w:rPr>
          <w:rFonts w:ascii="IRNazanin" w:hAnsi="IRNazanin" w:eastAsia="IRNazanin"/>
          <w:color w:val="111111"/>
          <w:sz w:val="28"/>
          <w:sz w:val="28"/>
          <w:szCs w:val="28"/>
          <w:rtl w:val="true"/>
          <w:lang w:bidi="fa-IR"/>
        </w:rPr>
        <w:t xml:space="preserve">لعباس کرمانی، فروتن،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Heading3"/>
        <w:numPr>
          <w:ilvl w:val="2"/>
          <w:numId w:val="1"/>
        </w:numPr>
        <w:rPr/>
      </w:pPr>
      <w:bookmarkStart w:id="4087" w:name="__RefHeading___Toc8957149_73709187"/>
      <w:bookmarkStart w:id="4088" w:name="_Toc1894"/>
      <w:bookmarkEnd w:id="4087"/>
      <w:r>
        <w:rPr/>
        <w:t>1337</w:t>
      </w:r>
      <w:r>
        <w:rPr>
          <w:rtl w:val="true"/>
        </w:rPr>
        <w:t xml:space="preserve">- </w:t>
      </w:r>
      <w:r>
        <w:rPr>
          <w:rtl w:val="true"/>
        </w:rPr>
        <w:t>فلاسفة الیهود فی الإسلام‏</w:t>
      </w:r>
      <w:bookmarkEnd w:id="4088"/>
    </w:p>
    <w:p>
      <w:pPr>
        <w:pStyle w:val="BookText"/>
        <w:rPr/>
      </w:pPr>
      <w:r>
        <w:rPr>
          <w:rFonts w:ascii="IRNazanin" w:hAnsi="IRNazanin" w:eastAsia="IRNazanin"/>
          <w:color w:val="111111"/>
          <w:sz w:val="28"/>
          <w:sz w:val="28"/>
          <w:szCs w:val="28"/>
          <w:rtl w:val="true"/>
          <w:lang w:bidi="fa-IR"/>
        </w:rPr>
        <w:t xml:space="preserve">للشیخ محمد رضا الشبیبی النجفی، المولود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فلسفة ابن کمونة و ابن ملکان و غیرهما</w:t>
      </w:r>
      <w:r>
        <w:rPr>
          <w:rFonts w:eastAsia="IRNazanin" w:cs="IRNazanin"/>
          <w:color w:val="111111"/>
          <w:sz w:val="28"/>
          <w:szCs w:val="28"/>
          <w:rtl w:val="true"/>
          <w:lang w:bidi="fa-IR"/>
        </w:rPr>
        <w:t>.</w:t>
      </w:r>
    </w:p>
    <w:p>
      <w:pPr>
        <w:pStyle w:val="Heading3"/>
        <w:numPr>
          <w:ilvl w:val="2"/>
          <w:numId w:val="1"/>
        </w:numPr>
        <w:rPr/>
      </w:pPr>
      <w:bookmarkStart w:id="4089" w:name="__RefHeading___Toc8957151_73709187"/>
      <w:bookmarkStart w:id="4090" w:name="_Toc1895"/>
      <w:bookmarkEnd w:id="4089"/>
      <w:r>
        <w:rPr/>
        <w:t>1338</w:t>
      </w:r>
      <w:r>
        <w:rPr>
          <w:rtl w:val="true"/>
        </w:rPr>
        <w:t xml:space="preserve">- </w:t>
      </w:r>
      <w:r>
        <w:rPr>
          <w:rtl w:val="true"/>
        </w:rPr>
        <w:t>فلتات أهل ایمان‏</w:t>
      </w:r>
      <w:bookmarkEnd w:id="4090"/>
    </w:p>
    <w:p>
      <w:pPr>
        <w:pStyle w:val="BookText"/>
        <w:rPr/>
      </w:pPr>
      <w:r>
        <w:rPr>
          <w:rFonts w:ascii="IRNazanin" w:hAnsi="IRNazanin" w:eastAsia="IRNazanin"/>
          <w:color w:val="111111"/>
          <w:sz w:val="28"/>
          <w:sz w:val="28"/>
          <w:szCs w:val="28"/>
          <w:rtl w:val="true"/>
          <w:lang w:bidi="fa-IR"/>
        </w:rPr>
        <w:t xml:space="preserve">فارسی مطبوع فی رد البهائیة، للشیخ محمد رضا أفضل بن آخوند چال حصاری الطهرانی، طبع بطهران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القضاء و الشهادات</w:t>
      </w:r>
      <w:r>
        <w:rPr>
          <w:rFonts w:eastAsia="IRNazanin" w:cs="IRNazanin"/>
          <w:color w:val="111111"/>
          <w:sz w:val="28"/>
          <w:szCs w:val="28"/>
          <w:rtl w:val="true"/>
          <w:lang w:bidi="fa-IR"/>
        </w:rPr>
        <w:t>.</w:t>
      </w:r>
    </w:p>
    <w:p>
      <w:pPr>
        <w:pStyle w:val="Heading3"/>
        <w:numPr>
          <w:ilvl w:val="2"/>
          <w:numId w:val="1"/>
        </w:numPr>
        <w:rPr/>
      </w:pPr>
      <w:bookmarkStart w:id="4091" w:name="__RefHeading___Toc8957153_73709187"/>
      <w:bookmarkStart w:id="4092" w:name="_Toc1896"/>
      <w:bookmarkEnd w:id="4091"/>
      <w:r>
        <w:rPr/>
        <w:t>1339</w:t>
      </w:r>
      <w:r>
        <w:rPr>
          <w:rtl w:val="true"/>
        </w:rPr>
        <w:t xml:space="preserve">- </w:t>
      </w:r>
      <w:r>
        <w:rPr>
          <w:rtl w:val="true"/>
        </w:rPr>
        <w:t>فلج عصب صوتی در گوش و بینی‏</w:t>
      </w:r>
      <w:bookmarkEnd w:id="4092"/>
    </w:p>
    <w:p>
      <w:pPr>
        <w:pStyle w:val="BookText"/>
        <w:rPr/>
      </w:pPr>
      <w:r>
        <w:rPr>
          <w:rFonts w:ascii="IRNazanin" w:hAnsi="IRNazanin" w:eastAsia="IRNazanin"/>
          <w:color w:val="111111"/>
          <w:sz w:val="28"/>
          <w:sz w:val="28"/>
          <w:szCs w:val="28"/>
          <w:rtl w:val="true"/>
          <w:lang w:bidi="fa-IR"/>
        </w:rPr>
        <w:t>للدکتور غلام رضا درستگو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کما فی فهرست کتابهای چاپی فارسی طبی</w:t>
      </w:r>
      <w:r>
        <w:rPr>
          <w:rFonts w:eastAsia="IRNazanin" w:cs="IRNazanin"/>
          <w:color w:val="111111"/>
          <w:sz w:val="28"/>
          <w:szCs w:val="28"/>
          <w:rtl w:val="true"/>
          <w:lang w:bidi="fa-IR"/>
        </w:rPr>
        <w:t>.</w:t>
      </w:r>
    </w:p>
    <w:p>
      <w:pPr>
        <w:pStyle w:val="Heading3"/>
        <w:numPr>
          <w:ilvl w:val="2"/>
          <w:numId w:val="1"/>
        </w:numPr>
        <w:rPr/>
      </w:pPr>
      <w:bookmarkStart w:id="4093" w:name="__RefHeading___Toc8957155_73709187"/>
      <w:bookmarkStart w:id="4094" w:name="_Toc1897"/>
      <w:bookmarkEnd w:id="4093"/>
      <w:r>
        <w:rPr/>
        <w:t>1340</w:t>
      </w:r>
      <w:r>
        <w:rPr>
          <w:rtl w:val="true"/>
        </w:rPr>
        <w:t xml:space="preserve">- </w:t>
      </w:r>
      <w:r>
        <w:rPr>
          <w:rtl w:val="true"/>
        </w:rPr>
        <w:t>فلذة الأکباد</w:t>
      </w:r>
      <w:bookmarkEnd w:id="4094"/>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حاصل رسالة أبی عبد الله المعصومی، من أعظم أصحاب الشیخ الرئیس، التی کتبها فی العشق، مع زیادة تحقیقات، کما ذکره فی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للحزین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4095" w:name="__RefHeading___Toc8957157_73709187"/>
      <w:bookmarkStart w:id="4096" w:name="_Toc1898"/>
      <w:bookmarkEnd w:id="4095"/>
      <w:r>
        <w:rPr/>
        <w:t>1341</w:t>
      </w:r>
      <w:r>
        <w:rPr>
          <w:rtl w:val="true"/>
        </w:rPr>
        <w:t xml:space="preserve">- </w:t>
      </w:r>
      <w:r>
        <w:rPr>
          <w:rtl w:val="true"/>
        </w:rPr>
        <w:t>کتاب الفلسفة</w:t>
      </w:r>
      <w:bookmarkEnd w:id="4096"/>
    </w:p>
    <w:p>
      <w:pPr>
        <w:pStyle w:val="BookText"/>
        <w:rPr/>
      </w:pPr>
      <w:r>
        <w:rPr>
          <w:rFonts w:ascii="IRNazanin" w:hAnsi="IRNazanin" w:eastAsia="IRNazanin"/>
          <w:color w:val="111111"/>
          <w:sz w:val="28"/>
          <w:sz w:val="28"/>
          <w:szCs w:val="28"/>
          <w:rtl w:val="true"/>
          <w:lang w:bidi="fa-IR"/>
        </w:rPr>
        <w:t>للفارابی، صرح بالتعدد فی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4097" w:name="__RefHeading___Toc8957159_73709187"/>
      <w:bookmarkStart w:id="4098" w:name="_Toc1899"/>
      <w:bookmarkEnd w:id="4097"/>
      <w:r>
        <w:rPr/>
        <w:t>1342</w:t>
      </w:r>
      <w:r>
        <w:rPr>
          <w:rtl w:val="true"/>
        </w:rPr>
        <w:t xml:space="preserve">- </w:t>
      </w:r>
      <w:r>
        <w:rPr>
          <w:rtl w:val="true"/>
        </w:rPr>
        <w:t>رسالة فی الفلسفة</w:t>
      </w:r>
      <w:bookmarkEnd w:id="4098"/>
    </w:p>
    <w:p>
      <w:pPr>
        <w:pStyle w:val="BookText"/>
        <w:rPr/>
      </w:pPr>
      <w:r>
        <w:rPr>
          <w:rFonts w:ascii="IRNazanin" w:hAnsi="IRNazanin" w:eastAsia="IRNazanin"/>
          <w:color w:val="111111"/>
          <w:sz w:val="28"/>
          <w:sz w:val="28"/>
          <w:szCs w:val="28"/>
          <w:rtl w:val="true"/>
          <w:lang w:bidi="fa-IR"/>
        </w:rPr>
        <w:t xml:space="preserve">للسید محمد کاظم بن السید محمد العصار المعاصر، ألفها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هو من المدرسین فی جامعة طهران الیوم</w:t>
      </w:r>
      <w:r>
        <w:rPr>
          <w:rFonts w:eastAsia="IRNazanin" w:cs="IRNazanin"/>
          <w:color w:val="111111"/>
          <w:sz w:val="28"/>
          <w:szCs w:val="28"/>
          <w:rtl w:val="true"/>
          <w:lang w:bidi="fa-IR"/>
        </w:rPr>
        <w:t>.</w:t>
      </w:r>
    </w:p>
    <w:p>
      <w:pPr>
        <w:pStyle w:val="Heading3"/>
        <w:numPr>
          <w:ilvl w:val="2"/>
          <w:numId w:val="1"/>
        </w:numPr>
        <w:rPr/>
      </w:pPr>
      <w:bookmarkStart w:id="4099" w:name="__RefHeading___Toc8957161_73709187"/>
      <w:bookmarkStart w:id="4100" w:name="_Toc1900"/>
      <w:bookmarkEnd w:id="4099"/>
      <w:r>
        <w:rPr/>
        <w:t>1343</w:t>
      </w:r>
      <w:r>
        <w:rPr>
          <w:rtl w:val="true"/>
        </w:rPr>
        <w:t xml:space="preserve">- </w:t>
      </w:r>
      <w:r>
        <w:rPr>
          <w:rtl w:val="true"/>
        </w:rPr>
        <w:t>رسالة فی الفلسفة</w:t>
      </w:r>
      <w:bookmarkEnd w:id="4100"/>
    </w:p>
    <w:p>
      <w:pPr>
        <w:pStyle w:val="BookText"/>
        <w:rPr/>
      </w:pPr>
      <w:r>
        <w:rPr>
          <w:rFonts w:ascii="IRNazanin" w:hAnsi="IRNazanin" w:eastAsia="IRNazanin"/>
          <w:color w:val="111111"/>
          <w:sz w:val="28"/>
          <w:sz w:val="28"/>
          <w:szCs w:val="28"/>
          <w:rtl w:val="true"/>
          <w:lang w:bidi="fa-IR"/>
        </w:rPr>
        <w:t>للسید محمد البیرجندی المعروف بمشکاة المعاصر، الأستاد بجامعة طهران، ألفها قبل تألیف العصار بسنین</w:t>
      </w:r>
      <w:r>
        <w:rPr>
          <w:rFonts w:eastAsia="IRNazanin" w:cs="IRNazanin"/>
          <w:color w:val="111111"/>
          <w:sz w:val="28"/>
          <w:szCs w:val="28"/>
          <w:rtl w:val="true"/>
          <w:lang w:bidi="fa-IR"/>
        </w:rPr>
        <w:t>.</w:t>
      </w:r>
    </w:p>
    <w:p>
      <w:pPr>
        <w:pStyle w:val="Heading3"/>
        <w:numPr>
          <w:ilvl w:val="2"/>
          <w:numId w:val="1"/>
        </w:numPr>
        <w:rPr/>
      </w:pPr>
      <w:bookmarkStart w:id="4101" w:name="__RefHeading___Toc8957163_73709187"/>
      <w:bookmarkStart w:id="4102" w:name="_Toc1901"/>
      <w:bookmarkEnd w:id="4101"/>
      <w:r>
        <w:rPr/>
        <w:t>1344</w:t>
      </w:r>
      <w:r>
        <w:rPr>
          <w:rtl w:val="true"/>
        </w:rPr>
        <w:t xml:space="preserve">- </w:t>
      </w:r>
      <w:r>
        <w:rPr>
          <w:rtl w:val="true"/>
        </w:rPr>
        <w:t>رسالة فی الفلسفة</w:t>
      </w:r>
      <w:bookmarkEnd w:id="4102"/>
    </w:p>
    <w:p>
      <w:pPr>
        <w:pStyle w:val="BookText"/>
        <w:rPr/>
      </w:pPr>
      <w:r>
        <w:rPr>
          <w:rFonts w:ascii="IRNazanin" w:hAnsi="IRNazanin" w:eastAsia="IRNazanin"/>
          <w:color w:val="111111"/>
          <w:sz w:val="28"/>
          <w:sz w:val="28"/>
          <w:szCs w:val="28"/>
          <w:rtl w:val="true"/>
          <w:lang w:bidi="fa-IR"/>
        </w:rPr>
        <w:t xml:space="preserve">فارسیة للطبیب المیرزا محمد بن عنایت أحمد خان الکشمیری الدهلوی، المتوفی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نجوم السماء</w:t>
      </w:r>
      <w:r>
        <w:rPr>
          <w:rFonts w:eastAsia="IRNazanin" w:cs="IRNazanin"/>
          <w:color w:val="111111"/>
          <w:sz w:val="28"/>
          <w:szCs w:val="28"/>
          <w:rtl w:val="true"/>
          <w:lang w:bidi="fa-IR"/>
        </w:rPr>
        <w:t>.</w:t>
      </w:r>
    </w:p>
    <w:p>
      <w:pPr>
        <w:pStyle w:val="Heading3"/>
        <w:numPr>
          <w:ilvl w:val="2"/>
          <w:numId w:val="1"/>
        </w:numPr>
        <w:rPr/>
      </w:pPr>
      <w:bookmarkStart w:id="4103" w:name="__RefHeading___Toc8957165_73709187"/>
      <w:bookmarkStart w:id="4104" w:name="_Toc1902"/>
      <w:bookmarkEnd w:id="4103"/>
      <w:r>
        <w:rPr/>
        <w:t>1345</w:t>
      </w:r>
      <w:r>
        <w:rPr>
          <w:rtl w:val="true"/>
        </w:rPr>
        <w:t xml:space="preserve">- </w:t>
      </w:r>
      <w:r>
        <w:rPr>
          <w:rtl w:val="true"/>
        </w:rPr>
        <w:t>رسالة فی الفلسفة</w:t>
      </w:r>
      <w:bookmarkEnd w:id="410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مهدی القمشه‏إی الإلهی المعاصر، المولود حدود </w:t>
      </w:r>
      <w:bookmarkStart w:id="4105" w:name="pg11731_94124"/>
    </w:p>
    <w:p>
      <w:pPr>
        <w:pStyle w:val="BookText"/>
        <w:rPr/>
      </w:pPr>
      <w:bookmarkEnd w:id="4105"/>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أدبیات معاصر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قصیدة قرآنیة</w:t>
      </w:r>
      <w:r>
        <w:rPr>
          <w:rFonts w:eastAsia="IRNazanin" w:cs="IRNazanin"/>
          <w:color w:val="111111"/>
          <w:sz w:val="28"/>
          <w:szCs w:val="28"/>
          <w:rtl w:val="true"/>
          <w:lang w:bidi="fa-IR"/>
        </w:rPr>
        <w:t>.</w:t>
      </w:r>
    </w:p>
    <w:p>
      <w:pPr>
        <w:pStyle w:val="Heading3"/>
        <w:numPr>
          <w:ilvl w:val="2"/>
          <w:numId w:val="1"/>
        </w:numPr>
        <w:rPr/>
      </w:pPr>
      <w:bookmarkStart w:id="4106" w:name="__RefHeading___Toc8957167_73709187"/>
      <w:bookmarkStart w:id="4107" w:name="_Toc1903"/>
      <w:bookmarkEnd w:id="4106"/>
      <w:r>
        <w:rPr/>
        <w:t>1346</w:t>
      </w:r>
      <w:r>
        <w:rPr>
          <w:rtl w:val="true"/>
        </w:rPr>
        <w:t xml:space="preserve">- </w:t>
      </w:r>
      <w:r>
        <w:rPr>
          <w:rtl w:val="true"/>
        </w:rPr>
        <w:t>فلسفة</w:t>
      </w:r>
      <w:bookmarkEnd w:id="4107"/>
    </w:p>
    <w:p>
      <w:pPr>
        <w:pStyle w:val="BookText"/>
        <w:rPr/>
      </w:pPr>
      <w:r>
        <w:rPr>
          <w:rFonts w:ascii="IRNazanin" w:hAnsi="IRNazanin" w:eastAsia="IRNazanin"/>
          <w:color w:val="111111"/>
          <w:sz w:val="28"/>
          <w:sz w:val="28"/>
          <w:szCs w:val="28"/>
          <w:rtl w:val="true"/>
          <w:lang w:bidi="fa-IR"/>
        </w:rPr>
        <w:t>أصله لانگراند و الترجمة الفارسیة للدکتور یحیی مهدوی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للمترجم قریبا فهرست نسخه‏های مصنفات ابن سینا</w:t>
      </w:r>
      <w:r>
        <w:rPr>
          <w:rFonts w:eastAsia="IRNazanin" w:cs="IRNazanin"/>
          <w:color w:val="111111"/>
          <w:sz w:val="28"/>
          <w:szCs w:val="28"/>
          <w:rtl w:val="true"/>
          <w:lang w:bidi="fa-IR"/>
        </w:rPr>
        <w:t>.</w:t>
      </w:r>
    </w:p>
    <w:p>
      <w:pPr>
        <w:pStyle w:val="Heading3"/>
        <w:numPr>
          <w:ilvl w:val="2"/>
          <w:numId w:val="1"/>
        </w:numPr>
        <w:rPr/>
      </w:pPr>
      <w:bookmarkStart w:id="4108" w:name="__RefHeading___Toc8957169_73709187"/>
      <w:bookmarkStart w:id="4109" w:name="_Toc1904"/>
      <w:bookmarkEnd w:id="4108"/>
      <w:r>
        <w:rPr/>
        <w:t>1347</w:t>
      </w:r>
      <w:r>
        <w:rPr>
          <w:rtl w:val="true"/>
        </w:rPr>
        <w:t xml:space="preserve">- </w:t>
      </w:r>
      <w:r>
        <w:rPr>
          <w:rtl w:val="true"/>
        </w:rPr>
        <w:t>فلسفة آل محمد ص‏</w:t>
      </w:r>
      <w:bookmarkEnd w:id="4109"/>
    </w:p>
    <w:p>
      <w:pPr>
        <w:pStyle w:val="BookText"/>
        <w:rPr/>
      </w:pPr>
      <w:r>
        <w:rPr>
          <w:rFonts w:ascii="IRNazanin" w:hAnsi="IRNazanin" w:eastAsia="IRNazanin"/>
          <w:color w:val="111111"/>
          <w:sz w:val="28"/>
          <w:sz w:val="28"/>
          <w:szCs w:val="28"/>
          <w:rtl w:val="true"/>
          <w:lang w:bidi="fa-IR"/>
        </w:rPr>
        <w:t xml:space="preserve">للمولوی السید ابن الحسن الجارجوی الهندی، المولود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فی الأخلاق و الآداب و التعلیمات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مجلدین</w:t>
      </w:r>
      <w:r>
        <w:rPr>
          <w:rFonts w:eastAsia="IRNazanin" w:cs="IRNazanin"/>
          <w:color w:val="111111"/>
          <w:sz w:val="28"/>
          <w:szCs w:val="28"/>
          <w:rtl w:val="true"/>
          <w:lang w:bidi="fa-IR"/>
        </w:rPr>
        <w:t>.</w:t>
      </w:r>
    </w:p>
    <w:p>
      <w:pPr>
        <w:pStyle w:val="Heading3"/>
        <w:numPr>
          <w:ilvl w:val="2"/>
          <w:numId w:val="1"/>
        </w:numPr>
        <w:rPr/>
      </w:pPr>
      <w:bookmarkStart w:id="4110" w:name="__RefHeading___Toc8957171_73709187"/>
      <w:bookmarkStart w:id="4111" w:name="_Toc1905"/>
      <w:bookmarkEnd w:id="4110"/>
      <w:r>
        <w:rPr/>
        <w:t>1348</w:t>
      </w:r>
      <w:r>
        <w:rPr>
          <w:rtl w:val="true"/>
        </w:rPr>
        <w:t xml:space="preserve">- </w:t>
      </w:r>
      <w:r>
        <w:rPr>
          <w:rtl w:val="true"/>
        </w:rPr>
        <w:t>فلسفة آموزش و پرورش‏</w:t>
      </w:r>
      <w:bookmarkEnd w:id="4111"/>
    </w:p>
    <w:p>
      <w:pPr>
        <w:pStyle w:val="BookText"/>
        <w:rPr/>
      </w:pPr>
      <w:r>
        <w:rPr>
          <w:rFonts w:ascii="IRNazanin" w:hAnsi="IRNazanin" w:eastAsia="IRNazanin"/>
          <w:color w:val="111111"/>
          <w:sz w:val="28"/>
          <w:sz w:val="28"/>
          <w:szCs w:val="28"/>
          <w:rtl w:val="true"/>
          <w:lang w:bidi="fa-IR"/>
        </w:rPr>
        <w:t xml:space="preserve">للدکتور فتح الله أمیر هوشمند، فی مجلدین، طبع أولها جامعة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12" w:name="__RefHeading___Toc8957173_73709187"/>
      <w:bookmarkStart w:id="4113" w:name="_Toc1906"/>
      <w:bookmarkEnd w:id="4112"/>
      <w:r>
        <w:rPr/>
        <w:t>1349</w:t>
      </w:r>
      <w:r>
        <w:rPr>
          <w:rtl w:val="true"/>
        </w:rPr>
        <w:t xml:space="preserve">- </w:t>
      </w:r>
      <w:r>
        <w:rPr>
          <w:rtl w:val="true"/>
        </w:rPr>
        <w:t>فلسفة ابن سینا</w:t>
      </w:r>
      <w:bookmarkEnd w:id="4113"/>
    </w:p>
    <w:p>
      <w:pPr>
        <w:pStyle w:val="BookText"/>
        <w:rPr/>
      </w:pPr>
      <w:r>
        <w:rPr>
          <w:rFonts w:ascii="IRNazanin" w:hAnsi="IRNazanin" w:eastAsia="IRNazanin"/>
          <w:color w:val="111111"/>
          <w:sz w:val="28"/>
          <w:sz w:val="28"/>
          <w:szCs w:val="28"/>
          <w:rtl w:val="true"/>
          <w:lang w:bidi="fa-IR"/>
        </w:rPr>
        <w:t>فارسی، لمحمد شاهوردی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14" w:name="__RefHeading___Toc8957175_73709187"/>
      <w:bookmarkStart w:id="4115" w:name="_Toc1907"/>
      <w:bookmarkEnd w:id="4114"/>
      <w:r>
        <w:rPr/>
        <w:t>1350</w:t>
      </w:r>
      <w:r>
        <w:rPr>
          <w:rtl w:val="true"/>
        </w:rPr>
        <w:t xml:space="preserve">- </w:t>
      </w:r>
      <w:r>
        <w:rPr>
          <w:rtl w:val="true"/>
        </w:rPr>
        <w:t>فلسفة ابن کمونة</w:t>
      </w:r>
      <w:bookmarkEnd w:id="4115"/>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العبد الفقیر إلی رحمه الله تعالی سعید بن منصور بن سعید بن الحسن بن هبة الله بن کمونة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سبعة أبواب فی کل باب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المیرزا ید الله نظر پاک الأستاد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بقطع الربع 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بخط دقیق</w:t>
      </w:r>
      <w:r>
        <w:rPr>
          <w:rFonts w:eastAsia="IRNazanin" w:cs="IRNazanin"/>
          <w:color w:val="111111"/>
          <w:sz w:val="28"/>
          <w:szCs w:val="28"/>
          <w:rtl w:val="true"/>
          <w:lang w:bidi="fa-IR"/>
        </w:rPr>
        <w:t>.</w:t>
      </w:r>
    </w:p>
    <w:p>
      <w:pPr>
        <w:pStyle w:val="Heading3"/>
        <w:numPr>
          <w:ilvl w:val="2"/>
          <w:numId w:val="1"/>
        </w:numPr>
        <w:rPr/>
      </w:pPr>
      <w:bookmarkStart w:id="4116" w:name="__RefHeading___Toc8957177_73709187"/>
      <w:bookmarkStart w:id="4117" w:name="_Toc1908"/>
      <w:bookmarkEnd w:id="4116"/>
      <w:r>
        <w:rPr/>
        <w:t>1351</w:t>
      </w:r>
      <w:r>
        <w:rPr>
          <w:rtl w:val="true"/>
        </w:rPr>
        <w:t xml:space="preserve">- </w:t>
      </w:r>
      <w:r>
        <w:rPr>
          <w:rtl w:val="true"/>
        </w:rPr>
        <w:t>فلسفة اتحاد الإسلام‏</w:t>
      </w:r>
      <w:bookmarkEnd w:id="4117"/>
    </w:p>
    <w:p>
      <w:pPr>
        <w:pStyle w:val="BookText"/>
        <w:rPr/>
      </w:pPr>
      <w:r>
        <w:rPr>
          <w:rFonts w:ascii="IRNazanin" w:hAnsi="IRNazanin" w:eastAsia="IRNazanin"/>
          <w:color w:val="111111"/>
          <w:sz w:val="28"/>
          <w:sz w:val="28"/>
          <w:szCs w:val="28"/>
          <w:rtl w:val="true"/>
          <w:lang w:bidi="fa-IR"/>
        </w:rPr>
        <w:t xml:space="preserve">للسید محمد علی هبة الدین الشهرستانی المتوفی فی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فی هذا الجزء فتح الباب فی جواز تقبیل الأیدی و الأعتاب</w:t>
      </w:r>
      <w:r>
        <w:rPr>
          <w:rFonts w:eastAsia="IRNazanin" w:cs="IRNazanin"/>
          <w:color w:val="111111"/>
          <w:sz w:val="28"/>
          <w:szCs w:val="28"/>
          <w:rtl w:val="true"/>
          <w:lang w:bidi="fa-IR"/>
        </w:rPr>
        <w:t>.</w:t>
      </w:r>
    </w:p>
    <w:p>
      <w:pPr>
        <w:pStyle w:val="Heading3"/>
        <w:numPr>
          <w:ilvl w:val="2"/>
          <w:numId w:val="1"/>
        </w:numPr>
        <w:rPr/>
      </w:pPr>
      <w:bookmarkStart w:id="4118" w:name="__RefHeading___Toc8957179_73709187"/>
      <w:bookmarkStart w:id="4119" w:name="_Toc1909"/>
      <w:bookmarkEnd w:id="4118"/>
      <w:r>
        <w:rPr/>
        <w:t>1352</w:t>
      </w:r>
      <w:r>
        <w:rPr>
          <w:rtl w:val="true"/>
        </w:rPr>
        <w:t xml:space="preserve">- </w:t>
      </w:r>
      <w:r>
        <w:rPr>
          <w:rtl w:val="true"/>
        </w:rPr>
        <w:t>فلسفة اتحاد مسلک‏</w:t>
      </w:r>
      <w:bookmarkEnd w:id="4119"/>
    </w:p>
    <w:p>
      <w:pPr>
        <w:pStyle w:val="BookText"/>
        <w:rPr/>
      </w:pPr>
      <w:r>
        <w:rPr>
          <w:rFonts w:ascii="IRNazanin" w:hAnsi="IRNazanin" w:eastAsia="IRNazanin"/>
          <w:color w:val="111111"/>
          <w:sz w:val="28"/>
          <w:sz w:val="28"/>
          <w:szCs w:val="28"/>
          <w:rtl w:val="true"/>
          <w:lang w:bidi="fa-IR"/>
        </w:rPr>
        <w:t>أو فصل الخطاب و فلسفة اتحاد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بن إبراهیم النجفی الخمسه‏ای الآیتی المتوفی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التوحید و النبوة و الإمامة و المعاد، طبع فی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4120" w:name="__RefHeading___Toc8957181_73709187"/>
      <w:bookmarkStart w:id="4121" w:name="_Toc1910"/>
      <w:bookmarkEnd w:id="4120"/>
      <w:r>
        <w:rPr/>
        <w:t>1353</w:t>
      </w:r>
      <w:r>
        <w:rPr>
          <w:rtl w:val="true"/>
        </w:rPr>
        <w:t xml:space="preserve">- </w:t>
      </w:r>
      <w:r>
        <w:rPr>
          <w:rtl w:val="true"/>
        </w:rPr>
        <w:t>فلسفة اجتماع‏</w:t>
      </w:r>
      <w:bookmarkEnd w:id="4121"/>
    </w:p>
    <w:p>
      <w:pPr>
        <w:pStyle w:val="BookText"/>
        <w:rPr/>
      </w:pPr>
      <w:r>
        <w:rPr>
          <w:rFonts w:ascii="IRNazanin" w:hAnsi="IRNazanin" w:eastAsia="IRNazanin"/>
          <w:color w:val="111111"/>
          <w:sz w:val="28"/>
          <w:sz w:val="28"/>
          <w:szCs w:val="28"/>
          <w:rtl w:val="true"/>
          <w:lang w:bidi="fa-IR"/>
        </w:rPr>
        <w:t>مقالات یبحث عن الحیات الراقیة و انحطاطها فی الغرب، أصله لوالتر لیپمن، و الترجمة الفارسیة لمحمود فخر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قطع صغیر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22" w:name="__RefHeading___Toc8957183_73709187"/>
      <w:bookmarkStart w:id="4123" w:name="_Toc1911"/>
      <w:bookmarkEnd w:id="4122"/>
      <w:r>
        <w:rPr/>
        <w:t>1354</w:t>
      </w:r>
      <w:r>
        <w:rPr>
          <w:rtl w:val="true"/>
        </w:rPr>
        <w:t xml:space="preserve">- </w:t>
      </w:r>
      <w:r>
        <w:rPr>
          <w:rtl w:val="true"/>
        </w:rPr>
        <w:t>فلسفة اجتماع و تاریخ‏</w:t>
      </w:r>
      <w:bookmarkEnd w:id="4123"/>
    </w:p>
    <w:p>
      <w:pPr>
        <w:pStyle w:val="BookText"/>
        <w:rPr/>
      </w:pPr>
      <w:r>
        <w:rPr>
          <w:rFonts w:ascii="IRNazanin" w:hAnsi="IRNazanin" w:eastAsia="IRNazanin"/>
          <w:color w:val="111111"/>
          <w:sz w:val="28"/>
          <w:sz w:val="28"/>
          <w:szCs w:val="28"/>
          <w:rtl w:val="true"/>
          <w:lang w:bidi="fa-IR"/>
        </w:rPr>
        <w:t>أصله لإستالین، و الترجمة الفارسیة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لوی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فلسفة تاریخ</w:t>
      </w:r>
      <w:r>
        <w:rPr>
          <w:rFonts w:eastAsia="IRNazanin" w:cs="IRNazanin"/>
          <w:color w:val="111111"/>
          <w:sz w:val="28"/>
          <w:szCs w:val="28"/>
          <w:rtl w:val="true"/>
          <w:lang w:bidi="fa-IR"/>
        </w:rPr>
        <w:t>.</w:t>
      </w:r>
    </w:p>
    <w:p>
      <w:pPr>
        <w:pStyle w:val="Heading3"/>
        <w:numPr>
          <w:ilvl w:val="2"/>
          <w:numId w:val="1"/>
        </w:numPr>
        <w:rPr/>
      </w:pPr>
      <w:bookmarkStart w:id="4124" w:name="__RefHeading___Toc8957185_73709187"/>
      <w:bookmarkStart w:id="4125" w:name="_Toc1912"/>
      <w:bookmarkEnd w:id="4124"/>
      <w:r>
        <w:rPr/>
        <w:t>1355</w:t>
      </w:r>
      <w:r>
        <w:rPr>
          <w:rtl w:val="true"/>
        </w:rPr>
        <w:t xml:space="preserve">- </w:t>
      </w:r>
      <w:r>
        <w:rPr>
          <w:rtl w:val="true"/>
        </w:rPr>
        <w:t>فلسفة أخلاق‏</w:t>
      </w:r>
      <w:bookmarkEnd w:id="412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للوماریه، و الترجمة الفارسیة للدکتورة مهرانگیز منوچهریان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126" w:name="pg11731_94125"/>
    </w:p>
    <w:p>
      <w:pPr>
        <w:pStyle w:val="Heading3"/>
        <w:numPr>
          <w:ilvl w:val="2"/>
          <w:numId w:val="1"/>
        </w:numPr>
        <w:rPr/>
      </w:pPr>
      <w:bookmarkStart w:id="4127" w:name="__RefHeading___Toc8957187_73709187"/>
      <w:bookmarkStart w:id="4128" w:name="_Toc1913"/>
      <w:bookmarkEnd w:id="4126"/>
      <w:bookmarkEnd w:id="4127"/>
      <w:r>
        <w:rPr/>
        <w:t>1356</w:t>
      </w:r>
      <w:r>
        <w:rPr>
          <w:rtl w:val="true"/>
        </w:rPr>
        <w:t xml:space="preserve">- </w:t>
      </w:r>
      <w:r>
        <w:rPr>
          <w:rtl w:val="true"/>
        </w:rPr>
        <w:t>فلسفة الأحکام الشرعیة</w:t>
      </w:r>
      <w:bookmarkEnd w:id="4128"/>
    </w:p>
    <w:p>
      <w:pPr>
        <w:pStyle w:val="BookText"/>
        <w:rPr/>
      </w:pPr>
      <w:r>
        <w:rPr>
          <w:rFonts w:ascii="IRNazanin" w:hAnsi="IRNazanin" w:eastAsia="IRNazanin"/>
          <w:color w:val="111111"/>
          <w:sz w:val="28"/>
          <w:sz w:val="28"/>
          <w:szCs w:val="28"/>
          <w:rtl w:val="true"/>
          <w:lang w:bidi="fa-IR"/>
        </w:rPr>
        <w:t xml:space="preserve">للشیخ محمد بن الحسین بن مهدی اللاهیجی النجفی، المولود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 و له تراجم أعیان جیلان کما مر</w:t>
      </w:r>
      <w:r>
        <w:rPr>
          <w:rFonts w:eastAsia="IRNazanin" w:cs="IRNazanin"/>
          <w:color w:val="111111"/>
          <w:sz w:val="28"/>
          <w:szCs w:val="28"/>
          <w:rtl w:val="true"/>
          <w:lang w:bidi="fa-IR"/>
        </w:rPr>
        <w:t>.</w:t>
      </w:r>
    </w:p>
    <w:p>
      <w:pPr>
        <w:pStyle w:val="Heading3"/>
        <w:numPr>
          <w:ilvl w:val="2"/>
          <w:numId w:val="1"/>
        </w:numPr>
        <w:rPr/>
      </w:pPr>
      <w:bookmarkStart w:id="4129" w:name="__RefHeading___Toc8957189_73709187"/>
      <w:bookmarkStart w:id="4130" w:name="_Toc1914"/>
      <w:bookmarkEnd w:id="4129"/>
      <w:r>
        <w:rPr/>
        <w:t>1357</w:t>
      </w:r>
      <w:r>
        <w:rPr>
          <w:rtl w:val="true"/>
        </w:rPr>
        <w:t xml:space="preserve">- </w:t>
      </w:r>
      <w:r>
        <w:rPr>
          <w:rtl w:val="true"/>
        </w:rPr>
        <w:t>فلسفة الإسلام‏</w:t>
      </w:r>
      <w:bookmarkEnd w:id="4130"/>
    </w:p>
    <w:p>
      <w:pPr>
        <w:pStyle w:val="BookText"/>
        <w:rPr/>
      </w:pPr>
      <w:r>
        <w:rPr>
          <w:rFonts w:ascii="IRNazanin" w:hAnsi="IRNazanin" w:eastAsia="IRNazanin"/>
          <w:color w:val="111111"/>
          <w:sz w:val="28"/>
          <w:sz w:val="28"/>
          <w:szCs w:val="28"/>
          <w:rtl w:val="true"/>
          <w:lang w:bidi="fa-IR"/>
        </w:rPr>
        <w:t>المأخوذ من الهیئة و الإسلام بلسان 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السید أحمد بن محمد إبراهیم المعروف پحتن صاحب، الساکن فی لکهنو، طبع بلاهور فی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4131" w:name="__RefHeading___Toc8957191_73709187"/>
      <w:bookmarkStart w:id="4132" w:name="_Toc1915"/>
      <w:bookmarkEnd w:id="4131"/>
      <w:r>
        <w:rPr/>
        <w:t>1358</w:t>
      </w:r>
      <w:r>
        <w:rPr>
          <w:rtl w:val="true"/>
        </w:rPr>
        <w:t xml:space="preserve">- </w:t>
      </w:r>
      <w:r>
        <w:rPr>
          <w:rtl w:val="true"/>
        </w:rPr>
        <w:t>فلسفة الإسلام‏</w:t>
      </w:r>
      <w:bookmarkEnd w:id="4132"/>
    </w:p>
    <w:p>
      <w:pPr>
        <w:pStyle w:val="BookText"/>
        <w:rPr/>
      </w:pPr>
      <w:r>
        <w:rPr>
          <w:rFonts w:ascii="IRNazanin" w:hAnsi="IRNazanin" w:eastAsia="IRNazanin"/>
          <w:color w:val="111111"/>
          <w:sz w:val="28"/>
          <w:sz w:val="28"/>
          <w:szCs w:val="28"/>
          <w:rtl w:val="true"/>
          <w:lang w:bidi="fa-IR"/>
        </w:rPr>
        <w:t>فی علم الکلام للمولوی السید علی بن أبی القاسم الرضوی القمی اللاهوری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المقصود فی المهدی الموعود</w:t>
      </w:r>
      <w:r>
        <w:rPr>
          <w:rFonts w:eastAsia="IRNazanin" w:cs="IRNazanin"/>
          <w:color w:val="111111"/>
          <w:sz w:val="28"/>
          <w:szCs w:val="28"/>
          <w:rtl w:val="true"/>
          <w:lang w:bidi="fa-IR"/>
        </w:rPr>
        <w:t>.</w:t>
      </w:r>
    </w:p>
    <w:p>
      <w:pPr>
        <w:pStyle w:val="Heading3"/>
        <w:numPr>
          <w:ilvl w:val="2"/>
          <w:numId w:val="1"/>
        </w:numPr>
        <w:rPr/>
      </w:pPr>
      <w:bookmarkStart w:id="4133" w:name="__RefHeading___Toc8957193_73709187"/>
      <w:bookmarkStart w:id="4134" w:name="_Toc1916"/>
      <w:bookmarkEnd w:id="4133"/>
      <w:r>
        <w:rPr/>
        <w:t>1359</w:t>
      </w:r>
      <w:r>
        <w:rPr>
          <w:rtl w:val="true"/>
        </w:rPr>
        <w:t xml:space="preserve">- </w:t>
      </w:r>
      <w:r>
        <w:rPr>
          <w:rtl w:val="true"/>
        </w:rPr>
        <w:t>فلسفة أصول إسلام‏</w:t>
      </w:r>
      <w:bookmarkEnd w:id="4134"/>
    </w:p>
    <w:p>
      <w:pPr>
        <w:pStyle w:val="BookText"/>
        <w:rPr/>
      </w:pPr>
      <w:r>
        <w:rPr>
          <w:rFonts w:ascii="IRNazanin" w:hAnsi="IRNazanin" w:eastAsia="IRNazanin"/>
          <w:color w:val="111111"/>
          <w:sz w:val="28"/>
          <w:sz w:val="28"/>
          <w:szCs w:val="28"/>
          <w:rtl w:val="true"/>
          <w:lang w:bidi="fa-IR"/>
        </w:rPr>
        <w:t>فارسی، لصدر الدین غلام أحمد القادیانی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35" w:name="__RefHeading___Toc8957195_73709187"/>
      <w:bookmarkStart w:id="4136" w:name="_Toc1917"/>
      <w:bookmarkEnd w:id="4135"/>
      <w:r>
        <w:rPr/>
        <w:t>1360</w:t>
      </w:r>
      <w:r>
        <w:rPr>
          <w:rtl w:val="true"/>
        </w:rPr>
        <w:t xml:space="preserve">- </w:t>
      </w:r>
      <w:r>
        <w:rPr>
          <w:rtl w:val="true"/>
        </w:rPr>
        <w:t>فلسفة اعتماد</w:t>
      </w:r>
      <w:bookmarkEnd w:id="4136"/>
    </w:p>
    <w:p>
      <w:pPr>
        <w:pStyle w:val="BookText"/>
        <w:rPr/>
      </w:pPr>
      <w:r>
        <w:rPr>
          <w:rFonts w:ascii="IRNazanin" w:hAnsi="IRNazanin" w:eastAsia="IRNazanin"/>
          <w:color w:val="111111"/>
          <w:sz w:val="28"/>
          <w:sz w:val="28"/>
          <w:szCs w:val="28"/>
          <w:rtl w:val="true"/>
          <w:lang w:bidi="fa-IR"/>
        </w:rPr>
        <w:t>فارسی، فی مجلدین لضیاء الدین دری، 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قصیدة العینیة</w:t>
      </w:r>
      <w:r>
        <w:rPr>
          <w:rFonts w:eastAsia="IRNazanin" w:cs="IRNazanin"/>
          <w:color w:val="111111"/>
          <w:sz w:val="28"/>
          <w:szCs w:val="28"/>
          <w:rtl w:val="true"/>
          <w:lang w:bidi="fa-IR"/>
        </w:rPr>
        <w:t>.</w:t>
      </w:r>
    </w:p>
    <w:p>
      <w:pPr>
        <w:pStyle w:val="Heading3"/>
        <w:numPr>
          <w:ilvl w:val="2"/>
          <w:numId w:val="1"/>
        </w:numPr>
        <w:rPr/>
      </w:pPr>
      <w:bookmarkStart w:id="4137" w:name="__RefHeading___Toc8957197_73709187"/>
      <w:bookmarkStart w:id="4138" w:name="_Toc1918"/>
      <w:bookmarkEnd w:id="4137"/>
      <w:r>
        <w:rPr/>
        <w:t>1361</w:t>
      </w:r>
      <w:r>
        <w:rPr>
          <w:rtl w:val="true"/>
        </w:rPr>
        <w:t xml:space="preserve">- </w:t>
      </w:r>
      <w:r>
        <w:rPr>
          <w:rtl w:val="true"/>
        </w:rPr>
        <w:t>کتاب فلسفة أفلاطون و أرسطو</w:t>
      </w:r>
      <w:bookmarkEnd w:id="4138"/>
    </w:p>
    <w:p>
      <w:pPr>
        <w:pStyle w:val="BookText"/>
        <w:rPr/>
      </w:pPr>
      <w:r>
        <w:rPr>
          <w:rFonts w:ascii="IRNazanin" w:hAnsi="IRNazanin" w:eastAsia="IRNazanin"/>
          <w:color w:val="111111"/>
          <w:sz w:val="28"/>
          <w:sz w:val="28"/>
          <w:szCs w:val="28"/>
          <w:rtl w:val="true"/>
          <w:lang w:bidi="fa-IR"/>
        </w:rPr>
        <w:t>للفارابی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4139" w:name="__RefHeading___Toc8957199_73709187"/>
      <w:bookmarkStart w:id="4140" w:name="_Toc1919"/>
      <w:bookmarkEnd w:id="4139"/>
      <w:r>
        <w:rPr/>
        <w:t>1362</w:t>
      </w:r>
      <w:r>
        <w:rPr>
          <w:rtl w:val="true"/>
        </w:rPr>
        <w:t xml:space="preserve">- </w:t>
      </w:r>
      <w:r>
        <w:rPr>
          <w:rtl w:val="true"/>
        </w:rPr>
        <w:t>فلسفة اگزستانسیالیسم‏</w:t>
      </w:r>
      <w:bookmarkEnd w:id="4140"/>
    </w:p>
    <w:p>
      <w:pPr>
        <w:pStyle w:val="BookText"/>
        <w:rPr/>
      </w:pPr>
      <w:r>
        <w:rPr>
          <w:rFonts w:ascii="IRNazanin" w:hAnsi="IRNazanin" w:eastAsia="IRNazanin"/>
          <w:color w:val="111111"/>
          <w:sz w:val="28"/>
          <w:sz w:val="28"/>
          <w:szCs w:val="28"/>
          <w:rtl w:val="true"/>
          <w:lang w:bidi="fa-IR"/>
        </w:rPr>
        <w:t xml:space="preserve">للسید شرف الدین بن عبد الله الخراسانی،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4141" w:name="__RefHeading___Toc8957201_73709187"/>
      <w:bookmarkStart w:id="4142" w:name="_Toc1920"/>
      <w:bookmarkEnd w:id="4141"/>
      <w:r>
        <w:rPr/>
        <w:t>1363</w:t>
      </w:r>
      <w:r>
        <w:rPr>
          <w:rtl w:val="true"/>
        </w:rPr>
        <w:t xml:space="preserve">- </w:t>
      </w:r>
      <w:r>
        <w:rPr>
          <w:rtl w:val="true"/>
        </w:rPr>
        <w:t>فلسفة الإنسان‏</w:t>
      </w:r>
      <w:bookmarkEnd w:id="4142"/>
    </w:p>
    <w:p>
      <w:pPr>
        <w:pStyle w:val="BookText"/>
        <w:rPr/>
      </w:pPr>
      <w:r>
        <w:rPr>
          <w:rFonts w:ascii="IRNazanin" w:hAnsi="IRNazanin" w:eastAsia="IRNazanin"/>
          <w:color w:val="111111"/>
          <w:sz w:val="28"/>
          <w:sz w:val="28"/>
          <w:szCs w:val="28"/>
          <w:rtl w:val="true"/>
          <w:lang w:bidi="fa-IR"/>
        </w:rPr>
        <w:t>للحاج شیخ محمد حسن بن ملا علی أکبر المعاصر الهزارجریبی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مطبوع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بلسان العرفان</w:t>
      </w:r>
      <w:r>
        <w:rPr>
          <w:rFonts w:eastAsia="IRNazanin" w:cs="IRNazanin"/>
          <w:color w:val="111111"/>
          <w:sz w:val="28"/>
          <w:szCs w:val="28"/>
          <w:rtl w:val="true"/>
          <w:lang w:bidi="fa-IR"/>
        </w:rPr>
        <w:t>.</w:t>
      </w:r>
    </w:p>
    <w:p>
      <w:pPr>
        <w:pStyle w:val="Heading3"/>
        <w:numPr>
          <w:ilvl w:val="2"/>
          <w:numId w:val="1"/>
        </w:numPr>
        <w:rPr/>
      </w:pPr>
      <w:bookmarkStart w:id="4143" w:name="__RefHeading___Toc8957203_73709187"/>
      <w:bookmarkStart w:id="4144" w:name="_Toc1921"/>
      <w:bookmarkEnd w:id="4143"/>
      <w:r>
        <w:rPr/>
        <w:t>1364</w:t>
      </w:r>
      <w:r>
        <w:rPr>
          <w:rtl w:val="true"/>
        </w:rPr>
        <w:t xml:space="preserve">- </w:t>
      </w:r>
      <w:r>
        <w:rPr>
          <w:rtl w:val="true"/>
        </w:rPr>
        <w:t>فلسفة انقلاب مصر</w:t>
      </w:r>
      <w:bookmarkEnd w:id="4144"/>
    </w:p>
    <w:p>
      <w:pPr>
        <w:pStyle w:val="BookText"/>
        <w:rPr/>
      </w:pPr>
      <w:r>
        <w:rPr>
          <w:rFonts w:ascii="IRNazanin" w:hAnsi="IRNazanin" w:eastAsia="IRNazanin"/>
          <w:color w:val="111111"/>
          <w:sz w:val="28"/>
          <w:sz w:val="28"/>
          <w:szCs w:val="28"/>
          <w:rtl w:val="true"/>
          <w:lang w:bidi="fa-IR"/>
        </w:rPr>
        <w:t>أصله لجمال عبد الناصر، و الترجمة الفارسیة للدکتور مهدی سمسار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45" w:name="__RefHeading___Toc8957205_73709187"/>
      <w:bookmarkStart w:id="4146" w:name="_Toc1922"/>
      <w:bookmarkEnd w:id="4145"/>
      <w:r>
        <w:rPr/>
        <w:t>1365</w:t>
      </w:r>
      <w:r>
        <w:rPr>
          <w:rtl w:val="true"/>
        </w:rPr>
        <w:t xml:space="preserve">- </w:t>
      </w:r>
      <w:r>
        <w:rPr>
          <w:rtl w:val="true"/>
        </w:rPr>
        <w:t>فلسفة أولی یا ما بعد الطبیعة</w:t>
      </w:r>
      <w:bookmarkEnd w:id="4146"/>
    </w:p>
    <w:p>
      <w:pPr>
        <w:pStyle w:val="BookText"/>
        <w:rPr/>
      </w:pPr>
      <w:r>
        <w:rPr>
          <w:rFonts w:ascii="IRNazanin" w:hAnsi="IRNazanin" w:eastAsia="IRNazanin"/>
          <w:color w:val="111111"/>
          <w:sz w:val="28"/>
          <w:sz w:val="28"/>
          <w:szCs w:val="28"/>
          <w:rtl w:val="true"/>
          <w:lang w:bidi="fa-IR"/>
        </w:rPr>
        <w:t>للحاج میرزا أبی الحسن شعرانی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47" w:name="__RefHeading___Toc8957207_73709187"/>
      <w:bookmarkStart w:id="4148" w:name="_Toc1923"/>
      <w:bookmarkEnd w:id="4147"/>
      <w:r>
        <w:rPr/>
        <w:t>1366</w:t>
      </w:r>
      <w:r>
        <w:rPr>
          <w:rtl w:val="true"/>
        </w:rPr>
        <w:t xml:space="preserve">- </w:t>
      </w:r>
      <w:r>
        <w:rPr>
          <w:rtl w:val="true"/>
        </w:rPr>
        <w:t>فلسفة برای همه‏</w:t>
      </w:r>
      <w:bookmarkEnd w:id="4148"/>
    </w:p>
    <w:p>
      <w:pPr>
        <w:pStyle w:val="BookText"/>
        <w:rPr/>
      </w:pPr>
      <w:r>
        <w:rPr>
          <w:rFonts w:ascii="IRNazanin" w:hAnsi="IRNazanin" w:eastAsia="IRNazanin"/>
          <w:color w:val="111111"/>
          <w:sz w:val="28"/>
          <w:sz w:val="28"/>
          <w:szCs w:val="28"/>
          <w:rtl w:val="true"/>
          <w:lang w:bidi="fa-IR"/>
        </w:rPr>
        <w:t>ترجمه و تلخیص إلی الفارسیة لأنور خامه‏ای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49" w:name="__RefHeading___Toc8957209_73709187"/>
      <w:bookmarkStart w:id="4150" w:name="_Toc1924"/>
      <w:bookmarkEnd w:id="4149"/>
      <w:r>
        <w:rPr/>
        <w:t>1367</w:t>
      </w:r>
      <w:r>
        <w:rPr>
          <w:rtl w:val="true"/>
        </w:rPr>
        <w:t xml:space="preserve">- </w:t>
      </w:r>
      <w:r>
        <w:rPr>
          <w:rtl w:val="true"/>
        </w:rPr>
        <w:t>فلسفة بشری و إسلامی‏</w:t>
      </w:r>
      <w:bookmarkEnd w:id="4150"/>
    </w:p>
    <w:p>
      <w:pPr>
        <w:pStyle w:val="BookText"/>
        <w:rPr/>
      </w:pPr>
      <w:r>
        <w:rPr>
          <w:rFonts w:ascii="IRNazanin" w:hAnsi="IRNazanin" w:eastAsia="IRNazanin"/>
          <w:color w:val="111111"/>
          <w:sz w:val="28"/>
          <w:sz w:val="28"/>
          <w:szCs w:val="28"/>
          <w:rtl w:val="true"/>
          <w:lang w:bidi="fa-IR"/>
        </w:rPr>
        <w:t>للشیخ المیرزا جواد الطهرانی، نزیل المشهد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طبع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هو من تلامیذ المیرزا مهدی الأصفهانی</w:t>
      </w:r>
      <w:r>
        <w:rPr>
          <w:rFonts w:eastAsia="IRNazanin" w:cs="IRNazanin"/>
          <w:color w:val="111111"/>
          <w:sz w:val="28"/>
          <w:szCs w:val="28"/>
          <w:rtl w:val="true"/>
          <w:lang w:bidi="fa-IR"/>
        </w:rPr>
        <w:t>.</w:t>
      </w:r>
    </w:p>
    <w:p>
      <w:pPr>
        <w:pStyle w:val="Heading3"/>
        <w:numPr>
          <w:ilvl w:val="2"/>
          <w:numId w:val="1"/>
        </w:numPr>
        <w:rPr/>
      </w:pPr>
      <w:bookmarkStart w:id="4151" w:name="__RefHeading___Toc8957211_73709187"/>
      <w:bookmarkStart w:id="4152" w:name="_Toc1925"/>
      <w:bookmarkEnd w:id="4151"/>
      <w:r>
        <w:rPr/>
        <w:t>1368</w:t>
      </w:r>
      <w:r>
        <w:rPr>
          <w:rtl w:val="true"/>
        </w:rPr>
        <w:t xml:space="preserve">- </w:t>
      </w:r>
      <w:r>
        <w:rPr>
          <w:rtl w:val="true"/>
        </w:rPr>
        <w:t>فلسفة تاریخ‏</w:t>
      </w:r>
      <w:bookmarkEnd w:id="415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لفردریک، و الترجمة الفارسیة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bookmarkStart w:id="4153" w:name="pg11731_94126"/>
    </w:p>
    <w:p>
      <w:pPr>
        <w:pStyle w:val="BookText"/>
        <w:rPr/>
      </w:pPr>
      <w:bookmarkEnd w:id="4153"/>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فی هذا الجزء فلسفة اجتماع و تاریخ</w:t>
      </w:r>
      <w:r>
        <w:rPr>
          <w:rFonts w:eastAsia="IRNazanin" w:cs="IRNazanin"/>
          <w:color w:val="111111"/>
          <w:sz w:val="28"/>
          <w:szCs w:val="28"/>
          <w:rtl w:val="true"/>
          <w:lang w:bidi="fa-IR"/>
        </w:rPr>
        <w:t>.</w:t>
      </w:r>
    </w:p>
    <w:p>
      <w:pPr>
        <w:pStyle w:val="Heading3"/>
        <w:numPr>
          <w:ilvl w:val="2"/>
          <w:numId w:val="1"/>
        </w:numPr>
        <w:rPr/>
      </w:pPr>
      <w:bookmarkStart w:id="4154" w:name="__RefHeading___Toc8957213_73709187"/>
      <w:bookmarkStart w:id="4155" w:name="_Toc1926"/>
      <w:bookmarkEnd w:id="4154"/>
      <w:r>
        <w:rPr/>
        <w:t>1369</w:t>
      </w:r>
      <w:r>
        <w:rPr>
          <w:rtl w:val="true"/>
        </w:rPr>
        <w:t xml:space="preserve">- </w:t>
      </w:r>
      <w:r>
        <w:rPr>
          <w:rtl w:val="true"/>
        </w:rPr>
        <w:t>فلسفة تربیت‏</w:t>
      </w:r>
      <w:bookmarkEnd w:id="4155"/>
    </w:p>
    <w:p>
      <w:pPr>
        <w:pStyle w:val="BookText"/>
        <w:rPr/>
      </w:pPr>
      <w:r>
        <w:rPr>
          <w:rFonts w:ascii="IRNazanin" w:hAnsi="IRNazanin" w:eastAsia="IRNazanin"/>
          <w:color w:val="111111"/>
          <w:sz w:val="28"/>
          <w:sz w:val="28"/>
          <w:szCs w:val="28"/>
          <w:rtl w:val="true"/>
          <w:lang w:bidi="fa-IR"/>
        </w:rPr>
        <w:t>أصله لهرمان هارول هورن، و الترجمة الفارسیة لأحمد آرام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بإیران منها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للمترجم فی هذا الجزء فلسفه‏های بزرگ فن دیر زیستن</w:t>
      </w:r>
      <w:r>
        <w:rPr>
          <w:rFonts w:eastAsia="IRNazanin" w:cs="IRNazanin"/>
          <w:color w:val="111111"/>
          <w:sz w:val="28"/>
          <w:szCs w:val="28"/>
          <w:rtl w:val="true"/>
          <w:lang w:bidi="fa-IR"/>
        </w:rPr>
        <w:t>.</w:t>
      </w:r>
    </w:p>
    <w:p>
      <w:pPr>
        <w:pStyle w:val="Heading3"/>
        <w:numPr>
          <w:ilvl w:val="2"/>
          <w:numId w:val="1"/>
        </w:numPr>
        <w:rPr/>
      </w:pPr>
      <w:bookmarkStart w:id="4156" w:name="__RefHeading___Toc8957215_73709187"/>
      <w:bookmarkStart w:id="4157" w:name="_Toc1927"/>
      <w:bookmarkEnd w:id="4156"/>
      <w:r>
        <w:rPr/>
        <w:t>1370</w:t>
      </w:r>
      <w:r>
        <w:rPr>
          <w:rtl w:val="true"/>
        </w:rPr>
        <w:t xml:space="preserve">- </w:t>
      </w:r>
      <w:r>
        <w:rPr>
          <w:rtl w:val="true"/>
        </w:rPr>
        <w:t>فلسفة توحید در مضرت گیاه خواری‏</w:t>
      </w:r>
      <w:bookmarkEnd w:id="4157"/>
    </w:p>
    <w:p>
      <w:pPr>
        <w:pStyle w:val="BookText"/>
        <w:rPr/>
      </w:pPr>
      <w:r>
        <w:rPr>
          <w:rFonts w:ascii="IRNazanin" w:hAnsi="IRNazanin" w:eastAsia="IRNazanin"/>
          <w:color w:val="111111"/>
          <w:sz w:val="28"/>
          <w:sz w:val="28"/>
          <w:szCs w:val="28"/>
          <w:rtl w:val="true"/>
          <w:lang w:bidi="fa-IR"/>
        </w:rPr>
        <w:t>فارسی، لأحمد میر 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58" w:name="__RefHeading___Toc8957217_73709187"/>
      <w:bookmarkStart w:id="4159" w:name="_Toc1928"/>
      <w:bookmarkEnd w:id="4158"/>
      <w:r>
        <w:rPr/>
        <w:t>1371</w:t>
      </w:r>
      <w:r>
        <w:rPr>
          <w:rtl w:val="true"/>
        </w:rPr>
        <w:t xml:space="preserve">- </w:t>
      </w:r>
      <w:r>
        <w:rPr>
          <w:rtl w:val="true"/>
        </w:rPr>
        <w:t>فلسفة چین‏</w:t>
      </w:r>
      <w:bookmarkEnd w:id="4159"/>
    </w:p>
    <w:p>
      <w:pPr>
        <w:pStyle w:val="BookText"/>
        <w:rPr/>
      </w:pPr>
      <w:r>
        <w:rPr>
          <w:rFonts w:ascii="IRNazanin" w:hAnsi="IRNazanin" w:eastAsia="IRNazanin"/>
          <w:color w:val="111111"/>
          <w:sz w:val="28"/>
          <w:sz w:val="28"/>
          <w:szCs w:val="28"/>
          <w:rtl w:val="true"/>
          <w:lang w:bidi="fa-IR"/>
        </w:rPr>
        <w:t>فارسی، لمهرداد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فرزند انقلاب ایران</w:t>
      </w:r>
      <w:r>
        <w:rPr>
          <w:rFonts w:eastAsia="IRNazanin" w:cs="IRNazanin"/>
          <w:color w:val="111111"/>
          <w:sz w:val="28"/>
          <w:szCs w:val="28"/>
          <w:rtl w:val="true"/>
          <w:lang w:bidi="fa-IR"/>
        </w:rPr>
        <w:t>.</w:t>
      </w:r>
    </w:p>
    <w:p>
      <w:pPr>
        <w:pStyle w:val="Heading3"/>
        <w:numPr>
          <w:ilvl w:val="2"/>
          <w:numId w:val="1"/>
        </w:numPr>
        <w:rPr/>
      </w:pPr>
      <w:bookmarkStart w:id="4160" w:name="__RefHeading___Toc8957219_73709187"/>
      <w:bookmarkStart w:id="4161" w:name="_Toc1929"/>
      <w:bookmarkEnd w:id="4160"/>
      <w:r>
        <w:rPr/>
        <w:t>1372</w:t>
      </w:r>
      <w:r>
        <w:rPr>
          <w:rtl w:val="true"/>
        </w:rPr>
        <w:t xml:space="preserve">- </w:t>
      </w:r>
      <w:r>
        <w:rPr>
          <w:rtl w:val="true"/>
        </w:rPr>
        <w:t>فلسفة جدید</w:t>
      </w:r>
      <w:bookmarkEnd w:id="4161"/>
    </w:p>
    <w:p>
      <w:pPr>
        <w:pStyle w:val="BookText"/>
        <w:rPr/>
      </w:pPr>
      <w:r>
        <w:rPr>
          <w:rFonts w:ascii="IRNazanin" w:hAnsi="IRNazanin" w:eastAsia="IRNazanin"/>
          <w:color w:val="111111"/>
          <w:sz w:val="28"/>
          <w:sz w:val="28"/>
          <w:szCs w:val="28"/>
          <w:rtl w:val="true"/>
          <w:lang w:bidi="fa-IR"/>
        </w:rPr>
        <w:t xml:space="preserve">تألیف الدکتور خلیل بن میرزا عبد الباقی، اعتضاد الأطباء، المولود فی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لکتب الطبیة و معلم الطب فی دار الفنون القدیم، المعاصر لناصر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فوائد لغت فارسی و فرانسوی و له هزار و یک حکایت و خردنامه جاویدان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مکتبة المعارف العامة بطهران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162" w:name="__RefHeading___Toc8957221_73709187"/>
      <w:bookmarkStart w:id="4163" w:name="_Toc1930"/>
      <w:bookmarkEnd w:id="4162"/>
      <w:r>
        <w:rPr/>
        <w:t>1373</w:t>
      </w:r>
      <w:r>
        <w:rPr>
          <w:rtl w:val="true"/>
        </w:rPr>
        <w:t xml:space="preserve">- </w:t>
      </w:r>
      <w:r>
        <w:rPr>
          <w:rtl w:val="true"/>
        </w:rPr>
        <w:t>فلسفة الحجاب‏</w:t>
      </w:r>
      <w:bookmarkEnd w:id="4163"/>
    </w:p>
    <w:p>
      <w:pPr>
        <w:pStyle w:val="BookText"/>
        <w:rPr/>
      </w:pPr>
      <w:r>
        <w:rPr>
          <w:rFonts w:ascii="IRNazanin" w:hAnsi="IRNazanin" w:eastAsia="IRNazanin"/>
          <w:color w:val="111111"/>
          <w:sz w:val="28"/>
          <w:sz w:val="28"/>
          <w:szCs w:val="28"/>
          <w:rtl w:val="true"/>
          <w:lang w:bidi="fa-IR"/>
        </w:rPr>
        <w:t>للحاج الشیخ أبو عبد الله الزنجانی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فیلسوف الفارسی الکبیر صدر الدین الشیرازی</w:t>
      </w:r>
      <w:r>
        <w:rPr>
          <w:rFonts w:eastAsia="IRNazanin" w:cs="IRNazanin"/>
          <w:color w:val="111111"/>
          <w:sz w:val="28"/>
          <w:szCs w:val="28"/>
          <w:rtl w:val="true"/>
          <w:lang w:bidi="fa-IR"/>
        </w:rPr>
        <w:t>.</w:t>
      </w:r>
    </w:p>
    <w:p>
      <w:pPr>
        <w:pStyle w:val="Heading3"/>
        <w:numPr>
          <w:ilvl w:val="2"/>
          <w:numId w:val="1"/>
        </w:numPr>
        <w:rPr/>
      </w:pPr>
      <w:bookmarkStart w:id="4164" w:name="__RefHeading___Toc8957223_73709187"/>
      <w:bookmarkStart w:id="4165" w:name="_Toc1931"/>
      <w:bookmarkEnd w:id="4164"/>
      <w:r>
        <w:rPr/>
        <w:t>1374</w:t>
      </w:r>
      <w:r>
        <w:rPr>
          <w:rtl w:val="true"/>
        </w:rPr>
        <w:t xml:space="preserve">- </w:t>
      </w:r>
      <w:r>
        <w:rPr>
          <w:rtl w:val="true"/>
        </w:rPr>
        <w:t>فلسفة الحجاب‏</w:t>
      </w:r>
      <w:bookmarkEnd w:id="4165"/>
    </w:p>
    <w:p>
      <w:pPr>
        <w:pStyle w:val="BookText"/>
        <w:rPr/>
      </w:pPr>
      <w:r>
        <w:rPr>
          <w:rFonts w:ascii="IRNazanin" w:hAnsi="IRNazanin" w:eastAsia="IRNazanin"/>
          <w:color w:val="111111"/>
          <w:sz w:val="28"/>
          <w:sz w:val="28"/>
          <w:szCs w:val="28"/>
          <w:rtl w:val="true"/>
          <w:lang w:bidi="fa-IR"/>
        </w:rPr>
        <w:t>فارسی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علی أکبر بن السید رضی بن محمد تقی الرضوی القمی، المولود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4166" w:name="__RefHeading___Toc8957225_73709187"/>
      <w:bookmarkStart w:id="4167" w:name="_Toc1932"/>
      <w:bookmarkEnd w:id="4166"/>
      <w:r>
        <w:rPr/>
        <w:t>1375</w:t>
      </w:r>
      <w:r>
        <w:rPr>
          <w:rtl w:val="true"/>
        </w:rPr>
        <w:t xml:space="preserve">- </w:t>
      </w:r>
      <w:r>
        <w:rPr>
          <w:rtl w:val="true"/>
        </w:rPr>
        <w:t>فلسفة الحجاب فی وجوب النقاب‏</w:t>
      </w:r>
      <w:bookmarkEnd w:id="4167"/>
    </w:p>
    <w:p>
      <w:pPr>
        <w:pStyle w:val="BookText"/>
        <w:rPr/>
      </w:pPr>
      <w:r>
        <w:rPr>
          <w:rFonts w:ascii="IRNazanin" w:hAnsi="IRNazanin" w:eastAsia="IRNazanin"/>
          <w:color w:val="111111"/>
          <w:sz w:val="28"/>
          <w:sz w:val="28"/>
          <w:szCs w:val="28"/>
          <w:rtl w:val="true"/>
          <w:lang w:bidi="fa-IR"/>
        </w:rPr>
        <w:t>للمولی المعاصر الشیخ غلام حسین بن الحاج إبراهیم، الشهیر بکوره‏پز، الطهرانی الحائری المنشا، نزیل سامراء فی أول زمن اشتغاله برهة، ثم ذهب إلی رمکان إلی مدة، و الیوم هو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4168" w:name="__RefHeading___Toc8957227_73709187"/>
      <w:bookmarkStart w:id="4169" w:name="_Toc1933"/>
      <w:bookmarkEnd w:id="4168"/>
      <w:r>
        <w:rPr/>
        <w:t>1376</w:t>
      </w:r>
      <w:r>
        <w:rPr>
          <w:rtl w:val="true"/>
        </w:rPr>
        <w:t xml:space="preserve">- </w:t>
      </w:r>
      <w:r>
        <w:rPr>
          <w:rtl w:val="true"/>
        </w:rPr>
        <w:t>فلسفة الحیاة</w:t>
      </w:r>
      <w:bookmarkEnd w:id="4169"/>
    </w:p>
    <w:p>
      <w:pPr>
        <w:pStyle w:val="BookText"/>
        <w:rPr/>
      </w:pPr>
      <w:r>
        <w:rPr>
          <w:rFonts w:ascii="IRNazanin" w:hAnsi="IRNazanin" w:eastAsia="IRNazanin"/>
          <w:color w:val="111111"/>
          <w:sz w:val="28"/>
          <w:sz w:val="28"/>
          <w:szCs w:val="28"/>
          <w:rtl w:val="true"/>
          <w:lang w:bidi="fa-IR"/>
        </w:rPr>
        <w:t>أصله لتولستوی، و ترجمه إلی الفارسیة جلال الدین دادگری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70" w:name="__RefHeading___Toc8957229_73709187"/>
      <w:bookmarkStart w:id="4171" w:name="_Toc1934"/>
      <w:bookmarkEnd w:id="4170"/>
      <w:r>
        <w:rPr/>
        <w:t>1377</w:t>
      </w:r>
      <w:r>
        <w:rPr>
          <w:rtl w:val="true"/>
        </w:rPr>
        <w:t xml:space="preserve">- </w:t>
      </w:r>
      <w:r>
        <w:rPr>
          <w:rtl w:val="true"/>
        </w:rPr>
        <w:t>فلسفة داروین‏</w:t>
      </w:r>
      <w:bookmarkEnd w:id="4171"/>
    </w:p>
    <w:p>
      <w:pPr>
        <w:pStyle w:val="BookText"/>
        <w:rPr/>
      </w:pPr>
      <w:r>
        <w:rPr>
          <w:rFonts w:ascii="IRNazanin" w:hAnsi="IRNazanin" w:eastAsia="IRNazanin"/>
          <w:color w:val="111111"/>
          <w:sz w:val="28"/>
          <w:sz w:val="28"/>
          <w:szCs w:val="28"/>
          <w:rtl w:val="true"/>
          <w:lang w:bidi="fa-IR"/>
        </w:rPr>
        <w:t>و هو نقد علی فلسفة داروین لأبی المجد آقا رضا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الغالیة و یأتی له القول الجمیل إلی صدقی الجمیل</w:t>
      </w:r>
      <w:r>
        <w:rPr>
          <w:rFonts w:eastAsia="IRNazanin" w:cs="IRNazanin"/>
          <w:color w:val="111111"/>
          <w:sz w:val="28"/>
          <w:szCs w:val="28"/>
          <w:rtl w:val="true"/>
          <w:lang w:bidi="fa-IR"/>
        </w:rPr>
        <w:t>.</w:t>
      </w:r>
    </w:p>
    <w:p>
      <w:pPr>
        <w:pStyle w:val="Heading3"/>
        <w:numPr>
          <w:ilvl w:val="2"/>
          <w:numId w:val="1"/>
        </w:numPr>
        <w:rPr/>
      </w:pPr>
      <w:bookmarkStart w:id="4172" w:name="__RefHeading___Toc8957231_73709187"/>
      <w:bookmarkStart w:id="4173" w:name="_Toc1935"/>
      <w:bookmarkEnd w:id="4172"/>
      <w:r>
        <w:rPr/>
        <w:t>1378</w:t>
      </w:r>
      <w:r>
        <w:rPr>
          <w:rtl w:val="true"/>
        </w:rPr>
        <w:t xml:space="preserve">- </w:t>
      </w:r>
      <w:r>
        <w:rPr>
          <w:rtl w:val="true"/>
        </w:rPr>
        <w:t>فلسفة دعاء</w:t>
      </w:r>
      <w:bookmarkEnd w:id="417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راحت حسین الرضوی البهیکپوری المولود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bookmarkStart w:id="4174" w:name="pg11731_94127"/>
    </w:p>
    <w:p>
      <w:pPr>
        <w:pStyle w:val="BookText"/>
        <w:rPr/>
      </w:pPr>
      <w:bookmarkEnd w:id="4174"/>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أردو طبع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الغناء و الإسلام و یأتی قاطع اللجاج فی میراث الأزواج</w:t>
      </w:r>
      <w:r>
        <w:rPr>
          <w:rFonts w:eastAsia="IRNazanin" w:cs="IRNazanin"/>
          <w:color w:val="111111"/>
          <w:sz w:val="28"/>
          <w:szCs w:val="28"/>
          <w:rtl w:val="true"/>
          <w:lang w:bidi="fa-IR"/>
        </w:rPr>
        <w:t>.</w:t>
      </w:r>
    </w:p>
    <w:p>
      <w:pPr>
        <w:pStyle w:val="Heading3"/>
        <w:numPr>
          <w:ilvl w:val="2"/>
          <w:numId w:val="1"/>
        </w:numPr>
        <w:rPr/>
      </w:pPr>
      <w:bookmarkStart w:id="4175" w:name="__RefHeading___Toc8957233_73709187"/>
      <w:bookmarkStart w:id="4176" w:name="_Toc1936"/>
      <w:bookmarkEnd w:id="4175"/>
      <w:r>
        <w:rPr/>
        <w:t>1379</w:t>
      </w:r>
      <w:r>
        <w:rPr>
          <w:rtl w:val="true"/>
        </w:rPr>
        <w:t xml:space="preserve">- </w:t>
      </w:r>
      <w:r>
        <w:rPr>
          <w:rtl w:val="true"/>
        </w:rPr>
        <w:t>فلسفة روحی‏</w:t>
      </w:r>
      <w:bookmarkEnd w:id="4176"/>
    </w:p>
    <w:p>
      <w:pPr>
        <w:pStyle w:val="BookText"/>
        <w:rPr/>
      </w:pPr>
      <w:r>
        <w:rPr>
          <w:rFonts w:ascii="IRNazanin" w:hAnsi="IRNazanin" w:eastAsia="IRNazanin"/>
          <w:color w:val="111111"/>
          <w:sz w:val="28"/>
          <w:sz w:val="28"/>
          <w:szCs w:val="28"/>
          <w:rtl w:val="true"/>
          <w:lang w:bidi="fa-IR"/>
        </w:rPr>
        <w:t>فارسی، لحبیب الله آموزگار،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مجلده الأول مکررا، أولها بشیراز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ثالثها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من أولها إلی میلاد المسیح، من ظهور المسیح إلی الیوم فی الغرب، الفلسفة الإسلامیة طول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فرهنگ آموزگار</w:t>
      </w:r>
      <w:r>
        <w:rPr>
          <w:rFonts w:eastAsia="IRNazanin" w:cs="IRNazanin"/>
          <w:color w:val="111111"/>
          <w:sz w:val="28"/>
          <w:szCs w:val="28"/>
          <w:rtl w:val="true"/>
          <w:lang w:bidi="fa-IR"/>
        </w:rPr>
        <w:t>.</w:t>
      </w:r>
    </w:p>
    <w:p>
      <w:pPr>
        <w:pStyle w:val="Heading3"/>
        <w:numPr>
          <w:ilvl w:val="2"/>
          <w:numId w:val="1"/>
        </w:numPr>
        <w:rPr/>
      </w:pPr>
      <w:bookmarkStart w:id="4177" w:name="__RefHeading___Toc8957235_73709187"/>
      <w:bookmarkStart w:id="4178" w:name="_Toc1937"/>
      <w:bookmarkEnd w:id="4177"/>
      <w:r>
        <w:rPr/>
        <w:t>1380</w:t>
      </w:r>
      <w:r>
        <w:rPr>
          <w:rtl w:val="true"/>
        </w:rPr>
        <w:t xml:space="preserve">- </w:t>
      </w:r>
      <w:r>
        <w:rPr>
          <w:rtl w:val="true"/>
        </w:rPr>
        <w:t>فلسفة زندگی دین و فلسفة</w:t>
      </w:r>
      <w:bookmarkEnd w:id="4178"/>
    </w:p>
    <w:p>
      <w:pPr>
        <w:pStyle w:val="BookText"/>
        <w:rPr/>
      </w:pPr>
      <w:r>
        <w:rPr>
          <w:rFonts w:ascii="IRNazanin" w:hAnsi="IRNazanin" w:eastAsia="IRNazanin"/>
          <w:color w:val="111111"/>
          <w:sz w:val="28"/>
          <w:sz w:val="28"/>
          <w:szCs w:val="28"/>
          <w:rtl w:val="true"/>
          <w:lang w:bidi="fa-IR"/>
        </w:rPr>
        <w:t>لغلام علی صدر الأصفهانی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بکرمان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79" w:name="__RefHeading___Toc8957237_73709187"/>
      <w:bookmarkStart w:id="4180" w:name="_Toc1938"/>
      <w:bookmarkEnd w:id="4179"/>
      <w:r>
        <w:rPr/>
        <w:t>1381</w:t>
      </w:r>
      <w:r>
        <w:rPr>
          <w:rtl w:val="true"/>
        </w:rPr>
        <w:t xml:space="preserve">- </w:t>
      </w:r>
      <w:r>
        <w:rPr>
          <w:rtl w:val="true"/>
        </w:rPr>
        <w:t>فلسفة سیاست‏</w:t>
      </w:r>
      <w:bookmarkEnd w:id="4180"/>
    </w:p>
    <w:p>
      <w:pPr>
        <w:pStyle w:val="BookText"/>
        <w:rPr/>
      </w:pPr>
      <w:r>
        <w:rPr>
          <w:rFonts w:ascii="IRNazanin" w:hAnsi="IRNazanin" w:eastAsia="IRNazanin"/>
          <w:color w:val="111111"/>
          <w:sz w:val="28"/>
          <w:sz w:val="28"/>
          <w:szCs w:val="28"/>
          <w:rtl w:val="true"/>
          <w:lang w:bidi="fa-IR"/>
        </w:rPr>
        <w:t>أصله لاسوالد إشپنگلر، و الترجمة الفارسیة لهدایت الله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181" w:name="__RefHeading___Toc8957239_73709187"/>
      <w:bookmarkStart w:id="4182" w:name="_Toc1939"/>
      <w:bookmarkEnd w:id="4181"/>
      <w:r>
        <w:rPr/>
        <w:t>1382</w:t>
      </w:r>
      <w:r>
        <w:rPr>
          <w:rtl w:val="true"/>
        </w:rPr>
        <w:t xml:space="preserve">- </w:t>
      </w:r>
      <w:r>
        <w:rPr>
          <w:rtl w:val="true"/>
        </w:rPr>
        <w:t>فلسفة شرق‏</w:t>
      </w:r>
      <w:bookmarkEnd w:id="4182"/>
    </w:p>
    <w:p>
      <w:pPr>
        <w:pStyle w:val="BookText"/>
        <w:rPr/>
      </w:pPr>
      <w:r>
        <w:rPr>
          <w:rFonts w:ascii="IRNazanin" w:hAnsi="IRNazanin" w:eastAsia="IRNazanin"/>
          <w:color w:val="111111"/>
          <w:sz w:val="28"/>
          <w:sz w:val="28"/>
          <w:szCs w:val="28"/>
          <w:rtl w:val="true"/>
          <w:lang w:bidi="fa-IR"/>
        </w:rPr>
        <w:t>فارسی لمهرداد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فی مجلدین بطهران رأیت الطبع الرابع، یبحث عن الأدیان و العقائد الفلسفیة فی مصر القدیم و الکلدانیة و الهند و الصین و الفلسفة فی إیران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لمؤلف فی هذا الجزء فرزند انقلاب ایران</w:t>
      </w:r>
      <w:r>
        <w:rPr>
          <w:rFonts w:eastAsia="IRNazanin" w:cs="IRNazanin"/>
          <w:color w:val="111111"/>
          <w:sz w:val="28"/>
          <w:szCs w:val="28"/>
          <w:rtl w:val="true"/>
          <w:lang w:bidi="fa-IR"/>
        </w:rPr>
        <w:t>.</w:t>
      </w:r>
    </w:p>
    <w:p>
      <w:pPr>
        <w:pStyle w:val="Heading3"/>
        <w:numPr>
          <w:ilvl w:val="2"/>
          <w:numId w:val="1"/>
        </w:numPr>
        <w:rPr/>
      </w:pPr>
      <w:bookmarkStart w:id="4183" w:name="__RefHeading___Toc8957241_73709187"/>
      <w:bookmarkStart w:id="4184" w:name="_Toc1940"/>
      <w:bookmarkEnd w:id="4183"/>
      <w:r>
        <w:rPr/>
        <w:t>1383</w:t>
      </w:r>
      <w:r>
        <w:rPr>
          <w:rtl w:val="true"/>
        </w:rPr>
        <w:t xml:space="preserve">- </w:t>
      </w:r>
      <w:r>
        <w:rPr>
          <w:rtl w:val="true"/>
        </w:rPr>
        <w:t>فلسفة شعر</w:t>
      </w:r>
      <w:bookmarkEnd w:id="4184"/>
    </w:p>
    <w:p>
      <w:pPr>
        <w:pStyle w:val="BookText"/>
        <w:rPr/>
      </w:pPr>
      <w:r>
        <w:rPr>
          <w:rFonts w:ascii="IRNazanin" w:hAnsi="IRNazanin" w:eastAsia="IRNazanin"/>
          <w:color w:val="111111"/>
          <w:sz w:val="28"/>
          <w:sz w:val="28"/>
          <w:szCs w:val="28"/>
          <w:rtl w:val="true"/>
          <w:lang w:bidi="fa-IR"/>
        </w:rPr>
        <w:t>فی تاریخ تطور الشعر، فارسی لعبد الحسین زرین‏کوب دژم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بإیران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فن شعر</w:t>
      </w:r>
      <w:r>
        <w:rPr>
          <w:rFonts w:eastAsia="IRNazanin" w:cs="IRNazanin"/>
          <w:color w:val="111111"/>
          <w:sz w:val="28"/>
          <w:szCs w:val="28"/>
          <w:rtl w:val="true"/>
          <w:lang w:bidi="fa-IR"/>
        </w:rPr>
        <w:t>.</w:t>
      </w:r>
    </w:p>
    <w:p>
      <w:pPr>
        <w:pStyle w:val="Heading3"/>
        <w:numPr>
          <w:ilvl w:val="2"/>
          <w:numId w:val="1"/>
        </w:numPr>
        <w:rPr/>
      </w:pPr>
      <w:bookmarkStart w:id="4185" w:name="__RefHeading___Toc8957243_73709187"/>
      <w:bookmarkStart w:id="4186" w:name="_Toc1941"/>
      <w:bookmarkEnd w:id="4185"/>
      <w:r>
        <w:rPr/>
        <w:t>1384</w:t>
      </w:r>
      <w:r>
        <w:rPr>
          <w:rtl w:val="true"/>
        </w:rPr>
        <w:t xml:space="preserve">- </w:t>
      </w:r>
      <w:r>
        <w:rPr>
          <w:rtl w:val="true"/>
        </w:rPr>
        <w:t>فلسفة شهادت‏</w:t>
      </w:r>
      <w:bookmarkEnd w:id="4186"/>
    </w:p>
    <w:p>
      <w:pPr>
        <w:pStyle w:val="BookText"/>
        <w:rPr/>
      </w:pPr>
      <w:r>
        <w:rPr>
          <w:rFonts w:ascii="IRNazanin" w:hAnsi="IRNazanin" w:eastAsia="IRNazanin"/>
          <w:color w:val="111111"/>
          <w:sz w:val="28"/>
          <w:sz w:val="28"/>
          <w:szCs w:val="28"/>
          <w:rtl w:val="true"/>
          <w:lang w:bidi="fa-IR"/>
        </w:rPr>
        <w:t xml:space="preserve">فارسی، للسید علی القمی، مطبوع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87" w:name="__RefHeading___Toc8957245_73709187"/>
      <w:bookmarkStart w:id="4188" w:name="_Toc1942"/>
      <w:bookmarkEnd w:id="4187"/>
      <w:r>
        <w:rPr/>
        <w:t>1385</w:t>
      </w:r>
      <w:r>
        <w:rPr>
          <w:rtl w:val="true"/>
        </w:rPr>
        <w:t xml:space="preserve">- </w:t>
      </w:r>
      <w:r>
        <w:rPr>
          <w:rtl w:val="true"/>
        </w:rPr>
        <w:t>فلسفة شهادة الحسین‏</w:t>
      </w:r>
      <w:bookmarkEnd w:id="4188"/>
    </w:p>
    <w:p>
      <w:pPr>
        <w:pStyle w:val="BookText"/>
        <w:rPr/>
      </w:pPr>
      <w:r>
        <w:rPr>
          <w:rFonts w:ascii="IRNazanin" w:hAnsi="IRNazanin" w:eastAsia="IRNazanin"/>
          <w:color w:val="111111"/>
          <w:sz w:val="28"/>
          <w:sz w:val="28"/>
          <w:szCs w:val="28"/>
          <w:rtl w:val="true"/>
          <w:lang w:bidi="fa-IR"/>
        </w:rPr>
        <w:t>للسید محمد هارون الزنجی فوری بالأردو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فهرس لاهور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غزوات حیدری</w:t>
      </w:r>
      <w:r>
        <w:rPr>
          <w:rFonts w:eastAsia="IRNazanin" w:cs="IRNazanin"/>
          <w:color w:val="111111"/>
          <w:sz w:val="28"/>
          <w:szCs w:val="28"/>
          <w:rtl w:val="true"/>
          <w:lang w:bidi="fa-IR"/>
        </w:rPr>
        <w:t>.</w:t>
      </w:r>
    </w:p>
    <w:p>
      <w:pPr>
        <w:pStyle w:val="Heading3"/>
        <w:numPr>
          <w:ilvl w:val="2"/>
          <w:numId w:val="1"/>
        </w:numPr>
        <w:rPr/>
      </w:pPr>
      <w:bookmarkStart w:id="4189" w:name="__RefHeading___Toc8957247_73709187"/>
      <w:bookmarkStart w:id="4190" w:name="_Toc1943"/>
      <w:bookmarkEnd w:id="4189"/>
      <w:r>
        <w:rPr/>
        <w:t>1386</w:t>
      </w:r>
      <w:r>
        <w:rPr>
          <w:rtl w:val="true"/>
        </w:rPr>
        <w:t xml:space="preserve">- </w:t>
      </w:r>
      <w:r>
        <w:rPr>
          <w:rtl w:val="true"/>
        </w:rPr>
        <w:t>فلسفة شهادت یا رمز محبت‏</w:t>
      </w:r>
      <w:bookmarkEnd w:id="4190"/>
    </w:p>
    <w:p>
      <w:pPr>
        <w:pStyle w:val="BookText"/>
        <w:rPr/>
      </w:pPr>
      <w:r>
        <w:rPr>
          <w:rFonts w:ascii="IRNazanin" w:hAnsi="IRNazanin" w:eastAsia="IRNazanin"/>
          <w:color w:val="111111"/>
          <w:sz w:val="28"/>
          <w:sz w:val="28"/>
          <w:szCs w:val="28"/>
          <w:rtl w:val="true"/>
          <w:lang w:bidi="fa-IR"/>
        </w:rPr>
        <w:t>فارسی، لمحمد هادی فخر المحققین الإصطهباناتی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1" w:name="__RefHeading___Toc8957249_73709187"/>
      <w:bookmarkStart w:id="4192" w:name="_Toc1944"/>
      <w:bookmarkEnd w:id="4191"/>
      <w:r>
        <w:rPr/>
        <w:t>1387</w:t>
      </w:r>
      <w:r>
        <w:rPr>
          <w:rtl w:val="true"/>
        </w:rPr>
        <w:t xml:space="preserve">- </w:t>
      </w:r>
      <w:r>
        <w:rPr>
          <w:rtl w:val="true"/>
        </w:rPr>
        <w:t>فلسفة صرف و نحو</w:t>
      </w:r>
      <w:bookmarkEnd w:id="4192"/>
    </w:p>
    <w:p>
      <w:pPr>
        <w:pStyle w:val="BookText"/>
        <w:rPr/>
      </w:pPr>
      <w:r>
        <w:rPr>
          <w:rFonts w:ascii="IRNazanin" w:hAnsi="IRNazanin" w:eastAsia="IRNazanin"/>
          <w:color w:val="111111"/>
          <w:sz w:val="28"/>
          <w:sz w:val="28"/>
          <w:szCs w:val="28"/>
          <w:rtl w:val="true"/>
          <w:lang w:bidi="fa-IR"/>
        </w:rPr>
        <w:t>لمحمد أحسن میرزا شرر المشهدی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الأردو، طبع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193" w:name="__RefHeading___Toc8957251_73709187"/>
      <w:bookmarkStart w:id="4194" w:name="_Toc1945"/>
      <w:bookmarkEnd w:id="4193"/>
      <w:r>
        <w:rPr/>
        <w:t>1388</w:t>
      </w:r>
      <w:r>
        <w:rPr>
          <w:rtl w:val="true"/>
        </w:rPr>
        <w:t xml:space="preserve">- </w:t>
      </w:r>
      <w:r>
        <w:rPr>
          <w:rtl w:val="true"/>
        </w:rPr>
        <w:t>فلسفة عالی یا حکمت صدر المتألهین‏</w:t>
      </w:r>
      <w:bookmarkEnd w:id="4194"/>
    </w:p>
    <w:p>
      <w:pPr>
        <w:pStyle w:val="BookText"/>
        <w:rPr/>
      </w:pPr>
      <w:r>
        <w:rPr>
          <w:rFonts w:ascii="IRNazanin" w:hAnsi="IRNazanin" w:eastAsia="IRNazanin"/>
          <w:color w:val="111111"/>
          <w:sz w:val="28"/>
          <w:sz w:val="28"/>
          <w:szCs w:val="28"/>
          <w:rtl w:val="true"/>
          <w:lang w:bidi="fa-IR"/>
        </w:rPr>
        <w:t>تلخیص و ترجمه من الأسفار لجواد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5" w:name="__RefHeading___Toc8957253_73709187"/>
      <w:bookmarkStart w:id="4196" w:name="_Toc1946"/>
      <w:bookmarkEnd w:id="4195"/>
      <w:r>
        <w:rPr/>
        <w:t>1389</w:t>
      </w:r>
      <w:r>
        <w:rPr>
          <w:rtl w:val="true"/>
        </w:rPr>
        <w:t xml:space="preserve">- </w:t>
      </w:r>
      <w:r>
        <w:rPr>
          <w:rtl w:val="true"/>
        </w:rPr>
        <w:t>فلسفة عجم‏</w:t>
      </w:r>
      <w:bookmarkEnd w:id="41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لمحمد إقبال لاهوری، طبع ببمبئی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197" w:name="pg11731_94128"/>
    </w:p>
    <w:p>
      <w:pPr>
        <w:pStyle w:val="BookText"/>
        <w:rPr/>
      </w:pPr>
      <w:bookmarkEnd w:id="4197"/>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8" w:name="__RefHeading___Toc8957255_73709187"/>
      <w:bookmarkStart w:id="4199" w:name="_Toc1947"/>
      <w:bookmarkEnd w:id="4198"/>
      <w:r>
        <w:rPr/>
        <w:t>1390</w:t>
      </w:r>
      <w:r>
        <w:rPr>
          <w:rtl w:val="true"/>
        </w:rPr>
        <w:t xml:space="preserve">- </w:t>
      </w:r>
      <w:r>
        <w:rPr>
          <w:rtl w:val="true"/>
        </w:rPr>
        <w:t>فلسفة عزاداری‏</w:t>
      </w:r>
      <w:bookmarkEnd w:id="4199"/>
    </w:p>
    <w:p>
      <w:pPr>
        <w:pStyle w:val="BookText"/>
        <w:rPr/>
      </w:pPr>
      <w:r>
        <w:rPr>
          <w:rFonts w:ascii="IRNazanin" w:hAnsi="IRNazanin" w:eastAsia="IRNazanin"/>
          <w:color w:val="111111"/>
          <w:sz w:val="28"/>
          <w:sz w:val="28"/>
          <w:szCs w:val="28"/>
          <w:rtl w:val="true"/>
          <w:lang w:bidi="fa-IR"/>
        </w:rPr>
        <w:t>لغلام حسین بن محمد ولی بن دارس الهندی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باللغة الگجراتیة</w:t>
      </w:r>
      <w:r>
        <w:rPr>
          <w:rFonts w:eastAsia="IRNazanin" w:cs="IRNazanin"/>
          <w:color w:val="111111"/>
          <w:sz w:val="28"/>
          <w:szCs w:val="28"/>
          <w:rtl w:val="true"/>
          <w:lang w:bidi="fa-IR"/>
        </w:rPr>
        <w:t>.</w:t>
      </w:r>
    </w:p>
    <w:p>
      <w:pPr>
        <w:pStyle w:val="Heading3"/>
        <w:numPr>
          <w:ilvl w:val="2"/>
          <w:numId w:val="1"/>
        </w:numPr>
        <w:rPr/>
      </w:pPr>
      <w:bookmarkStart w:id="4200" w:name="__RefHeading___Toc8957257_73709187"/>
      <w:bookmarkStart w:id="4201" w:name="_Toc1948"/>
      <w:bookmarkEnd w:id="4200"/>
      <w:r>
        <w:rPr/>
        <w:t>1391</w:t>
      </w:r>
      <w:r>
        <w:rPr>
          <w:rtl w:val="true"/>
        </w:rPr>
        <w:t xml:space="preserve">- </w:t>
      </w:r>
      <w:r>
        <w:rPr>
          <w:rtl w:val="true"/>
        </w:rPr>
        <w:t>فلسفة عشق‏</w:t>
      </w:r>
      <w:bookmarkEnd w:id="4201"/>
    </w:p>
    <w:p>
      <w:pPr>
        <w:pStyle w:val="BookText"/>
        <w:rPr/>
      </w:pPr>
      <w:r>
        <w:rPr>
          <w:rFonts w:ascii="IRNazanin" w:hAnsi="IRNazanin" w:eastAsia="IRNazanin"/>
          <w:color w:val="111111"/>
          <w:sz w:val="28"/>
          <w:sz w:val="28"/>
          <w:szCs w:val="28"/>
          <w:rtl w:val="true"/>
          <w:lang w:bidi="fa-IR"/>
        </w:rPr>
        <w:t xml:space="preserve">روایة فارسیة، لتقی بهزاد، طبع بطهران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02" w:name="__RefHeading___Toc8957259_73709187"/>
      <w:bookmarkStart w:id="4203" w:name="_Toc1949"/>
      <w:bookmarkEnd w:id="4202"/>
      <w:r>
        <w:rPr/>
        <w:t>1392</w:t>
      </w:r>
      <w:r>
        <w:rPr>
          <w:rtl w:val="true"/>
        </w:rPr>
        <w:t xml:space="preserve">- </w:t>
      </w:r>
      <w:r>
        <w:rPr>
          <w:rtl w:val="true"/>
        </w:rPr>
        <w:t>فلسفة عشق‏</w:t>
      </w:r>
      <w:bookmarkEnd w:id="4203"/>
    </w:p>
    <w:p>
      <w:pPr>
        <w:pStyle w:val="BookText"/>
        <w:rPr/>
      </w:pPr>
      <w:r>
        <w:rPr>
          <w:rFonts w:ascii="IRNazanin" w:hAnsi="IRNazanin" w:eastAsia="IRNazanin"/>
          <w:color w:val="111111"/>
          <w:sz w:val="28"/>
          <w:sz w:val="28"/>
          <w:szCs w:val="28"/>
          <w:rtl w:val="true"/>
          <w:lang w:bidi="fa-IR"/>
        </w:rPr>
        <w:t>أصله لآرتور شوپنهاور، ترجمه مرتضی مشفق همدانی،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فن زندگی</w:t>
      </w:r>
      <w:r>
        <w:rPr>
          <w:rFonts w:eastAsia="IRNazanin" w:cs="IRNazanin"/>
          <w:color w:val="111111"/>
          <w:sz w:val="28"/>
          <w:szCs w:val="28"/>
          <w:rtl w:val="true"/>
          <w:lang w:bidi="fa-IR"/>
        </w:rPr>
        <w:t>.</w:t>
      </w:r>
    </w:p>
    <w:p>
      <w:pPr>
        <w:pStyle w:val="Heading3"/>
        <w:numPr>
          <w:ilvl w:val="2"/>
          <w:numId w:val="1"/>
        </w:numPr>
        <w:rPr/>
      </w:pPr>
      <w:bookmarkStart w:id="4204" w:name="__RefHeading___Toc8957261_73709187"/>
      <w:bookmarkStart w:id="4205" w:name="_Toc1950"/>
      <w:bookmarkEnd w:id="4204"/>
      <w:r>
        <w:rPr/>
        <w:t>1393</w:t>
      </w:r>
      <w:r>
        <w:rPr>
          <w:rtl w:val="true"/>
        </w:rPr>
        <w:t xml:space="preserve">- </w:t>
      </w:r>
      <w:r>
        <w:rPr>
          <w:rtl w:val="true"/>
        </w:rPr>
        <w:t>فلسفة علمی‏</w:t>
      </w:r>
      <w:bookmarkEnd w:id="4205"/>
    </w:p>
    <w:p>
      <w:pPr>
        <w:pStyle w:val="BookText"/>
        <w:rPr/>
      </w:pPr>
      <w:r>
        <w:rPr>
          <w:rFonts w:ascii="IRNazanin" w:hAnsi="IRNazanin" w:eastAsia="IRNazanin"/>
          <w:color w:val="111111"/>
          <w:sz w:val="28"/>
          <w:sz w:val="28"/>
          <w:szCs w:val="28"/>
          <w:rtl w:val="true"/>
          <w:lang w:bidi="fa-IR"/>
        </w:rPr>
        <w:t>أصله لفلسین شالة، ترجمه الدکتور یحیی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للمترجم فی هذا الجزء فهرست نسخه‏های مصنفات ابن سینا</w:t>
      </w:r>
      <w:r>
        <w:rPr>
          <w:rFonts w:eastAsia="IRNazanin" w:cs="IRNazanin"/>
          <w:color w:val="111111"/>
          <w:sz w:val="28"/>
          <w:szCs w:val="28"/>
          <w:rtl w:val="true"/>
          <w:lang w:bidi="fa-IR"/>
        </w:rPr>
        <w:t>.</w:t>
      </w:r>
    </w:p>
    <w:p>
      <w:pPr>
        <w:pStyle w:val="Heading3"/>
        <w:numPr>
          <w:ilvl w:val="2"/>
          <w:numId w:val="1"/>
        </w:numPr>
        <w:rPr/>
      </w:pPr>
      <w:bookmarkStart w:id="4206" w:name="__RefHeading___Toc8957263_73709187"/>
      <w:bookmarkStart w:id="4207" w:name="_Toc1951"/>
      <w:bookmarkEnd w:id="4206"/>
      <w:r>
        <w:rPr/>
        <w:t>1394</w:t>
      </w:r>
      <w:r>
        <w:rPr>
          <w:rtl w:val="true"/>
        </w:rPr>
        <w:t xml:space="preserve">- </w:t>
      </w:r>
      <w:r>
        <w:rPr>
          <w:rtl w:val="true"/>
        </w:rPr>
        <w:t>فلسفة فلوطین‏</w:t>
      </w:r>
      <w:bookmarkEnd w:id="4207"/>
    </w:p>
    <w:p>
      <w:pPr>
        <w:pStyle w:val="BookText"/>
        <w:rPr/>
      </w:pPr>
      <w:r>
        <w:rPr>
          <w:rFonts w:ascii="IRNazanin" w:hAnsi="IRNazanin" w:eastAsia="IRNazanin"/>
          <w:color w:val="111111"/>
          <w:sz w:val="28"/>
          <w:sz w:val="28"/>
          <w:szCs w:val="28"/>
          <w:rtl w:val="true"/>
          <w:lang w:bidi="fa-IR"/>
        </w:rPr>
        <w:t>مکتب الأفلاطونیین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لسلطان حسین تابنده الجنابذی طبع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08" w:name="__RefHeading___Toc8957265_73709187"/>
      <w:bookmarkStart w:id="4209" w:name="_Toc1952"/>
      <w:bookmarkEnd w:id="4208"/>
      <w:r>
        <w:rPr/>
        <w:t>1395</w:t>
      </w:r>
      <w:r>
        <w:rPr>
          <w:rtl w:val="true"/>
        </w:rPr>
        <w:t xml:space="preserve">- </w:t>
      </w:r>
      <w:r>
        <w:rPr>
          <w:rtl w:val="true"/>
        </w:rPr>
        <w:t>فلسفة غیبت إمام زمان‏</w:t>
      </w:r>
      <w:bookmarkEnd w:id="4209"/>
    </w:p>
    <w:p>
      <w:pPr>
        <w:pStyle w:val="BookText"/>
        <w:rPr/>
      </w:pPr>
      <w:r>
        <w:rPr>
          <w:rFonts w:ascii="IRNazanin" w:hAnsi="IRNazanin" w:eastAsia="IRNazanin"/>
          <w:color w:val="111111"/>
          <w:sz w:val="28"/>
          <w:sz w:val="28"/>
          <w:szCs w:val="28"/>
          <w:rtl w:val="true"/>
          <w:lang w:bidi="fa-IR"/>
        </w:rPr>
        <w:t xml:space="preserve">للسید محمد حسن بن مهدی الموسوی الجزائری، طبع بطهران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الغیبة متعددا</w:t>
      </w:r>
      <w:r>
        <w:rPr>
          <w:rFonts w:eastAsia="IRNazanin" w:cs="IRNazanin"/>
          <w:color w:val="111111"/>
          <w:sz w:val="28"/>
          <w:szCs w:val="28"/>
          <w:rtl w:val="true"/>
          <w:lang w:bidi="fa-IR"/>
        </w:rPr>
        <w:t>.</w:t>
      </w:r>
    </w:p>
    <w:p>
      <w:pPr>
        <w:pStyle w:val="Heading3"/>
        <w:numPr>
          <w:ilvl w:val="2"/>
          <w:numId w:val="1"/>
        </w:numPr>
        <w:rPr/>
      </w:pPr>
      <w:bookmarkStart w:id="4210" w:name="__RefHeading___Toc8957267_73709187"/>
      <w:bookmarkStart w:id="4211" w:name="_Toc1953"/>
      <w:bookmarkEnd w:id="4210"/>
      <w:r>
        <w:rPr/>
        <w:t>1396</w:t>
      </w:r>
      <w:r>
        <w:rPr>
          <w:rtl w:val="true"/>
        </w:rPr>
        <w:t xml:space="preserve">- </w:t>
      </w:r>
      <w:r>
        <w:rPr>
          <w:rtl w:val="true"/>
        </w:rPr>
        <w:t>فلسفة کهن یونان‏</w:t>
      </w:r>
      <w:bookmarkEnd w:id="4211"/>
    </w:p>
    <w:p>
      <w:pPr>
        <w:pStyle w:val="BookText"/>
        <w:rPr/>
      </w:pPr>
      <w:r>
        <w:rPr>
          <w:rFonts w:ascii="IRNazanin" w:hAnsi="IRNazanin" w:eastAsia="IRNazanin"/>
          <w:color w:val="111111"/>
          <w:sz w:val="28"/>
          <w:sz w:val="28"/>
          <w:szCs w:val="28"/>
          <w:rtl w:val="true"/>
          <w:lang w:bidi="fa-IR"/>
        </w:rPr>
        <w:t>لفریدون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غزلیات شورانگیز شمس</w:t>
      </w:r>
      <w:r>
        <w:rPr>
          <w:rFonts w:eastAsia="IRNazanin" w:cs="IRNazanin"/>
          <w:color w:val="111111"/>
          <w:sz w:val="28"/>
          <w:szCs w:val="28"/>
          <w:rtl w:val="true"/>
          <w:lang w:bidi="fa-IR"/>
        </w:rPr>
        <w:t>.</w:t>
      </w:r>
    </w:p>
    <w:p>
      <w:pPr>
        <w:pStyle w:val="Heading3"/>
        <w:numPr>
          <w:ilvl w:val="2"/>
          <w:numId w:val="1"/>
        </w:numPr>
        <w:rPr/>
      </w:pPr>
      <w:bookmarkStart w:id="4212" w:name="__RefHeading___Toc8957269_73709187"/>
      <w:bookmarkStart w:id="4213" w:name="_Toc1954"/>
      <w:bookmarkEnd w:id="4212"/>
      <w:r>
        <w:rPr/>
        <w:t>1397</w:t>
      </w:r>
      <w:r>
        <w:rPr>
          <w:rtl w:val="true"/>
        </w:rPr>
        <w:t xml:space="preserve">- </w:t>
      </w:r>
      <w:r>
        <w:rPr>
          <w:rtl w:val="true"/>
        </w:rPr>
        <w:t>فلسفة ما وراء طبیعت‏</w:t>
      </w:r>
      <w:bookmarkEnd w:id="4213"/>
    </w:p>
    <w:p>
      <w:pPr>
        <w:pStyle w:val="BookText"/>
        <w:rPr/>
      </w:pPr>
      <w:r>
        <w:rPr>
          <w:rFonts w:ascii="IRNazanin" w:hAnsi="IRNazanin" w:eastAsia="IRNazanin"/>
          <w:color w:val="111111"/>
          <w:sz w:val="28"/>
          <w:sz w:val="28"/>
          <w:szCs w:val="28"/>
          <w:rtl w:val="true"/>
          <w:lang w:bidi="fa-IR"/>
        </w:rPr>
        <w:t>فارسی لنصر الله 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فرخ</w:t>
      </w:r>
      <w:r>
        <w:rPr>
          <w:rFonts w:eastAsia="IRNazanin" w:cs="IRNazanin"/>
          <w:color w:val="111111"/>
          <w:sz w:val="28"/>
          <w:szCs w:val="28"/>
          <w:rtl w:val="true"/>
          <w:lang w:bidi="fa-IR"/>
        </w:rPr>
        <w:t>.</w:t>
      </w:r>
    </w:p>
    <w:p>
      <w:pPr>
        <w:pStyle w:val="Heading3"/>
        <w:numPr>
          <w:ilvl w:val="2"/>
          <w:numId w:val="1"/>
        </w:numPr>
        <w:rPr/>
      </w:pPr>
      <w:bookmarkStart w:id="4214" w:name="__RefHeading___Toc8957271_73709187"/>
      <w:bookmarkStart w:id="4215" w:name="_Toc1955"/>
      <w:bookmarkEnd w:id="4214"/>
      <w:r>
        <w:rPr/>
        <w:t>1398</w:t>
      </w:r>
      <w:r>
        <w:rPr>
          <w:rtl w:val="true"/>
        </w:rPr>
        <w:t xml:space="preserve">- </w:t>
      </w:r>
      <w:r>
        <w:rPr>
          <w:rtl w:val="true"/>
        </w:rPr>
        <w:t>فلسفة مخصوص‏</w:t>
      </w:r>
      <w:bookmarkEnd w:id="4215"/>
    </w:p>
    <w:p>
      <w:pPr>
        <w:pStyle w:val="BookText"/>
        <w:rPr/>
      </w:pPr>
      <w:r>
        <w:rPr>
          <w:rFonts w:ascii="IRNazanin" w:hAnsi="IRNazanin" w:eastAsia="IRNazanin"/>
          <w:color w:val="111111"/>
          <w:sz w:val="28"/>
          <w:sz w:val="28"/>
          <w:szCs w:val="28"/>
          <w:rtl w:val="true"/>
          <w:lang w:bidi="fa-IR"/>
        </w:rPr>
        <w:t>فارسی، لعلی مخصوص بن کاتب الخاقان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مع دریچه أخلاق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16" w:name="__RefHeading___Toc8957273_73709187"/>
      <w:bookmarkStart w:id="4217" w:name="_Toc1956"/>
      <w:bookmarkEnd w:id="4216"/>
      <w:r>
        <w:rPr/>
        <w:t>1399</w:t>
      </w:r>
      <w:r>
        <w:rPr>
          <w:rtl w:val="true"/>
        </w:rPr>
        <w:t xml:space="preserve">- </w:t>
      </w:r>
      <w:r>
        <w:rPr>
          <w:rtl w:val="true"/>
        </w:rPr>
        <w:t>فلسفة مجلس‏</w:t>
      </w:r>
      <w:bookmarkEnd w:id="4217"/>
    </w:p>
    <w:p>
      <w:pPr>
        <w:pStyle w:val="BookText"/>
        <w:rPr/>
      </w:pPr>
      <w:r>
        <w:rPr>
          <w:rFonts w:ascii="IRNazanin" w:hAnsi="IRNazanin" w:eastAsia="IRNazanin"/>
          <w:color w:val="111111"/>
          <w:sz w:val="28"/>
          <w:sz w:val="28"/>
          <w:szCs w:val="28"/>
          <w:rtl w:val="true"/>
          <w:lang w:bidi="fa-IR"/>
        </w:rPr>
        <w:t xml:space="preserve">فی فوائد مجالس التعزیة للحسین، للسید شوکت علی الهندی، طبع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فروغ ایمان</w:t>
      </w:r>
      <w:r>
        <w:rPr>
          <w:rFonts w:eastAsia="IRNazanin" w:cs="IRNazanin"/>
          <w:color w:val="111111"/>
          <w:sz w:val="28"/>
          <w:szCs w:val="28"/>
          <w:rtl w:val="true"/>
          <w:lang w:bidi="fa-IR"/>
        </w:rPr>
        <w:t>.</w:t>
      </w:r>
    </w:p>
    <w:p>
      <w:pPr>
        <w:pStyle w:val="Heading3"/>
        <w:numPr>
          <w:ilvl w:val="2"/>
          <w:numId w:val="1"/>
        </w:numPr>
        <w:rPr/>
      </w:pPr>
      <w:bookmarkStart w:id="4218" w:name="__RefHeading___Toc8957275_73709187"/>
      <w:bookmarkStart w:id="4219" w:name="_Toc1957"/>
      <w:bookmarkEnd w:id="4218"/>
      <w:r>
        <w:rPr/>
        <w:t>1400</w:t>
      </w:r>
      <w:r>
        <w:rPr>
          <w:rtl w:val="true"/>
        </w:rPr>
        <w:t xml:space="preserve">- </w:t>
      </w:r>
      <w:r>
        <w:rPr>
          <w:rtl w:val="true"/>
        </w:rPr>
        <w:t>فلسفة المذهب‏</w:t>
      </w:r>
      <w:bookmarkEnd w:id="4219"/>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هارون زنگی‏پوری طبع فی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غزوات حیدری</w:t>
      </w:r>
      <w:r>
        <w:rPr>
          <w:rFonts w:eastAsia="IRNazanin" w:cs="IRNazanin"/>
          <w:color w:val="111111"/>
          <w:sz w:val="28"/>
          <w:szCs w:val="28"/>
          <w:rtl w:val="true"/>
          <w:lang w:bidi="fa-IR"/>
        </w:rPr>
        <w:t>.</w:t>
      </w:r>
    </w:p>
    <w:p>
      <w:pPr>
        <w:pStyle w:val="Heading3"/>
        <w:numPr>
          <w:ilvl w:val="2"/>
          <w:numId w:val="1"/>
        </w:numPr>
        <w:rPr/>
      </w:pPr>
      <w:bookmarkStart w:id="4220" w:name="__RefHeading___Toc8957277_73709187"/>
      <w:bookmarkStart w:id="4221" w:name="_Toc1958"/>
      <w:bookmarkEnd w:id="4220"/>
      <w:r>
        <w:rPr/>
        <w:t>1401</w:t>
      </w:r>
      <w:r>
        <w:rPr>
          <w:rtl w:val="true"/>
        </w:rPr>
        <w:t xml:space="preserve">- </w:t>
      </w:r>
      <w:r>
        <w:rPr>
          <w:rtl w:val="true"/>
        </w:rPr>
        <w:t>فلسفة مذهب شیعة</w:t>
      </w:r>
      <w:bookmarkEnd w:id="4221"/>
    </w:p>
    <w:p>
      <w:pPr>
        <w:pStyle w:val="BookText"/>
        <w:rPr/>
      </w:pPr>
      <w:r>
        <w:rPr>
          <w:rFonts w:ascii="IRNazanin" w:hAnsi="IRNazanin" w:eastAsia="IRNazanin"/>
          <w:color w:val="111111"/>
          <w:sz w:val="28"/>
          <w:sz w:val="28"/>
          <w:szCs w:val="28"/>
          <w:rtl w:val="true"/>
          <w:lang w:bidi="fa-IR"/>
        </w:rPr>
        <w:t>ترجمه السیاسة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أصله لمسیو مارین الألمانی</w:t>
      </w:r>
      <w:r>
        <w:rPr>
          <w:rFonts w:eastAsia="IRNazanin" w:cs="IRNazanin"/>
          <w:color w:val="111111"/>
          <w:sz w:val="28"/>
          <w:szCs w:val="28"/>
          <w:rtl w:val="true"/>
          <w:lang w:bidi="fa-IR"/>
        </w:rPr>
        <w:t xml:space="preserve">. </w:t>
      </w:r>
      <w:bookmarkStart w:id="4222" w:name="pg11731_94129"/>
    </w:p>
    <w:p>
      <w:pPr>
        <w:pStyle w:val="Heading3"/>
        <w:numPr>
          <w:ilvl w:val="2"/>
          <w:numId w:val="1"/>
        </w:numPr>
        <w:rPr/>
      </w:pPr>
      <w:bookmarkStart w:id="4223" w:name="__RefHeading___Toc8957279_73709187"/>
      <w:bookmarkStart w:id="4224" w:name="_Toc1959"/>
      <w:bookmarkEnd w:id="4222"/>
      <w:bookmarkEnd w:id="4223"/>
      <w:r>
        <w:rPr>
          <w:rtl w:val="true"/>
        </w:rPr>
        <w:t>فلسفة ناصر خسرو</w:t>
      </w:r>
      <w:bookmarkEnd w:id="4224"/>
    </w:p>
    <w:p>
      <w:pPr>
        <w:pStyle w:val="BookText"/>
        <w:rPr/>
      </w:pPr>
      <w:r>
        <w:rPr>
          <w:rFonts w:ascii="IRNazanin" w:hAnsi="IRNazanin" w:eastAsia="IRNazanin"/>
          <w:color w:val="111111"/>
          <w:sz w:val="28"/>
          <w:sz w:val="28"/>
          <w:szCs w:val="28"/>
          <w:rtl w:val="true"/>
          <w:lang w:bidi="fa-IR"/>
        </w:rPr>
        <w:t>اسمه وجه دین ناصر خسرو</w:t>
      </w:r>
      <w:r>
        <w:rPr>
          <w:rFonts w:eastAsia="IRNazanin" w:cs="IRNazanin"/>
          <w:color w:val="111111"/>
          <w:sz w:val="28"/>
          <w:szCs w:val="28"/>
          <w:rtl w:val="true"/>
          <w:lang w:bidi="fa-IR"/>
        </w:rPr>
        <w:t>.</w:t>
      </w:r>
    </w:p>
    <w:p>
      <w:pPr>
        <w:pStyle w:val="Heading3"/>
        <w:numPr>
          <w:ilvl w:val="2"/>
          <w:numId w:val="1"/>
        </w:numPr>
        <w:rPr/>
      </w:pPr>
      <w:bookmarkStart w:id="4225" w:name="__RefHeading___Toc8957281_73709187"/>
      <w:bookmarkStart w:id="4226" w:name="_Toc1960"/>
      <w:bookmarkEnd w:id="4225"/>
      <w:r>
        <w:rPr/>
        <w:t>1402</w:t>
      </w:r>
      <w:r>
        <w:rPr>
          <w:rtl w:val="true"/>
        </w:rPr>
        <w:t xml:space="preserve">- </w:t>
      </w:r>
      <w:r>
        <w:rPr>
          <w:rtl w:val="true"/>
        </w:rPr>
        <w:t>فلسفة نسبیت أنشتین‏</w:t>
      </w:r>
      <w:bookmarkEnd w:id="4226"/>
    </w:p>
    <w:p>
      <w:pPr>
        <w:pStyle w:val="BookText"/>
        <w:rPr/>
      </w:pPr>
      <w:r>
        <w:rPr>
          <w:rFonts w:ascii="IRNazanin" w:hAnsi="IRNazanin" w:eastAsia="IRNazanin"/>
          <w:color w:val="111111"/>
          <w:sz w:val="28"/>
          <w:sz w:val="28"/>
          <w:szCs w:val="28"/>
          <w:rtl w:val="true"/>
          <w:lang w:bidi="fa-IR"/>
        </w:rPr>
        <w:t>أصله لبرتراند راسل، و الترجمة الفارسیة لمحمد علی طلوعی، طبع بطهران</w:t>
      </w:r>
      <w:r>
        <w:rPr>
          <w:rFonts w:eastAsia="IRNazanin" w:cs="IRNazanin"/>
          <w:color w:val="111111"/>
          <w:sz w:val="28"/>
          <w:szCs w:val="28"/>
          <w:rtl w:val="true"/>
          <w:lang w:bidi="fa-IR"/>
        </w:rPr>
        <w:t>.</w:t>
      </w:r>
    </w:p>
    <w:p>
      <w:pPr>
        <w:pStyle w:val="Heading3"/>
        <w:numPr>
          <w:ilvl w:val="2"/>
          <w:numId w:val="1"/>
        </w:numPr>
        <w:rPr/>
      </w:pPr>
      <w:bookmarkStart w:id="4227" w:name="__RefHeading___Toc8957283_73709187"/>
      <w:bookmarkStart w:id="4228" w:name="_Toc1961"/>
      <w:bookmarkEnd w:id="4227"/>
      <w:r>
        <w:rPr/>
        <w:t>1403</w:t>
      </w:r>
      <w:r>
        <w:rPr>
          <w:rtl w:val="true"/>
        </w:rPr>
        <w:t xml:space="preserve">- </w:t>
      </w:r>
      <w:r>
        <w:rPr>
          <w:rtl w:val="true"/>
        </w:rPr>
        <w:t>فلسفة نماز</w:t>
      </w:r>
      <w:bookmarkEnd w:id="4228"/>
    </w:p>
    <w:p>
      <w:pPr>
        <w:pStyle w:val="BookText"/>
        <w:rPr/>
      </w:pPr>
      <w:r>
        <w:rPr>
          <w:rFonts w:ascii="IRNazanin" w:hAnsi="IRNazanin" w:eastAsia="IRNazanin"/>
          <w:color w:val="111111"/>
          <w:sz w:val="28"/>
          <w:sz w:val="28"/>
          <w:szCs w:val="28"/>
          <w:rtl w:val="true"/>
          <w:lang w:bidi="fa-IR"/>
        </w:rPr>
        <w:t>للشیخ محمد حسن بن الشیخ أبی القاسم الکاشانی، نزیل بمبئی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فارسیة، و له ترجمته بلغة 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فهرست کتب خزانة الشیخ محمد حسن</w:t>
      </w:r>
      <w:r>
        <w:rPr>
          <w:rFonts w:eastAsia="IRNazanin" w:cs="IRNazanin"/>
          <w:color w:val="111111"/>
          <w:sz w:val="28"/>
          <w:szCs w:val="28"/>
          <w:rtl w:val="true"/>
          <w:lang w:bidi="fa-IR"/>
        </w:rPr>
        <w:t>.</w:t>
      </w:r>
    </w:p>
    <w:p>
      <w:pPr>
        <w:pStyle w:val="Heading3"/>
        <w:numPr>
          <w:ilvl w:val="2"/>
          <w:numId w:val="1"/>
        </w:numPr>
        <w:rPr/>
      </w:pPr>
      <w:bookmarkStart w:id="4229" w:name="__RefHeading___Toc8957285_73709187"/>
      <w:bookmarkStart w:id="4230" w:name="_Toc1962"/>
      <w:bookmarkEnd w:id="4229"/>
      <w:r>
        <w:rPr/>
        <w:t>1404</w:t>
      </w:r>
      <w:r>
        <w:rPr>
          <w:rtl w:val="true"/>
        </w:rPr>
        <w:t xml:space="preserve">- </w:t>
      </w:r>
      <w:r>
        <w:rPr>
          <w:rtl w:val="true"/>
        </w:rPr>
        <w:t>فلسفة نماز</w:t>
      </w:r>
      <w:bookmarkEnd w:id="4230"/>
    </w:p>
    <w:p>
      <w:pPr>
        <w:pStyle w:val="BookText"/>
        <w:rPr/>
      </w:pPr>
      <w:r>
        <w:rPr>
          <w:rFonts w:ascii="IRNazanin" w:hAnsi="IRNazanin" w:eastAsia="IRNazanin"/>
          <w:color w:val="111111"/>
          <w:sz w:val="28"/>
          <w:sz w:val="28"/>
          <w:szCs w:val="28"/>
          <w:rtl w:val="true"/>
          <w:lang w:bidi="fa-IR"/>
        </w:rPr>
        <w:t>بالأردویة للسید سبط الحسن الفتح‏پوری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النقباء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القول السدید</w:t>
      </w:r>
      <w:r>
        <w:rPr>
          <w:rFonts w:eastAsia="IRNazanin" w:cs="IRNazanin"/>
          <w:color w:val="111111"/>
          <w:sz w:val="28"/>
          <w:szCs w:val="28"/>
          <w:rtl w:val="true"/>
          <w:lang w:bidi="fa-IR"/>
        </w:rPr>
        <w:t>.</w:t>
      </w:r>
    </w:p>
    <w:p>
      <w:pPr>
        <w:pStyle w:val="Heading3"/>
        <w:numPr>
          <w:ilvl w:val="2"/>
          <w:numId w:val="1"/>
        </w:numPr>
        <w:rPr/>
      </w:pPr>
      <w:bookmarkStart w:id="4231" w:name="__RefHeading___Toc8957287_73709187"/>
      <w:bookmarkStart w:id="4232" w:name="_Toc1963"/>
      <w:bookmarkEnd w:id="4231"/>
      <w:r>
        <w:rPr/>
        <w:t>1405</w:t>
      </w:r>
      <w:r>
        <w:rPr>
          <w:rtl w:val="true"/>
        </w:rPr>
        <w:t xml:space="preserve">- </w:t>
      </w:r>
      <w:r>
        <w:rPr>
          <w:rtl w:val="true"/>
        </w:rPr>
        <w:t>فلسفة نوبخت‏</w:t>
      </w:r>
      <w:bookmarkEnd w:id="4232"/>
    </w:p>
    <w:p>
      <w:pPr>
        <w:pStyle w:val="BookText"/>
        <w:rPr/>
      </w:pPr>
      <w:r>
        <w:rPr>
          <w:rFonts w:ascii="IRNazanin" w:hAnsi="IRNazanin" w:eastAsia="IRNazanin"/>
          <w:color w:val="111111"/>
          <w:sz w:val="28"/>
          <w:sz w:val="28"/>
          <w:szCs w:val="28"/>
          <w:rtl w:val="true"/>
          <w:lang w:bidi="fa-IR"/>
        </w:rPr>
        <w:t>لنوبخت بن محمد حسن، المولود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پارس أنه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طبع منها ثلاث 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تربیت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فکر</w:t>
      </w:r>
      <w:r>
        <w:rPr>
          <w:rFonts w:eastAsia="IRNazanin" w:cs="IRNazanin"/>
          <w:color w:val="111111"/>
          <w:sz w:val="28"/>
          <w:szCs w:val="28"/>
          <w:rtl w:val="true"/>
          <w:lang w:bidi="fa-IR"/>
        </w:rPr>
        <w:t>.</w:t>
      </w:r>
    </w:p>
    <w:p>
      <w:pPr>
        <w:pStyle w:val="Heading3"/>
        <w:numPr>
          <w:ilvl w:val="2"/>
          <w:numId w:val="1"/>
        </w:numPr>
        <w:rPr/>
      </w:pPr>
      <w:bookmarkStart w:id="4233" w:name="__RefHeading___Toc8957289_73709187"/>
      <w:bookmarkStart w:id="4234" w:name="_Toc1964"/>
      <w:bookmarkEnd w:id="4233"/>
      <w:r>
        <w:rPr/>
        <w:t>1406</w:t>
      </w:r>
      <w:r>
        <w:rPr>
          <w:rtl w:val="true"/>
        </w:rPr>
        <w:t xml:space="preserve">- </w:t>
      </w:r>
      <w:r>
        <w:rPr>
          <w:rtl w:val="true"/>
        </w:rPr>
        <w:t>فلسفة نویسندگی‏</w:t>
      </w:r>
      <w:bookmarkEnd w:id="4234"/>
    </w:p>
    <w:p>
      <w:pPr>
        <w:pStyle w:val="BookText"/>
        <w:rPr/>
      </w:pPr>
      <w:r>
        <w:rPr>
          <w:rFonts w:ascii="IRNazanin" w:hAnsi="IRNazanin" w:eastAsia="IRNazanin"/>
          <w:color w:val="111111"/>
          <w:sz w:val="28"/>
          <w:sz w:val="28"/>
          <w:szCs w:val="28"/>
          <w:rtl w:val="true"/>
          <w:lang w:bidi="fa-IR"/>
        </w:rPr>
        <w:t>فارسی، لحسین کسمائی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فاوست</w:t>
      </w:r>
      <w:r>
        <w:rPr>
          <w:rFonts w:eastAsia="IRNazanin" w:cs="IRNazanin"/>
          <w:color w:val="111111"/>
          <w:sz w:val="28"/>
          <w:szCs w:val="28"/>
          <w:rtl w:val="true"/>
          <w:lang w:bidi="fa-IR"/>
        </w:rPr>
        <w:t>.</w:t>
      </w:r>
    </w:p>
    <w:p>
      <w:pPr>
        <w:pStyle w:val="Heading3"/>
        <w:numPr>
          <w:ilvl w:val="2"/>
          <w:numId w:val="1"/>
        </w:numPr>
        <w:rPr/>
      </w:pPr>
      <w:bookmarkStart w:id="4235" w:name="__RefHeading___Toc8957291_73709187"/>
      <w:bookmarkStart w:id="4236" w:name="_Toc1965"/>
      <w:bookmarkEnd w:id="4235"/>
      <w:r>
        <w:rPr/>
        <w:t>1407</w:t>
      </w:r>
      <w:r>
        <w:rPr>
          <w:rtl w:val="true"/>
        </w:rPr>
        <w:t xml:space="preserve">- </w:t>
      </w:r>
      <w:r>
        <w:rPr>
          <w:rtl w:val="true"/>
        </w:rPr>
        <w:t>فلسفة نوین‏</w:t>
      </w:r>
      <w:bookmarkEnd w:id="4236"/>
    </w:p>
    <w:p>
      <w:pPr>
        <w:pStyle w:val="BookText"/>
        <w:rPr/>
      </w:pPr>
      <w:r>
        <w:rPr>
          <w:rFonts w:ascii="IRNazanin" w:hAnsi="IRNazanin" w:eastAsia="IRNazanin"/>
          <w:color w:val="111111"/>
          <w:sz w:val="28"/>
          <w:sz w:val="28"/>
          <w:szCs w:val="28"/>
          <w:rtl w:val="true"/>
          <w:lang w:bidi="fa-IR"/>
        </w:rPr>
        <w:t>یا نجات بشر، فارسی، للحاج الشیخ أحمد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37" w:name="__RefHeading___Toc8957293_73709187"/>
      <w:bookmarkStart w:id="4238" w:name="_Toc1966"/>
      <w:bookmarkEnd w:id="4237"/>
      <w:r>
        <w:rPr/>
        <w:t>1408</w:t>
      </w:r>
      <w:r>
        <w:rPr>
          <w:rtl w:val="true"/>
        </w:rPr>
        <w:t xml:space="preserve">- </w:t>
      </w:r>
      <w:r>
        <w:rPr>
          <w:rtl w:val="true"/>
        </w:rPr>
        <w:t>فلسفة نوین‏</w:t>
      </w:r>
      <w:bookmarkEnd w:id="4238"/>
    </w:p>
    <w:p>
      <w:pPr>
        <w:pStyle w:val="BookText"/>
        <w:rPr/>
      </w:pPr>
      <w:r>
        <w:rPr>
          <w:rFonts w:ascii="IRNazanin" w:hAnsi="IRNazanin" w:eastAsia="IRNazanin"/>
          <w:color w:val="111111"/>
          <w:sz w:val="28"/>
          <w:sz w:val="28"/>
          <w:szCs w:val="28"/>
          <w:rtl w:val="true"/>
          <w:lang w:bidi="fa-IR"/>
        </w:rPr>
        <w:t>فارسی، تألیف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أکبر جامی خیام المولود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4239" w:name="__RefHeading___Toc8957295_73709187"/>
      <w:bookmarkStart w:id="4240" w:name="_Toc1967"/>
      <w:bookmarkEnd w:id="4239"/>
      <w:r>
        <w:rPr/>
        <w:t>1409</w:t>
      </w:r>
      <w:r>
        <w:rPr>
          <w:rtl w:val="true"/>
        </w:rPr>
        <w:t xml:space="preserve">- </w:t>
      </w:r>
      <w:r>
        <w:rPr>
          <w:rtl w:val="true"/>
        </w:rPr>
        <w:t>فلسفة نوین تاریخ‏</w:t>
      </w:r>
      <w:bookmarkEnd w:id="4240"/>
    </w:p>
    <w:p>
      <w:pPr>
        <w:pStyle w:val="BookText"/>
        <w:rPr/>
      </w:pPr>
      <w:r>
        <w:rPr>
          <w:rFonts w:ascii="IRNazanin" w:hAnsi="IRNazanin" w:eastAsia="IRNazanin"/>
          <w:color w:val="111111"/>
          <w:sz w:val="28"/>
          <w:sz w:val="28"/>
          <w:szCs w:val="28"/>
          <w:rtl w:val="true"/>
          <w:lang w:bidi="fa-IR"/>
        </w:rPr>
        <w:t>أصله لآرنولد تاین بی، و الترجمة الفارسیة لبهاء الدین پازارگاد حسام‏زاده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مرتین بطهران أولها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فن اداره عمومی فن شنا و نجات غریق قواعد و مقررات بازی هوکی</w:t>
      </w:r>
      <w:r>
        <w:rPr>
          <w:rFonts w:eastAsia="IRNazanin" w:cs="IRNazanin"/>
          <w:color w:val="111111"/>
          <w:sz w:val="28"/>
          <w:szCs w:val="28"/>
          <w:rtl w:val="true"/>
          <w:lang w:bidi="fa-IR"/>
        </w:rPr>
        <w:t>.</w:t>
      </w:r>
    </w:p>
    <w:p>
      <w:pPr>
        <w:pStyle w:val="Heading3"/>
        <w:numPr>
          <w:ilvl w:val="2"/>
          <w:numId w:val="1"/>
        </w:numPr>
        <w:rPr/>
      </w:pPr>
      <w:bookmarkStart w:id="4241" w:name="__RefHeading___Toc8957297_73709187"/>
      <w:bookmarkStart w:id="4242" w:name="_Toc1968"/>
      <w:bookmarkEnd w:id="4241"/>
      <w:r>
        <w:rPr/>
        <w:t>1410</w:t>
      </w:r>
      <w:r>
        <w:rPr>
          <w:rtl w:val="true"/>
        </w:rPr>
        <w:t xml:space="preserve">- </w:t>
      </w:r>
      <w:r>
        <w:rPr>
          <w:rtl w:val="true"/>
        </w:rPr>
        <w:t>فلسفة نیچه‏</w:t>
      </w:r>
      <w:bookmarkEnd w:id="4242"/>
    </w:p>
    <w:p>
      <w:pPr>
        <w:pStyle w:val="BookText"/>
        <w:rPr/>
      </w:pPr>
      <w:r>
        <w:rPr>
          <w:rFonts w:ascii="IRNazanin" w:hAnsi="IRNazanin" w:eastAsia="IRNazanin"/>
          <w:color w:val="111111"/>
          <w:sz w:val="28"/>
          <w:sz w:val="28"/>
          <w:szCs w:val="28"/>
          <w:rtl w:val="true"/>
          <w:lang w:bidi="fa-IR"/>
        </w:rPr>
        <w:t>أصله لفردریک ویلهم نیچه، و الترجمة الفارسیة لمهرداد مهرین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فرزند انقلاب ایران</w:t>
      </w:r>
      <w:r>
        <w:rPr>
          <w:rFonts w:eastAsia="IRNazanin" w:cs="IRNazanin"/>
          <w:color w:val="111111"/>
          <w:sz w:val="28"/>
          <w:szCs w:val="28"/>
          <w:rtl w:val="true"/>
          <w:lang w:bidi="fa-IR"/>
        </w:rPr>
        <w:t>.</w:t>
      </w:r>
    </w:p>
    <w:p>
      <w:pPr>
        <w:pStyle w:val="Heading3"/>
        <w:numPr>
          <w:ilvl w:val="2"/>
          <w:numId w:val="1"/>
        </w:numPr>
        <w:rPr/>
      </w:pPr>
      <w:bookmarkStart w:id="4243" w:name="__RefHeading___Toc8957299_73709187"/>
      <w:bookmarkStart w:id="4244" w:name="_Toc1969"/>
      <w:bookmarkEnd w:id="4243"/>
      <w:r>
        <w:rPr/>
        <w:t>1411</w:t>
      </w:r>
      <w:r>
        <w:rPr>
          <w:rtl w:val="true"/>
        </w:rPr>
        <w:t xml:space="preserve">- </w:t>
      </w:r>
      <w:r>
        <w:rPr>
          <w:rtl w:val="true"/>
        </w:rPr>
        <w:t>فلسفة نیکو</w:t>
      </w:r>
      <w:bookmarkEnd w:id="4244"/>
    </w:p>
    <w:p>
      <w:pPr>
        <w:pStyle w:val="BookText"/>
        <w:rPr/>
      </w:pPr>
      <w:r>
        <w:rPr>
          <w:rFonts w:ascii="IRNazanin" w:hAnsi="IRNazanin" w:eastAsia="IRNazanin"/>
          <w:color w:val="111111"/>
          <w:sz w:val="28"/>
          <w:sz w:val="28"/>
          <w:szCs w:val="28"/>
          <w:rtl w:val="true"/>
          <w:lang w:bidi="fa-IR"/>
        </w:rPr>
        <w:t>فی رد البابیة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4245" w:name="__RefHeading___Toc8957301_73709187"/>
      <w:bookmarkStart w:id="4246" w:name="_Toc1970"/>
      <w:bookmarkEnd w:id="4245"/>
      <w:r>
        <w:rPr/>
        <w:t>1412</w:t>
      </w:r>
      <w:r>
        <w:rPr>
          <w:rtl w:val="true"/>
        </w:rPr>
        <w:t xml:space="preserve">- </w:t>
      </w:r>
      <w:r>
        <w:rPr>
          <w:rtl w:val="true"/>
        </w:rPr>
        <w:t>فلسفة نیکو</w:t>
      </w:r>
      <w:bookmarkEnd w:id="4246"/>
    </w:p>
    <w:p>
      <w:pPr>
        <w:pStyle w:val="BookText"/>
        <w:rPr/>
      </w:pPr>
      <w:r>
        <w:rPr>
          <w:rFonts w:ascii="IRNazanin" w:hAnsi="IRNazanin" w:eastAsia="IRNazanin"/>
          <w:color w:val="111111"/>
          <w:sz w:val="28"/>
          <w:sz w:val="28"/>
          <w:szCs w:val="28"/>
          <w:rtl w:val="true"/>
          <w:lang w:bidi="fa-IR"/>
        </w:rPr>
        <w:t xml:space="preserve">للحاج میرزا حسن نیکو البروجردی فی أربع مجلدات، طبع أول مجلداتها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رابعها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47" w:name="__RefHeading___Toc8957303_73709187"/>
      <w:bookmarkStart w:id="4248" w:name="_Toc1971"/>
      <w:bookmarkEnd w:id="4247"/>
      <w:r>
        <w:rPr/>
        <w:t>1413</w:t>
      </w:r>
      <w:r>
        <w:rPr>
          <w:rtl w:val="true"/>
        </w:rPr>
        <w:t xml:space="preserve">- </w:t>
      </w:r>
      <w:r>
        <w:rPr>
          <w:rtl w:val="true"/>
        </w:rPr>
        <w:t>کتاب الفلسفة و سبب وجودها</w:t>
      </w:r>
      <w:bookmarkEnd w:id="42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أبو نصر الفارابی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bookmarkStart w:id="4249" w:name="pg11731_94130"/>
    </w:p>
    <w:p>
      <w:pPr>
        <w:pStyle w:val="BookText"/>
        <w:rPr/>
      </w:pPr>
      <w:bookmarkEnd w:id="4249"/>
      <w:r>
        <w:rPr>
          <w:rFonts w:ascii="IRNazanin" w:hAnsi="IRNazanin" w:eastAsia="IRNazanin"/>
          <w:color w:val="111111"/>
          <w:sz w:val="28"/>
          <w:sz w:val="28"/>
          <w:szCs w:val="28"/>
          <w:rtl w:val="true"/>
          <w:lang w:bidi="fa-IR"/>
        </w:rPr>
        <w:t>للفارابی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4250" w:name="__RefHeading___Toc8957305_73709187"/>
      <w:bookmarkStart w:id="4251" w:name="_Toc1972"/>
      <w:bookmarkEnd w:id="4250"/>
      <w:r>
        <w:rPr/>
        <w:t>1414</w:t>
      </w:r>
      <w:r>
        <w:rPr>
          <w:rtl w:val="true"/>
        </w:rPr>
        <w:t xml:space="preserve">- </w:t>
      </w:r>
      <w:r>
        <w:rPr>
          <w:rtl w:val="true"/>
        </w:rPr>
        <w:t>فلسفة و شخصیت آناتول فرانس‏</w:t>
      </w:r>
      <w:bookmarkEnd w:id="4251"/>
    </w:p>
    <w:p>
      <w:pPr>
        <w:pStyle w:val="BookText"/>
        <w:rPr/>
      </w:pPr>
      <w:r>
        <w:rPr>
          <w:rFonts w:ascii="IRNazanin" w:hAnsi="IRNazanin" w:eastAsia="IRNazanin"/>
          <w:color w:val="111111"/>
          <w:sz w:val="28"/>
          <w:sz w:val="28"/>
          <w:szCs w:val="28"/>
          <w:rtl w:val="true"/>
          <w:lang w:bidi="fa-IR"/>
        </w:rPr>
        <w:t>ترجمه و تلخیص إلی الفارسیة، لحسین قلی حسینی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فحشاء در رشت</w:t>
      </w:r>
      <w:r>
        <w:rPr>
          <w:rFonts w:eastAsia="IRNazanin" w:cs="IRNazanin"/>
          <w:color w:val="111111"/>
          <w:sz w:val="28"/>
          <w:szCs w:val="28"/>
          <w:rtl w:val="true"/>
          <w:lang w:bidi="fa-IR"/>
        </w:rPr>
        <w:t>.</w:t>
      </w:r>
    </w:p>
    <w:p>
      <w:pPr>
        <w:pStyle w:val="Heading3"/>
        <w:numPr>
          <w:ilvl w:val="2"/>
          <w:numId w:val="1"/>
        </w:numPr>
        <w:rPr/>
      </w:pPr>
      <w:bookmarkStart w:id="4252" w:name="__RefHeading___Toc8957307_73709187"/>
      <w:bookmarkStart w:id="4253" w:name="_Toc1973"/>
      <w:bookmarkEnd w:id="4252"/>
      <w:r>
        <w:rPr/>
        <w:t>1415</w:t>
      </w:r>
      <w:r>
        <w:rPr>
          <w:rtl w:val="true"/>
        </w:rPr>
        <w:t xml:space="preserve">- </w:t>
      </w:r>
      <w:r>
        <w:rPr>
          <w:rtl w:val="true"/>
        </w:rPr>
        <w:t>فلسفة و عرفان علوم دینی‏</w:t>
      </w:r>
      <w:bookmarkEnd w:id="4253"/>
    </w:p>
    <w:p>
      <w:pPr>
        <w:pStyle w:val="BookText"/>
        <w:rPr/>
      </w:pPr>
      <w:r>
        <w:rPr>
          <w:rFonts w:ascii="IRNazanin" w:hAnsi="IRNazanin" w:eastAsia="IRNazanin"/>
          <w:color w:val="111111"/>
          <w:sz w:val="28"/>
          <w:sz w:val="28"/>
          <w:szCs w:val="28"/>
          <w:rtl w:val="true"/>
          <w:lang w:bidi="fa-IR"/>
        </w:rPr>
        <w:t>ترجمه إلی الفارسیة لمحمود پورشالچی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54" w:name="__RefHeading___Toc8957309_73709187"/>
      <w:bookmarkStart w:id="4255" w:name="_Toc1974"/>
      <w:bookmarkEnd w:id="4254"/>
      <w:r>
        <w:rPr/>
        <w:t>1416</w:t>
      </w:r>
      <w:r>
        <w:rPr>
          <w:rtl w:val="true"/>
        </w:rPr>
        <w:t xml:space="preserve">- </w:t>
      </w:r>
      <w:r>
        <w:rPr>
          <w:rtl w:val="true"/>
        </w:rPr>
        <w:t>فلسفة و فوائد آن‏</w:t>
      </w:r>
      <w:bookmarkEnd w:id="4255"/>
    </w:p>
    <w:p>
      <w:pPr>
        <w:pStyle w:val="BookText"/>
        <w:rPr/>
      </w:pPr>
      <w:r>
        <w:rPr>
          <w:rFonts w:ascii="IRNazanin" w:hAnsi="IRNazanin" w:eastAsia="IRNazanin"/>
          <w:color w:val="111111"/>
          <w:sz w:val="28"/>
          <w:sz w:val="28"/>
          <w:szCs w:val="28"/>
          <w:rtl w:val="true"/>
          <w:lang w:bidi="fa-IR"/>
        </w:rPr>
        <w:t>ترجمه و تلخیص إلی الفارسیة، لمهرداد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فرزند انقلاب ایران</w:t>
      </w:r>
      <w:r>
        <w:rPr>
          <w:rFonts w:eastAsia="IRNazanin" w:cs="IRNazanin"/>
          <w:color w:val="111111"/>
          <w:sz w:val="28"/>
          <w:szCs w:val="28"/>
          <w:rtl w:val="true"/>
          <w:lang w:bidi="fa-IR"/>
        </w:rPr>
        <w:t>.</w:t>
      </w:r>
    </w:p>
    <w:p>
      <w:pPr>
        <w:pStyle w:val="Heading3"/>
        <w:numPr>
          <w:ilvl w:val="2"/>
          <w:numId w:val="1"/>
        </w:numPr>
        <w:rPr/>
      </w:pPr>
      <w:bookmarkStart w:id="4256" w:name="__RefHeading___Toc8957311_73709187"/>
      <w:bookmarkStart w:id="4257" w:name="_Toc1975"/>
      <w:bookmarkEnd w:id="4256"/>
      <w:r>
        <w:rPr/>
        <w:t>1417</w:t>
      </w:r>
      <w:r>
        <w:rPr>
          <w:rtl w:val="true"/>
        </w:rPr>
        <w:t xml:space="preserve">- </w:t>
      </w:r>
      <w:r>
        <w:rPr>
          <w:rtl w:val="true"/>
        </w:rPr>
        <w:t>فلسفه‏های بزرگ‏</w:t>
      </w:r>
      <w:bookmarkEnd w:id="4257"/>
    </w:p>
    <w:p>
      <w:pPr>
        <w:pStyle w:val="BookText"/>
        <w:rPr/>
      </w:pPr>
      <w:r>
        <w:rPr>
          <w:rFonts w:ascii="IRNazanin" w:hAnsi="IRNazanin" w:eastAsia="IRNazanin"/>
          <w:color w:val="111111"/>
          <w:sz w:val="28"/>
          <w:sz w:val="28"/>
          <w:szCs w:val="28"/>
          <w:rtl w:val="true"/>
          <w:lang w:bidi="fa-IR"/>
        </w:rPr>
        <w:t xml:space="preserve">أصله لپیر دوکاسه، و الترجمة لأحمد آرام طبع بطهران علی قطع الصغیر 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فی هذا الجزء فلسفة تربیت</w:t>
      </w:r>
      <w:r>
        <w:rPr>
          <w:rFonts w:eastAsia="IRNazanin" w:cs="IRNazanin"/>
          <w:color w:val="111111"/>
          <w:sz w:val="28"/>
          <w:szCs w:val="28"/>
          <w:rtl w:val="true"/>
          <w:lang w:bidi="fa-IR"/>
        </w:rPr>
        <w:t>.</w:t>
      </w:r>
    </w:p>
    <w:p>
      <w:pPr>
        <w:pStyle w:val="Heading3"/>
        <w:numPr>
          <w:ilvl w:val="2"/>
          <w:numId w:val="1"/>
        </w:numPr>
        <w:rPr/>
      </w:pPr>
      <w:bookmarkStart w:id="4258" w:name="__RefHeading___Toc8957313_73709187"/>
      <w:bookmarkStart w:id="4259" w:name="_Toc1976"/>
      <w:bookmarkEnd w:id="4258"/>
      <w:r>
        <w:rPr/>
        <w:t>1418</w:t>
      </w:r>
      <w:r>
        <w:rPr>
          <w:rtl w:val="true"/>
        </w:rPr>
        <w:t xml:space="preserve">- </w:t>
      </w:r>
      <w:r>
        <w:rPr>
          <w:rtl w:val="true"/>
        </w:rPr>
        <w:t>فلسفه‏های لابنیتز</w:t>
      </w:r>
      <w:bookmarkEnd w:id="4259"/>
    </w:p>
    <w:p>
      <w:pPr>
        <w:pStyle w:val="BookText"/>
        <w:rPr/>
      </w:pPr>
      <w:r>
        <w:rPr>
          <w:rFonts w:ascii="IRNazanin" w:hAnsi="IRNazanin" w:eastAsia="IRNazanin"/>
          <w:color w:val="111111"/>
          <w:sz w:val="28"/>
          <w:sz w:val="28"/>
          <w:szCs w:val="28"/>
          <w:rtl w:val="true"/>
          <w:lang w:bidi="fa-IR"/>
        </w:rPr>
        <w:t>ترجمه إلی الفارسیة، للدکتور ذبیح الله صفا، الأستاد بجامعة طهران، ابن علی أصغر السمنانی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أولها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260" w:name="__RefHeading___Toc8957315_73709187"/>
      <w:bookmarkStart w:id="4261" w:name="_Toc1977"/>
      <w:bookmarkEnd w:id="4260"/>
      <w:r>
        <w:rPr/>
        <w:t>1419</w:t>
      </w:r>
      <w:r>
        <w:rPr>
          <w:rtl w:val="true"/>
        </w:rPr>
        <w:t xml:space="preserve">- </w:t>
      </w:r>
      <w:r>
        <w:rPr>
          <w:rtl w:val="true"/>
        </w:rPr>
        <w:t>فلسفة یا فروع دین محمد و أسرار آن‏</w:t>
      </w:r>
      <w:bookmarkEnd w:id="4261"/>
    </w:p>
    <w:p>
      <w:pPr>
        <w:pStyle w:val="BookText"/>
        <w:rPr/>
      </w:pPr>
      <w:r>
        <w:rPr>
          <w:rFonts w:ascii="IRNazanin" w:hAnsi="IRNazanin" w:eastAsia="IRNazanin"/>
          <w:color w:val="111111"/>
          <w:sz w:val="28"/>
          <w:sz w:val="28"/>
          <w:szCs w:val="28"/>
          <w:rtl w:val="true"/>
          <w:lang w:bidi="fa-IR"/>
        </w:rPr>
        <w:t>للشیخ محمد حسن سه‏چهاری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طبع بأصفهان، کما فی فهرست کتابهای چاپی فارسی</w:t>
      </w:r>
      <w:r>
        <w:rPr>
          <w:rFonts w:eastAsia="IRNazanin" w:cs="IRNazanin"/>
          <w:color w:val="111111"/>
          <w:sz w:val="28"/>
          <w:szCs w:val="28"/>
          <w:rtl w:val="true"/>
          <w:lang w:bidi="fa-IR"/>
        </w:rPr>
        <w:t>.</w:t>
      </w:r>
    </w:p>
    <w:p>
      <w:pPr>
        <w:pStyle w:val="Heading3"/>
        <w:numPr>
          <w:ilvl w:val="2"/>
          <w:numId w:val="1"/>
        </w:numPr>
        <w:rPr/>
      </w:pPr>
      <w:bookmarkStart w:id="4262" w:name="__RefHeading___Toc8957317_73709187"/>
      <w:bookmarkStart w:id="4263" w:name="_Toc1978"/>
      <w:bookmarkEnd w:id="4262"/>
      <w:r>
        <w:rPr/>
        <w:t>1420</w:t>
      </w:r>
      <w:r>
        <w:rPr>
          <w:rtl w:val="true"/>
        </w:rPr>
        <w:t xml:space="preserve">- </w:t>
      </w:r>
      <w:r>
        <w:rPr>
          <w:rtl w:val="true"/>
        </w:rPr>
        <w:t>کتاب الفلسفتین‏</w:t>
      </w:r>
      <w:bookmarkEnd w:id="4263"/>
    </w:p>
    <w:p>
      <w:pPr>
        <w:pStyle w:val="BookText"/>
        <w:rPr/>
      </w:pPr>
      <w:r>
        <w:rPr>
          <w:rFonts w:ascii="IRNazanin" w:hAnsi="IRNazanin" w:eastAsia="IRNazanin"/>
          <w:color w:val="111111"/>
          <w:sz w:val="28"/>
          <w:sz w:val="28"/>
          <w:szCs w:val="28"/>
          <w:rtl w:val="true"/>
          <w:lang w:bidi="fa-IR"/>
        </w:rPr>
        <w:t>لأرسطوطالیس، للمعلم الثانی أبی نصر الفارابی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للفارابی فی هذا الجزء کتاب الفحص</w:t>
      </w:r>
      <w:r>
        <w:rPr>
          <w:rFonts w:eastAsia="IRNazanin" w:cs="IRNazanin"/>
          <w:color w:val="111111"/>
          <w:sz w:val="28"/>
          <w:szCs w:val="28"/>
          <w:rtl w:val="true"/>
          <w:lang w:bidi="fa-IR"/>
        </w:rPr>
        <w:t>.</w:t>
      </w:r>
    </w:p>
    <w:p>
      <w:pPr>
        <w:pStyle w:val="Heading3"/>
        <w:numPr>
          <w:ilvl w:val="2"/>
          <w:numId w:val="1"/>
        </w:numPr>
        <w:rPr/>
      </w:pPr>
      <w:bookmarkStart w:id="4264" w:name="__RefHeading___Toc8957319_73709187"/>
      <w:bookmarkStart w:id="4265" w:name="_Toc1979"/>
      <w:bookmarkEnd w:id="4264"/>
      <w:r>
        <w:rPr/>
        <w:t>1421</w:t>
      </w:r>
      <w:r>
        <w:rPr>
          <w:rtl w:val="true"/>
        </w:rPr>
        <w:t xml:space="preserve">- </w:t>
      </w:r>
      <w:r>
        <w:rPr>
          <w:rtl w:val="true"/>
        </w:rPr>
        <w:t>فلق الصباح فی شرح مفتاح الفلاح‏</w:t>
      </w:r>
      <w:bookmarkEnd w:id="4265"/>
    </w:p>
    <w:p>
      <w:pPr>
        <w:pStyle w:val="BookText"/>
        <w:rPr/>
      </w:pP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للشیخ سلیمان بن عبد الله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المصنف بهذا العنوان بنفسه فیما کتبه من الإجازة بخطه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لتلمیذه المولی محمد رفیع البیرمی اللاری، و سائر من ذکروا فهرس تصانیفه عبروا عنه بالشرح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الغراء</w:t>
      </w:r>
      <w:r>
        <w:rPr>
          <w:rFonts w:eastAsia="IRNazanin" w:cs="IRNazanin"/>
          <w:color w:val="111111"/>
          <w:sz w:val="28"/>
          <w:szCs w:val="28"/>
          <w:rtl w:val="true"/>
          <w:lang w:bidi="fa-IR"/>
        </w:rPr>
        <w:t>.</w:t>
      </w:r>
    </w:p>
    <w:p>
      <w:pPr>
        <w:pStyle w:val="Heading3"/>
        <w:numPr>
          <w:ilvl w:val="2"/>
          <w:numId w:val="1"/>
        </w:numPr>
        <w:rPr/>
      </w:pPr>
      <w:bookmarkStart w:id="4266" w:name="__RefHeading___Toc8957321_73709187"/>
      <w:bookmarkStart w:id="4267" w:name="_Toc1980"/>
      <w:bookmarkEnd w:id="4266"/>
      <w:r>
        <w:rPr/>
        <w:t>1422</w:t>
      </w:r>
      <w:r>
        <w:rPr>
          <w:rtl w:val="true"/>
        </w:rPr>
        <w:t xml:space="preserve">- </w:t>
      </w:r>
      <w:r>
        <w:rPr>
          <w:rtl w:val="true"/>
        </w:rPr>
        <w:t>کتاب الفلک‏</w:t>
      </w:r>
      <w:bookmarkEnd w:id="4267"/>
    </w:p>
    <w:p>
      <w:pPr>
        <w:pStyle w:val="BookText"/>
        <w:rPr/>
      </w:pPr>
      <w:r>
        <w:rPr>
          <w:rFonts w:ascii="IRNazanin" w:hAnsi="IRNazanin" w:eastAsia="IRNazanin"/>
          <w:color w:val="111111"/>
          <w:sz w:val="28"/>
          <w:sz w:val="28"/>
          <w:szCs w:val="28"/>
          <w:rtl w:val="true"/>
          <w:lang w:bidi="fa-IR"/>
        </w:rPr>
        <w:t>لأبی علی أحمد بن عمار الکوفی، الثقة، یرویه النجاشی بواسطتین</w:t>
      </w:r>
      <w:r>
        <w:rPr>
          <w:rFonts w:eastAsia="IRNazanin" w:cs="IRNazanin"/>
          <w:color w:val="111111"/>
          <w:sz w:val="28"/>
          <w:szCs w:val="28"/>
          <w:rtl w:val="true"/>
          <w:lang w:bidi="fa-IR"/>
        </w:rPr>
        <w:t>.</w:t>
      </w:r>
    </w:p>
    <w:p>
      <w:pPr>
        <w:pStyle w:val="Heading3"/>
        <w:numPr>
          <w:ilvl w:val="2"/>
          <w:numId w:val="1"/>
        </w:numPr>
        <w:rPr/>
      </w:pPr>
      <w:bookmarkStart w:id="4268" w:name="__RefHeading___Toc8957323_73709187"/>
      <w:bookmarkStart w:id="4269" w:name="_Toc1981"/>
      <w:bookmarkEnd w:id="4268"/>
      <w:r>
        <w:rPr/>
        <w:t>1423</w:t>
      </w:r>
      <w:r>
        <w:rPr>
          <w:rtl w:val="true"/>
        </w:rPr>
        <w:t xml:space="preserve">- </w:t>
      </w:r>
      <w:r>
        <w:rPr>
          <w:rtl w:val="true"/>
        </w:rPr>
        <w:t>فلک السعادة فی إبطال أحکام النجوم‏</w:t>
      </w:r>
      <w:bookmarkEnd w:id="4269"/>
    </w:p>
    <w:p>
      <w:pPr>
        <w:pStyle w:val="BookText"/>
        <w:rPr/>
      </w:pPr>
      <w:r>
        <w:rPr>
          <w:rFonts w:ascii="IRNazanin" w:hAnsi="IRNazanin" w:eastAsia="IRNazanin"/>
          <w:color w:val="111111"/>
          <w:sz w:val="28"/>
          <w:sz w:val="28"/>
          <w:szCs w:val="28"/>
          <w:rtl w:val="true"/>
          <w:lang w:bidi="fa-IR"/>
        </w:rPr>
        <w:t xml:space="preserve">لاعتضاد السلطنة علی قلی میرزا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فی دانشوران الآثار الطبیعی العشرین للقمر الحادثة فی النصف الأول من الشهر و هو زمان ازدیاد نوره و کان فراغه منه فی زنجان فی ربیع الأول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فی </w:t>
      </w:r>
      <w:r>
        <w:rPr>
          <w:rFonts w:eastAsia="IRNazanin" w:cs="IRNazanin"/>
          <w:color w:val="111111"/>
          <w:sz w:val="28"/>
          <w:szCs w:val="28"/>
          <w:lang w:bidi="fa-IR"/>
        </w:rPr>
        <w:t>1278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الشمس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مرتب علی ثلاثة بروج و دقیقه یعنی خاتمة و رأیت منه نسخه‏ </w:t>
      </w:r>
      <w:bookmarkStart w:id="4270" w:name="pg11731_94131"/>
    </w:p>
    <w:p>
      <w:pPr>
        <w:pStyle w:val="BookText"/>
        <w:rPr/>
      </w:pPr>
      <w:bookmarkEnd w:id="4270"/>
      <w:r>
        <w:rPr>
          <w:rFonts w:ascii="IRNazanin" w:hAnsi="IRNazanin" w:eastAsia="IRNazanin"/>
          <w:color w:val="111111"/>
          <w:sz w:val="28"/>
          <w:sz w:val="28"/>
          <w:szCs w:val="28"/>
          <w:rtl w:val="true"/>
          <w:lang w:bidi="fa-IR"/>
        </w:rPr>
        <w:t xml:space="preserve">فی المجلس رقم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میر محمد علی الرضوی بن سید حسن الخوانساری کتبت رجب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فتنة باب</w:t>
      </w:r>
      <w:r>
        <w:rPr>
          <w:rFonts w:eastAsia="IRNazanin" w:cs="IRNazanin"/>
          <w:color w:val="111111"/>
          <w:sz w:val="28"/>
          <w:szCs w:val="28"/>
          <w:rtl w:val="true"/>
          <w:lang w:bidi="fa-IR"/>
        </w:rPr>
        <w:t>.</w:t>
      </w:r>
    </w:p>
    <w:p>
      <w:pPr>
        <w:pStyle w:val="Heading3"/>
        <w:numPr>
          <w:ilvl w:val="2"/>
          <w:numId w:val="1"/>
        </w:numPr>
        <w:rPr/>
      </w:pPr>
      <w:bookmarkStart w:id="4271" w:name="__RefHeading___Toc8957325_73709187"/>
      <w:bookmarkStart w:id="4272" w:name="_Toc1982"/>
      <w:bookmarkEnd w:id="4271"/>
      <w:r>
        <w:rPr/>
        <w:t>1424</w:t>
      </w:r>
      <w:r>
        <w:rPr>
          <w:rtl w:val="true"/>
        </w:rPr>
        <w:t xml:space="preserve">- </w:t>
      </w:r>
      <w:r>
        <w:rPr>
          <w:rtl w:val="true"/>
        </w:rPr>
        <w:t>فلک المتفقهین‏</w:t>
      </w:r>
      <w:bookmarkEnd w:id="4272"/>
    </w:p>
    <w:p>
      <w:pPr>
        <w:pStyle w:val="BookText"/>
        <w:rPr/>
      </w:pPr>
      <w:r>
        <w:rPr>
          <w:rFonts w:ascii="IRNazanin" w:hAnsi="IRNazanin" w:eastAsia="IRNazanin"/>
          <w:color w:val="111111"/>
          <w:sz w:val="28"/>
          <w:sz w:val="28"/>
          <w:szCs w:val="28"/>
          <w:rtl w:val="true"/>
          <w:lang w:bidi="fa-IR"/>
        </w:rPr>
        <w:t xml:space="preserve">فارسی فی جمیع أبواب الفقه، فی ثلاث مجلدات، ثالثها فی العبادات علی خلاف ترتیب منهاج الدرایة الذی هو أیضا فقه فارسی بترتیب الکتب الفقهیة، و کلاهما للشیخ علی بن مولی محمد جعفر شریعتمدار الأسترآبادی الطهرانی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غایة الآمال فی استعلام أحوال الرجال المذکور فی الجزء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273" w:name="__RefHeading___Toc8957327_73709187"/>
      <w:bookmarkStart w:id="4274" w:name="_Toc1983"/>
      <w:bookmarkEnd w:id="4273"/>
      <w:r>
        <w:rPr/>
        <w:t>1425</w:t>
      </w:r>
      <w:r>
        <w:rPr>
          <w:rtl w:val="true"/>
        </w:rPr>
        <w:t xml:space="preserve">- </w:t>
      </w:r>
      <w:r>
        <w:rPr>
          <w:rtl w:val="true"/>
        </w:rPr>
        <w:t>الفلک المشحون‏</w:t>
      </w:r>
      <w:bookmarkEnd w:id="4274"/>
    </w:p>
    <w:p>
      <w:pPr>
        <w:pStyle w:val="BookText"/>
        <w:rPr/>
      </w:pPr>
      <w:r>
        <w:rPr>
          <w:rFonts w:ascii="IRNazanin" w:hAnsi="IRNazanin" w:eastAsia="IRNazanin"/>
          <w:color w:val="111111"/>
          <w:sz w:val="28"/>
          <w:sz w:val="28"/>
          <w:szCs w:val="28"/>
          <w:rtl w:val="true"/>
          <w:lang w:bidi="fa-IR"/>
        </w:rPr>
        <w:t>فارسی، فی أحوال الحجة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باقر بن أحمد الموسوی الحسینی القزوینی، المتوفی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شیخنا النوری، و عده فی أول کتابه النجم الثاقب من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منه نسخ فی مکتبات إیران</w:t>
      </w:r>
      <w:r>
        <w:rPr>
          <w:rFonts w:eastAsia="IRNazanin" w:cs="IRNazanin"/>
          <w:color w:val="111111"/>
          <w:sz w:val="28"/>
          <w:szCs w:val="28"/>
          <w:rtl w:val="true"/>
          <w:lang w:bidi="fa-IR"/>
        </w:rPr>
        <w:t>.</w:t>
      </w:r>
    </w:p>
    <w:p>
      <w:pPr>
        <w:pStyle w:val="Heading3"/>
        <w:numPr>
          <w:ilvl w:val="2"/>
          <w:numId w:val="1"/>
        </w:numPr>
        <w:rPr/>
      </w:pPr>
      <w:bookmarkStart w:id="4275" w:name="__RefHeading___Toc8957329_73709187"/>
      <w:bookmarkStart w:id="4276" w:name="_Toc1984"/>
      <w:bookmarkEnd w:id="4275"/>
      <w:r>
        <w:rPr/>
        <w:t>1426</w:t>
      </w:r>
      <w:r>
        <w:rPr>
          <w:rtl w:val="true"/>
        </w:rPr>
        <w:t xml:space="preserve">- </w:t>
      </w:r>
      <w:r>
        <w:rPr>
          <w:rtl w:val="true"/>
        </w:rPr>
        <w:t>الفلک المشحون‏</w:t>
      </w:r>
      <w:bookmarkEnd w:id="4276"/>
    </w:p>
    <w:p>
      <w:pPr>
        <w:pStyle w:val="BookText"/>
        <w:rPr/>
      </w:pPr>
      <w:r>
        <w:rPr>
          <w:rFonts w:ascii="IRNazanin" w:hAnsi="IRNazanin" w:eastAsia="IRNazanin"/>
          <w:color w:val="111111"/>
          <w:sz w:val="28"/>
          <w:sz w:val="28"/>
          <w:szCs w:val="28"/>
          <w:rtl w:val="true"/>
          <w:lang w:bidi="fa-IR"/>
        </w:rPr>
        <w:t>فارسی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محمد جعفر بن المولی سیف الدین الأسترآبادی، النجفی المدفن،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للحاج عبد الله خواجه فتح علی شاه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أبواب خمسة و کل باب علی فصول و بعد کل فصل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الواجب الوجود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منها یسمی آب حیاة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أصول الدین خمسة رسائل مرتبة فی الصغر و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الخمسة الفلک المشحون و أصغرها أصل الأصول و أواسطها آب حیاة و رسالتین أیضا فی أصول الدین بالعربیة کبیرة و صغیرة، ذکر الجمیع ولده الشیخ علی فی کتابه مبدأ الآمال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العربیتین منتخبتان من الفلک المشحون و ینقل عنه فی نفائس اللباب و یأتی رسالة فی القبلة و القواعد الفقهیة</w:t>
      </w:r>
      <w:r>
        <w:rPr>
          <w:rFonts w:eastAsia="IRNazanin" w:cs="IRNazanin"/>
          <w:color w:val="111111"/>
          <w:sz w:val="28"/>
          <w:szCs w:val="28"/>
          <w:rtl w:val="true"/>
          <w:lang w:bidi="fa-IR"/>
        </w:rPr>
        <w:t>.</w:t>
      </w:r>
    </w:p>
    <w:p>
      <w:pPr>
        <w:pStyle w:val="Heading3"/>
        <w:numPr>
          <w:ilvl w:val="2"/>
          <w:numId w:val="1"/>
        </w:numPr>
        <w:rPr/>
      </w:pPr>
      <w:bookmarkStart w:id="4277" w:name="__RefHeading___Toc8957331_73709187"/>
      <w:bookmarkStart w:id="4278" w:name="_Toc1985"/>
      <w:bookmarkEnd w:id="4277"/>
      <w:r>
        <w:rPr/>
        <w:t>1427</w:t>
      </w:r>
      <w:r>
        <w:rPr>
          <w:rtl w:val="true"/>
        </w:rPr>
        <w:t xml:space="preserve">- </w:t>
      </w:r>
      <w:r>
        <w:rPr>
          <w:rtl w:val="true"/>
        </w:rPr>
        <w:t>الفلک المشحون فی أصول الفقه‏</w:t>
      </w:r>
      <w:bookmarkEnd w:id="4278"/>
    </w:p>
    <w:p>
      <w:pPr>
        <w:pStyle w:val="BookText"/>
        <w:rPr/>
      </w:pPr>
      <w:r>
        <w:rPr>
          <w:rFonts w:ascii="IRNazanin" w:hAnsi="IRNazanin" w:eastAsia="IRNazanin"/>
          <w:color w:val="111111"/>
          <w:sz w:val="28"/>
          <w:sz w:val="28"/>
          <w:szCs w:val="28"/>
          <w:rtl w:val="true"/>
          <w:lang w:bidi="fa-IR"/>
        </w:rPr>
        <w:t xml:space="preserve">لآغا محمد حسین پاشنه طلایی، بن المولی محمد إسماعیل بن محمد مهدی بن المولی محمد صادق الأردستانی الیزدی الحائری، المعاصر للشیخ الأنصاری، و المتوفی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بمقبرة رکن الدولة فی الصحن الصغیر بالحسینیة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القسطاس</w:t>
      </w:r>
      <w:r>
        <w:rPr>
          <w:rFonts w:eastAsia="IRNazanin" w:cs="IRNazanin"/>
          <w:color w:val="111111"/>
          <w:sz w:val="28"/>
          <w:szCs w:val="28"/>
          <w:rtl w:val="true"/>
          <w:lang w:bidi="fa-IR"/>
        </w:rPr>
        <w:t>.</w:t>
      </w:r>
    </w:p>
    <w:p>
      <w:pPr>
        <w:pStyle w:val="Heading3"/>
        <w:numPr>
          <w:ilvl w:val="2"/>
          <w:numId w:val="1"/>
        </w:numPr>
        <w:rPr/>
      </w:pPr>
      <w:bookmarkStart w:id="4279" w:name="__RefHeading___Toc8957333_73709187"/>
      <w:bookmarkStart w:id="4280" w:name="_Toc1986"/>
      <w:bookmarkEnd w:id="4279"/>
      <w:r>
        <w:rPr/>
        <w:t>1428</w:t>
      </w:r>
      <w:r>
        <w:rPr>
          <w:rtl w:val="true"/>
        </w:rPr>
        <w:t xml:space="preserve">- </w:t>
      </w:r>
      <w:r>
        <w:rPr>
          <w:rtl w:val="true"/>
        </w:rPr>
        <w:t>الفلک المشحون‏</w:t>
      </w:r>
      <w:bookmarkEnd w:id="42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یشبه الکشکول فی خمس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حسین بن محمد مهدی الکرهرودی 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الشیخ علی سبط الحاج مولی فتح علی‏ </w:t>
      </w:r>
      <w:bookmarkStart w:id="4281" w:name="pg11731_94132"/>
    </w:p>
    <w:p>
      <w:pPr>
        <w:pStyle w:val="BookText"/>
        <w:rPr/>
      </w:pPr>
      <w:bookmarkEnd w:id="4281"/>
      <w:r>
        <w:rPr>
          <w:rFonts w:ascii="IRNazanin" w:hAnsi="IRNazanin" w:eastAsia="IRNazanin"/>
          <w:color w:val="111111"/>
          <w:sz w:val="28"/>
          <w:sz w:val="28"/>
          <w:szCs w:val="28"/>
          <w:rtl w:val="true"/>
          <w:lang w:bidi="fa-IR"/>
        </w:rPr>
        <w:t>جمال السالکین، و نص فی بعض مکاتیبه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ألف أربع مجلدات منها فی النجف و سماها ب الجامع الغروی و الخامسة فی سامراء و سماها ب الجامع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الفواکه</w:t>
      </w:r>
      <w:r>
        <w:rPr>
          <w:rFonts w:eastAsia="IRNazanin" w:cs="IRNazanin"/>
          <w:color w:val="111111"/>
          <w:sz w:val="28"/>
          <w:szCs w:val="28"/>
          <w:rtl w:val="true"/>
          <w:lang w:bidi="fa-IR"/>
        </w:rPr>
        <w:t>.</w:t>
      </w:r>
    </w:p>
    <w:p>
      <w:pPr>
        <w:pStyle w:val="Heading3"/>
        <w:numPr>
          <w:ilvl w:val="2"/>
          <w:numId w:val="1"/>
        </w:numPr>
        <w:rPr/>
      </w:pPr>
      <w:bookmarkStart w:id="4282" w:name="__RefHeading___Toc8957335_73709187"/>
      <w:bookmarkStart w:id="4283" w:name="_Toc1987"/>
      <w:bookmarkEnd w:id="4282"/>
      <w:r>
        <w:rPr/>
        <w:t>1429</w:t>
      </w:r>
      <w:r>
        <w:rPr>
          <w:rtl w:val="true"/>
        </w:rPr>
        <w:t xml:space="preserve">- </w:t>
      </w:r>
      <w:r>
        <w:rPr>
          <w:rtl w:val="true"/>
        </w:rPr>
        <w:t>الفلک المشحون‏</w:t>
      </w:r>
      <w:bookmarkEnd w:id="4283"/>
    </w:p>
    <w:p>
      <w:pPr>
        <w:pStyle w:val="BookText"/>
        <w:rPr/>
      </w:pPr>
      <w:r>
        <w:rPr>
          <w:rFonts w:ascii="IRNazanin" w:hAnsi="IRNazanin" w:eastAsia="IRNazanin"/>
          <w:color w:val="111111"/>
          <w:sz w:val="28"/>
          <w:sz w:val="28"/>
          <w:szCs w:val="28"/>
          <w:rtl w:val="true"/>
          <w:lang w:bidi="fa-IR"/>
        </w:rPr>
        <w:t>فی أنساب القبائل و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تاج الدین محمد بن القاسم بن معیة الدیباجی الحلی المتوفی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العلامة و شیخ صاحب عمدة الطالب السید أحمد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العمدة قرأت علیه کثیرا مما خرج منه و لم یخرج منه الا قریبا من الربع</w:t>
      </w:r>
      <w:r>
        <w:rPr>
          <w:rFonts w:eastAsia="IRNazanin" w:cs="IRNazanin"/>
          <w:color w:val="111111"/>
          <w:sz w:val="28"/>
          <w:szCs w:val="28"/>
          <w:rtl w:val="true"/>
          <w:lang w:bidi="fa-IR"/>
        </w:rPr>
        <w:t>.</w:t>
      </w:r>
    </w:p>
    <w:p>
      <w:pPr>
        <w:pStyle w:val="Heading3"/>
        <w:numPr>
          <w:ilvl w:val="2"/>
          <w:numId w:val="1"/>
        </w:numPr>
        <w:rPr/>
      </w:pPr>
      <w:bookmarkStart w:id="4284" w:name="__RefHeading___Toc8957337_73709187"/>
      <w:bookmarkStart w:id="4285" w:name="_Toc1988"/>
      <w:bookmarkEnd w:id="4284"/>
      <w:r>
        <w:rPr/>
        <w:t>1430</w:t>
      </w:r>
      <w:r>
        <w:rPr>
          <w:rtl w:val="true"/>
        </w:rPr>
        <w:t xml:space="preserve">- </w:t>
      </w:r>
      <w:r>
        <w:rPr>
          <w:rtl w:val="true"/>
        </w:rPr>
        <w:t>الفلک المشحون‏</w:t>
      </w:r>
      <w:bookmarkEnd w:id="4285"/>
    </w:p>
    <w:p>
      <w:pPr>
        <w:pStyle w:val="BookText"/>
        <w:rPr/>
      </w:pPr>
      <w:r>
        <w:rPr>
          <w:rFonts w:ascii="IRNazanin" w:hAnsi="IRNazanin" w:eastAsia="IRNazanin"/>
          <w:color w:val="111111"/>
          <w:sz w:val="28"/>
          <w:sz w:val="28"/>
          <w:szCs w:val="28"/>
          <w:rtl w:val="true"/>
          <w:lang w:bidi="fa-IR"/>
        </w:rPr>
        <w:t xml:space="preserve">شبه الکشکول ذات فوائد فی علوم مختلفة للمفتی میر عباس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مر للمؤلف فی هذا الجزء الفحص عن الثلاثین‏</w:t>
      </w:r>
    </w:p>
    <w:p>
      <w:pPr>
        <w:pStyle w:val="Heading3"/>
        <w:numPr>
          <w:ilvl w:val="2"/>
          <w:numId w:val="1"/>
        </w:numPr>
        <w:rPr/>
      </w:pPr>
      <w:bookmarkStart w:id="4286" w:name="__RefHeading___Toc8957339_73709187"/>
      <w:bookmarkStart w:id="4287" w:name="_Toc1989"/>
      <w:bookmarkEnd w:id="4286"/>
      <w:r>
        <w:rPr/>
        <w:t>1431</w:t>
      </w:r>
      <w:r>
        <w:rPr>
          <w:rtl w:val="true"/>
        </w:rPr>
        <w:t xml:space="preserve">- </w:t>
      </w:r>
      <w:r>
        <w:rPr>
          <w:rtl w:val="true"/>
        </w:rPr>
        <w:t>الفلک المشحون‏</w:t>
      </w:r>
      <w:bookmarkEnd w:id="4287"/>
    </w:p>
    <w:p>
      <w:pPr>
        <w:pStyle w:val="BookText"/>
        <w:rPr/>
      </w:pPr>
      <w:r>
        <w:rPr>
          <w:rFonts w:ascii="IRNazanin" w:hAnsi="IRNazanin" w:eastAsia="IRNazanin"/>
          <w:color w:val="111111"/>
          <w:sz w:val="28"/>
          <w:sz w:val="28"/>
          <w:szCs w:val="28"/>
          <w:rtl w:val="true"/>
          <w:lang w:bidi="fa-IR"/>
        </w:rPr>
        <w:t>کبیر فی عدة مجلدات للشیخ غلام حسین بن محمد صادق الصحاف النجف‏آبادی رأیت ثالث مجلداته و هو مختصر روضات الجنات کما صرح بذلک فی أول المختصر الموجود فی مکتبة الشیخ محمد علی یعقوب الخطیب‏</w:t>
      </w:r>
    </w:p>
    <w:p>
      <w:pPr>
        <w:pStyle w:val="Heading3"/>
        <w:numPr>
          <w:ilvl w:val="2"/>
          <w:numId w:val="1"/>
        </w:numPr>
        <w:rPr/>
      </w:pPr>
      <w:bookmarkStart w:id="4288" w:name="__RefHeading___Toc8957341_73709187"/>
      <w:bookmarkStart w:id="4289" w:name="_Toc1990"/>
      <w:bookmarkEnd w:id="4288"/>
      <w:r>
        <w:rPr/>
        <w:t>1432</w:t>
      </w:r>
      <w:r>
        <w:rPr>
          <w:rtl w:val="true"/>
        </w:rPr>
        <w:t xml:space="preserve">- </w:t>
      </w:r>
      <w:r>
        <w:rPr>
          <w:rtl w:val="true"/>
        </w:rPr>
        <w:t>فلک المعانی‏</w:t>
      </w:r>
      <w:bookmarkEnd w:id="4289"/>
    </w:p>
    <w:p>
      <w:pPr>
        <w:pStyle w:val="BookText"/>
        <w:rPr/>
      </w:pPr>
      <w:r>
        <w:rPr>
          <w:rFonts w:ascii="IRNazanin" w:hAnsi="IRNazanin" w:eastAsia="IRNazanin"/>
          <w:color w:val="111111"/>
          <w:sz w:val="28"/>
          <w:sz w:val="28"/>
          <w:szCs w:val="28"/>
          <w:rtl w:val="true"/>
          <w:lang w:bidi="fa-IR"/>
        </w:rPr>
        <w:t xml:space="preserve">لنظام الدین أبی یعلی محمد بن محمد بن صالح بن حمزة الهاشمی العباسی البغدادی، الشاعر المعروف بابن الهباریة، صاحب الصادع و الباغم و الدیوان الکبیر فی أربع مجلدات و الأشعار الکثیرة فی المراثی و مدیح آل الرسول ص، المتوفی بکرمان فی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صنفه للوزیر أبی نصر سعید بن المؤمل و رتبه علی اثنی عشر بابا علی ترتیب البروج‏</w:t>
      </w:r>
    </w:p>
    <w:p>
      <w:pPr>
        <w:pStyle w:val="Heading3"/>
        <w:numPr>
          <w:ilvl w:val="2"/>
          <w:numId w:val="1"/>
        </w:numPr>
        <w:rPr/>
      </w:pPr>
      <w:bookmarkStart w:id="4290" w:name="__RefHeading___Toc8957343_73709187"/>
      <w:bookmarkStart w:id="4291" w:name="_Toc1991"/>
      <w:bookmarkEnd w:id="4290"/>
      <w:r>
        <w:rPr/>
        <w:t>1433</w:t>
      </w:r>
      <w:r>
        <w:rPr>
          <w:rtl w:val="true"/>
        </w:rPr>
        <w:t xml:space="preserve">- </w:t>
      </w:r>
      <w:r>
        <w:rPr>
          <w:rtl w:val="true"/>
        </w:rPr>
        <w:t>فلک‏ناز</w:t>
      </w:r>
      <w:bookmarkEnd w:id="4291"/>
    </w:p>
    <w:p>
      <w:pPr>
        <w:pStyle w:val="BookText"/>
        <w:rPr/>
      </w:pPr>
      <w:r>
        <w:rPr>
          <w:rFonts w:ascii="IRNazanin" w:hAnsi="IRNazanin" w:eastAsia="IRNazanin"/>
          <w:color w:val="111111"/>
          <w:sz w:val="28"/>
          <w:sz w:val="28"/>
          <w:szCs w:val="28"/>
          <w:rtl w:val="true"/>
          <w:lang w:bidi="fa-IR"/>
        </w:rPr>
        <w:t>فارسی مطبوع‏</w:t>
      </w:r>
    </w:p>
    <w:p>
      <w:pPr>
        <w:pStyle w:val="Heading3"/>
        <w:numPr>
          <w:ilvl w:val="2"/>
          <w:numId w:val="1"/>
        </w:numPr>
        <w:rPr/>
      </w:pPr>
      <w:bookmarkStart w:id="4292" w:name="__RefHeading___Toc8957345_73709187"/>
      <w:bookmarkStart w:id="4293" w:name="_Toc1992"/>
      <w:bookmarkEnd w:id="4292"/>
      <w:r>
        <w:rPr/>
        <w:t>1434</w:t>
      </w:r>
      <w:r>
        <w:rPr>
          <w:rtl w:val="true"/>
        </w:rPr>
        <w:t xml:space="preserve">- </w:t>
      </w:r>
      <w:r>
        <w:rPr>
          <w:rtl w:val="true"/>
        </w:rPr>
        <w:t>فلک النجاة فی أحکام الهداة</w:t>
      </w:r>
      <w:bookmarkEnd w:id="429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الواجبات و المستحبات المتعلقة بالصلاة و غیرها من العبادات إلی آخر الحج و المزار للسید محمد مهدی بن الحسن الحسینی القزوینی الحلی النجفی، المتوفی بالرحبة عن قرب النجف راجعا عن الحج، فی ثانی عشر ربیع الأول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فی تمام العبادات، فرغ من کتاب الحج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یتلوه المزار موجود فی خزانة کتبه” المؤلف” بالحلة، و قد طبع فی تبریز و علیه حواشی السید الصدر لعمل المقلدین، و طبع قبله أیضا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خالیا عن الحاشیة، و قد وقفه بانی طبعه و هو الحاج سید محمد </w:t>
      </w:r>
      <w:bookmarkStart w:id="4294" w:name="pg11731_94133"/>
    </w:p>
    <w:p>
      <w:pPr>
        <w:pStyle w:val="BookText"/>
        <w:rPr/>
      </w:pPr>
      <w:bookmarkEnd w:id="4294"/>
      <w:r>
        <w:rPr>
          <w:rFonts w:ascii="IRNazanin" w:hAnsi="IRNazanin" w:eastAsia="IRNazanin"/>
          <w:color w:val="111111"/>
          <w:sz w:val="28"/>
          <w:sz w:val="28"/>
          <w:szCs w:val="28"/>
          <w:rtl w:val="true"/>
          <w:lang w:bidi="fa-IR"/>
        </w:rPr>
        <w:t xml:space="preserve">تقی الطباطبائی، من ثلث عمه المرحوم و هو الحاج میر محمد حسین ناظم التجار الأصفهانی الطباطبائی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فرائد الأصول کتاب الفرائض و یأتی قلائد الخرائد فی أصول العقائد القواعد الفقهیة</w:t>
      </w:r>
    </w:p>
    <w:p>
      <w:pPr>
        <w:pStyle w:val="Heading3"/>
        <w:numPr>
          <w:ilvl w:val="2"/>
          <w:numId w:val="1"/>
        </w:numPr>
        <w:rPr/>
      </w:pPr>
      <w:bookmarkStart w:id="4295" w:name="__RefHeading___Toc8957347_73709187"/>
      <w:bookmarkStart w:id="4296" w:name="_Toc1993"/>
      <w:bookmarkEnd w:id="4295"/>
      <w:r>
        <w:rPr/>
        <w:t>1435</w:t>
      </w:r>
      <w:r>
        <w:rPr>
          <w:rtl w:val="true"/>
        </w:rPr>
        <w:t xml:space="preserve">- </w:t>
      </w:r>
      <w:r>
        <w:rPr>
          <w:rtl w:val="true"/>
        </w:rPr>
        <w:t>فلک النجاة فی الإمامة و الصلاة</w:t>
      </w:r>
      <w:bookmarkEnd w:id="4296"/>
    </w:p>
    <w:p>
      <w:pPr>
        <w:pStyle w:val="BookText"/>
        <w:rPr/>
      </w:pPr>
      <w:r>
        <w:rPr>
          <w:rFonts w:ascii="IRNazanin" w:hAnsi="IRNazanin" w:eastAsia="IRNazanin"/>
          <w:color w:val="111111"/>
          <w:sz w:val="28"/>
          <w:sz w:val="28"/>
          <w:szCs w:val="28"/>
          <w:rtl w:val="true"/>
          <w:lang w:bidi="fa-IR"/>
        </w:rPr>
        <w:t xml:space="preserve">فی مجلدین أولهما فی الإمامة و الثانی فی الصلاة، و یسمی أیضا غایة المرام فی معیار الإمام تم تألیفه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ثمانین سنة و قد طبع أخیرا فی لاهور فی قائمتین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أولهما بالعربیة للحکیم علی محمد الحنفی المستبصر أخیرا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الرحمن الرحیم المنان الذی شرف الإسلام علی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القائمة الثانیة ترجمه للأولی بلسان الأردو، و المترجم هو تلمیذ الحکیم أمیر الدین الذی کان أیضا حنفیا ثم استبصر، و علیه تقریظات العلماء منها تقریظ السید علی بن أبی القاسم القمی الحائری اللاهوری، و له أیضا ترغیب الجماعة کما مر، و طبع ثانیا به لاهور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الأصل فی الهامش و الترجمة فی المتن و علی الأصل تقریظ العلماء، منهم الشیخ محمد علی القمی، و السید علی الحائری، و السید راحت حسین مؤلف تفسیر أنوار القرآن‏</w:t>
      </w:r>
    </w:p>
    <w:p>
      <w:pPr>
        <w:pStyle w:val="Heading3"/>
        <w:numPr>
          <w:ilvl w:val="2"/>
          <w:numId w:val="1"/>
        </w:numPr>
        <w:rPr/>
      </w:pPr>
      <w:bookmarkStart w:id="4297" w:name="__RefHeading___Toc8957349_73709187"/>
      <w:bookmarkStart w:id="4298" w:name="_Toc1994"/>
      <w:bookmarkEnd w:id="4297"/>
      <w:r>
        <w:rPr/>
        <w:t>1436</w:t>
      </w:r>
      <w:r>
        <w:rPr>
          <w:rtl w:val="true"/>
        </w:rPr>
        <w:t xml:space="preserve">- </w:t>
      </w:r>
      <w:r>
        <w:rPr>
          <w:rtl w:val="true"/>
        </w:rPr>
        <w:t>الفلک و المنازل‏</w:t>
      </w:r>
      <w:bookmarkEnd w:id="4298"/>
    </w:p>
    <w:p>
      <w:pPr>
        <w:pStyle w:val="BookText"/>
        <w:rPr/>
      </w:pPr>
      <w:r>
        <w:rPr>
          <w:rFonts w:ascii="IRNazanin" w:hAnsi="IRNazanin" w:eastAsia="IRNazanin"/>
          <w:color w:val="111111"/>
          <w:sz w:val="28"/>
          <w:sz w:val="28"/>
          <w:szCs w:val="28"/>
          <w:rtl w:val="true"/>
          <w:lang w:bidi="fa-IR"/>
        </w:rPr>
        <w:t xml:space="preserve">أو المختصر فی علم الهیئة من الرسائل المنسوبة إلی الشیخ الرئیس، ذکره المهدوی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أحتمل أن یکون تحریف من رسالة السادس عشر من رسائل إخوان الصفا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علمک الله و نور قلبک أن العالم إنسان کبیر لأنا نری أنه جسم واحد بجمیع أفلاکه‏</w:t>
      </w:r>
      <w:r>
        <w:rPr>
          <w:rFonts w:eastAsia="IRNazanin" w:cs="IRNazanin"/>
          <w:color w:val="111111"/>
          <w:sz w:val="28"/>
          <w:szCs w:val="28"/>
          <w:rtl w:val="true"/>
          <w:lang w:bidi="fa-IR"/>
        </w:rPr>
        <w:t>]</w:t>
      </w:r>
    </w:p>
    <w:p>
      <w:pPr>
        <w:pStyle w:val="Heading3"/>
        <w:numPr>
          <w:ilvl w:val="2"/>
          <w:numId w:val="1"/>
        </w:numPr>
        <w:rPr/>
      </w:pPr>
      <w:bookmarkStart w:id="4299" w:name="__RefHeading___Toc8957351_73709187"/>
      <w:bookmarkStart w:id="4300" w:name="_Toc1995"/>
      <w:bookmarkEnd w:id="4299"/>
      <w:r>
        <w:rPr/>
        <w:t>1437</w:t>
      </w:r>
      <w:r>
        <w:rPr>
          <w:rtl w:val="true"/>
        </w:rPr>
        <w:t xml:space="preserve">- </w:t>
      </w:r>
      <w:r>
        <w:rPr>
          <w:rtl w:val="true"/>
        </w:rPr>
        <w:t>الفلکیة فی علم السیاق‏</w:t>
      </w:r>
      <w:bookmarkEnd w:id="4300"/>
    </w:p>
    <w:p>
      <w:pPr>
        <w:pStyle w:val="BookText"/>
        <w:rPr/>
      </w:pPr>
      <w:r>
        <w:rPr>
          <w:rFonts w:ascii="IRNazanin" w:hAnsi="IRNazanin" w:eastAsia="IRNazanin"/>
          <w:color w:val="111111"/>
          <w:sz w:val="28"/>
          <w:sz w:val="28"/>
          <w:szCs w:val="28"/>
          <w:rtl w:val="true"/>
          <w:lang w:bidi="fa-IR"/>
        </w:rPr>
        <w:t xml:space="preserve">رسالة فارسیة لعبد الله بن محمد بن کیا المازندرانی فرغ من تألیفه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بآلمانیا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01" w:name="__RefHeading___Toc8957353_73709187"/>
      <w:bookmarkStart w:id="4302" w:name="_Toc1996"/>
      <w:bookmarkEnd w:id="4301"/>
      <w:r>
        <w:rPr/>
        <w:t>1438</w:t>
      </w:r>
      <w:r>
        <w:rPr>
          <w:rtl w:val="true"/>
        </w:rPr>
        <w:t xml:space="preserve">- </w:t>
      </w:r>
      <w:r>
        <w:rPr>
          <w:rtl w:val="true"/>
        </w:rPr>
        <w:t>الفلکیة فی الهیئة</w:t>
      </w:r>
      <w:bookmarkEnd w:id="430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مهذب الدین أحمد بن عبد الرضا ألفه فی قریة أدکان من محال خراسان فی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سبع سماوات، السماء الأولی فی المصطلحات السماء الثانیة فی صور الأفلاک السبع، الثالثة فی الدوائر الکائنة علی محیط العالم و القسی المشهورة، الرابعة فی حرکات الأفلاک، الخامسة فی حالات الأرض و ما یتعلق بها من الطول و العرض، السادسة فی معرفة سمت القبلة بالدائرة الهندیة، السابعة فی معرفة اللیل و النهار و الصبح و الشفق و الساعات و الشهور و السنین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w:t>
      </w:r>
      <w:bookmarkStart w:id="4303" w:name="pg11731_94134"/>
    </w:p>
    <w:p>
      <w:pPr>
        <w:pStyle w:val="BookText"/>
        <w:rPr/>
      </w:pPr>
      <w:bookmarkEnd w:id="4303"/>
      <w:r>
        <w:rPr>
          <w:rFonts w:ascii="IRNazanin" w:hAnsi="IRNazanin" w:eastAsia="IRNazanin"/>
          <w:color w:val="111111"/>
          <w:sz w:val="28"/>
          <w:sz w:val="28"/>
          <w:szCs w:val="28"/>
          <w:rtl w:val="true"/>
          <w:lang w:bidi="fa-IR"/>
        </w:rPr>
        <w:t>یا من جعل آیات بینات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أنه فرغ منه فی ثلاث ساعات من یوم ثلثی البروج من شهر کواکب الیوسفیة من سنة السماوات من عشر الثوابت بعد قطع رأس الغم من الهجرة النبویة فی قریة أدکان فی خدمة الحاج محمد حسین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ثلثی البروج الاثنی عشر ثمانیة و الکواکب الیوسفیة إحدی عشر و السماوات سبعة و الثوابت فی الثامنة و رأس الغم ألفین أی الألف و النسخة فی مجموعة من رسائل المصنف عند الشیخ هادی بن الشیخ عباس آل کشف الغطاء و مر للمؤلف فی هذا الجزء غوث العالم و رد الأدلة القائلین بالقدم‏</w:t>
      </w:r>
    </w:p>
    <w:p>
      <w:pPr>
        <w:pStyle w:val="Heading3"/>
        <w:numPr>
          <w:ilvl w:val="2"/>
          <w:numId w:val="1"/>
        </w:numPr>
        <w:rPr/>
      </w:pPr>
      <w:bookmarkStart w:id="4304" w:name="__RefHeading___Toc8957355_73709187"/>
      <w:bookmarkStart w:id="4305" w:name="_Toc1997"/>
      <w:bookmarkEnd w:id="4304"/>
      <w:r>
        <w:rPr/>
        <w:t>1439</w:t>
      </w:r>
      <w:r>
        <w:rPr>
          <w:rtl w:val="true"/>
        </w:rPr>
        <w:t xml:space="preserve">- </w:t>
      </w:r>
      <w:r>
        <w:rPr>
          <w:rtl w:val="true"/>
        </w:rPr>
        <w:t>فلورانس نایتینگل‏</w:t>
      </w:r>
      <w:bookmarkEnd w:id="4305"/>
    </w:p>
    <w:p>
      <w:pPr>
        <w:pStyle w:val="BookText"/>
        <w:rPr/>
      </w:pPr>
      <w:r>
        <w:rPr>
          <w:rFonts w:ascii="IRNazanin" w:hAnsi="IRNazanin" w:eastAsia="IRNazanin"/>
          <w:color w:val="111111"/>
          <w:sz w:val="28"/>
          <w:sz w:val="28"/>
          <w:szCs w:val="28"/>
          <w:rtl w:val="true"/>
          <w:lang w:bidi="fa-IR"/>
        </w:rPr>
        <w:t xml:space="preserve">أصله لإسمیت سیسیل و ودهام، و الترجمة الفارسیة لفرامرز برزگر طبع بطهران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06" w:name="__RefHeading___Toc8957357_73709187"/>
      <w:bookmarkStart w:id="4307" w:name="_Toc1998"/>
      <w:bookmarkEnd w:id="4306"/>
      <w:r>
        <w:rPr/>
        <w:t>1440</w:t>
      </w:r>
      <w:r>
        <w:rPr>
          <w:rtl w:val="true"/>
        </w:rPr>
        <w:t xml:space="preserve">- </w:t>
      </w:r>
      <w:r>
        <w:rPr>
          <w:rtl w:val="true"/>
        </w:rPr>
        <w:t>فلیسی‏</w:t>
      </w:r>
      <w:bookmarkEnd w:id="4307"/>
    </w:p>
    <w:p>
      <w:pPr>
        <w:pStyle w:val="BookText"/>
        <w:rPr/>
      </w:pPr>
      <w:r>
        <w:rPr>
          <w:rFonts w:ascii="IRNazanin" w:hAnsi="IRNazanin" w:eastAsia="IRNazanin"/>
          <w:color w:val="111111"/>
          <w:sz w:val="28"/>
          <w:sz w:val="28"/>
          <w:szCs w:val="28"/>
          <w:rtl w:val="true"/>
          <w:lang w:bidi="fa-IR"/>
        </w:rPr>
        <w:t xml:space="preserve">أصله لکنتس دوسکور، و الترجمة الفارسیة لغلام رضا رشید یاسمی الکرمانشاهی،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للمترجم قانون أخلاق‏</w:t>
      </w:r>
    </w:p>
    <w:p>
      <w:pPr>
        <w:pStyle w:val="Heading3"/>
        <w:numPr>
          <w:ilvl w:val="2"/>
          <w:numId w:val="1"/>
        </w:numPr>
        <w:rPr/>
      </w:pPr>
      <w:bookmarkStart w:id="4308" w:name="__RefHeading___Toc8957359_73709187"/>
      <w:bookmarkStart w:id="4309" w:name="_Toc1999"/>
      <w:bookmarkEnd w:id="4308"/>
      <w:r>
        <w:rPr/>
        <w:t>1441</w:t>
      </w:r>
      <w:r>
        <w:rPr>
          <w:rtl w:val="true"/>
        </w:rPr>
        <w:t xml:space="preserve">- </w:t>
      </w:r>
      <w:r>
        <w:rPr>
          <w:rtl w:val="true"/>
        </w:rPr>
        <w:t>الفناء</w:t>
      </w:r>
      <w:bookmarkEnd w:id="4309"/>
    </w:p>
    <w:p>
      <w:pPr>
        <w:pStyle w:val="BookText"/>
        <w:rPr/>
      </w:pPr>
      <w:r>
        <w:rPr>
          <w:rFonts w:ascii="IRNazanin" w:hAnsi="IRNazanin" w:eastAsia="IRNazanin"/>
          <w:color w:val="111111"/>
          <w:sz w:val="28"/>
          <w:sz w:val="28"/>
          <w:szCs w:val="28"/>
          <w:rtl w:val="true"/>
          <w:lang w:bidi="fa-IR"/>
        </w:rPr>
        <w:t xml:space="preserve">رسالة فارسیة عرفانیة، فی مراتب الفناء، لأبی العلی الأحراری الأویسی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واجب الوجودی که بچند هزار صور و أشکال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لدانش‏پژوه‏</w:t>
      </w:r>
    </w:p>
    <w:p>
      <w:pPr>
        <w:pStyle w:val="Heading3"/>
        <w:numPr>
          <w:ilvl w:val="2"/>
          <w:numId w:val="1"/>
        </w:numPr>
        <w:rPr/>
      </w:pPr>
      <w:bookmarkStart w:id="4310" w:name="__RefHeading___Toc8957361_73709187"/>
      <w:bookmarkStart w:id="4311" w:name="_Toc2000"/>
      <w:bookmarkEnd w:id="4310"/>
      <w:r>
        <w:rPr/>
        <w:t>1442</w:t>
      </w:r>
      <w:r>
        <w:rPr>
          <w:rtl w:val="true"/>
        </w:rPr>
        <w:t xml:space="preserve">- </w:t>
      </w:r>
      <w:r>
        <w:rPr>
          <w:rtl w:val="true"/>
        </w:rPr>
        <w:t>رسالة فی الفناء</w:t>
      </w:r>
      <w:bookmarkEnd w:id="4311"/>
    </w:p>
    <w:p>
      <w:pPr>
        <w:pStyle w:val="BookText"/>
        <w:rPr/>
      </w:pPr>
      <w:r>
        <w:rPr>
          <w:rFonts w:ascii="IRNazanin" w:hAnsi="IRNazanin" w:eastAsia="IRNazanin"/>
          <w:color w:val="111111"/>
          <w:sz w:val="28"/>
          <w:sz w:val="28"/>
          <w:szCs w:val="28"/>
          <w:rtl w:val="true"/>
          <w:lang w:bidi="fa-IR"/>
        </w:rPr>
        <w:t xml:space="preserve">للشیخ صفی الدین الأردبیلی 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شیخ صفی الدین بن إسحاق قدس سره چنانچه فرمود که فناء سه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ای جان عزیز أیها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القرن الثالث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جملة من رسائل العرفانیة الآخر من تألیفات شاه نعمة الله ولی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Heading3"/>
        <w:numPr>
          <w:ilvl w:val="2"/>
          <w:numId w:val="1"/>
        </w:numPr>
        <w:rPr/>
      </w:pPr>
      <w:bookmarkStart w:id="4312" w:name="__RefHeading___Toc8957363_73709187"/>
      <w:bookmarkStart w:id="4313" w:name="_Toc2001"/>
      <w:bookmarkEnd w:id="4312"/>
      <w:r>
        <w:rPr/>
        <w:t>1443</w:t>
      </w:r>
      <w:r>
        <w:rPr>
          <w:rtl w:val="true"/>
        </w:rPr>
        <w:t xml:space="preserve">- </w:t>
      </w:r>
      <w:r>
        <w:rPr>
          <w:rtl w:val="true"/>
        </w:rPr>
        <w:t>فن اداره‏</w:t>
      </w:r>
      <w:bookmarkEnd w:id="4313"/>
    </w:p>
    <w:p>
      <w:pPr>
        <w:pStyle w:val="BookText"/>
        <w:rPr/>
      </w:pPr>
      <w:r>
        <w:rPr>
          <w:rFonts w:ascii="IRNazanin" w:hAnsi="IRNazanin" w:eastAsia="IRNazanin"/>
          <w:color w:val="111111"/>
          <w:sz w:val="28"/>
          <w:sz w:val="28"/>
          <w:szCs w:val="28"/>
          <w:rtl w:val="true"/>
          <w:lang w:bidi="fa-IR"/>
        </w:rPr>
        <w:t xml:space="preserve">أصله للپاوسکی، و الترجمة الفارسیة لعلی أصغر مهاجر،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له فن اداره أمور عمومی‏</w:t>
      </w:r>
    </w:p>
    <w:p>
      <w:pPr>
        <w:pStyle w:val="Heading3"/>
        <w:numPr>
          <w:ilvl w:val="2"/>
          <w:numId w:val="1"/>
        </w:numPr>
        <w:rPr/>
      </w:pPr>
      <w:bookmarkStart w:id="4314" w:name="__RefHeading___Toc8957365_73709187"/>
      <w:bookmarkStart w:id="4315" w:name="_Toc2002"/>
      <w:bookmarkEnd w:id="4314"/>
      <w:r>
        <w:rPr/>
        <w:t>1444</w:t>
      </w:r>
      <w:r>
        <w:rPr>
          <w:rtl w:val="true"/>
        </w:rPr>
        <w:t xml:space="preserve">- </w:t>
      </w:r>
      <w:r>
        <w:rPr>
          <w:rtl w:val="true"/>
        </w:rPr>
        <w:t>فی اداره أمور عمومی‏</w:t>
      </w:r>
      <w:bookmarkEnd w:id="4315"/>
    </w:p>
    <w:p>
      <w:pPr>
        <w:pStyle w:val="BookText"/>
        <w:rPr/>
      </w:pPr>
      <w:r>
        <w:rPr>
          <w:rFonts w:ascii="IRNazanin" w:hAnsi="IRNazanin" w:eastAsia="IRNazanin"/>
          <w:color w:val="111111"/>
          <w:sz w:val="28"/>
          <w:sz w:val="28"/>
          <w:szCs w:val="28"/>
          <w:rtl w:val="true"/>
          <w:lang w:bidi="fa-IR"/>
        </w:rPr>
        <w:t xml:space="preserve">أصله لسیمون هربرت، و الترجمة الفارسیة لعلی أصغر مهاجر المذکور کلاهما من انتشارات جامعة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16" w:name="__RefHeading___Toc8957367_73709187"/>
      <w:bookmarkStart w:id="4317" w:name="_Toc2003"/>
      <w:bookmarkEnd w:id="4316"/>
      <w:r>
        <w:rPr/>
        <w:t>1445</w:t>
      </w:r>
      <w:r>
        <w:rPr>
          <w:rtl w:val="true"/>
        </w:rPr>
        <w:t xml:space="preserve">- </w:t>
      </w:r>
      <w:r>
        <w:rPr>
          <w:rtl w:val="true"/>
        </w:rPr>
        <w:t>فن اداره عمومی‏</w:t>
      </w:r>
      <w:bookmarkEnd w:id="43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لجان فیف‏نر، و پرستوس، و الترجمة الفارسیة للدکتور </w:t>
      </w:r>
      <w:bookmarkStart w:id="4318" w:name="pg11731_94135"/>
    </w:p>
    <w:p>
      <w:pPr>
        <w:pStyle w:val="BookText"/>
        <w:rPr/>
      </w:pPr>
      <w:bookmarkEnd w:id="4318"/>
      <w:r>
        <w:rPr>
          <w:rFonts w:ascii="IRNazanin" w:hAnsi="IRNazanin" w:eastAsia="IRNazanin"/>
          <w:color w:val="111111"/>
          <w:sz w:val="28"/>
          <w:sz w:val="28"/>
          <w:szCs w:val="28"/>
          <w:rtl w:val="true"/>
          <w:lang w:bidi="fa-IR"/>
        </w:rPr>
        <w:t xml:space="preserve">بهاء الدین پازارگاد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فلسفة نوین تاریخ‏</w:t>
      </w:r>
    </w:p>
    <w:p>
      <w:pPr>
        <w:pStyle w:val="Heading3"/>
        <w:numPr>
          <w:ilvl w:val="2"/>
          <w:numId w:val="1"/>
        </w:numPr>
        <w:rPr/>
      </w:pPr>
      <w:bookmarkStart w:id="4319" w:name="__RefHeading___Toc8957369_73709187"/>
      <w:bookmarkStart w:id="4320" w:name="_Toc2004"/>
      <w:bookmarkEnd w:id="4319"/>
      <w:r>
        <w:rPr/>
        <w:t>1446</w:t>
      </w:r>
      <w:r>
        <w:rPr>
          <w:rtl w:val="true"/>
        </w:rPr>
        <w:t xml:space="preserve">- </w:t>
      </w:r>
      <w:r>
        <w:rPr>
          <w:rtl w:val="true"/>
        </w:rPr>
        <w:t>فن إنشاء</w:t>
      </w:r>
      <w:bookmarkEnd w:id="4320"/>
    </w:p>
    <w:p>
      <w:pPr>
        <w:pStyle w:val="BookText"/>
        <w:rPr/>
      </w:pPr>
      <w:r>
        <w:rPr>
          <w:rFonts w:ascii="IRNazanin" w:hAnsi="IRNazanin" w:eastAsia="IRNazanin"/>
          <w:color w:val="111111"/>
          <w:sz w:val="28"/>
          <w:sz w:val="28"/>
          <w:szCs w:val="28"/>
          <w:rtl w:val="true"/>
          <w:lang w:bidi="fa-IR"/>
        </w:rPr>
        <w:t xml:space="preserve">رسالة لمعین الدین محمد بن عبد الخالق المهینی،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نشریة کتابخانه مرکزی دانشگاه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4321" w:name="__RefHeading___Toc8957371_73709187"/>
      <w:bookmarkStart w:id="4322" w:name="_Toc2005"/>
      <w:bookmarkEnd w:id="4321"/>
      <w:r>
        <w:rPr/>
        <w:t>1447</w:t>
      </w:r>
      <w:r>
        <w:rPr>
          <w:rtl w:val="true"/>
        </w:rPr>
        <w:t xml:space="preserve">- </w:t>
      </w:r>
      <w:r>
        <w:rPr>
          <w:rtl w:val="true"/>
        </w:rPr>
        <w:t>فن انگشت نگاری‏</w:t>
      </w:r>
      <w:bookmarkEnd w:id="4322"/>
    </w:p>
    <w:p>
      <w:pPr>
        <w:pStyle w:val="BookText"/>
        <w:rPr/>
      </w:pPr>
      <w:r>
        <w:rPr>
          <w:rFonts w:ascii="IRNazanin" w:hAnsi="IRNazanin" w:eastAsia="IRNazanin"/>
          <w:color w:val="111111"/>
          <w:sz w:val="28"/>
          <w:sz w:val="28"/>
          <w:szCs w:val="28"/>
          <w:rtl w:val="true"/>
          <w:lang w:bidi="fa-IR"/>
        </w:rPr>
        <w:t xml:space="preserve">للدکتور ناصر قلی رادسر، طبع مجلده الأول ضمن انتشارات جامعة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23" w:name="__RefHeading___Toc8957373_73709187"/>
      <w:bookmarkStart w:id="4324" w:name="_Toc2006"/>
      <w:bookmarkEnd w:id="4323"/>
      <w:r>
        <w:rPr/>
        <w:t>1448</w:t>
      </w:r>
      <w:r>
        <w:rPr>
          <w:rtl w:val="true"/>
        </w:rPr>
        <w:t xml:space="preserve">- </w:t>
      </w:r>
      <w:r>
        <w:rPr>
          <w:rtl w:val="true"/>
        </w:rPr>
        <w:t>فن بچه‏داری‏</w:t>
      </w:r>
      <w:bookmarkEnd w:id="4324"/>
    </w:p>
    <w:p>
      <w:pPr>
        <w:pStyle w:val="BookText"/>
        <w:rPr/>
      </w:pPr>
      <w:r>
        <w:rPr>
          <w:rFonts w:ascii="IRNazanin" w:hAnsi="IRNazanin" w:eastAsia="IRNazanin"/>
          <w:color w:val="111111"/>
          <w:sz w:val="28"/>
          <w:sz w:val="28"/>
          <w:szCs w:val="28"/>
          <w:rtl w:val="true"/>
          <w:lang w:bidi="fa-IR"/>
        </w:rPr>
        <w:t xml:space="preserve">للدکتور فضل الله صدیق، 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25" w:name="__RefHeading___Toc8957375_73709187"/>
      <w:bookmarkStart w:id="4326" w:name="_Toc2007"/>
      <w:bookmarkEnd w:id="4325"/>
      <w:r>
        <w:rPr/>
        <w:t>1449</w:t>
      </w:r>
      <w:r>
        <w:rPr>
          <w:rtl w:val="true"/>
        </w:rPr>
        <w:t xml:space="preserve">- </w:t>
      </w:r>
      <w:r>
        <w:rPr>
          <w:rtl w:val="true"/>
        </w:rPr>
        <w:t>فن ترجمه انگلیسی‏</w:t>
      </w:r>
      <w:bookmarkEnd w:id="4326"/>
    </w:p>
    <w:p>
      <w:pPr>
        <w:pStyle w:val="BookText"/>
        <w:rPr/>
      </w:pPr>
      <w:r>
        <w:rPr>
          <w:rFonts w:ascii="IRNazanin" w:hAnsi="IRNazanin" w:eastAsia="IRNazanin"/>
          <w:color w:val="111111"/>
          <w:sz w:val="28"/>
          <w:sz w:val="28"/>
          <w:szCs w:val="28"/>
          <w:rtl w:val="true"/>
          <w:lang w:bidi="fa-IR"/>
        </w:rPr>
        <w:t xml:space="preserve">لعلاء الدین پازارگادی فارسی، طبع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27" w:name="__RefHeading___Toc8957377_73709187"/>
      <w:bookmarkStart w:id="4328" w:name="_Toc2008"/>
      <w:bookmarkEnd w:id="4327"/>
      <w:r>
        <w:rPr/>
        <w:t>1450</w:t>
      </w:r>
      <w:r>
        <w:rPr>
          <w:rtl w:val="true"/>
        </w:rPr>
        <w:t xml:space="preserve">- </w:t>
      </w:r>
      <w:r>
        <w:rPr>
          <w:rtl w:val="true"/>
        </w:rPr>
        <w:t>فن تعلیم و تربیت‏</w:t>
      </w:r>
      <w:bookmarkEnd w:id="4328"/>
    </w:p>
    <w:p>
      <w:pPr>
        <w:pStyle w:val="BookText"/>
        <w:rPr/>
      </w:pPr>
      <w:r>
        <w:rPr>
          <w:rFonts w:ascii="IRNazanin" w:hAnsi="IRNazanin" w:eastAsia="IRNazanin"/>
          <w:color w:val="111111"/>
          <w:sz w:val="28"/>
          <w:sz w:val="28"/>
          <w:szCs w:val="28"/>
          <w:rtl w:val="true"/>
          <w:lang w:bidi="fa-IR"/>
        </w:rPr>
        <w:t>ترجمه إلی الفارسیة،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طبع بطهران‏</w:t>
      </w:r>
    </w:p>
    <w:p>
      <w:pPr>
        <w:pStyle w:val="Heading3"/>
        <w:numPr>
          <w:ilvl w:val="2"/>
          <w:numId w:val="1"/>
        </w:numPr>
        <w:rPr/>
      </w:pPr>
      <w:bookmarkStart w:id="4329" w:name="__RefHeading___Toc8957379_73709187"/>
      <w:bookmarkStart w:id="4330" w:name="_Toc2009"/>
      <w:bookmarkEnd w:id="4329"/>
      <w:r>
        <w:rPr/>
        <w:t>1451</w:t>
      </w:r>
      <w:r>
        <w:rPr>
          <w:rtl w:val="true"/>
        </w:rPr>
        <w:t xml:space="preserve">- </w:t>
      </w:r>
      <w:r>
        <w:rPr>
          <w:rtl w:val="true"/>
        </w:rPr>
        <w:t>فن تعلیم و تربیت بدنی‏</w:t>
      </w:r>
      <w:bookmarkEnd w:id="4330"/>
    </w:p>
    <w:p>
      <w:pPr>
        <w:pStyle w:val="BookText"/>
        <w:rPr/>
      </w:pPr>
      <w:r>
        <w:rPr>
          <w:rFonts w:ascii="IRNazanin" w:hAnsi="IRNazanin" w:eastAsia="IRNazanin"/>
          <w:color w:val="111111"/>
          <w:sz w:val="28"/>
          <w:sz w:val="28"/>
          <w:szCs w:val="28"/>
          <w:rtl w:val="true"/>
          <w:lang w:bidi="fa-IR"/>
        </w:rPr>
        <w:t xml:space="preserve">فارسی، لمحمد علی دل آگاه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31" w:name="__RefHeading___Toc8957381_73709187"/>
      <w:bookmarkStart w:id="4332" w:name="_Toc2010"/>
      <w:bookmarkEnd w:id="4331"/>
      <w:r>
        <w:rPr/>
        <w:t>1452</w:t>
      </w:r>
      <w:r>
        <w:rPr>
          <w:rtl w:val="true"/>
        </w:rPr>
        <w:t xml:space="preserve">- </w:t>
      </w:r>
      <w:r>
        <w:rPr>
          <w:rtl w:val="true"/>
        </w:rPr>
        <w:t>فندیات‏</w:t>
      </w:r>
      <w:bookmarkEnd w:id="4332"/>
    </w:p>
    <w:p>
      <w:pPr>
        <w:pStyle w:val="BookText"/>
        <w:rPr/>
      </w:pPr>
      <w:r>
        <w:rPr>
          <w:rFonts w:ascii="IRNazanin" w:hAnsi="IRNazanin" w:eastAsia="IRNazanin"/>
          <w:color w:val="111111"/>
          <w:sz w:val="28"/>
          <w:sz w:val="28"/>
          <w:szCs w:val="28"/>
          <w:rtl w:val="true"/>
          <w:lang w:bidi="fa-IR"/>
        </w:rPr>
        <w:t>أی البندیات، کما فی فهرست مجدوع 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Heading3"/>
        <w:numPr>
          <w:ilvl w:val="2"/>
          <w:numId w:val="1"/>
        </w:numPr>
        <w:rPr/>
      </w:pPr>
      <w:bookmarkStart w:id="4333" w:name="__RefHeading___Toc8957383_73709187"/>
      <w:bookmarkStart w:id="4334" w:name="_Toc2011"/>
      <w:bookmarkEnd w:id="4333"/>
      <w:r>
        <w:rPr/>
        <w:t>1453</w:t>
      </w:r>
      <w:r>
        <w:rPr>
          <w:rtl w:val="true"/>
        </w:rPr>
        <w:t xml:space="preserve">- </w:t>
      </w:r>
      <w:r>
        <w:rPr>
          <w:rtl w:val="true"/>
        </w:rPr>
        <w:t>فن دیر زیستن‏</w:t>
      </w:r>
      <w:bookmarkEnd w:id="4334"/>
    </w:p>
    <w:p>
      <w:pPr>
        <w:pStyle w:val="BookText"/>
        <w:rPr/>
      </w:pPr>
      <w:r>
        <w:rPr>
          <w:rFonts w:ascii="IRNazanin" w:hAnsi="IRNazanin" w:eastAsia="IRNazanin"/>
          <w:color w:val="111111"/>
          <w:sz w:val="28"/>
          <w:sz w:val="28"/>
          <w:szCs w:val="28"/>
          <w:rtl w:val="true"/>
          <w:lang w:bidi="fa-IR"/>
        </w:rPr>
        <w:t>أصله لگاستون دودیل، و الترجمة الفارسیة لأحمد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عوامل طول العمر و التغذیة 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للمترجم فلسفة تربیت</w:t>
      </w:r>
      <w:r>
        <w:rPr>
          <w:rFonts w:eastAsia="IRNazanin" w:cs="IRNazanin"/>
          <w:color w:val="111111"/>
          <w:sz w:val="28"/>
          <w:szCs w:val="28"/>
          <w:rtl w:val="true"/>
          <w:lang w:bidi="fa-IR"/>
        </w:rPr>
        <w:t>.</w:t>
      </w:r>
    </w:p>
    <w:p>
      <w:pPr>
        <w:pStyle w:val="Heading3"/>
        <w:numPr>
          <w:ilvl w:val="2"/>
          <w:numId w:val="1"/>
        </w:numPr>
        <w:rPr/>
      </w:pPr>
      <w:bookmarkStart w:id="4335" w:name="__RefHeading___Toc8957385_73709187"/>
      <w:bookmarkStart w:id="4336" w:name="_Toc2012"/>
      <w:bookmarkEnd w:id="4335"/>
      <w:r>
        <w:rPr/>
        <w:t>1454</w:t>
      </w:r>
      <w:r>
        <w:rPr>
          <w:rtl w:val="true"/>
        </w:rPr>
        <w:t xml:space="preserve">- </w:t>
      </w:r>
      <w:r>
        <w:rPr>
          <w:rtl w:val="true"/>
        </w:rPr>
        <w:t>فن زندگی‏</w:t>
      </w:r>
      <w:bookmarkEnd w:id="4336"/>
    </w:p>
    <w:p>
      <w:pPr>
        <w:pStyle w:val="BookText"/>
        <w:rPr/>
      </w:pPr>
      <w:r>
        <w:rPr>
          <w:rFonts w:ascii="IRNazanin" w:hAnsi="IRNazanin" w:eastAsia="IRNazanin"/>
          <w:color w:val="111111"/>
          <w:sz w:val="28"/>
          <w:sz w:val="28"/>
          <w:szCs w:val="28"/>
          <w:rtl w:val="true"/>
          <w:lang w:bidi="fa-IR"/>
        </w:rPr>
        <w:t>أصله لآندره موروا، و الترجمة الفارسیة لجواد شیخ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37" w:name="__RefHeading___Toc8957387_73709187"/>
      <w:bookmarkStart w:id="4338" w:name="_Toc2013"/>
      <w:bookmarkEnd w:id="4337"/>
      <w:r>
        <w:rPr/>
        <w:t>1455</w:t>
      </w:r>
      <w:r>
        <w:rPr>
          <w:rtl w:val="true"/>
        </w:rPr>
        <w:t xml:space="preserve">- </w:t>
      </w:r>
      <w:r>
        <w:rPr>
          <w:rtl w:val="true"/>
        </w:rPr>
        <w:t>فن زندگی کردن‏</w:t>
      </w:r>
      <w:bookmarkEnd w:id="4338"/>
    </w:p>
    <w:p>
      <w:pPr>
        <w:pStyle w:val="BookText"/>
        <w:rPr/>
      </w:pPr>
      <w:r>
        <w:rPr>
          <w:rFonts w:ascii="IRNazanin" w:hAnsi="IRNazanin" w:eastAsia="IRNazanin"/>
          <w:color w:val="111111"/>
          <w:sz w:val="28"/>
          <w:sz w:val="28"/>
          <w:szCs w:val="28"/>
          <w:rtl w:val="true"/>
          <w:lang w:bidi="fa-IR"/>
        </w:rPr>
        <w:t>أصله لآندره موروا المذکور، و الترجمة الفارسیة للدکتور أبو القاسم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39" w:name="__RefHeading___Toc8957389_73709187"/>
      <w:bookmarkStart w:id="4340" w:name="_Toc2014"/>
      <w:bookmarkEnd w:id="4339"/>
      <w:r>
        <w:rPr/>
        <w:t>1456</w:t>
      </w:r>
      <w:r>
        <w:rPr>
          <w:rtl w:val="true"/>
        </w:rPr>
        <w:t xml:space="preserve">- </w:t>
      </w:r>
      <w:r>
        <w:rPr>
          <w:rtl w:val="true"/>
        </w:rPr>
        <w:t>فن سخنوری گرکیاس‏</w:t>
      </w:r>
      <w:bookmarkEnd w:id="4340"/>
    </w:p>
    <w:p>
      <w:pPr>
        <w:pStyle w:val="BookText"/>
        <w:rPr/>
      </w:pPr>
      <w:r>
        <w:rPr>
          <w:rFonts w:ascii="IRNazanin" w:hAnsi="IRNazanin" w:eastAsia="IRNazanin"/>
          <w:color w:val="111111"/>
          <w:sz w:val="28"/>
          <w:sz w:val="28"/>
          <w:szCs w:val="28"/>
          <w:rtl w:val="true"/>
          <w:lang w:bidi="fa-IR"/>
        </w:rPr>
        <w:t>ترجمه إلی الفارسیة للدکتور رضا کاویانی و الدکتور محمد حسین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41" w:name="__RefHeading___Toc8957391_73709187"/>
      <w:bookmarkStart w:id="4342" w:name="_Toc2015"/>
      <w:bookmarkEnd w:id="4341"/>
      <w:r>
        <w:rPr/>
        <w:t>1457</w:t>
      </w:r>
      <w:r>
        <w:rPr>
          <w:rtl w:val="true"/>
        </w:rPr>
        <w:t xml:space="preserve">- </w:t>
      </w:r>
      <w:r>
        <w:rPr>
          <w:rtl w:val="true"/>
        </w:rPr>
        <w:t>فن سماع طبیعی‏</w:t>
      </w:r>
      <w:bookmarkEnd w:id="4342"/>
    </w:p>
    <w:p>
      <w:pPr>
        <w:pStyle w:val="BookText"/>
        <w:rPr/>
      </w:pPr>
      <w:r>
        <w:rPr>
          <w:rFonts w:ascii="IRNazanin" w:hAnsi="IRNazanin" w:eastAsia="IRNazanin"/>
          <w:color w:val="111111"/>
          <w:sz w:val="28"/>
          <w:sz w:val="28"/>
          <w:szCs w:val="28"/>
          <w:rtl w:val="true"/>
          <w:lang w:bidi="fa-IR"/>
        </w:rPr>
        <w:t>ترجمه لکتاب الشفاء لابن سینا، و الترجمة الفارسیة لمحمد علی ذکاء الملک الفروغی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43" w:name="__RefHeading___Toc8957393_73709187"/>
      <w:bookmarkStart w:id="4344" w:name="_Toc2016"/>
      <w:bookmarkEnd w:id="4343"/>
      <w:r>
        <w:rPr/>
        <w:t>1458</w:t>
      </w:r>
      <w:r>
        <w:rPr>
          <w:rtl w:val="true"/>
        </w:rPr>
        <w:t xml:space="preserve">- </w:t>
      </w:r>
      <w:r>
        <w:rPr>
          <w:rtl w:val="true"/>
        </w:rPr>
        <w:t>فن شاعری‏</w:t>
      </w:r>
      <w:bookmarkEnd w:id="4344"/>
    </w:p>
    <w:p>
      <w:pPr>
        <w:pStyle w:val="BookText"/>
        <w:rPr/>
      </w:pPr>
      <w:r>
        <w:rPr>
          <w:rFonts w:ascii="IRNazanin" w:hAnsi="IRNazanin" w:eastAsia="IRNazanin"/>
          <w:color w:val="111111"/>
          <w:sz w:val="28"/>
          <w:sz w:val="28"/>
          <w:szCs w:val="28"/>
          <w:rtl w:val="true"/>
          <w:lang w:bidi="fa-IR"/>
        </w:rPr>
        <w:t>بلسان الأردو مطبوع فی مکتبة راجه</w:t>
      </w:r>
      <w:r>
        <w:rPr>
          <w:rFonts w:eastAsia="IRNazanin" w:cs="IRNazanin"/>
          <w:color w:val="111111"/>
          <w:sz w:val="28"/>
          <w:szCs w:val="28"/>
          <w:rtl w:val="true"/>
          <w:lang w:bidi="fa-IR"/>
        </w:rPr>
        <w:t>.</w:t>
      </w:r>
    </w:p>
    <w:p>
      <w:pPr>
        <w:pStyle w:val="Heading3"/>
        <w:numPr>
          <w:ilvl w:val="2"/>
          <w:numId w:val="1"/>
        </w:numPr>
        <w:rPr/>
      </w:pPr>
      <w:bookmarkStart w:id="4345" w:name="__RefHeading___Toc8957395_73709187"/>
      <w:bookmarkStart w:id="4346" w:name="_Toc2017"/>
      <w:bookmarkEnd w:id="4345"/>
      <w:r>
        <w:rPr/>
        <w:t>1459</w:t>
      </w:r>
      <w:r>
        <w:rPr>
          <w:rtl w:val="true"/>
        </w:rPr>
        <w:t xml:space="preserve">- </w:t>
      </w:r>
      <w:r>
        <w:rPr>
          <w:rtl w:val="true"/>
        </w:rPr>
        <w:t>فن شعر</w:t>
      </w:r>
      <w:bookmarkEnd w:id="434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لأرسطو، و الترجمة الفارسیة لعبد الحسین زرین‏کوب، طبع ثانیا </w:t>
      </w:r>
      <w:bookmarkStart w:id="4347" w:name="pg11731_94136"/>
    </w:p>
    <w:p>
      <w:pPr>
        <w:pStyle w:val="BookText"/>
        <w:rPr/>
      </w:pPr>
      <w:bookmarkEnd w:id="4347"/>
      <w:r>
        <w:rPr>
          <w:rFonts w:ascii="IRNazanin" w:hAnsi="IRNazanin" w:eastAsia="IRNazanin"/>
          <w:color w:val="111111"/>
          <w:sz w:val="28"/>
          <w:sz w:val="28"/>
          <w:szCs w:val="28"/>
          <w:rtl w:val="true"/>
          <w:lang w:bidi="fa-IR"/>
        </w:rPr>
        <w:t xml:space="preserve">فی 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 نشرات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آثار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فلسفة شعر</w:t>
      </w:r>
      <w:r>
        <w:rPr>
          <w:rFonts w:eastAsia="IRNazanin" w:cs="IRNazanin"/>
          <w:color w:val="111111"/>
          <w:sz w:val="28"/>
          <w:szCs w:val="28"/>
          <w:rtl w:val="true"/>
          <w:lang w:bidi="fa-IR"/>
        </w:rPr>
        <w:t>.</w:t>
      </w:r>
    </w:p>
    <w:p>
      <w:pPr>
        <w:pStyle w:val="Heading3"/>
        <w:numPr>
          <w:ilvl w:val="2"/>
          <w:numId w:val="1"/>
        </w:numPr>
        <w:rPr/>
      </w:pPr>
      <w:bookmarkStart w:id="4348" w:name="__RefHeading___Toc8957397_73709187"/>
      <w:bookmarkStart w:id="4349" w:name="_Toc2018"/>
      <w:bookmarkEnd w:id="4348"/>
      <w:r>
        <w:rPr/>
        <w:t>1460</w:t>
      </w:r>
      <w:r>
        <w:rPr>
          <w:rtl w:val="true"/>
        </w:rPr>
        <w:t xml:space="preserve">- </w:t>
      </w:r>
      <w:r>
        <w:rPr>
          <w:rtl w:val="true"/>
        </w:rPr>
        <w:t>فن شنا</w:t>
      </w:r>
      <w:bookmarkEnd w:id="4349"/>
    </w:p>
    <w:p>
      <w:pPr>
        <w:pStyle w:val="BookText"/>
        <w:rPr/>
      </w:pPr>
      <w:r>
        <w:rPr>
          <w:rFonts w:ascii="IRNazanin" w:hAnsi="IRNazanin" w:eastAsia="IRNazanin"/>
          <w:color w:val="111111"/>
          <w:sz w:val="28"/>
          <w:sz w:val="28"/>
          <w:szCs w:val="28"/>
          <w:rtl w:val="true"/>
          <w:lang w:bidi="fa-IR"/>
        </w:rPr>
        <w:t xml:space="preserve">أصله لماکس فدرر، و الترجمة الفارسیة لإسماعیل فیاضی و مشارکت محمد مشرف الملک طبع ثانیا بطهران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علی قطع صغیر و مصور 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50" w:name="__RefHeading___Toc8957399_73709187"/>
      <w:bookmarkStart w:id="4351" w:name="_Toc2019"/>
      <w:bookmarkEnd w:id="4350"/>
      <w:r>
        <w:rPr/>
        <w:t>1461</w:t>
      </w:r>
      <w:r>
        <w:rPr>
          <w:rtl w:val="true"/>
        </w:rPr>
        <w:t xml:space="preserve">- </w:t>
      </w:r>
      <w:r>
        <w:rPr>
          <w:rtl w:val="true"/>
        </w:rPr>
        <w:t>فن شنا و نجات غریق‏</w:t>
      </w:r>
      <w:bookmarkEnd w:id="4351"/>
    </w:p>
    <w:p>
      <w:pPr>
        <w:pStyle w:val="BookText"/>
        <w:rPr/>
      </w:pPr>
      <w:r>
        <w:rPr>
          <w:rFonts w:ascii="IRNazanin" w:hAnsi="IRNazanin" w:eastAsia="IRNazanin"/>
          <w:color w:val="111111"/>
          <w:sz w:val="28"/>
          <w:sz w:val="28"/>
          <w:szCs w:val="28"/>
          <w:rtl w:val="true"/>
          <w:lang w:bidi="fa-IR"/>
        </w:rPr>
        <w:t xml:space="preserve">للمرحوم منوچهر مهران، أحد رجال التربیة البدنیة بإیران، طبع بطهران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52" w:name="__RefHeading___Toc8957401_73709187"/>
      <w:bookmarkStart w:id="4353" w:name="_Toc2020"/>
      <w:bookmarkEnd w:id="4352"/>
      <w:r>
        <w:rPr/>
        <w:t>1462</w:t>
      </w:r>
      <w:r>
        <w:rPr>
          <w:rtl w:val="true"/>
        </w:rPr>
        <w:t xml:space="preserve">- </w:t>
      </w:r>
      <w:r>
        <w:rPr>
          <w:rtl w:val="true"/>
        </w:rPr>
        <w:t>فن شنا و نجات غریق‏</w:t>
      </w:r>
      <w:bookmarkEnd w:id="4353"/>
    </w:p>
    <w:p>
      <w:pPr>
        <w:pStyle w:val="BookText"/>
        <w:rPr/>
      </w:pPr>
      <w:r>
        <w:rPr>
          <w:rFonts w:ascii="IRNazanin" w:hAnsi="IRNazanin" w:eastAsia="IRNazanin"/>
          <w:color w:val="111111"/>
          <w:sz w:val="28"/>
          <w:sz w:val="28"/>
          <w:szCs w:val="28"/>
          <w:rtl w:val="true"/>
          <w:lang w:bidi="fa-IR"/>
        </w:rPr>
        <w:t>للدکتور بهاء الدین پازارگاد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بإیران، و مر فلسفة نوین تاریخ</w:t>
      </w:r>
      <w:r>
        <w:rPr>
          <w:rFonts w:eastAsia="IRNazanin" w:cs="IRNazanin"/>
          <w:color w:val="111111"/>
          <w:sz w:val="28"/>
          <w:szCs w:val="28"/>
          <w:rtl w:val="true"/>
          <w:lang w:bidi="fa-IR"/>
        </w:rPr>
        <w:t>.</w:t>
      </w:r>
    </w:p>
    <w:p>
      <w:pPr>
        <w:pStyle w:val="Heading3"/>
        <w:numPr>
          <w:ilvl w:val="2"/>
          <w:numId w:val="1"/>
        </w:numPr>
        <w:rPr/>
      </w:pPr>
      <w:bookmarkStart w:id="4354" w:name="__RefHeading___Toc8957403_73709187"/>
      <w:bookmarkStart w:id="4355" w:name="_Toc2021"/>
      <w:bookmarkEnd w:id="4354"/>
      <w:r>
        <w:rPr/>
        <w:t>1463</w:t>
      </w:r>
      <w:r>
        <w:rPr>
          <w:rtl w:val="true"/>
        </w:rPr>
        <w:t xml:space="preserve">- </w:t>
      </w:r>
      <w:r>
        <w:rPr>
          <w:rtl w:val="true"/>
        </w:rPr>
        <w:t>فن صحنه‏سازی تئاتر</w:t>
      </w:r>
      <w:bookmarkEnd w:id="4355"/>
    </w:p>
    <w:p>
      <w:pPr>
        <w:pStyle w:val="BookText"/>
        <w:rPr/>
      </w:pPr>
      <w:r>
        <w:rPr>
          <w:rFonts w:ascii="IRNazanin" w:hAnsi="IRNazanin" w:eastAsia="IRNazanin"/>
          <w:color w:val="111111"/>
          <w:sz w:val="28"/>
          <w:sz w:val="28"/>
          <w:szCs w:val="28"/>
          <w:rtl w:val="true"/>
          <w:lang w:bidi="fa-IR"/>
        </w:rPr>
        <w:t>أصله للئون موسیناک، و الترجمة الفارسیة للدکتور أمیر حسین جهان‏بکلو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356" w:name="__RefHeading___Toc8957405_73709187"/>
      <w:bookmarkStart w:id="4357" w:name="_Toc2022"/>
      <w:bookmarkEnd w:id="4356"/>
      <w:r>
        <w:rPr/>
        <w:t>1464</w:t>
      </w:r>
      <w:r>
        <w:rPr>
          <w:rtl w:val="true"/>
        </w:rPr>
        <w:t xml:space="preserve">- </w:t>
      </w:r>
      <w:r>
        <w:rPr>
          <w:rtl w:val="true"/>
        </w:rPr>
        <w:t>فن عکاسی‏</w:t>
      </w:r>
      <w:bookmarkEnd w:id="4357"/>
    </w:p>
    <w:p>
      <w:pPr>
        <w:pStyle w:val="BookText"/>
        <w:rPr/>
      </w:pPr>
      <w:r>
        <w:rPr>
          <w:rFonts w:ascii="IRNazanin" w:hAnsi="IRNazanin" w:eastAsia="IRNazanin"/>
          <w:color w:val="111111"/>
          <w:sz w:val="28"/>
          <w:sz w:val="28"/>
          <w:szCs w:val="28"/>
          <w:rtl w:val="true"/>
          <w:lang w:bidi="fa-IR"/>
        </w:rPr>
        <w:t>فارسی، للمهندس مهدی فرزان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58" w:name="__RefHeading___Toc8957407_73709187"/>
      <w:bookmarkStart w:id="4359" w:name="_Toc2023"/>
      <w:bookmarkEnd w:id="4358"/>
      <w:r>
        <w:rPr/>
        <w:t>1465</w:t>
      </w:r>
      <w:r>
        <w:rPr>
          <w:rtl w:val="true"/>
        </w:rPr>
        <w:t xml:space="preserve">- </w:t>
      </w:r>
      <w:r>
        <w:rPr>
          <w:rtl w:val="true"/>
        </w:rPr>
        <w:t>فن القطع فی حجیته‏</w:t>
      </w:r>
      <w:bookmarkEnd w:id="4359"/>
    </w:p>
    <w:p>
      <w:pPr>
        <w:pStyle w:val="BookText"/>
        <w:rPr/>
      </w:pPr>
      <w:r>
        <w:rPr>
          <w:rFonts w:ascii="IRNazanin" w:hAnsi="IRNazanin" w:eastAsia="IRNazanin"/>
          <w:color w:val="111111"/>
          <w:sz w:val="28"/>
          <w:sz w:val="28"/>
          <w:szCs w:val="28"/>
          <w:rtl w:val="true"/>
          <w:lang w:bidi="fa-IR"/>
        </w:rPr>
        <w:t xml:space="preserve">للحاج میرزا أبی عبد الله بن الحاج میرزا أبی القاسم الموسوی الزنجانی، المولود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الحاج 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شیخ الإسلام الزنجانی نسخه منه فرغ منه فی النجف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إمضائه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المشتهر بأبی عبد الله بن أبی القاسم بن محمد کاظم الموسوی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طبع بطهران 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رسالة فی القافیة</w:t>
      </w:r>
      <w:r>
        <w:rPr>
          <w:rFonts w:eastAsia="IRNazanin" w:cs="IRNazanin"/>
          <w:color w:val="111111"/>
          <w:sz w:val="28"/>
          <w:szCs w:val="28"/>
          <w:rtl w:val="true"/>
          <w:lang w:bidi="fa-IR"/>
        </w:rPr>
        <w:t>.</w:t>
      </w:r>
    </w:p>
    <w:p>
      <w:pPr>
        <w:pStyle w:val="Heading3"/>
        <w:numPr>
          <w:ilvl w:val="2"/>
          <w:numId w:val="1"/>
        </w:numPr>
        <w:rPr/>
      </w:pPr>
      <w:bookmarkStart w:id="4360" w:name="__RefHeading___Toc8957409_73709187"/>
      <w:bookmarkStart w:id="4361" w:name="_Toc2024"/>
      <w:bookmarkEnd w:id="4360"/>
      <w:r>
        <w:rPr/>
        <w:t>1466</w:t>
      </w:r>
      <w:r>
        <w:rPr>
          <w:rtl w:val="true"/>
        </w:rPr>
        <w:t xml:space="preserve">- </w:t>
      </w:r>
      <w:r>
        <w:rPr>
          <w:rtl w:val="true"/>
        </w:rPr>
        <w:t>فن کالبدگشایی و آسیب‏شناسی‏</w:t>
      </w:r>
      <w:bookmarkEnd w:id="4361"/>
    </w:p>
    <w:p>
      <w:pPr>
        <w:pStyle w:val="BookText"/>
        <w:rPr/>
      </w:pPr>
      <w:r>
        <w:rPr>
          <w:rFonts w:ascii="IRNazanin" w:hAnsi="IRNazanin" w:eastAsia="IRNazanin"/>
          <w:color w:val="111111"/>
          <w:sz w:val="28"/>
          <w:sz w:val="28"/>
          <w:szCs w:val="28"/>
          <w:rtl w:val="true"/>
          <w:lang w:bidi="fa-IR"/>
        </w:rPr>
        <w:t xml:space="preserve">فی الطب، للدکتور محمد کار، من انتشارات جامعة 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62" w:name="__RefHeading___Toc8957411_73709187"/>
      <w:bookmarkStart w:id="4363" w:name="_Toc2025"/>
      <w:bookmarkEnd w:id="4362"/>
      <w:r>
        <w:rPr/>
        <w:t>1467</w:t>
      </w:r>
      <w:r>
        <w:rPr>
          <w:rtl w:val="true"/>
        </w:rPr>
        <w:t xml:space="preserve">- </w:t>
      </w:r>
      <w:r>
        <w:rPr>
          <w:rtl w:val="true"/>
        </w:rPr>
        <w:t>فن مشت‏زنی‏</w:t>
      </w:r>
      <w:bookmarkEnd w:id="4363"/>
    </w:p>
    <w:p>
      <w:pPr>
        <w:pStyle w:val="BookText"/>
        <w:rPr/>
      </w:pPr>
      <w:r>
        <w:rPr>
          <w:rFonts w:ascii="IRNazanin" w:hAnsi="IRNazanin" w:eastAsia="IRNazanin"/>
          <w:color w:val="111111"/>
          <w:sz w:val="28"/>
          <w:sz w:val="28"/>
          <w:szCs w:val="28"/>
          <w:rtl w:val="true"/>
          <w:lang w:bidi="fa-IR"/>
        </w:rPr>
        <w:t>و هی من الألعاب الریاضیة الخشنة، فارسی، لمحمد باقر أمیر نظامی دولو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بشیراز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4364" w:name="__RefHeading___Toc8957413_73709187"/>
      <w:bookmarkStart w:id="4365" w:name="_Toc2026"/>
      <w:bookmarkEnd w:id="4364"/>
      <w:r>
        <w:rPr/>
        <w:t>1468</w:t>
      </w:r>
      <w:r>
        <w:rPr>
          <w:rtl w:val="true"/>
        </w:rPr>
        <w:t xml:space="preserve">- </w:t>
      </w:r>
      <w:r>
        <w:rPr>
          <w:rtl w:val="true"/>
        </w:rPr>
        <w:t>فن مناظرة</w:t>
      </w:r>
      <w:bookmarkEnd w:id="4365"/>
    </w:p>
    <w:p>
      <w:pPr>
        <w:pStyle w:val="BookText"/>
        <w:rPr/>
      </w:pPr>
      <w:r>
        <w:rPr>
          <w:rFonts w:ascii="IRNazanin" w:hAnsi="IRNazanin" w:eastAsia="IRNazanin"/>
          <w:color w:val="111111"/>
          <w:sz w:val="28"/>
          <w:sz w:val="28"/>
          <w:szCs w:val="28"/>
          <w:rtl w:val="true"/>
          <w:lang w:bidi="fa-IR"/>
        </w:rPr>
        <w:t>فارسی، لمحمد پروین گنابادی، طبع بإیران</w:t>
      </w:r>
      <w:r>
        <w:rPr>
          <w:rFonts w:eastAsia="IRNazanin" w:cs="IRNazanin"/>
          <w:color w:val="111111"/>
          <w:sz w:val="28"/>
          <w:szCs w:val="28"/>
          <w:rtl w:val="true"/>
          <w:lang w:bidi="fa-IR"/>
        </w:rPr>
        <w:t>.</w:t>
      </w:r>
    </w:p>
    <w:p>
      <w:pPr>
        <w:pStyle w:val="Heading3"/>
        <w:numPr>
          <w:ilvl w:val="2"/>
          <w:numId w:val="1"/>
        </w:numPr>
        <w:rPr/>
      </w:pPr>
      <w:bookmarkStart w:id="4366" w:name="__RefHeading___Toc8957415_73709187"/>
      <w:bookmarkStart w:id="4367" w:name="_Toc2027"/>
      <w:bookmarkEnd w:id="4366"/>
      <w:r>
        <w:rPr/>
        <w:t>1469</w:t>
      </w:r>
      <w:r>
        <w:rPr>
          <w:rtl w:val="true"/>
        </w:rPr>
        <w:t xml:space="preserve">- </w:t>
      </w:r>
      <w:r>
        <w:rPr>
          <w:rtl w:val="true"/>
        </w:rPr>
        <w:t>فن نگارش‏</w:t>
      </w:r>
      <w:bookmarkEnd w:id="4367"/>
    </w:p>
    <w:p>
      <w:pPr>
        <w:pStyle w:val="BookText"/>
        <w:rPr/>
      </w:pPr>
      <w:r>
        <w:rPr>
          <w:rFonts w:ascii="IRNazanin" w:hAnsi="IRNazanin" w:eastAsia="IRNazanin"/>
          <w:color w:val="111111"/>
          <w:sz w:val="28"/>
          <w:sz w:val="28"/>
          <w:szCs w:val="28"/>
          <w:rtl w:val="true"/>
          <w:lang w:bidi="fa-IR"/>
        </w:rPr>
        <w:t>فارسی للدکتور محمد جعفر محجوب و علی أکبر فرزام‏پور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368" w:name="__RefHeading___Toc8957417_73709187"/>
      <w:bookmarkStart w:id="4369" w:name="_Toc2028"/>
      <w:bookmarkEnd w:id="4368"/>
      <w:r>
        <w:rPr/>
        <w:t>1470</w:t>
      </w:r>
      <w:r>
        <w:rPr>
          <w:rtl w:val="true"/>
        </w:rPr>
        <w:t xml:space="preserve">- </w:t>
      </w:r>
      <w:r>
        <w:rPr>
          <w:rtl w:val="true"/>
        </w:rPr>
        <w:t>فن نویسندگی‏</w:t>
      </w:r>
      <w:bookmarkEnd w:id="43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 بإیران رأیت الطبع الرابع یتضمن تعلیم هذا الفن و نماذج من إنشاءات فارسیة لکتاب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w:t>
      </w:r>
      <w:bookmarkStart w:id="4370" w:name="pg11731_94137"/>
    </w:p>
    <w:p>
      <w:pPr>
        <w:pStyle w:val="BookText"/>
        <w:rPr/>
      </w:pPr>
      <w:bookmarkEnd w:id="4370"/>
      <w:r>
        <w:rPr>
          <w:rFonts w:ascii="IRNazanin" w:hAnsi="IRNazanin" w:eastAsia="IRNazanin"/>
          <w:color w:val="111111"/>
          <w:sz w:val="28"/>
          <w:sz w:val="28"/>
          <w:szCs w:val="28"/>
          <w:rtl w:val="true"/>
          <w:lang w:bidi="fa-IR"/>
        </w:rPr>
        <w:t>فرزند انقلاب ایران</w:t>
      </w:r>
      <w:r>
        <w:rPr>
          <w:rFonts w:eastAsia="IRNazanin" w:cs="IRNazanin"/>
          <w:color w:val="111111"/>
          <w:sz w:val="28"/>
          <w:szCs w:val="28"/>
          <w:rtl w:val="true"/>
          <w:lang w:bidi="fa-IR"/>
        </w:rPr>
        <w:t>.</w:t>
      </w:r>
    </w:p>
    <w:p>
      <w:pPr>
        <w:pStyle w:val="Heading3"/>
        <w:numPr>
          <w:ilvl w:val="2"/>
          <w:numId w:val="1"/>
        </w:numPr>
        <w:rPr/>
      </w:pPr>
      <w:bookmarkStart w:id="4371" w:name="__RefHeading___Toc8957419_73709187"/>
      <w:bookmarkStart w:id="4372" w:name="_Toc2029"/>
      <w:bookmarkEnd w:id="4371"/>
      <w:r>
        <w:rPr/>
        <w:t>1471</w:t>
      </w:r>
      <w:r>
        <w:rPr>
          <w:rtl w:val="true"/>
        </w:rPr>
        <w:t xml:space="preserve">- </w:t>
      </w:r>
      <w:r>
        <w:rPr>
          <w:rtl w:val="true"/>
        </w:rPr>
        <w:t>فن ورزش‏</w:t>
      </w:r>
      <w:bookmarkEnd w:id="4372"/>
    </w:p>
    <w:p>
      <w:pPr>
        <w:pStyle w:val="BookText"/>
        <w:rPr/>
      </w:pPr>
      <w:r>
        <w:rPr>
          <w:rFonts w:ascii="IRNazanin" w:hAnsi="IRNazanin" w:eastAsia="IRNazanin"/>
          <w:color w:val="111111"/>
          <w:sz w:val="28"/>
          <w:sz w:val="28"/>
          <w:szCs w:val="28"/>
          <w:rtl w:val="true"/>
          <w:lang w:bidi="fa-IR"/>
        </w:rPr>
        <w:t>أصله لژان درون، و الترجمة الفارسیة لمنیر مهران زوجة مهران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صغیر 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373" w:name="__RefHeading___Toc8957421_73709187"/>
      <w:bookmarkStart w:id="4374" w:name="_Toc2030"/>
      <w:bookmarkEnd w:id="4373"/>
      <w:r>
        <w:rPr/>
        <w:t>1472</w:t>
      </w:r>
      <w:r>
        <w:rPr>
          <w:rtl w:val="true"/>
        </w:rPr>
        <w:t xml:space="preserve">- </w:t>
      </w:r>
      <w:r>
        <w:rPr>
          <w:rtl w:val="true"/>
        </w:rPr>
        <w:t>الفنون‏</w:t>
      </w:r>
      <w:bookmarkEnd w:id="4374"/>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الهادی محیی بن الحسین بن القاسم التربتی، المتوفی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الحدائق الوردیة عن السید أبی طالب الزنجانی</w:t>
      </w:r>
      <w:r>
        <w:rPr>
          <w:rFonts w:eastAsia="IRNazanin" w:cs="IRNazanin"/>
          <w:color w:val="111111"/>
          <w:sz w:val="28"/>
          <w:szCs w:val="28"/>
          <w:rtl w:val="true"/>
          <w:lang w:bidi="fa-IR"/>
        </w:rPr>
        <w:t>.</w:t>
      </w:r>
    </w:p>
    <w:p>
      <w:pPr>
        <w:pStyle w:val="Heading3"/>
        <w:numPr>
          <w:ilvl w:val="2"/>
          <w:numId w:val="1"/>
        </w:numPr>
        <w:rPr/>
      </w:pPr>
      <w:bookmarkStart w:id="4375" w:name="__RefHeading___Toc8957423_73709187"/>
      <w:bookmarkStart w:id="4376" w:name="_Toc2031"/>
      <w:bookmarkEnd w:id="4375"/>
      <w:r>
        <w:rPr/>
        <w:t>1473</w:t>
      </w:r>
      <w:r>
        <w:rPr>
          <w:rtl w:val="true"/>
        </w:rPr>
        <w:t xml:space="preserve">- </w:t>
      </w:r>
      <w:r>
        <w:rPr>
          <w:rtl w:val="true"/>
        </w:rPr>
        <w:t>فنون زندگی‏</w:t>
      </w:r>
      <w:bookmarkEnd w:id="4376"/>
    </w:p>
    <w:p>
      <w:pPr>
        <w:pStyle w:val="BookText"/>
        <w:rPr/>
      </w:pPr>
      <w:r>
        <w:rPr>
          <w:rFonts w:ascii="IRNazanin" w:hAnsi="IRNazanin" w:eastAsia="IRNazanin"/>
          <w:color w:val="111111"/>
          <w:sz w:val="28"/>
          <w:sz w:val="28"/>
          <w:szCs w:val="28"/>
          <w:rtl w:val="true"/>
          <w:lang w:bidi="fa-IR"/>
        </w:rPr>
        <w:t>أصله لگیلبرت هایت، و الترجمة الفارسیة لمرتضی مشفق 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بطهران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فلسفة عشق</w:t>
      </w:r>
      <w:r>
        <w:rPr>
          <w:rFonts w:eastAsia="Amiri" w:cs="Amiri" w:ascii="Amiri" w:hAnsi="Amiri"/>
          <w:color w:val="111111"/>
          <w:sz w:val="28"/>
          <w:szCs w:val="28"/>
          <w:rtl w:val="true"/>
          <w:lang w:bidi="ar-SA"/>
        </w:rPr>
        <w:t>.</w:t>
      </w:r>
    </w:p>
    <w:p>
      <w:pPr>
        <w:pStyle w:val="Heading3"/>
        <w:numPr>
          <w:ilvl w:val="2"/>
          <w:numId w:val="1"/>
        </w:numPr>
        <w:rPr/>
      </w:pPr>
      <w:bookmarkStart w:id="4377" w:name="__RefHeading___Toc8957425_73709187"/>
      <w:bookmarkStart w:id="4378" w:name="_Toc2032"/>
      <w:bookmarkEnd w:id="4377"/>
      <w:r>
        <w:rPr/>
        <w:t>1474</w:t>
      </w:r>
      <w:r>
        <w:rPr>
          <w:rtl w:val="true"/>
        </w:rPr>
        <w:t xml:space="preserve">- </w:t>
      </w:r>
      <w:r>
        <w:rPr>
          <w:rtl w:val="true"/>
        </w:rPr>
        <w:t>فنون فلسفة</w:t>
      </w:r>
      <w:bookmarkEnd w:id="4378"/>
    </w:p>
    <w:p>
      <w:pPr>
        <w:pStyle w:val="BookText"/>
        <w:rPr/>
      </w:pPr>
      <w:r>
        <w:rPr>
          <w:rFonts w:ascii="IRNazanin" w:hAnsi="IRNazanin" w:eastAsia="IRNazanin"/>
          <w:color w:val="111111"/>
          <w:sz w:val="28"/>
          <w:sz w:val="28"/>
          <w:szCs w:val="28"/>
          <w:rtl w:val="true"/>
          <w:lang w:bidi="fa-IR"/>
        </w:rPr>
        <w:t>ترجمه إلی الفارسیة، لعبد الله 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بإسلامبول</w:t>
      </w:r>
      <w:r>
        <w:rPr>
          <w:rFonts w:eastAsia="IRNazanin" w:cs="IRNazanin"/>
          <w:color w:val="111111"/>
          <w:sz w:val="28"/>
          <w:szCs w:val="28"/>
          <w:rtl w:val="true"/>
          <w:lang w:bidi="fa-IR"/>
        </w:rPr>
        <w:t>.</w:t>
      </w:r>
    </w:p>
    <w:p>
      <w:pPr>
        <w:pStyle w:val="Heading3"/>
        <w:numPr>
          <w:ilvl w:val="2"/>
          <w:numId w:val="1"/>
        </w:numPr>
        <w:rPr/>
      </w:pPr>
      <w:bookmarkStart w:id="4379" w:name="__RefHeading___Toc8957427_73709187"/>
      <w:bookmarkStart w:id="4380" w:name="_Toc2033"/>
      <w:bookmarkEnd w:id="4379"/>
      <w:r>
        <w:rPr/>
        <w:t>1475</w:t>
      </w:r>
      <w:r>
        <w:rPr>
          <w:rtl w:val="true"/>
        </w:rPr>
        <w:t xml:space="preserve">- </w:t>
      </w:r>
      <w:r>
        <w:rPr>
          <w:rtl w:val="true"/>
        </w:rPr>
        <w:t>فنون المعارف و عیون اللطائف‏</w:t>
      </w:r>
      <w:bookmarkEnd w:id="4380"/>
    </w:p>
    <w:p>
      <w:pPr>
        <w:pStyle w:val="BookText"/>
        <w:rPr/>
      </w:pPr>
      <w:r>
        <w:rPr>
          <w:rFonts w:ascii="IRNazanin" w:hAnsi="IRNazanin" w:eastAsia="IRNazanin"/>
          <w:color w:val="111111"/>
          <w:sz w:val="28"/>
          <w:sz w:val="28"/>
          <w:szCs w:val="28"/>
          <w:rtl w:val="true"/>
          <w:lang w:bidi="fa-IR"/>
        </w:rPr>
        <w:t>کما فی فهرسه مجدوع نقلا عن أیوانف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1" w:name="__RefHeading___Toc8957429_73709187"/>
      <w:bookmarkStart w:id="4382" w:name="_Toc2034"/>
      <w:bookmarkEnd w:id="4381"/>
      <w:r>
        <w:rPr/>
        <w:t>1476</w:t>
      </w:r>
      <w:r>
        <w:rPr>
          <w:rtl w:val="true"/>
        </w:rPr>
        <w:t xml:space="preserve">- </w:t>
      </w:r>
      <w:r>
        <w:rPr>
          <w:rtl w:val="true"/>
        </w:rPr>
        <w:t>فنون المعارف و ما جری فی الدهور السوالف‏</w:t>
      </w:r>
      <w:bookmarkEnd w:id="4382"/>
    </w:p>
    <w:p>
      <w:pPr>
        <w:pStyle w:val="BookText"/>
        <w:rPr/>
      </w:pPr>
      <w:r>
        <w:rPr>
          <w:rFonts w:ascii="IRNazanin" w:hAnsi="IRNazanin" w:eastAsia="IRNazanin"/>
          <w:color w:val="111111"/>
          <w:sz w:val="28"/>
          <w:sz w:val="28"/>
          <w:szCs w:val="28"/>
          <w:rtl w:val="true"/>
          <w:lang w:bidi="fa-IR"/>
        </w:rPr>
        <w:t xml:space="preserve">للعلامة حسن بن علی المسعودی 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التنبیه و الأشراف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4383" w:name="__RefHeading___Toc8957431_73709187"/>
      <w:bookmarkStart w:id="4384" w:name="_Toc2035"/>
      <w:bookmarkEnd w:id="4383"/>
      <w:r>
        <w:rPr>
          <w:rtl w:val="true"/>
        </w:rPr>
        <w:t>الفوائد</w:t>
      </w:r>
      <w:bookmarkEnd w:id="4384"/>
    </w:p>
    <w:p>
      <w:pPr>
        <w:pStyle w:val="BookText"/>
        <w:rPr/>
      </w:pPr>
      <w:r>
        <w:rPr>
          <w:rFonts w:ascii="IRNazanin" w:hAnsi="IRNazanin" w:eastAsia="IRNazanin"/>
          <w:color w:val="111111"/>
          <w:sz w:val="28"/>
          <w:sz w:val="28"/>
          <w:szCs w:val="28"/>
          <w:rtl w:val="true"/>
          <w:lang w:bidi="fa-IR"/>
        </w:rPr>
        <w:t>من أجزاء مدارج الوصول کما أن الفرائد أیضا من أجزائه</w:t>
      </w:r>
      <w:r>
        <w:rPr>
          <w:rFonts w:eastAsia="IRNazanin" w:cs="IRNazanin"/>
          <w:color w:val="111111"/>
          <w:sz w:val="28"/>
          <w:szCs w:val="28"/>
          <w:rtl w:val="true"/>
          <w:lang w:bidi="fa-IR"/>
        </w:rPr>
        <w:t>.</w:t>
      </w:r>
    </w:p>
    <w:p>
      <w:pPr>
        <w:pStyle w:val="Heading3"/>
        <w:numPr>
          <w:ilvl w:val="2"/>
          <w:numId w:val="1"/>
        </w:numPr>
        <w:rPr/>
      </w:pPr>
      <w:bookmarkStart w:id="4385" w:name="__RefHeading___Toc8957433_73709187"/>
      <w:bookmarkStart w:id="4386" w:name="_Toc2036"/>
      <w:bookmarkEnd w:id="4385"/>
      <w:r>
        <w:rPr/>
        <w:t>1477</w:t>
      </w:r>
      <w:r>
        <w:rPr>
          <w:rtl w:val="true"/>
        </w:rPr>
        <w:t xml:space="preserve">- </w:t>
      </w:r>
      <w:r>
        <w:rPr>
          <w:rtl w:val="true"/>
        </w:rPr>
        <w:t>الفوائد</w:t>
      </w:r>
      <w:bookmarkEnd w:id="4386"/>
    </w:p>
    <w:p>
      <w:pPr>
        <w:pStyle w:val="BookText"/>
        <w:rPr/>
      </w:pP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الفهرس إنها من العرفاء المتأخرین، و عناوینها فائدة، تنبیه، تذنیب، عرفانی صرف، علم خدا، تجلی أو، مقام علمی نفس، تجرید، و ذکر فیها مطالب فلسفیة و شواهد من المثنوی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بیان علم الحق بنفس ذاته و ذات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أعلی العلوم علم الشی‏ء بنفس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أنواره عبارة عن أنوار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المؤلف من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387" w:name="__RefHeading___Toc8957435_73709187"/>
      <w:bookmarkStart w:id="4388" w:name="_Toc2037"/>
      <w:bookmarkEnd w:id="4387"/>
      <w:r>
        <w:rPr/>
        <w:t>1478</w:t>
      </w:r>
      <w:r>
        <w:rPr>
          <w:rtl w:val="true"/>
        </w:rPr>
        <w:t xml:space="preserve">- </w:t>
      </w:r>
      <w:r>
        <w:rPr>
          <w:rtl w:val="true"/>
        </w:rPr>
        <w:t>الفوائد</w:t>
      </w:r>
      <w:bookmarkEnd w:id="4388"/>
    </w:p>
    <w:p>
      <w:pPr>
        <w:pStyle w:val="BookText"/>
        <w:rPr/>
      </w:pPr>
      <w:r>
        <w:rPr>
          <w:rFonts w:ascii="IRNazanin" w:hAnsi="IRNazanin" w:eastAsia="IRNazanin"/>
          <w:color w:val="111111"/>
          <w:sz w:val="28"/>
          <w:sz w:val="28"/>
          <w:szCs w:val="28"/>
          <w:rtl w:val="true"/>
          <w:lang w:bidi="fa-IR"/>
        </w:rPr>
        <w:t>لعز الدولة ابن کمونة، فوائد متفرقة و فیه بعض المغالطات 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لعز الدولة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التامة للمجموع المرکب من أفراد کل واحد منها ممکن لا بد و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ثمینة تحتوی علی اثنی عشر رسالة حکمیة و منطقیة و هذا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ثامنها فوائد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 فوائد ابن کمونة مغالطاته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الأضحویة لابن سینا فی هذا المجموعة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بن حسین العقیلی الأسترآبادی</w:t>
      </w:r>
      <w:r>
        <w:rPr>
          <w:rFonts w:eastAsia="IRNazanin" w:cs="IRNazanin"/>
          <w:color w:val="111111"/>
          <w:sz w:val="28"/>
          <w:szCs w:val="28"/>
          <w:rtl w:val="true"/>
          <w:lang w:bidi="fa-IR"/>
        </w:rPr>
        <w:t xml:space="preserve">. </w:t>
      </w:r>
      <w:bookmarkStart w:id="4389" w:name="pg11731_94138"/>
    </w:p>
    <w:p>
      <w:pPr>
        <w:pStyle w:val="Heading3"/>
        <w:numPr>
          <w:ilvl w:val="2"/>
          <w:numId w:val="1"/>
        </w:numPr>
        <w:rPr/>
      </w:pPr>
      <w:bookmarkStart w:id="4390" w:name="__RefHeading___Toc8957437_73709187"/>
      <w:bookmarkStart w:id="4391" w:name="_Toc2038"/>
      <w:bookmarkEnd w:id="4389"/>
      <w:bookmarkEnd w:id="4390"/>
      <w:r>
        <w:rPr/>
        <w:t>1479</w:t>
      </w:r>
      <w:r>
        <w:rPr>
          <w:rtl w:val="true"/>
        </w:rPr>
        <w:t xml:space="preserve">- </w:t>
      </w:r>
      <w:r>
        <w:rPr>
          <w:rtl w:val="true"/>
        </w:rPr>
        <w:t>الفوائد</w:t>
      </w:r>
      <w:bookmarkEnd w:id="4391"/>
    </w:p>
    <w:p>
      <w:pPr>
        <w:pStyle w:val="BookText"/>
        <w:rPr/>
      </w:pPr>
      <w:r>
        <w:rPr>
          <w:rFonts w:ascii="IRNazanin" w:hAnsi="IRNazanin" w:eastAsia="IRNazanin"/>
          <w:color w:val="111111"/>
          <w:sz w:val="28"/>
          <w:sz w:val="28"/>
          <w:szCs w:val="28"/>
          <w:rtl w:val="true"/>
          <w:lang w:bidi="fa-IR"/>
        </w:rPr>
        <w:t xml:space="preserve">لأبی الفتح البستی، رأیت منها نسخه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فائدة من فوائد أبی الفتح البستی ره أوردها أبو الحسن البیهقی فی تتمه صوان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عن العلة البسیطة التی هی مثلا ع معلولان هما ج و ب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ثامن الرسائل المجموعة التی رابعها فوائد ابن کمونة المذکور قبلا، و یأتی قصیدة عنوان الحکم</w:t>
      </w:r>
      <w:r>
        <w:rPr>
          <w:rFonts w:eastAsia="IRNazanin" w:cs="IRNazanin"/>
          <w:color w:val="111111"/>
          <w:sz w:val="28"/>
          <w:szCs w:val="28"/>
          <w:rtl w:val="true"/>
          <w:lang w:bidi="fa-IR"/>
        </w:rPr>
        <w:t>.</w:t>
      </w:r>
    </w:p>
    <w:p>
      <w:pPr>
        <w:pStyle w:val="Heading3"/>
        <w:numPr>
          <w:ilvl w:val="2"/>
          <w:numId w:val="1"/>
        </w:numPr>
        <w:rPr/>
      </w:pPr>
      <w:bookmarkStart w:id="4392" w:name="__RefHeading___Toc8957439_73709187"/>
      <w:bookmarkStart w:id="4393" w:name="_Toc2039"/>
      <w:bookmarkEnd w:id="4392"/>
      <w:r>
        <w:rPr/>
        <w:t>1480</w:t>
      </w:r>
      <w:r>
        <w:rPr>
          <w:rtl w:val="true"/>
        </w:rPr>
        <w:t xml:space="preserve">- </w:t>
      </w:r>
      <w:r>
        <w:rPr>
          <w:rtl w:val="true"/>
        </w:rPr>
        <w:t>الفوائد</w:t>
      </w:r>
      <w:bookmarkEnd w:id="4393"/>
    </w:p>
    <w:p>
      <w:pPr>
        <w:pStyle w:val="BookText"/>
        <w:rPr/>
      </w:pPr>
      <w:r>
        <w:rPr>
          <w:rFonts w:ascii="IRNazanin" w:hAnsi="IRNazanin" w:eastAsia="IRNazanin"/>
          <w:color w:val="111111"/>
          <w:sz w:val="28"/>
          <w:sz w:val="28"/>
          <w:szCs w:val="28"/>
          <w:rtl w:val="true"/>
          <w:lang w:bidi="fa-IR"/>
        </w:rPr>
        <w:t xml:space="preserve">لأبی نعیم أحمد بن عبد الله الأصفهانی 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السید هاشم البحرانی فی 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الفتن</w:t>
      </w:r>
      <w:r>
        <w:rPr>
          <w:rFonts w:eastAsia="IRNazanin" w:cs="IRNazanin"/>
          <w:color w:val="111111"/>
          <w:sz w:val="28"/>
          <w:szCs w:val="28"/>
          <w:rtl w:val="true"/>
          <w:lang w:bidi="fa-IR"/>
        </w:rPr>
        <w:t>.</w:t>
      </w:r>
    </w:p>
    <w:p>
      <w:pPr>
        <w:pStyle w:val="Heading3"/>
        <w:numPr>
          <w:ilvl w:val="2"/>
          <w:numId w:val="1"/>
        </w:numPr>
        <w:rPr/>
      </w:pPr>
      <w:bookmarkStart w:id="4394" w:name="__RefHeading___Toc8957441_73709187"/>
      <w:bookmarkStart w:id="4395" w:name="_Toc2040"/>
      <w:bookmarkEnd w:id="4394"/>
      <w:r>
        <w:rPr/>
        <w:t>1481</w:t>
      </w:r>
      <w:r>
        <w:rPr>
          <w:rtl w:val="true"/>
        </w:rPr>
        <w:t xml:space="preserve">- </w:t>
      </w:r>
      <w:r>
        <w:rPr>
          <w:rtl w:val="true"/>
        </w:rPr>
        <w:t>الفوائد</w:t>
      </w:r>
      <w:bookmarkEnd w:id="4395"/>
    </w:p>
    <w:p>
      <w:pPr>
        <w:pStyle w:val="BookText"/>
        <w:rPr/>
      </w:pPr>
      <w:r>
        <w:rPr>
          <w:rFonts w:ascii="IRNazanin" w:hAnsi="IRNazanin" w:eastAsia="IRNazanin"/>
          <w:color w:val="111111"/>
          <w:sz w:val="28"/>
          <w:sz w:val="28"/>
          <w:szCs w:val="28"/>
          <w:rtl w:val="true"/>
          <w:lang w:bidi="fa-IR"/>
        </w:rPr>
        <w:t>للمولی أحمد بن محمد محسن الفیضی الکاشانی، ینقل عنه المولی محمد حسین الکرهرودی السلطان‏آبادی فی عجالة الراکب قول النبی 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فی کتاب لم تزل الملائکة یستغفرون له ما دام اسمی فی ذلک الکتاب‏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فضل المتحابین فی الله المتباغضین فی الله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المیرزا أحمد بن المیرزا محسن المعروف بالفیضی، لأنه کان من أحفاد المولی محسن الفیض الکاشانی، و کان من تلامیذ الشیخ الأنصاری، و توفی بغتة فی حدود التسعین و المائتین و الألف فی النجف، و له تصانیف و تقریرات فی الخلل و صلاة المسافر و الوقف و القضاء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کتاب الغصب</w:t>
      </w:r>
      <w:r>
        <w:rPr>
          <w:rFonts w:eastAsia="IRNazanin" w:cs="IRNazanin"/>
          <w:color w:val="111111"/>
          <w:sz w:val="28"/>
          <w:szCs w:val="28"/>
          <w:rtl w:val="true"/>
          <w:lang w:bidi="fa-IR"/>
        </w:rPr>
        <w:t>.</w:t>
      </w:r>
    </w:p>
    <w:p>
      <w:pPr>
        <w:pStyle w:val="Heading3"/>
        <w:numPr>
          <w:ilvl w:val="2"/>
          <w:numId w:val="1"/>
        </w:numPr>
        <w:rPr/>
      </w:pPr>
      <w:bookmarkStart w:id="4396" w:name="__RefHeading___Toc8957443_73709187"/>
      <w:bookmarkStart w:id="4397" w:name="_Toc2041"/>
      <w:bookmarkEnd w:id="4396"/>
      <w:r>
        <w:rPr/>
        <w:t>1482</w:t>
      </w:r>
      <w:r>
        <w:rPr>
          <w:rtl w:val="true"/>
        </w:rPr>
        <w:t xml:space="preserve">- </w:t>
      </w:r>
      <w:r>
        <w:rPr>
          <w:rtl w:val="true"/>
        </w:rPr>
        <w:t>الفوائد</w:t>
      </w:r>
      <w:bookmarkEnd w:id="4397"/>
    </w:p>
    <w:p>
      <w:pPr>
        <w:pStyle w:val="BookText"/>
        <w:rPr/>
      </w:pPr>
      <w:r>
        <w:rPr>
          <w:rFonts w:ascii="IRNazanin" w:hAnsi="IRNazanin" w:eastAsia="IRNazanin"/>
          <w:color w:val="111111"/>
          <w:sz w:val="28"/>
          <w:sz w:val="28"/>
          <w:szCs w:val="28"/>
          <w:rtl w:val="true"/>
          <w:lang w:bidi="fa-IR"/>
        </w:rPr>
        <w:t>فی تفسیر سورة النور و مطالب عرفانی آخر، من دهدار مع التهلیلیة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العارف محمود دهدار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مؤرخة یرجع کتابتها إلی القرن الثانی أو الثالث عشر</w:t>
      </w:r>
      <w:r>
        <w:rPr>
          <w:rFonts w:eastAsia="IRNazanin" w:cs="IRNazanin"/>
          <w:color w:val="111111"/>
          <w:sz w:val="28"/>
          <w:szCs w:val="28"/>
          <w:rtl w:val="true"/>
          <w:lang w:bidi="fa-IR"/>
        </w:rPr>
        <w:t>.</w:t>
      </w:r>
    </w:p>
    <w:p>
      <w:pPr>
        <w:pStyle w:val="Heading3"/>
        <w:numPr>
          <w:ilvl w:val="2"/>
          <w:numId w:val="1"/>
        </w:numPr>
        <w:rPr/>
      </w:pPr>
      <w:bookmarkStart w:id="4398" w:name="__RefHeading___Toc8957445_73709187"/>
      <w:bookmarkStart w:id="4399" w:name="_Toc2042"/>
      <w:bookmarkEnd w:id="4398"/>
      <w:r>
        <w:rPr/>
        <w:t>1483</w:t>
      </w:r>
      <w:r>
        <w:rPr>
          <w:rtl w:val="true"/>
        </w:rPr>
        <w:t xml:space="preserve">- </w:t>
      </w:r>
      <w:r>
        <w:rPr>
          <w:rtl w:val="true"/>
        </w:rPr>
        <w:t>الفوائد</w:t>
      </w:r>
      <w:bookmarkEnd w:id="4399"/>
    </w:p>
    <w:p>
      <w:pPr>
        <w:pStyle w:val="BookText"/>
        <w:rPr/>
      </w:pPr>
      <w:r>
        <w:rPr>
          <w:rFonts w:ascii="IRNazanin" w:hAnsi="IRNazanin" w:eastAsia="IRNazanin"/>
          <w:color w:val="111111"/>
          <w:sz w:val="28"/>
          <w:sz w:val="28"/>
          <w:szCs w:val="28"/>
          <w:rtl w:val="true"/>
          <w:lang w:bidi="fa-IR"/>
        </w:rPr>
        <w:t>للسید جمال الدین أبی الفضائل أحمد بن موسی بن طاوس الحلی، صاحب البشری و حل الإشکال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فی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بالحلة معروف بقبر أبی الفضائل، و هو أخو السید رضی الدین علی بن طاوس صاحب الإقبال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فوائد العدة له أیضا</w:t>
      </w:r>
      <w:r>
        <w:rPr>
          <w:rFonts w:eastAsia="IRNazanin" w:cs="IRNazanin"/>
          <w:color w:val="111111"/>
          <w:sz w:val="28"/>
          <w:szCs w:val="28"/>
          <w:rtl w:val="true"/>
          <w:lang w:bidi="fa-IR"/>
        </w:rPr>
        <w:t>.</w:t>
      </w:r>
    </w:p>
    <w:p>
      <w:pPr>
        <w:pStyle w:val="Heading3"/>
        <w:numPr>
          <w:ilvl w:val="2"/>
          <w:numId w:val="1"/>
        </w:numPr>
        <w:rPr/>
      </w:pPr>
      <w:bookmarkStart w:id="4400" w:name="__RefHeading___Toc8957447_73709187"/>
      <w:bookmarkStart w:id="4401" w:name="_Toc2043"/>
      <w:bookmarkEnd w:id="4400"/>
      <w:r>
        <w:rPr/>
        <w:t>1484</w:t>
      </w:r>
      <w:r>
        <w:rPr>
          <w:rtl w:val="true"/>
        </w:rPr>
        <w:t xml:space="preserve">- </w:t>
      </w:r>
      <w:r>
        <w:rPr>
          <w:rtl w:val="true"/>
        </w:rPr>
        <w:t>الفوائد</w:t>
      </w:r>
      <w:bookmarkEnd w:id="440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نثر فارسی، مع عناوین فائدة،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حاج بکتاش ولی الخراسانی، و جمع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أطوار </w:t>
      </w:r>
      <w:bookmarkStart w:id="4402" w:name="pg11731_94139"/>
    </w:p>
    <w:p>
      <w:pPr>
        <w:pStyle w:val="BookText"/>
        <w:rPr/>
      </w:pPr>
      <w:bookmarkEnd w:id="4402"/>
      <w:r>
        <w:rPr>
          <w:rFonts w:ascii="IRNazanin" w:hAnsi="IRNazanin" w:eastAsia="IRNazanin"/>
          <w:color w:val="111111"/>
          <w:sz w:val="28"/>
          <w:sz w:val="28"/>
          <w:szCs w:val="28"/>
          <w:rtl w:val="true"/>
          <w:lang w:bidi="fa-IR"/>
        </w:rPr>
        <w:t xml:space="preserve">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المکاشف بأسرار العلی أعنی حاجی بکتاش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سالکان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الدیباجة أن التلمیذ الجامع سماه بالفوائد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مقالات غیبیة فی آداب طریقة البکتاشیة، أیضا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w:t>
      </w:r>
    </w:p>
    <w:p>
      <w:pPr>
        <w:pStyle w:val="Heading3"/>
        <w:numPr>
          <w:ilvl w:val="2"/>
          <w:numId w:val="1"/>
        </w:numPr>
        <w:rPr/>
      </w:pPr>
      <w:bookmarkStart w:id="4403" w:name="__RefHeading___Toc8957449_73709187"/>
      <w:bookmarkStart w:id="4404" w:name="_Toc2044"/>
      <w:bookmarkEnd w:id="4403"/>
      <w:r>
        <w:rPr/>
        <w:t>1485</w:t>
      </w:r>
      <w:r>
        <w:rPr>
          <w:rtl w:val="true"/>
        </w:rPr>
        <w:t xml:space="preserve">- </w:t>
      </w:r>
      <w:r>
        <w:rPr>
          <w:rtl w:val="true"/>
        </w:rPr>
        <w:t>الفوائد</w:t>
      </w:r>
      <w:bookmarkEnd w:id="4404"/>
    </w:p>
    <w:p>
      <w:pPr>
        <w:pStyle w:val="BookText"/>
        <w:rPr/>
      </w:pPr>
      <w:r>
        <w:rPr>
          <w:rFonts w:ascii="IRNazanin" w:hAnsi="IRNazanin" w:eastAsia="IRNazanin"/>
          <w:color w:val="111111"/>
          <w:sz w:val="28"/>
          <w:sz w:val="28"/>
          <w:szCs w:val="28"/>
          <w:rtl w:val="true"/>
          <w:lang w:bidi="fa-IR"/>
        </w:rPr>
        <w:t xml:space="preserve">للشیخ حسن بن الشیخ حسین العصفوری 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المستفید منه بشیراز 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الفوائد الشیرازیة و عده من الکتب المؤلفة فی تصحیح طریقة الأخباریة، فکأنه نظیر الفوائد المدنیة للمولی محمد أمین الأسترآبادی و مر للمؤلف فی هذا الجزء رسالة فی الفقه‏</w:t>
      </w:r>
    </w:p>
    <w:p>
      <w:pPr>
        <w:pStyle w:val="Heading3"/>
        <w:numPr>
          <w:ilvl w:val="2"/>
          <w:numId w:val="1"/>
        </w:numPr>
        <w:rPr/>
      </w:pPr>
      <w:bookmarkStart w:id="4405" w:name="__RefHeading___Toc8957451_73709187"/>
      <w:bookmarkStart w:id="4406" w:name="_Toc2045"/>
      <w:bookmarkEnd w:id="4405"/>
      <w:r>
        <w:rPr/>
        <w:t>1486</w:t>
      </w:r>
      <w:r>
        <w:rPr>
          <w:rtl w:val="true"/>
        </w:rPr>
        <w:t xml:space="preserve">- </w:t>
      </w:r>
      <w:r>
        <w:rPr>
          <w:rtl w:val="true"/>
        </w:rPr>
        <w:t>کتاب الفوائد</w:t>
      </w:r>
      <w:bookmarkEnd w:id="4406"/>
    </w:p>
    <w:p>
      <w:pPr>
        <w:pStyle w:val="BookText"/>
        <w:rPr/>
      </w:pPr>
      <w:r>
        <w:rPr>
          <w:rFonts w:ascii="IRNazanin" w:hAnsi="IRNazanin" w:eastAsia="IRNazanin"/>
          <w:color w:val="111111"/>
          <w:sz w:val="28"/>
          <w:sz w:val="28"/>
          <w:szCs w:val="28"/>
          <w:rtl w:val="true"/>
          <w:lang w:bidi="fa-IR"/>
        </w:rPr>
        <w:t xml:space="preserve">للشیخ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مر له فی هذا الجزء غریب حدیث النبی‏</w:t>
      </w:r>
    </w:p>
    <w:p>
      <w:pPr>
        <w:pStyle w:val="Heading3"/>
        <w:numPr>
          <w:ilvl w:val="2"/>
          <w:numId w:val="1"/>
        </w:numPr>
        <w:rPr/>
      </w:pPr>
      <w:bookmarkStart w:id="4407" w:name="__RefHeading___Toc8957453_73709187"/>
      <w:bookmarkStart w:id="4408" w:name="_Toc2046"/>
      <w:bookmarkEnd w:id="4407"/>
      <w:r>
        <w:rPr/>
        <w:t>1487</w:t>
      </w:r>
      <w:r>
        <w:rPr>
          <w:rtl w:val="true"/>
        </w:rPr>
        <w:t xml:space="preserve">- </w:t>
      </w:r>
      <w:r>
        <w:rPr>
          <w:rtl w:val="true"/>
        </w:rPr>
        <w:t>الفوائد</w:t>
      </w:r>
      <w:bookmarkEnd w:id="4408"/>
    </w:p>
    <w:p>
      <w:pPr>
        <w:pStyle w:val="BookText"/>
        <w:rPr/>
      </w:pPr>
      <w:r>
        <w:rPr>
          <w:rFonts w:ascii="IRNazanin" w:hAnsi="IRNazanin" w:eastAsia="IRNazanin"/>
          <w:color w:val="111111"/>
          <w:sz w:val="28"/>
          <w:sz w:val="28"/>
          <w:szCs w:val="28"/>
          <w:rtl w:val="true"/>
          <w:lang w:bidi="fa-IR"/>
        </w:rPr>
        <w:t xml:space="preserve">فی إحدی عشر فائدة من عویصات مسائل الفقه و الأصول، لمیرزا صادق آقا بن محمد بن محمد علی التبریزی المتوفی بقم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بقلیل قبل وفاته لأنه فرغ منه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فتاوی الأحکام‏</w:t>
      </w:r>
    </w:p>
    <w:p>
      <w:pPr>
        <w:pStyle w:val="Heading3"/>
        <w:numPr>
          <w:ilvl w:val="2"/>
          <w:numId w:val="1"/>
        </w:numPr>
        <w:rPr/>
      </w:pPr>
      <w:bookmarkStart w:id="4409" w:name="__RefHeading___Toc8957455_73709187"/>
      <w:bookmarkStart w:id="4410" w:name="_Toc2047"/>
      <w:bookmarkEnd w:id="4409"/>
      <w:r>
        <w:rPr/>
        <w:t>1488</w:t>
      </w:r>
      <w:r>
        <w:rPr>
          <w:rtl w:val="true"/>
        </w:rPr>
        <w:t xml:space="preserve">- </w:t>
      </w:r>
      <w:r>
        <w:rPr>
          <w:rtl w:val="true"/>
        </w:rPr>
        <w:t>الفوائد</w:t>
      </w:r>
      <w:bookmarkEnd w:id="4410"/>
    </w:p>
    <w:p>
      <w:pPr>
        <w:pStyle w:val="BookText"/>
        <w:rPr/>
      </w:pPr>
      <w:r>
        <w:rPr>
          <w:rFonts w:ascii="IRNazanin" w:hAnsi="IRNazanin" w:eastAsia="IRNazanin"/>
          <w:color w:val="111111"/>
          <w:sz w:val="28"/>
          <w:sz w:val="28"/>
          <w:szCs w:val="28"/>
          <w:rtl w:val="true"/>
          <w:lang w:bidi="fa-IR"/>
        </w:rPr>
        <w:t xml:space="preserve">و هو عدة فوائد فارسیة و عربیة فی العرفان، لکمال الدین عبد الرزاق الکاشی، ضمن مجموعة من رسائله منها القضاء و القدر فی مکتبة شاه عبد العظیم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Heading3"/>
        <w:numPr>
          <w:ilvl w:val="2"/>
          <w:numId w:val="1"/>
        </w:numPr>
        <w:rPr/>
      </w:pPr>
      <w:bookmarkStart w:id="4411" w:name="__RefHeading___Toc8957457_73709187"/>
      <w:bookmarkStart w:id="4412" w:name="_Toc2048"/>
      <w:bookmarkEnd w:id="4411"/>
      <w:r>
        <w:rPr/>
        <w:t>1489</w:t>
      </w:r>
      <w:r>
        <w:rPr>
          <w:rtl w:val="true"/>
        </w:rPr>
        <w:t xml:space="preserve">- </w:t>
      </w:r>
      <w:r>
        <w:rPr>
          <w:rtl w:val="true"/>
        </w:rPr>
        <w:t>کتاب الفوائد</w:t>
      </w:r>
      <w:bookmarkEnd w:id="4412"/>
    </w:p>
    <w:p>
      <w:pPr>
        <w:pStyle w:val="BookText"/>
        <w:rPr/>
      </w:pPr>
      <w:r>
        <w:rPr>
          <w:rFonts w:ascii="IRNazanin" w:hAnsi="IRNazanin" w:eastAsia="IRNazanin"/>
          <w:color w:val="111111"/>
          <w:sz w:val="28"/>
          <w:sz w:val="28"/>
          <w:szCs w:val="28"/>
          <w:rtl w:val="true"/>
          <w:lang w:bidi="fa-IR"/>
        </w:rPr>
        <w:t xml:space="preserve">لأبی الحسن علی بن وصیف البغدادی، المتوفی بالموصل، الکاتب البلیغ، صدیق ابن الندیم و أنیسه، کما ذکره فی فهرسه بعنوان لقبه خشکناکه الکاتب ص </w:t>
      </w:r>
      <w:r>
        <w:rPr>
          <w:rFonts w:eastAsia="IRNazanin" w:cs="IRNazanin"/>
          <w:color w:val="111111"/>
          <w:sz w:val="28"/>
          <w:szCs w:val="28"/>
          <w:lang w:bidi="fa-IR"/>
        </w:rPr>
        <w:t>200</w:t>
      </w:r>
    </w:p>
    <w:p>
      <w:pPr>
        <w:pStyle w:val="Heading3"/>
        <w:numPr>
          <w:ilvl w:val="2"/>
          <w:numId w:val="1"/>
        </w:numPr>
        <w:rPr/>
      </w:pPr>
      <w:bookmarkStart w:id="4413" w:name="__RefHeading___Toc8957459_73709187"/>
      <w:bookmarkStart w:id="4414" w:name="_Toc2049"/>
      <w:bookmarkEnd w:id="4413"/>
      <w:r>
        <w:rPr/>
        <w:t>1490</w:t>
      </w:r>
      <w:r>
        <w:rPr>
          <w:rtl w:val="true"/>
        </w:rPr>
        <w:t xml:space="preserve">- </w:t>
      </w:r>
      <w:r>
        <w:rPr>
          <w:rtl w:val="true"/>
        </w:rPr>
        <w:t>الفوائد</w:t>
      </w:r>
      <w:bookmarkEnd w:id="4414"/>
    </w:p>
    <w:p>
      <w:pPr>
        <w:pStyle w:val="BookText"/>
        <w:rPr/>
      </w:pPr>
      <w:r>
        <w:rPr>
          <w:rFonts w:ascii="IRNazanin" w:hAnsi="IRNazanin" w:eastAsia="IRNazanin"/>
          <w:color w:val="111111"/>
          <w:sz w:val="28"/>
          <w:sz w:val="28"/>
          <w:szCs w:val="28"/>
          <w:rtl w:val="true"/>
          <w:lang w:bidi="fa-IR"/>
        </w:rPr>
        <w:t>فیما یعم به البلوی من الأحکام الفرعیة للشیخ علی بن هلال الکرکی، کتبها بأمر بعض الأمراء و أهداه إلی حضرته العالیة العلیة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جزیل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المسائل فی تسعة و عشرین مسألة، کما یأتی، لکنه ذکر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الفوائد کثیرة الجدوی یعم بها البلوی‏</w:t>
      </w:r>
      <w:r>
        <w:rPr>
          <w:rFonts w:eastAsia="IRNazanin" w:cs="IRNazanin"/>
          <w:color w:val="111111"/>
          <w:sz w:val="28"/>
          <w:szCs w:val="28"/>
          <w:rtl w:val="true"/>
          <w:lang w:bidi="fa-IR"/>
        </w:rPr>
        <w:t>]</w:t>
      </w:r>
    </w:p>
    <w:p>
      <w:pPr>
        <w:pStyle w:val="Heading3"/>
        <w:numPr>
          <w:ilvl w:val="2"/>
          <w:numId w:val="1"/>
        </w:numPr>
        <w:rPr/>
      </w:pPr>
      <w:bookmarkStart w:id="4415" w:name="__RefHeading___Toc8957461_73709187"/>
      <w:bookmarkStart w:id="4416" w:name="_Toc2050"/>
      <w:bookmarkEnd w:id="4415"/>
      <w:r>
        <w:rPr/>
        <w:t>1491</w:t>
      </w:r>
      <w:r>
        <w:rPr>
          <w:rtl w:val="true"/>
        </w:rPr>
        <w:t xml:space="preserve">- </w:t>
      </w:r>
      <w:r>
        <w:rPr>
          <w:rtl w:val="true"/>
        </w:rPr>
        <w:t>الفوائد</w:t>
      </w:r>
      <w:bookmarkEnd w:id="4416"/>
    </w:p>
    <w:p>
      <w:pPr>
        <w:pStyle w:val="BookText"/>
        <w:rPr/>
      </w:pPr>
      <w:r>
        <w:rPr>
          <w:rFonts w:ascii="IRNazanin" w:hAnsi="IRNazanin" w:eastAsia="IRNazanin"/>
          <w:color w:val="111111"/>
          <w:sz w:val="28"/>
          <w:sz w:val="28"/>
          <w:szCs w:val="28"/>
          <w:rtl w:val="true"/>
          <w:lang w:bidi="fa-IR"/>
        </w:rPr>
        <w:t>فی التجوید، شرح للقصیدة الجزریة الشهیرة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عفو رب سامع‏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الجزری الشافعی‏ </w:t>
      </w:r>
      <w:bookmarkStart w:id="4417" w:name="pg11731_94140"/>
    </w:p>
    <w:p>
      <w:pPr>
        <w:pStyle w:val="BookText"/>
        <w:rPr/>
      </w:pPr>
      <w:bookmarkEnd w:id="4417"/>
      <w:r>
        <w:rPr>
          <w:rFonts w:ascii="IRNazanin" w:hAnsi="IRNazanin" w:eastAsia="IRNazanin"/>
          <w:color w:val="111111"/>
          <w:sz w:val="28"/>
          <w:sz w:val="28"/>
          <w:szCs w:val="28"/>
          <w:rtl w:val="true"/>
          <w:lang w:bidi="fa-IR"/>
        </w:rPr>
        <w:t>للسید عبد الجلیل الحسینی القاری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الثلاثاء أوائل رجب فی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السید محمد بن علی الشبرفی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السید علی و یأتی الفوائد فی شرح القصیدة بالواو</w:t>
      </w:r>
    </w:p>
    <w:p>
      <w:pPr>
        <w:pStyle w:val="Heading3"/>
        <w:numPr>
          <w:ilvl w:val="2"/>
          <w:numId w:val="1"/>
        </w:numPr>
        <w:rPr/>
      </w:pPr>
      <w:bookmarkStart w:id="4418" w:name="__RefHeading___Toc8957463_73709187"/>
      <w:bookmarkStart w:id="4419" w:name="_Toc2051"/>
      <w:bookmarkEnd w:id="4418"/>
      <w:r>
        <w:rPr/>
        <w:t>1492</w:t>
      </w:r>
      <w:r>
        <w:rPr>
          <w:rtl w:val="true"/>
        </w:rPr>
        <w:t xml:space="preserve">- </w:t>
      </w:r>
      <w:r>
        <w:rPr>
          <w:rtl w:val="true"/>
        </w:rPr>
        <w:t>کتاب الفوائد</w:t>
      </w:r>
      <w:bookmarkEnd w:id="4419"/>
    </w:p>
    <w:p>
      <w:pPr>
        <w:pStyle w:val="BookText"/>
        <w:rPr/>
      </w:pPr>
      <w:r>
        <w:rPr>
          <w:rFonts w:ascii="IRNazanin" w:hAnsi="IRNazanin" w:eastAsia="IRNazanin"/>
          <w:color w:val="111111"/>
          <w:sz w:val="28"/>
          <w:sz w:val="28"/>
          <w:szCs w:val="28"/>
          <w:rtl w:val="true"/>
          <w:lang w:bidi="fa-IR"/>
        </w:rPr>
        <w:t>و هو نوادر، کما ذکره النجاشی لأبی عبد الله الکوفی محمد ابن القاسم بن زکریا المحاربی، المعروف بالسودانی، من طبقة الصدوق‏</w:t>
      </w:r>
    </w:p>
    <w:p>
      <w:pPr>
        <w:pStyle w:val="Heading3"/>
        <w:numPr>
          <w:ilvl w:val="2"/>
          <w:numId w:val="1"/>
        </w:numPr>
        <w:rPr/>
      </w:pPr>
      <w:bookmarkStart w:id="4420" w:name="__RefHeading___Toc8957465_73709187"/>
      <w:bookmarkStart w:id="4421" w:name="_Toc2052"/>
      <w:bookmarkEnd w:id="4420"/>
      <w:r>
        <w:rPr/>
        <w:t>1493</w:t>
      </w:r>
      <w:r>
        <w:rPr>
          <w:rtl w:val="true"/>
        </w:rPr>
        <w:t xml:space="preserve">- </w:t>
      </w:r>
      <w:r>
        <w:rPr>
          <w:rtl w:val="true"/>
        </w:rPr>
        <w:t>فوائد</w:t>
      </w:r>
      <w:bookmarkEnd w:id="4421"/>
    </w:p>
    <w:p>
      <w:pPr>
        <w:pStyle w:val="BookText"/>
        <w:rPr/>
      </w:pPr>
      <w:r>
        <w:rPr>
          <w:rFonts w:ascii="IRNazanin" w:hAnsi="IRNazanin" w:eastAsia="IRNazanin"/>
          <w:color w:val="111111"/>
          <w:sz w:val="28"/>
          <w:sz w:val="28"/>
          <w:szCs w:val="28"/>
          <w:rtl w:val="true"/>
          <w:lang w:bidi="fa-IR"/>
        </w:rPr>
        <w:t>رسالة عرفانیة فارسیة یخاطب القاری فیه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للسید محمد نوربخش، رأیتها ضمن مجموعة رسائل عرفانیة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فتوتیة للمیر علی الهمدانی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کلامه قال الله تعالی‏ إِنَّ شَرَّ الدَّوَابِّ عِنْدَ اللَّهِ الصُّمُ‏ چنان معلوم می‏شود که بسیار کسان باشند در صورت آدمی و حواس خمسة ظاهر ایشان مثل سائر إنسان باشد ای عزیز بدانک خواص ظلم و طغیان و فسق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صفحة،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الفوائد فی بلدة الکشمیر علی ید العبد المذنب محمد بن عبد العلی بتاریخ تاسع رجب سنة أربعة و عشرین و تسعمائة</w:t>
      </w:r>
      <w:r>
        <w:rPr>
          <w:rFonts w:eastAsia="IRNazanin" w:cs="IRNazanin"/>
          <w:color w:val="111111"/>
          <w:sz w:val="28"/>
          <w:szCs w:val="28"/>
          <w:rtl w:val="true"/>
          <w:lang w:bidi="fa-IR"/>
        </w:rPr>
        <w:t>]</w:t>
      </w:r>
    </w:p>
    <w:p>
      <w:pPr>
        <w:pStyle w:val="Heading3"/>
        <w:numPr>
          <w:ilvl w:val="2"/>
          <w:numId w:val="1"/>
        </w:numPr>
        <w:rPr/>
      </w:pPr>
      <w:bookmarkStart w:id="4422" w:name="__RefHeading___Toc8957467_73709187"/>
      <w:bookmarkStart w:id="4423" w:name="_Toc2053"/>
      <w:bookmarkEnd w:id="4422"/>
      <w:r>
        <w:rPr/>
        <w:t>1494</w:t>
      </w:r>
      <w:r>
        <w:rPr>
          <w:rtl w:val="true"/>
        </w:rPr>
        <w:t xml:space="preserve">- </w:t>
      </w:r>
      <w:r>
        <w:rPr>
          <w:rtl w:val="true"/>
        </w:rPr>
        <w:t>الفوائد</w:t>
      </w:r>
      <w:bookmarkEnd w:id="4423"/>
    </w:p>
    <w:p>
      <w:pPr>
        <w:pStyle w:val="BookText"/>
        <w:rPr/>
      </w:pPr>
      <w:r>
        <w:rPr>
          <w:rFonts w:ascii="IRNazanin" w:hAnsi="IRNazanin" w:eastAsia="IRNazanin"/>
          <w:color w:val="111111"/>
          <w:sz w:val="28"/>
          <w:sz w:val="28"/>
          <w:szCs w:val="28"/>
          <w:rtl w:val="true"/>
          <w:lang w:bidi="fa-IR"/>
        </w:rPr>
        <w:t xml:space="preserve">للخواجة نصیر الدین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راغب پاشا بالآستانة و مر للطوسی فی هذا الجزء 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4424" w:name="__RefHeading___Toc8957469_73709187"/>
      <w:bookmarkStart w:id="4425" w:name="_Toc2054"/>
      <w:bookmarkEnd w:id="4424"/>
      <w:r>
        <w:rPr/>
        <w:t>1495</w:t>
      </w:r>
      <w:r>
        <w:rPr>
          <w:rtl w:val="true"/>
        </w:rPr>
        <w:t xml:space="preserve">- </w:t>
      </w:r>
      <w:r>
        <w:rPr>
          <w:rtl w:val="true"/>
        </w:rPr>
        <w:t>الفوائد الاثنی عشریة</w:t>
      </w:r>
      <w:bookmarkEnd w:id="4425"/>
    </w:p>
    <w:p>
      <w:pPr>
        <w:pStyle w:val="BookText"/>
        <w:rPr/>
      </w:pPr>
      <w:r>
        <w:rPr>
          <w:rFonts w:ascii="IRNazanin" w:hAnsi="IRNazanin" w:eastAsia="IRNazanin"/>
          <w:color w:val="111111"/>
          <w:sz w:val="28"/>
          <w:sz w:val="28"/>
          <w:szCs w:val="28"/>
          <w:rtl w:val="true"/>
          <w:lang w:bidi="fa-IR"/>
        </w:rPr>
        <w:t>فیما یتمکن بها الفقیه عن استنباط الأحکام الشرعیة، لبعض تلامیذ المولی محمد باقر المجلسی هو مخروم الأول، الموجود منه قوله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رتبناه علی اثنی عشر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فوائده فی بیان ما هو الحق من مسالک علمائنا الأعلام، فی استنباط المسائل و الأحکام، و أثبت فیه حجیة الظن الاطمینان بظواهر الآیات و الاخبار، ثم ذکر کثیرا من المسائل الأصولیة من مباحث الألفاظ، و الفائدة الثامنة فی الإجماع، و الثانیة عشر فی الاجتهاد و التقلید و عدم خروج المکلف عنهما، و بیان تکلیفهما فی لزوم الرجوع إلی کتب الاخبار،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جمع شیخنا العلامة أدام الله أیام إفاداته جمة عظیمة من هذه الاخبار فی کتابه بحار الأنوار من أرادها فلیرجع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کثیرة منه، و لعله نسخه الأصل، یوجد </w:t>
      </w:r>
      <w:bookmarkStart w:id="4426" w:name="pg11731_94141"/>
    </w:p>
    <w:p>
      <w:pPr>
        <w:pStyle w:val="BookText"/>
        <w:rPr/>
      </w:pPr>
      <w:bookmarkEnd w:id="4426"/>
      <w:r>
        <w:rPr>
          <w:rFonts w:ascii="IRNazanin" w:hAnsi="IRNazanin" w:eastAsia="IRNazanin"/>
          <w:color w:val="111111"/>
          <w:sz w:val="28"/>
          <w:sz w:val="28"/>
          <w:szCs w:val="28"/>
          <w:rtl w:val="true"/>
          <w:lang w:bidi="fa-IR"/>
        </w:rPr>
        <w:t>عند السید حسین الحجة بکربلاء</w:t>
      </w:r>
    </w:p>
    <w:p>
      <w:pPr>
        <w:pStyle w:val="Heading3"/>
        <w:numPr>
          <w:ilvl w:val="2"/>
          <w:numId w:val="1"/>
        </w:numPr>
        <w:rPr/>
      </w:pPr>
      <w:bookmarkStart w:id="4427" w:name="__RefHeading___Toc8957471_73709187"/>
      <w:bookmarkStart w:id="4428" w:name="_Toc2055"/>
      <w:bookmarkEnd w:id="4427"/>
      <w:r>
        <w:rPr/>
        <w:t>1496</w:t>
      </w:r>
      <w:r>
        <w:rPr>
          <w:rtl w:val="true"/>
        </w:rPr>
        <w:t xml:space="preserve">- </w:t>
      </w:r>
      <w:r>
        <w:rPr>
          <w:rtl w:val="true"/>
        </w:rPr>
        <w:t>الفوائد الاثنی عشر الرجالیة</w:t>
      </w:r>
      <w:bookmarkEnd w:id="4428"/>
    </w:p>
    <w:p>
      <w:pPr>
        <w:pStyle w:val="BookText"/>
        <w:rPr/>
      </w:pPr>
      <w:r>
        <w:rPr>
          <w:rFonts w:ascii="IRNazanin" w:hAnsi="IRNazanin" w:eastAsia="IRNazanin"/>
          <w:color w:val="111111"/>
          <w:sz w:val="28"/>
          <w:sz w:val="28"/>
          <w:szCs w:val="28"/>
          <w:rtl w:val="true"/>
          <w:lang w:bidi="fa-IR"/>
        </w:rPr>
        <w:t>للشیخ محمد سبط الشهید الثانی، جعلها مقدمه لشرحه علی الاستبصار موجود فی خزانة سیدنا الحسن مستقلا</w:t>
      </w:r>
    </w:p>
    <w:p>
      <w:pPr>
        <w:pStyle w:val="Heading3"/>
        <w:numPr>
          <w:ilvl w:val="2"/>
          <w:numId w:val="1"/>
        </w:numPr>
        <w:rPr/>
      </w:pPr>
      <w:bookmarkStart w:id="4429" w:name="__RefHeading___Toc8957473_73709187"/>
      <w:bookmarkStart w:id="4430" w:name="_Toc2056"/>
      <w:bookmarkEnd w:id="4429"/>
      <w:r>
        <w:rPr/>
        <w:t>1497</w:t>
      </w:r>
      <w:r>
        <w:rPr>
          <w:rtl w:val="true"/>
        </w:rPr>
        <w:t xml:space="preserve">- </w:t>
      </w:r>
      <w:r>
        <w:rPr>
          <w:rtl w:val="true"/>
        </w:rPr>
        <w:t>الفوائد الاثنی عشریة</w:t>
      </w:r>
      <w:bookmarkEnd w:id="4430"/>
    </w:p>
    <w:p>
      <w:pPr>
        <w:pStyle w:val="BookText"/>
        <w:rPr/>
      </w:pPr>
      <w:r>
        <w:rPr>
          <w:rFonts w:ascii="IRNazanin" w:hAnsi="IRNazanin" w:eastAsia="IRNazanin"/>
          <w:color w:val="111111"/>
          <w:sz w:val="28"/>
          <w:sz w:val="28"/>
          <w:szCs w:val="28"/>
          <w:rtl w:val="true"/>
          <w:lang w:bidi="fa-IR"/>
        </w:rPr>
        <w:t xml:space="preserve">فی صیغ العقود و الإیقاعات الشرعیة للسید محمد مهدی بن محمد جعفر الموسوی ذکره فی آخر کتابه خلاصة الاخبار الذی ألفه 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مکتبة السید میرزا باقر القاضی الطباطبائی التبریزی، فرغ من تألیفه 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من تصانیفه منتخب الملل فی مذاهب فرق المسلمین و عقائدهم فروعا و أصولا و مر للمؤلف فی هذا الجزء الفرائد الجدید</w:t>
      </w:r>
    </w:p>
    <w:p>
      <w:pPr>
        <w:pStyle w:val="Heading3"/>
        <w:numPr>
          <w:ilvl w:val="2"/>
          <w:numId w:val="1"/>
        </w:numPr>
        <w:rPr/>
      </w:pPr>
      <w:bookmarkStart w:id="4431" w:name="__RefHeading___Toc8957475_73709187"/>
      <w:bookmarkStart w:id="4432" w:name="_Toc2057"/>
      <w:bookmarkEnd w:id="4431"/>
      <w:r>
        <w:rPr/>
        <w:t>1498</w:t>
      </w:r>
      <w:r>
        <w:rPr>
          <w:rtl w:val="true"/>
        </w:rPr>
        <w:t xml:space="preserve">- </w:t>
      </w:r>
      <w:r>
        <w:rPr>
          <w:rtl w:val="true"/>
        </w:rPr>
        <w:t>فوائد الاخبار</w:t>
      </w:r>
      <w:bookmarkEnd w:id="4432"/>
    </w:p>
    <w:p>
      <w:pPr>
        <w:pStyle w:val="BookText"/>
        <w:rPr/>
      </w:pPr>
      <w:r>
        <w:rPr>
          <w:rFonts w:ascii="IRNazanin" w:hAnsi="IRNazanin" w:eastAsia="IRNazanin"/>
          <w:color w:val="111111"/>
          <w:sz w:val="28"/>
          <w:sz w:val="28"/>
          <w:szCs w:val="28"/>
          <w:rtl w:val="true"/>
          <w:lang w:bidi="fa-IR"/>
        </w:rPr>
        <w:t>فی الأحادیث و الاخبار، بلسان الأردو، طبع فی الهند</w:t>
      </w:r>
    </w:p>
    <w:p>
      <w:pPr>
        <w:pStyle w:val="Heading3"/>
        <w:numPr>
          <w:ilvl w:val="2"/>
          <w:numId w:val="1"/>
        </w:numPr>
        <w:rPr/>
      </w:pPr>
      <w:bookmarkStart w:id="4433" w:name="__RefHeading___Toc8957477_73709187"/>
      <w:bookmarkStart w:id="4434" w:name="_Toc2058"/>
      <w:bookmarkEnd w:id="4433"/>
      <w:r>
        <w:rPr/>
        <w:t>1499</w:t>
      </w:r>
      <w:r>
        <w:rPr>
          <w:rtl w:val="true"/>
        </w:rPr>
        <w:t xml:space="preserve">- </w:t>
      </w:r>
      <w:r>
        <w:rPr>
          <w:rtl w:val="true"/>
        </w:rPr>
        <w:t>الفوائد فی الاخبار</w:t>
      </w:r>
      <w:bookmarkEnd w:id="4434"/>
    </w:p>
    <w:p>
      <w:pPr>
        <w:pStyle w:val="BookText"/>
        <w:rPr/>
      </w:pPr>
      <w:r>
        <w:rPr>
          <w:rFonts w:ascii="IRNazanin" w:hAnsi="IRNazanin" w:eastAsia="IRNazanin"/>
          <w:color w:val="111111"/>
          <w:sz w:val="28"/>
          <w:sz w:val="28"/>
          <w:szCs w:val="28"/>
          <w:rtl w:val="true"/>
          <w:lang w:bidi="fa-IR"/>
        </w:rPr>
        <w:t>للشیخ یعقوب بن الشیخ إبراهیم البختیاری الحویزی، تلمیذ السید نعمة الله الجزائری توفی حدود سنة الخمسین بعد المائة و الألف، کما ذکره السید عبد الله التستری فی إجازته الکبیرة فی خزانة الشیخ علی کشف الغطاء</w:t>
      </w:r>
    </w:p>
    <w:p>
      <w:pPr>
        <w:pStyle w:val="Heading3"/>
        <w:numPr>
          <w:ilvl w:val="2"/>
          <w:numId w:val="1"/>
        </w:numPr>
        <w:rPr/>
      </w:pPr>
      <w:bookmarkStart w:id="4435" w:name="__RefHeading___Toc8957479_73709187"/>
      <w:bookmarkStart w:id="4436" w:name="_Toc2059"/>
      <w:bookmarkEnd w:id="4435"/>
      <w:r>
        <w:rPr>
          <w:rtl w:val="true"/>
        </w:rPr>
        <w:t>فوائد الأخیار</w:t>
      </w:r>
      <w:bookmarkEnd w:id="4436"/>
    </w:p>
    <w:p>
      <w:pPr>
        <w:pStyle w:val="BookText"/>
        <w:rPr/>
      </w:pPr>
      <w:r>
        <w:rPr>
          <w:rFonts w:ascii="IRNazanin" w:hAnsi="IRNazanin" w:eastAsia="IRNazanin"/>
          <w:color w:val="111111"/>
          <w:sz w:val="28"/>
          <w:sz w:val="28"/>
          <w:szCs w:val="28"/>
          <w:rtl w:val="true"/>
          <w:lang w:bidi="fa-IR"/>
        </w:rPr>
        <w:t>یأتی بعنوان فوائد الیوسفیة</w:t>
      </w:r>
    </w:p>
    <w:p>
      <w:pPr>
        <w:pStyle w:val="Heading3"/>
        <w:numPr>
          <w:ilvl w:val="2"/>
          <w:numId w:val="1"/>
        </w:numPr>
        <w:rPr/>
      </w:pPr>
      <w:bookmarkStart w:id="4437" w:name="__RefHeading___Toc8957481_73709187"/>
      <w:bookmarkStart w:id="4438" w:name="_Toc2060"/>
      <w:bookmarkEnd w:id="4437"/>
      <w:r>
        <w:rPr/>
        <w:t>1500</w:t>
      </w:r>
      <w:r>
        <w:rPr>
          <w:rtl w:val="true"/>
        </w:rPr>
        <w:t xml:space="preserve">- </w:t>
      </w:r>
      <w:r>
        <w:rPr>
          <w:rtl w:val="true"/>
        </w:rPr>
        <w:t>فوائد و أدعیة</w:t>
      </w:r>
      <w:bookmarkEnd w:id="4438"/>
    </w:p>
    <w:p>
      <w:pPr>
        <w:pStyle w:val="BookText"/>
        <w:rPr/>
      </w:pPr>
      <w:r>
        <w:rPr>
          <w:rFonts w:ascii="IRNazanin" w:hAnsi="IRNazanin" w:eastAsia="IRNazanin"/>
          <w:color w:val="111111"/>
          <w:sz w:val="28"/>
          <w:sz w:val="28"/>
          <w:szCs w:val="28"/>
          <w:rtl w:val="true"/>
          <w:lang w:bidi="fa-IR"/>
        </w:rPr>
        <w:t>لبعض العلماء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إدریس فی السرائر قال شیخنا أبو جعفر فی مختصر المصباح و یستحب صلاة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المکتبة الخدیویة</w:t>
      </w:r>
    </w:p>
    <w:p>
      <w:pPr>
        <w:pStyle w:val="Heading3"/>
        <w:numPr>
          <w:ilvl w:val="2"/>
          <w:numId w:val="1"/>
        </w:numPr>
        <w:rPr/>
      </w:pPr>
      <w:bookmarkStart w:id="4439" w:name="__RefHeading___Toc8957483_73709187"/>
      <w:bookmarkStart w:id="4440" w:name="_Toc2061"/>
      <w:bookmarkEnd w:id="4439"/>
      <w:r>
        <w:rPr/>
        <w:t>1501</w:t>
      </w:r>
      <w:r>
        <w:rPr>
          <w:rtl w:val="true"/>
        </w:rPr>
        <w:t xml:space="preserve">- </w:t>
      </w:r>
      <w:r>
        <w:rPr>
          <w:rtl w:val="true"/>
        </w:rPr>
        <w:t>فوائد أرسطاطالیس و أفلاطون‏</w:t>
      </w:r>
      <w:bookmarkEnd w:id="4440"/>
    </w:p>
    <w:p>
      <w:pPr>
        <w:pStyle w:val="BookText"/>
        <w:rPr/>
      </w:pPr>
      <w:r>
        <w:rPr>
          <w:rFonts w:ascii="IRNazanin" w:hAnsi="IRNazanin" w:eastAsia="IRNazanin"/>
          <w:color w:val="111111"/>
          <w:sz w:val="28"/>
          <w:sz w:val="28"/>
          <w:szCs w:val="28"/>
          <w:rtl w:val="true"/>
          <w:lang w:bidi="fa-IR"/>
        </w:rPr>
        <w:t xml:space="preserve">للشیخ الرئیس أبی علی بن سینا 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أیاصوفیة فی مجموعة رقم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تذکره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سینا فی هذا الجزء رسالة فی الفراسة</w:t>
      </w:r>
    </w:p>
    <w:p>
      <w:pPr>
        <w:pStyle w:val="Heading3"/>
        <w:numPr>
          <w:ilvl w:val="2"/>
          <w:numId w:val="1"/>
        </w:numPr>
        <w:rPr/>
      </w:pPr>
      <w:bookmarkStart w:id="4441" w:name="__RefHeading___Toc8957485_73709187"/>
      <w:bookmarkStart w:id="4442" w:name="_Toc2062"/>
      <w:bookmarkEnd w:id="4441"/>
      <w:r>
        <w:rPr/>
        <w:t>1502</w:t>
      </w:r>
      <w:r>
        <w:rPr>
          <w:rtl w:val="true"/>
        </w:rPr>
        <w:t xml:space="preserve">- </w:t>
      </w:r>
      <w:r>
        <w:rPr>
          <w:rtl w:val="true"/>
        </w:rPr>
        <w:t>فوائد الأرواح فی شرح دعاء الصباح‏</w:t>
      </w:r>
      <w:bookmarkEnd w:id="4442"/>
    </w:p>
    <w:p>
      <w:pPr>
        <w:pStyle w:val="BookText"/>
        <w:rPr/>
      </w:pPr>
      <w:r>
        <w:rPr>
          <w:rFonts w:ascii="IRNazanin" w:hAnsi="IRNazanin" w:eastAsia="IRNazanin"/>
          <w:color w:val="111111"/>
          <w:sz w:val="28"/>
          <w:sz w:val="28"/>
          <w:szCs w:val="28"/>
          <w:rtl w:val="true"/>
          <w:lang w:bidi="fa-IR"/>
        </w:rPr>
        <w:t xml:space="preserve">للشیخ محمد حسن السردرودی، مؤلف ترجمه العلیاری المذکور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مر له فی هذا الجزء غرر الفوائد</w:t>
      </w:r>
    </w:p>
    <w:p>
      <w:pPr>
        <w:pStyle w:val="Heading3"/>
        <w:numPr>
          <w:ilvl w:val="2"/>
          <w:numId w:val="1"/>
        </w:numPr>
        <w:rPr/>
      </w:pPr>
      <w:bookmarkStart w:id="4443" w:name="__RefHeading___Toc8957487_73709187"/>
      <w:bookmarkStart w:id="4444" w:name="_Toc2063"/>
      <w:bookmarkEnd w:id="4443"/>
      <w:r>
        <w:rPr/>
        <w:t>1503</w:t>
      </w:r>
      <w:r>
        <w:rPr>
          <w:rtl w:val="true"/>
        </w:rPr>
        <w:t xml:space="preserve">- </w:t>
      </w:r>
      <w:r>
        <w:rPr>
          <w:rtl w:val="true"/>
        </w:rPr>
        <w:t>فوائد الإسلام‏</w:t>
      </w:r>
      <w:bookmarkEnd w:id="444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المیر محمد هاشم المرندی الخوئی 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خطه عند ولده السید محمد جعفر، کما کتبه إلینا، و سائر کتبه مطبوعات‏ </w:t>
      </w:r>
      <w:bookmarkStart w:id="4445" w:name="pg11731_94142"/>
    </w:p>
    <w:p>
      <w:pPr>
        <w:pStyle w:val="BookText"/>
        <w:rPr/>
      </w:pPr>
      <w:bookmarkEnd w:id="4445"/>
      <w:r>
        <w:rPr>
          <w:rFonts w:ascii="IRNazanin" w:hAnsi="IRNazanin" w:eastAsia="IRNazanin"/>
          <w:color w:val="111111"/>
          <w:sz w:val="28"/>
          <w:sz w:val="28"/>
          <w:szCs w:val="28"/>
          <w:rtl w:val="true"/>
          <w:lang w:bidi="fa-IR"/>
        </w:rPr>
        <w:t>منها فرائد الدرر فی دفع الغرر المذکور</w:t>
      </w:r>
    </w:p>
    <w:p>
      <w:pPr>
        <w:pStyle w:val="Heading3"/>
        <w:numPr>
          <w:ilvl w:val="2"/>
          <w:numId w:val="1"/>
        </w:numPr>
        <w:rPr/>
      </w:pPr>
      <w:bookmarkStart w:id="4446" w:name="__RefHeading___Toc8957489_73709187"/>
      <w:bookmarkStart w:id="4447" w:name="_Toc2064"/>
      <w:bookmarkEnd w:id="4446"/>
      <w:r>
        <w:rPr>
          <w:rtl w:val="true"/>
        </w:rPr>
        <w:t>فوائد الأصول‏</w:t>
      </w:r>
      <w:bookmarkEnd w:id="4447"/>
    </w:p>
    <w:p>
      <w:pPr>
        <w:pStyle w:val="BookText"/>
        <w:rPr/>
      </w:pPr>
      <w:r>
        <w:rPr>
          <w:rFonts w:ascii="IRNazanin" w:hAnsi="IRNazanin" w:eastAsia="IRNazanin"/>
          <w:color w:val="111111"/>
          <w:sz w:val="28"/>
          <w:sz w:val="28"/>
          <w:szCs w:val="28"/>
          <w:rtl w:val="true"/>
          <w:lang w:bidi="fa-IR"/>
        </w:rPr>
        <w:t xml:space="preserve">فی عدة مجلدات فی تمام دورة الأصول للشیخ محمد علی الکاظمی الخراسانی المعاصر المولود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 القطع و الظن و الأصول العملیة، مر بعنوان التقریرات‏</w:t>
      </w:r>
    </w:p>
    <w:p>
      <w:pPr>
        <w:pStyle w:val="Heading3"/>
        <w:numPr>
          <w:ilvl w:val="2"/>
          <w:numId w:val="1"/>
        </w:numPr>
        <w:rPr/>
      </w:pPr>
      <w:bookmarkStart w:id="4448" w:name="__RefHeading___Toc8957491_73709187"/>
      <w:bookmarkStart w:id="4449" w:name="_Toc2065"/>
      <w:bookmarkEnd w:id="4448"/>
      <w:r>
        <w:rPr/>
        <w:t>1504</w:t>
      </w:r>
      <w:r>
        <w:rPr>
          <w:rtl w:val="true"/>
        </w:rPr>
        <w:t xml:space="preserve">- </w:t>
      </w:r>
      <w:r>
        <w:rPr>
          <w:rtl w:val="true"/>
        </w:rPr>
        <w:t>فوائد الأصول‏</w:t>
      </w:r>
      <w:bookmarkEnd w:id="4449"/>
    </w:p>
    <w:p>
      <w:pPr>
        <w:pStyle w:val="BookText"/>
        <w:rPr/>
      </w:pPr>
      <w:r>
        <w:rPr>
          <w:rFonts w:ascii="IRNazanin" w:hAnsi="IRNazanin" w:eastAsia="IRNazanin"/>
          <w:color w:val="111111"/>
          <w:sz w:val="28"/>
          <w:sz w:val="28"/>
          <w:szCs w:val="28"/>
          <w:rtl w:val="true"/>
          <w:lang w:bidi="fa-IR"/>
        </w:rPr>
        <w:t xml:space="preserve">للشیخ فخر الدین محمد علی بن طریح النجفی 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 یأتی مقدمه النکت فراجعه و مر للمؤلف فی هذا الجزء غریب أحادیث الخاصة</w:t>
      </w:r>
    </w:p>
    <w:p>
      <w:pPr>
        <w:pStyle w:val="Heading3"/>
        <w:numPr>
          <w:ilvl w:val="2"/>
          <w:numId w:val="1"/>
        </w:numPr>
        <w:rPr/>
      </w:pPr>
      <w:bookmarkStart w:id="4450" w:name="__RefHeading___Toc8957493_73709187"/>
      <w:bookmarkStart w:id="4451" w:name="_Toc2066"/>
      <w:bookmarkEnd w:id="4450"/>
      <w:r>
        <w:rPr/>
        <w:t>1505</w:t>
      </w:r>
      <w:r>
        <w:rPr>
          <w:rtl w:val="true"/>
        </w:rPr>
        <w:t xml:space="preserve">- </w:t>
      </w:r>
      <w:r>
        <w:rPr>
          <w:rtl w:val="true"/>
        </w:rPr>
        <w:t>الفوائد الأصولیة</w:t>
      </w:r>
      <w:bookmarkEnd w:id="4451"/>
    </w:p>
    <w:p>
      <w:pPr>
        <w:pStyle w:val="BookText"/>
        <w:rPr/>
      </w:pPr>
      <w:r>
        <w:rPr>
          <w:rFonts w:ascii="IRNazanin" w:hAnsi="IRNazanin" w:eastAsia="IRNazanin"/>
          <w:color w:val="111111"/>
          <w:sz w:val="28"/>
          <w:sz w:val="28"/>
          <w:szCs w:val="28"/>
          <w:rtl w:val="true"/>
          <w:lang w:bidi="fa-IR"/>
        </w:rPr>
        <w:t xml:space="preserve">للشیخ الأنصاری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غوامض المسائل الأصولیة کالواجب المشروط، مقدمه الواجب، الضد و الاجتماع، بعض المفاهیم، المطلق و المقید، العمل بالعموم، الحسن و القبح، الملازمة، الاجتهاد و التقلید، و غیر ذلک و النسخة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الشیخ علی التویسرکانی عن خط المیرزا محسن التویسرکانی، الذی هو من أجلاء تلامذة الشیخ الأنصاری و قد کتبه المیرزا محسن عن خط أستاذه الشیخ الأنصاری، یقرب من عشرة آلاف بیت و مر للشیخ الأنصاری فی هذا الجزء الغصب‏</w:t>
      </w:r>
    </w:p>
    <w:p>
      <w:pPr>
        <w:pStyle w:val="Heading3"/>
        <w:numPr>
          <w:ilvl w:val="2"/>
          <w:numId w:val="1"/>
        </w:numPr>
        <w:rPr/>
      </w:pPr>
      <w:bookmarkStart w:id="4452" w:name="__RefHeading___Toc8957495_73709187"/>
      <w:bookmarkStart w:id="4453" w:name="_Toc2067"/>
      <w:bookmarkEnd w:id="4452"/>
      <w:r>
        <w:rPr/>
        <w:t>1506</w:t>
      </w:r>
      <w:r>
        <w:rPr>
          <w:rtl w:val="true"/>
        </w:rPr>
        <w:t xml:space="preserve">- </w:t>
      </w:r>
      <w:r>
        <w:rPr>
          <w:rtl w:val="true"/>
        </w:rPr>
        <w:t>الفوائد الأصولیة</w:t>
      </w:r>
      <w:bookmarkEnd w:id="4453"/>
    </w:p>
    <w:p>
      <w:pPr>
        <w:pStyle w:val="BookText"/>
        <w:rPr/>
      </w:pPr>
      <w:r>
        <w:rPr>
          <w:rFonts w:ascii="IRNazanin" w:hAnsi="IRNazanin" w:eastAsia="IRNazanin"/>
          <w:color w:val="111111"/>
          <w:sz w:val="28"/>
          <w:sz w:val="28"/>
          <w:szCs w:val="28"/>
          <w:rtl w:val="true"/>
          <w:lang w:bidi="fa-IR"/>
        </w:rPr>
        <w:t xml:space="preserve">للمولی محمد باقر بن محمد جعفر البهاری الهمدانی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خزانته” المؤلف” بهمدان و مر للمؤلف فی هذا الجزء فضائل حمزة و جعفر</w:t>
      </w:r>
    </w:p>
    <w:p>
      <w:pPr>
        <w:pStyle w:val="Heading3"/>
        <w:numPr>
          <w:ilvl w:val="2"/>
          <w:numId w:val="1"/>
        </w:numPr>
        <w:rPr/>
      </w:pPr>
      <w:bookmarkStart w:id="4454" w:name="__RefHeading___Toc8957497_73709187"/>
      <w:bookmarkStart w:id="4455" w:name="_Toc2068"/>
      <w:bookmarkEnd w:id="4454"/>
      <w:r>
        <w:rPr/>
        <w:t>1507</w:t>
      </w:r>
      <w:r>
        <w:rPr>
          <w:rtl w:val="true"/>
        </w:rPr>
        <w:t xml:space="preserve">- </w:t>
      </w:r>
      <w:r>
        <w:rPr>
          <w:rtl w:val="true"/>
        </w:rPr>
        <w:t>الفوائد الأصولیة</w:t>
      </w:r>
      <w:bookmarkEnd w:id="44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عثرت علی ثلاثة نسخ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الأولی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مع الفوائد الحائریة و الفوائد الجدیدة و رسالة أصالة البراءة للوحید البهبهانی و نسخه الثانیة مع الفوائد الحائریة و أصالة الفساد للبهائی أیضا، و الثالثة أیضا مع الفوائد الحائریة و القیاس له، فی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و فی کل هذه الثالثة احتمل صاحب الفهرس بأنه للوحید البهبهانی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حمد له فائدة إذا ظهر من فعل الشارع أو قوله أن شیئا جزء العبادة فالأصل کونه رکنا تبطل العبادة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فوائد الحائریة </w:t>
      </w:r>
      <w:bookmarkStart w:id="4456" w:name="pg11731_94143"/>
    </w:p>
    <w:p>
      <w:pPr>
        <w:pStyle w:val="Heading3"/>
        <w:numPr>
          <w:ilvl w:val="2"/>
          <w:numId w:val="1"/>
        </w:numPr>
        <w:rPr/>
      </w:pPr>
      <w:bookmarkStart w:id="4457" w:name="__RefHeading___Toc8957499_73709187"/>
      <w:bookmarkStart w:id="4458" w:name="_Toc2069"/>
      <w:bookmarkEnd w:id="4456"/>
      <w:bookmarkEnd w:id="4457"/>
      <w:r>
        <w:rPr/>
        <w:t>1507</w:t>
      </w:r>
      <w:r>
        <w:rPr>
          <w:rtl w:val="true"/>
        </w:rPr>
        <w:t xml:space="preserve">- </w:t>
      </w:r>
      <w:r>
        <w:rPr>
          <w:rtl w:val="true"/>
        </w:rPr>
        <w:t>الفوائد الأصولیة</w:t>
      </w:r>
      <w:bookmarkEnd w:id="4458"/>
    </w:p>
    <w:p>
      <w:pPr>
        <w:pStyle w:val="BookText"/>
        <w:rPr/>
      </w:pPr>
      <w:r>
        <w:rPr>
          <w:rFonts w:ascii="IRNazanin" w:hAnsi="IRNazanin" w:eastAsia="IRNazanin"/>
          <w:color w:val="111111"/>
          <w:sz w:val="28"/>
          <w:sz w:val="28"/>
          <w:szCs w:val="28"/>
          <w:rtl w:val="true"/>
          <w:lang w:bidi="fa-IR"/>
        </w:rPr>
        <w:t xml:space="preserve">لشیخنا الفقیه الشیخ محمد طاها آل حاج نجف ابن الشیخ محمد مهدی التبریزی النجفی، المتوفی لیلة الأحد الثالث عشر من شوال 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خزانة کتب المولی محمد علی الخوانساری بالنجف و یأتی للمؤلف قریبا الفوائد السنیة و الدرر النجفیة القصیدة العلویة القواعد النجفیة</w:t>
      </w:r>
    </w:p>
    <w:p>
      <w:pPr>
        <w:pStyle w:val="Heading3"/>
        <w:numPr>
          <w:ilvl w:val="2"/>
          <w:numId w:val="1"/>
        </w:numPr>
        <w:rPr/>
      </w:pPr>
      <w:bookmarkStart w:id="4459" w:name="__RefHeading___Toc8957501_73709187"/>
      <w:bookmarkStart w:id="4460" w:name="_Toc2070"/>
      <w:bookmarkEnd w:id="4459"/>
      <w:r>
        <w:rPr>
          <w:rtl w:val="true"/>
        </w:rPr>
        <w:t>(</w:t>
      </w:r>
      <w:r>
        <w:rPr/>
        <w:t>1508</w:t>
      </w:r>
      <w:r>
        <w:rPr>
          <w:rtl w:val="true"/>
        </w:rPr>
        <w:t xml:space="preserve">- </w:t>
      </w:r>
      <w:r>
        <w:rPr>
          <w:rtl w:val="true"/>
        </w:rPr>
        <w:t>الفوائد الأصولیة</w:t>
      </w:r>
      <w:bookmarkEnd w:id="4460"/>
    </w:p>
    <w:p>
      <w:pPr>
        <w:pStyle w:val="BookText"/>
        <w:rPr/>
      </w:pPr>
      <w:r>
        <w:rPr>
          <w:rFonts w:ascii="IRNazanin" w:hAnsi="IRNazanin" w:eastAsia="IRNazanin"/>
          <w:color w:val="111111"/>
          <w:sz w:val="28"/>
          <w:sz w:val="28"/>
          <w:szCs w:val="28"/>
          <w:rtl w:val="true"/>
          <w:lang w:bidi="fa-IR"/>
        </w:rPr>
        <w:t>لمیرزا عبد الوهاب الشریف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أظهر مراده فی الخطابات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المبادئ اللغویة و مباحث الألفاظ، و اختار فی مسألة الصحیح و الأعم القول الأول حین مدارسته لأخیه المولی عبد الکریم بعد ما کان أولا أعمیا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الفائدة الأخیرة فی حجیة الخبر المرسل، فی مجموعة من تصانیفه بخط أخیه المذکور 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الشیخ قاسم بن الحسن محیی الدین الجامعی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فائدة فی أصل البراءة</w:t>
      </w:r>
      <w:r>
        <w:rPr>
          <w:rFonts w:eastAsia="IRNazanin" w:cs="IRNazanin"/>
          <w:color w:val="111111"/>
          <w:sz w:val="28"/>
          <w:szCs w:val="28"/>
          <w:rtl w:val="true"/>
          <w:lang w:bidi="fa-IR"/>
        </w:rPr>
        <w:t>.</w:t>
      </w:r>
    </w:p>
    <w:p>
      <w:pPr>
        <w:pStyle w:val="Heading3"/>
        <w:numPr>
          <w:ilvl w:val="2"/>
          <w:numId w:val="1"/>
        </w:numPr>
        <w:rPr/>
      </w:pPr>
      <w:bookmarkStart w:id="4461" w:name="__RefHeading___Toc8957503_73709187"/>
      <w:bookmarkStart w:id="4462" w:name="_Toc2071"/>
      <w:bookmarkEnd w:id="4461"/>
      <w:r>
        <w:rPr>
          <w:rtl w:val="true"/>
        </w:rPr>
        <w:t>(</w:t>
      </w:r>
      <w:r>
        <w:rPr/>
        <w:t>1509</w:t>
      </w:r>
      <w:r>
        <w:rPr>
          <w:rtl w:val="true"/>
        </w:rPr>
        <w:t xml:space="preserve">- </w:t>
      </w:r>
      <w:r>
        <w:rPr>
          <w:rtl w:val="true"/>
        </w:rPr>
        <w:t>الفوائد الأصولیة</w:t>
      </w:r>
      <w:r>
        <w:rPr>
          <w:rtl w:val="true"/>
        </w:rPr>
        <w:t>)</w:t>
      </w:r>
      <w:bookmarkEnd w:id="4462"/>
    </w:p>
    <w:p>
      <w:pPr>
        <w:pStyle w:val="BookText"/>
        <w:rPr/>
      </w:pPr>
      <w:r>
        <w:rPr>
          <w:rFonts w:ascii="IRNazanin" w:hAnsi="IRNazanin" w:eastAsia="IRNazanin"/>
          <w:color w:val="111111"/>
          <w:sz w:val="28"/>
          <w:sz w:val="28"/>
          <w:szCs w:val="28"/>
          <w:rtl w:val="true"/>
          <w:lang w:bidi="fa-IR"/>
        </w:rPr>
        <w:t xml:space="preserve">و هی سبعة، للآخوند المولی علی الروزدری، 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 الأصولیة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رسائل المجموعة المشتق و ثانیها الفوائد هذا، ثم الفور و التراخی ثم اجتماع الأمر و النهی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استنسخها الکاتب عن خط المؤلف و لکن غیر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الأولی لا ینبغی الإشکال فی إمکان استعمال صیغة الأمر فی القدر المشترک‏</w:t>
      </w:r>
      <w:r>
        <w:rPr>
          <w:rFonts w:eastAsia="IRNazanin" w:cs="IRNazanin"/>
          <w:color w:val="111111"/>
          <w:sz w:val="28"/>
          <w:szCs w:val="28"/>
          <w:rtl w:val="true"/>
          <w:lang w:bidi="fa-IR"/>
        </w:rPr>
        <w:t>].</w:t>
      </w:r>
    </w:p>
    <w:p>
      <w:pPr>
        <w:pStyle w:val="Heading3"/>
        <w:numPr>
          <w:ilvl w:val="2"/>
          <w:numId w:val="1"/>
        </w:numPr>
        <w:rPr/>
      </w:pPr>
      <w:bookmarkStart w:id="4463" w:name="__RefHeading___Toc8957505_73709187"/>
      <w:bookmarkStart w:id="4464" w:name="_Toc2072"/>
      <w:bookmarkEnd w:id="4463"/>
      <w:r>
        <w:rPr>
          <w:rtl w:val="true"/>
        </w:rPr>
        <w:t>(</w:t>
      </w:r>
      <w:r>
        <w:rPr/>
        <w:t>1510</w:t>
      </w:r>
      <w:r>
        <w:rPr>
          <w:rtl w:val="true"/>
        </w:rPr>
        <w:t xml:space="preserve">- </w:t>
      </w:r>
      <w:r>
        <w:rPr>
          <w:rtl w:val="true"/>
        </w:rPr>
        <w:t>الفوائد الأصولیة</w:t>
      </w:r>
      <w:r>
        <w:rPr>
          <w:rtl w:val="true"/>
        </w:rPr>
        <w:t>)</w:t>
      </w:r>
      <w:bookmarkEnd w:id="446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لشیخنا و أستاذنا المولی محمد کاظم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فهذه فوائد جلیلة کالدر المنظوم و فرائد جمیلة مشتمل علی خمسة عشر فائدة، فی مهمات مباحث الأصول،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الأمر و النهی، الطلب و الإرادة، الإخلال بالأجل فی المتعة، صلح حق الرجوع، الاستعمال فی أکثر من معنی، تقدم الشرط علی المشروط، المشتق، الشبهة المحصورة، المتعارضین، المتزاحمین، وجوب اتباع الظهور، التمسک بالمطلقات، المدح و الذم فی الأفعال، </w:t>
      </w:r>
      <w:bookmarkStart w:id="4465" w:name="pg11731_94144"/>
    </w:p>
    <w:p>
      <w:pPr>
        <w:pStyle w:val="BookText"/>
        <w:rPr/>
      </w:pPr>
      <w:bookmarkEnd w:id="4465"/>
      <w:r>
        <w:rPr>
          <w:rFonts w:ascii="IRNazanin" w:hAnsi="IRNazanin" w:eastAsia="IRNazanin"/>
          <w:color w:val="111111"/>
          <w:sz w:val="28"/>
          <w:sz w:val="28"/>
          <w:szCs w:val="28"/>
          <w:rtl w:val="true"/>
          <w:lang w:bidi="fa-IR"/>
        </w:rPr>
        <w:t>الملازمة بین العقل و الشرع،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للخراسانی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القطرات و الشذرات و یوجد منه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Heading3"/>
        <w:numPr>
          <w:ilvl w:val="2"/>
          <w:numId w:val="1"/>
        </w:numPr>
        <w:rPr/>
      </w:pPr>
      <w:bookmarkStart w:id="4466" w:name="__RefHeading___Toc8957507_73709187"/>
      <w:bookmarkStart w:id="4467" w:name="_Toc2073"/>
      <w:bookmarkEnd w:id="4466"/>
      <w:r>
        <w:rPr>
          <w:rtl w:val="true"/>
        </w:rPr>
        <w:t>(</w:t>
      </w:r>
      <w:r>
        <w:rPr/>
        <w:t>1511</w:t>
      </w:r>
      <w:r>
        <w:rPr>
          <w:rtl w:val="true"/>
        </w:rPr>
        <w:t xml:space="preserve">- </w:t>
      </w:r>
      <w:r>
        <w:rPr>
          <w:rtl w:val="true"/>
        </w:rPr>
        <w:t>الفوائد الأصولیة</w:t>
      </w:r>
      <w:r>
        <w:rPr>
          <w:rtl w:val="true"/>
        </w:rPr>
        <w:t>)</w:t>
      </w:r>
      <w:bookmarkEnd w:id="4467"/>
    </w:p>
    <w:p>
      <w:pPr>
        <w:pStyle w:val="BookText"/>
        <w:rPr/>
      </w:pPr>
      <w:r>
        <w:rPr>
          <w:rFonts w:ascii="IRNazanin" w:hAnsi="IRNazanin" w:eastAsia="IRNazanin"/>
          <w:color w:val="111111"/>
          <w:sz w:val="28"/>
          <w:sz w:val="28"/>
          <w:szCs w:val="28"/>
          <w:rtl w:val="true"/>
          <w:lang w:bidi="fa-IR"/>
        </w:rPr>
        <w:t xml:space="preserve">للسید البحر العلوم، السید محمد مهدی بن السید مرتضی الطباطبائی البروجردی، المتوفی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فائدة قد جرت عادة الأصولیین بتعریف أصول الفقه بکلا معنییه الإضافی و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خمس و أربعین فائدة نظیر فوائد الحائریة البهبهانیة موجود فی الخزانة الخوانساری بالنجف، و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فی السامراء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فوائدها فی تحقیق حال فقه الرضا و اعتباره، و فی نسخه بعد فائدة فقه الرضا فائدة مختصرة فی الصحیح و الأعم، و قد طبع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رأیت نسخه بخط الشیخ محمد بن الشیخ محمد علی الأعسم النجفی کتبها فی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و قال الحاج میرزا محمود فی المواهب السنیة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أنه منتظم عن الملتقطات بین یدیه نظیر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للسید المؤلف الفوائد الرجالیة و رسالة فی قصد الأربعة القصیدة الجملیة قصیدة الرد علی اللامیة القصیدة الرمانیة قصیدة فی المناقب و المثالب قواعد الشکوک</w:t>
      </w:r>
      <w:r>
        <w:rPr>
          <w:rFonts w:eastAsia="IRNazanin" w:cs="IRNazanin"/>
          <w:color w:val="111111"/>
          <w:sz w:val="28"/>
          <w:szCs w:val="28"/>
          <w:rtl w:val="true"/>
          <w:lang w:bidi="fa-IR"/>
        </w:rPr>
        <w:t>.</w:t>
      </w:r>
    </w:p>
    <w:p>
      <w:pPr>
        <w:pStyle w:val="Heading3"/>
        <w:numPr>
          <w:ilvl w:val="2"/>
          <w:numId w:val="1"/>
        </w:numPr>
        <w:rPr/>
      </w:pPr>
      <w:bookmarkStart w:id="4468" w:name="__RefHeading___Toc8957509_73709187"/>
      <w:bookmarkStart w:id="4469" w:name="_Toc2074"/>
      <w:bookmarkEnd w:id="4468"/>
      <w:r>
        <w:rPr>
          <w:rtl w:val="true"/>
        </w:rPr>
        <w:t>(</w:t>
      </w:r>
      <w:r>
        <w:rPr/>
        <w:t>1512</w:t>
      </w:r>
      <w:r>
        <w:rPr>
          <w:rtl w:val="true"/>
        </w:rPr>
        <w:t xml:space="preserve">- </w:t>
      </w:r>
      <w:r>
        <w:rPr>
          <w:rtl w:val="true"/>
        </w:rPr>
        <w:t>الفوائد الأصولیة</w:t>
      </w:r>
      <w:r>
        <w:rPr>
          <w:rtl w:val="true"/>
        </w:rPr>
        <w:t>)</w:t>
      </w:r>
      <w:bookmarkEnd w:id="4469"/>
    </w:p>
    <w:p>
      <w:pPr>
        <w:pStyle w:val="BookText"/>
        <w:rPr/>
      </w:pPr>
      <w:r>
        <w:rPr>
          <w:rFonts w:ascii="IRNazanin" w:hAnsi="IRNazanin" w:eastAsia="IRNazanin"/>
          <w:color w:val="111111"/>
          <w:sz w:val="28"/>
          <w:sz w:val="28"/>
          <w:szCs w:val="28"/>
          <w:rtl w:val="true"/>
          <w:lang w:bidi="fa-IR"/>
        </w:rPr>
        <w:t xml:space="preserve">للسید الآقا نور الدین محمد التفریشی القمی، المتوفی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ولده السید ناصر الدین بقم</w:t>
      </w:r>
      <w:r>
        <w:rPr>
          <w:rFonts w:eastAsia="IRNazanin" w:cs="IRNazanin"/>
          <w:color w:val="111111"/>
          <w:sz w:val="28"/>
          <w:szCs w:val="28"/>
          <w:rtl w:val="true"/>
          <w:lang w:bidi="fa-IR"/>
        </w:rPr>
        <w:t>.</w:t>
      </w:r>
    </w:p>
    <w:p>
      <w:pPr>
        <w:pStyle w:val="Heading3"/>
        <w:numPr>
          <w:ilvl w:val="2"/>
          <w:numId w:val="1"/>
        </w:numPr>
        <w:rPr/>
      </w:pPr>
      <w:bookmarkStart w:id="4470" w:name="__RefHeading___Toc8957511_73709187"/>
      <w:bookmarkStart w:id="4471" w:name="_Toc2075"/>
      <w:bookmarkEnd w:id="4470"/>
      <w:r>
        <w:rPr>
          <w:rtl w:val="true"/>
        </w:rPr>
        <w:t>(</w:t>
      </w:r>
      <w:r>
        <w:rPr/>
        <w:t>1513</w:t>
      </w:r>
      <w:r>
        <w:rPr>
          <w:rtl w:val="true"/>
        </w:rPr>
        <w:t xml:space="preserve">- </w:t>
      </w:r>
      <w:r>
        <w:rPr>
          <w:rtl w:val="true"/>
        </w:rPr>
        <w:t>الفوائد الأصولیة السلیمانیة</w:t>
      </w:r>
      <w:r>
        <w:rPr>
          <w:rtl w:val="true"/>
        </w:rPr>
        <w:t>)</w:t>
      </w:r>
      <w:bookmarkEnd w:id="4471"/>
    </w:p>
    <w:p>
      <w:pPr>
        <w:pStyle w:val="BookText"/>
        <w:rPr/>
      </w:pPr>
      <w:r>
        <w:rPr>
          <w:rFonts w:ascii="IRNazanin" w:hAnsi="IRNazanin" w:eastAsia="IRNazanin"/>
          <w:color w:val="111111"/>
          <w:sz w:val="28"/>
          <w:sz w:val="28"/>
          <w:szCs w:val="28"/>
          <w:rtl w:val="true"/>
          <w:lang w:bidi="fa-IR"/>
        </w:rPr>
        <w:t>فی إثبات حقیقة الإسلام و المذهب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للمولی عباس المولوی، المعاصر لشاه سلیمان الصفوی، ألفه باسمه فی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کتابه الأنوار السلیمانیة المذکور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3"/>
        <w:numPr>
          <w:ilvl w:val="2"/>
          <w:numId w:val="1"/>
        </w:numPr>
        <w:rPr/>
      </w:pPr>
      <w:bookmarkStart w:id="4472" w:name="__RefHeading___Toc8957513_73709187"/>
      <w:bookmarkStart w:id="4473" w:name="_Toc2076"/>
      <w:bookmarkEnd w:id="4472"/>
      <w:r>
        <w:rPr>
          <w:rtl w:val="true"/>
        </w:rPr>
        <w:t>(</w:t>
      </w:r>
      <w:r>
        <w:rPr/>
        <w:t>1514</w:t>
      </w:r>
      <w:r>
        <w:rPr>
          <w:rtl w:val="true"/>
        </w:rPr>
        <w:t xml:space="preserve">- </w:t>
      </w:r>
      <w:r>
        <w:rPr>
          <w:rtl w:val="true"/>
        </w:rPr>
        <w:t>فوائد أفضلیة</w:t>
      </w:r>
      <w:r>
        <w:rPr>
          <w:rtl w:val="true"/>
        </w:rPr>
        <w:t>)</w:t>
      </w:r>
      <w:bookmarkEnd w:id="4473"/>
    </w:p>
    <w:p>
      <w:pPr>
        <w:pStyle w:val="BookText"/>
        <w:rPr/>
      </w:pPr>
      <w:r>
        <w:rPr>
          <w:rFonts w:ascii="IRNazanin" w:hAnsi="IRNazanin" w:eastAsia="IRNazanin"/>
          <w:color w:val="111111"/>
          <w:sz w:val="28"/>
          <w:sz w:val="28"/>
          <w:szCs w:val="28"/>
          <w:rtl w:val="true"/>
          <w:lang w:bidi="fa-IR"/>
        </w:rPr>
        <w:t xml:space="preserve">فی مقدمه و ست و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علی بن محمد أمین قاطع الطبیب القزوینی، ألفه باسم شاه عباس الثانی الصفوی، و ذکر تاریخ تألیفها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الأفضلیة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الدیباجة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نور الله نوربخش محرم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Heading3"/>
        <w:numPr>
          <w:ilvl w:val="2"/>
          <w:numId w:val="1"/>
        </w:numPr>
        <w:rPr/>
      </w:pPr>
      <w:bookmarkStart w:id="4474" w:name="__RefHeading___Toc8957515_73709187"/>
      <w:bookmarkStart w:id="4475" w:name="_Toc2077"/>
      <w:bookmarkEnd w:id="4474"/>
      <w:r>
        <w:rPr>
          <w:rtl w:val="true"/>
        </w:rPr>
        <w:t>(</w:t>
      </w:r>
      <w:r>
        <w:rPr/>
        <w:t>1515</w:t>
      </w:r>
      <w:r>
        <w:rPr>
          <w:rtl w:val="true"/>
        </w:rPr>
        <w:t xml:space="preserve">- </w:t>
      </w:r>
      <w:r>
        <w:rPr>
          <w:rtl w:val="true"/>
        </w:rPr>
        <w:t>فوائد الأغذیة</w:t>
      </w:r>
      <w:r>
        <w:rPr>
          <w:rtl w:val="true"/>
        </w:rPr>
        <w:t>)</w:t>
      </w:r>
      <w:bookmarkEnd w:id="44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لمنافع الأغذیة و دفع مضارها لمحمد بن زکریا الرازی فی تسعة عشر 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قوتی و محل هر قوتی از بدن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أغذیه‏ </w:t>
      </w:r>
      <w:bookmarkStart w:id="4476" w:name="pg11731_94145"/>
    </w:p>
    <w:p>
      <w:pPr>
        <w:pStyle w:val="BookText"/>
        <w:rPr/>
      </w:pPr>
      <w:bookmarkEnd w:id="4476"/>
      <w:r>
        <w:rPr>
          <w:rFonts w:ascii="IRNazanin" w:hAnsi="IRNazanin" w:eastAsia="IRNazanin"/>
          <w:color w:val="111111"/>
          <w:sz w:val="28"/>
          <w:sz w:val="28"/>
          <w:szCs w:val="28"/>
          <w:rtl w:val="true"/>
          <w:lang w:bidi="fa-IR"/>
        </w:rPr>
        <w:t>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رسوله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که آدمی مرکبست از این جسد محسوس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غیر مؤرخة من القرن الحادی عشر</w:t>
      </w:r>
      <w:r>
        <w:rPr>
          <w:rFonts w:eastAsia="IRNazanin" w:cs="IRNazanin"/>
          <w:color w:val="111111"/>
          <w:sz w:val="28"/>
          <w:szCs w:val="28"/>
          <w:rtl w:val="true"/>
          <w:lang w:bidi="fa-IR"/>
        </w:rPr>
        <w:t>.</w:t>
      </w:r>
    </w:p>
    <w:p>
      <w:pPr>
        <w:pStyle w:val="Heading3"/>
        <w:numPr>
          <w:ilvl w:val="2"/>
          <w:numId w:val="1"/>
        </w:numPr>
        <w:rPr/>
      </w:pPr>
      <w:bookmarkStart w:id="4477" w:name="__RefHeading___Toc8957517_73709187"/>
      <w:bookmarkStart w:id="4478" w:name="_Toc2078"/>
      <w:bookmarkEnd w:id="4477"/>
      <w:r>
        <w:rPr>
          <w:rtl w:val="true"/>
        </w:rPr>
        <w:t>(</w:t>
      </w:r>
      <w:r>
        <w:rPr/>
        <w:t>1516</w:t>
      </w:r>
      <w:r>
        <w:rPr>
          <w:rtl w:val="true"/>
        </w:rPr>
        <w:t xml:space="preserve">- </w:t>
      </w:r>
      <w:r>
        <w:rPr>
          <w:rtl w:val="true"/>
        </w:rPr>
        <w:t>فوائد الإنسان</w:t>
      </w:r>
      <w:r>
        <w:rPr>
          <w:rtl w:val="true"/>
        </w:rPr>
        <w:t>)</w:t>
      </w:r>
      <w:bookmarkEnd w:id="4478"/>
    </w:p>
    <w:p>
      <w:pPr>
        <w:pStyle w:val="BookText"/>
        <w:rPr/>
      </w:pPr>
      <w:r>
        <w:rPr>
          <w:rFonts w:ascii="IRNazanin" w:hAnsi="IRNazanin" w:eastAsia="IRNazanin"/>
          <w:color w:val="111111"/>
          <w:sz w:val="28"/>
          <w:sz w:val="28"/>
          <w:szCs w:val="28"/>
          <w:rtl w:val="true"/>
          <w:lang w:bidi="fa-IR"/>
        </w:rPr>
        <w:t xml:space="preserve">یوجد نسخه منها فی مکتبة کلیة الآداب بطهران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دانش‏پژوه فی فهرسها إنها لطبیب جاهل أو کاتب النسخة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فوائد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بقرات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از جالینوس حکیم نور الله مرقده که این کتاب را بجهت سلطان غزنوی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قواعد طبی و کحالی و جراحی </w:t>
      </w:r>
      <w:r>
        <w:rPr>
          <w:rFonts w:eastAsia="IRNazanin" w:cs="IRNazanin"/>
          <w:color w:val="111111"/>
          <w:sz w:val="28"/>
          <w:szCs w:val="28"/>
          <w:rtl w:val="true"/>
          <w:lang w:bidi="fa-IR"/>
        </w:rPr>
        <w:t>...].</w:t>
      </w:r>
    </w:p>
    <w:p>
      <w:pPr>
        <w:pStyle w:val="Heading3"/>
        <w:numPr>
          <w:ilvl w:val="2"/>
          <w:numId w:val="1"/>
        </w:numPr>
        <w:rPr/>
      </w:pPr>
      <w:bookmarkStart w:id="4479" w:name="__RefHeading___Toc8957519_73709187"/>
      <w:bookmarkStart w:id="4480" w:name="_Toc2079"/>
      <w:bookmarkEnd w:id="4479"/>
      <w:r>
        <w:rPr>
          <w:rtl w:val="true"/>
        </w:rPr>
        <w:t>(</w:t>
      </w:r>
      <w:r>
        <w:rPr/>
        <w:t>1517</w:t>
      </w:r>
      <w:r>
        <w:rPr>
          <w:rtl w:val="true"/>
        </w:rPr>
        <w:t xml:space="preserve">- </w:t>
      </w:r>
      <w:r>
        <w:rPr>
          <w:rtl w:val="true"/>
        </w:rPr>
        <w:t>فوائد الإنسان</w:t>
      </w:r>
      <w:r>
        <w:rPr>
          <w:rtl w:val="true"/>
        </w:rPr>
        <w:t>)</w:t>
      </w:r>
      <w:bookmarkEnd w:id="4480"/>
    </w:p>
    <w:p>
      <w:pPr>
        <w:pStyle w:val="BookText"/>
        <w:rPr/>
      </w:pPr>
      <w:r>
        <w:rPr>
          <w:rFonts w:ascii="IRNazanin" w:hAnsi="IRNazanin" w:eastAsia="IRNazanin"/>
          <w:color w:val="111111"/>
          <w:sz w:val="28"/>
          <w:sz w:val="28"/>
          <w:szCs w:val="28"/>
          <w:rtl w:val="true"/>
          <w:lang w:bidi="fa-IR"/>
        </w:rPr>
        <w:t xml:space="preserve">منظوم فارسی فی الأدویة الطبیة، للشاعر الطبیب العارف الشهیر بدرویش دوائی الشیرازی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جلال الدین محمد أکبر پادشاه بانی أکبرآباد الهند الذی 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السلطان فی تاریخه بداهة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شده اسمش فوائد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الرضویة کتابته 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الإلهیات</w:t>
      </w:r>
      <w:r>
        <w:rPr>
          <w:rFonts w:eastAsia="IRNazanin" w:cs="IRNazanin"/>
          <w:color w:val="111111"/>
          <w:sz w:val="28"/>
          <w:szCs w:val="28"/>
          <w:rtl w:val="true"/>
          <w:lang w:bidi="fa-IR"/>
        </w:rPr>
        <w:t>.</w:t>
      </w:r>
    </w:p>
    <w:p>
      <w:pPr>
        <w:pStyle w:val="Heading3"/>
        <w:numPr>
          <w:ilvl w:val="2"/>
          <w:numId w:val="1"/>
        </w:numPr>
        <w:rPr/>
      </w:pPr>
      <w:bookmarkStart w:id="4481" w:name="__RefHeading___Toc8957521_73709187"/>
      <w:bookmarkStart w:id="4482" w:name="_Toc2080"/>
      <w:bookmarkEnd w:id="4481"/>
      <w:r>
        <w:rPr>
          <w:rtl w:val="true"/>
        </w:rPr>
        <w:t>(</w:t>
      </w:r>
      <w:r>
        <w:rPr>
          <w:rtl w:val="true"/>
        </w:rPr>
        <w:t>الفوائد الباهرة</w:t>
      </w:r>
      <w:r>
        <w:rPr>
          <w:rtl w:val="true"/>
        </w:rPr>
        <w:t>)</w:t>
      </w:r>
      <w:bookmarkEnd w:id="4482"/>
    </w:p>
    <w:p>
      <w:pPr>
        <w:pStyle w:val="BookText"/>
        <w:rPr/>
      </w:pPr>
      <w:r>
        <w:rPr>
          <w:rFonts w:ascii="IRNazanin" w:hAnsi="IRNazanin" w:eastAsia="IRNazanin"/>
          <w:color w:val="111111"/>
          <w:sz w:val="28"/>
          <w:sz w:val="28"/>
          <w:szCs w:val="28"/>
          <w:rtl w:val="true"/>
          <w:lang w:bidi="fa-IR"/>
        </w:rPr>
        <w:t>مر بعنوان الفرائد بالراء المهملة فراجعه فإن الظاهر من نسخه الریاض الموجودة عندی بالواو و إن حکی عنه بالراء</w:t>
      </w:r>
      <w:r>
        <w:rPr>
          <w:rFonts w:eastAsia="IRNazanin" w:cs="IRNazanin"/>
          <w:color w:val="111111"/>
          <w:sz w:val="28"/>
          <w:szCs w:val="28"/>
          <w:rtl w:val="true"/>
          <w:lang w:bidi="fa-IR"/>
        </w:rPr>
        <w:t>.</w:t>
      </w:r>
    </w:p>
    <w:p>
      <w:pPr>
        <w:pStyle w:val="Heading3"/>
        <w:numPr>
          <w:ilvl w:val="2"/>
          <w:numId w:val="1"/>
        </w:numPr>
        <w:rPr/>
      </w:pPr>
      <w:bookmarkStart w:id="4483" w:name="__RefHeading___Toc8957523_73709187"/>
      <w:bookmarkStart w:id="4484" w:name="_Toc2081"/>
      <w:bookmarkEnd w:id="4483"/>
      <w:r>
        <w:rPr>
          <w:rtl w:val="true"/>
        </w:rPr>
        <w:t>(</w:t>
      </w:r>
      <w:r>
        <w:rPr/>
        <w:t>1518</w:t>
      </w:r>
      <w:r>
        <w:rPr>
          <w:rtl w:val="true"/>
        </w:rPr>
        <w:t xml:space="preserve">- </w:t>
      </w:r>
      <w:r>
        <w:rPr>
          <w:rtl w:val="true"/>
        </w:rPr>
        <w:t>الفوائد البدنیة</w:t>
      </w:r>
      <w:r>
        <w:rPr>
          <w:rtl w:val="true"/>
        </w:rPr>
        <w:t>)</w:t>
      </w:r>
      <w:bookmarkEnd w:id="4484"/>
    </w:p>
    <w:p>
      <w:pPr>
        <w:pStyle w:val="BookText"/>
        <w:rPr/>
      </w:pPr>
      <w:r>
        <w:rPr>
          <w:rFonts w:ascii="IRNazanin" w:hAnsi="IRNazanin" w:eastAsia="IRNazanin"/>
          <w:color w:val="111111"/>
          <w:sz w:val="28"/>
          <w:sz w:val="28"/>
          <w:szCs w:val="28"/>
          <w:rtl w:val="true"/>
          <w:lang w:bidi="fa-IR"/>
        </w:rPr>
        <w:t>فارسی فی الطب الراجع إلی تربیة البدن و حفظ صحة الجسم المأخوذة من أخبار أهل البیت، و کتب الأطباء و المجربات من الأدویة و الأدعیة لعلاج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الأمیر فیض الله بن عطاء الله بن محمد بن عطاء الله الحسینی المرعشی، مرتب علی مقدمه و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الروضاتی فهرس الکتاب مفصلا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المخطوطات فی مکاتب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متأخر عن سمیه المولی فیض الله العصار التستری مؤلف مفتاح الشفاء الذی کان عند صاحب الریاض و موجود فی تستر و طهران و المرتب علی خمسة أبواب</w:t>
      </w:r>
      <w:r>
        <w:rPr>
          <w:rFonts w:eastAsia="IRNazanin" w:cs="IRNazanin"/>
          <w:color w:val="111111"/>
          <w:sz w:val="28"/>
          <w:szCs w:val="28"/>
          <w:rtl w:val="true"/>
          <w:lang w:bidi="fa-IR"/>
        </w:rPr>
        <w:t>.</w:t>
      </w:r>
    </w:p>
    <w:p>
      <w:pPr>
        <w:pStyle w:val="Heading3"/>
        <w:numPr>
          <w:ilvl w:val="2"/>
          <w:numId w:val="1"/>
        </w:numPr>
        <w:rPr/>
      </w:pPr>
      <w:bookmarkStart w:id="4485" w:name="__RefHeading___Toc8957525_73709187"/>
      <w:bookmarkStart w:id="4486" w:name="_Toc2082"/>
      <w:bookmarkEnd w:id="4485"/>
      <w:r>
        <w:rPr>
          <w:rtl w:val="true"/>
        </w:rPr>
        <w:t>(</w:t>
      </w:r>
      <w:r>
        <w:rPr>
          <w:rtl w:val="true"/>
        </w:rPr>
        <w:t>فوائد البرهان</w:t>
      </w:r>
      <w:r>
        <w:rPr>
          <w:rtl w:val="true"/>
        </w:rPr>
        <w:t>)</w:t>
      </w:r>
      <w:bookmarkEnd w:id="4486"/>
    </w:p>
    <w:p>
      <w:pPr>
        <w:pStyle w:val="BookText"/>
        <w:rPr/>
      </w:pPr>
      <w:r>
        <w:rPr>
          <w:rFonts w:ascii="IRNazanin" w:hAnsi="IRNazanin" w:eastAsia="IRNazanin"/>
          <w:color w:val="111111"/>
          <w:sz w:val="28"/>
          <w:sz w:val="28"/>
          <w:szCs w:val="28"/>
          <w:rtl w:val="true"/>
          <w:lang w:bidi="fa-IR"/>
        </w:rPr>
        <w:t>مر بعنوان فرهنگ فوائد البرهان‏</w:t>
      </w:r>
    </w:p>
    <w:p>
      <w:pPr>
        <w:pStyle w:val="Heading3"/>
        <w:numPr>
          <w:ilvl w:val="2"/>
          <w:numId w:val="1"/>
        </w:numPr>
        <w:rPr/>
      </w:pPr>
      <w:bookmarkStart w:id="4487" w:name="__RefHeading___Toc8957527_73709187"/>
      <w:bookmarkStart w:id="4488" w:name="_Toc2083"/>
      <w:bookmarkEnd w:id="4487"/>
      <w:r>
        <w:rPr>
          <w:rtl w:val="true"/>
        </w:rPr>
        <w:t>(</w:t>
      </w:r>
      <w:r>
        <w:rPr/>
        <w:t>1519</w:t>
      </w:r>
      <w:r>
        <w:rPr>
          <w:rtl w:val="true"/>
        </w:rPr>
        <w:t xml:space="preserve">- </w:t>
      </w:r>
      <w:r>
        <w:rPr>
          <w:rtl w:val="true"/>
        </w:rPr>
        <w:t>الفوائد البهائیة فی قواعد الحسابیة</w:t>
      </w:r>
      <w:r>
        <w:rPr>
          <w:rtl w:val="true"/>
        </w:rPr>
        <w:t>)</w:t>
      </w:r>
      <w:bookmarkEnd w:id="448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کتابته فی ثلاث و عشرین من ذی قعدة فی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مخروم الأول یوجد فی الخزانة الغرویة، و لعله کتب باسم بهاء الدین بن‏ </w:t>
      </w:r>
      <w:bookmarkStart w:id="4489" w:name="pg11731_94146"/>
    </w:p>
    <w:p>
      <w:pPr>
        <w:pStyle w:val="BookText"/>
        <w:rPr/>
      </w:pPr>
      <w:bookmarkEnd w:id="4489"/>
      <w:r>
        <w:rPr>
          <w:rFonts w:ascii="IRNazanin" w:hAnsi="IRNazanin" w:eastAsia="IRNazanin"/>
          <w:color w:val="111111"/>
          <w:sz w:val="28"/>
          <w:sz w:val="28"/>
          <w:szCs w:val="28"/>
          <w:rtl w:val="true"/>
          <w:lang w:bidi="fa-IR"/>
        </w:rPr>
        <w:t>صاحب الدیوان الجوینی مثل کامل البهائی و أربعین البهائی و لعله المذکور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تامة منه و هو تألیف المولی عبد الله بن محمد بن عبد الرزاق الحاسب، ألفه باسم شمس الدین بهاء الدولة محمد بن محمد الجوینی 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خمس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الأول بلا عدد و الآخر بلا أمد صاحب القدرة القاهرة و الحکمة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آخر الفوائد البهائیة نجز علی ید مؤلفه عبد الله بن محمد بن عبد الرزاق الحاسب فی أصفهان فی العشر الأوسط من شعبان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نسخه ناقصة للشیخ محمد السماوی المکتوبة بقزوین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الحساب الهوائی الیدی، لا یحتاج فیه إلی استعمال الجوارح بالکتابة علی التخت أو التراب، و توفی بهاء الدولة شمس الدین محمد فجأة فی حیاة أبیه فی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إیضاح المقاصد لفرائد الفوائد للمولی یحیی بن أحمد القاشانی، و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الواحد الأحد الفرد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الشارح اسمه فی الدیباجة و ذکر مؤلف الفوائد البهائیة و ذکر أنه شرح الفوائد الإمام العالم المحقق کمال الدین الحسن الأصفهانی و أطری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غلق العبارة، صعب الوصول إلی المطلب، محتاج إلی شرح آخر صراف ببیان مراده، فشرحه و أهداه إلی صاحب الدیوان، غیاث الدین محمد بن المخدوم السعید رشید الدین فضل الله، و نسخه الفوائد منضمة إلی شرح الکاشانی فی الرضویة و الفوائد مرتب علی مقدمه فیها حقیقة الحساب و العدد و أقسامه و خواصه و شرحه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3"/>
        <w:numPr>
          <w:ilvl w:val="2"/>
          <w:numId w:val="1"/>
        </w:numPr>
        <w:rPr/>
      </w:pPr>
      <w:bookmarkStart w:id="4490" w:name="__RefHeading___Toc8957529_73709187"/>
      <w:bookmarkStart w:id="4491" w:name="_Toc2084"/>
      <w:bookmarkEnd w:id="4490"/>
      <w:r>
        <w:rPr>
          <w:rtl w:val="true"/>
        </w:rPr>
        <w:t>(</w:t>
      </w:r>
      <w:r>
        <w:rPr/>
        <w:t>1520</w:t>
      </w:r>
      <w:r>
        <w:rPr>
          <w:rtl w:val="true"/>
        </w:rPr>
        <w:t xml:space="preserve">- </w:t>
      </w:r>
      <w:r>
        <w:rPr>
          <w:rtl w:val="true"/>
        </w:rPr>
        <w:t>الفوائد البهائیة و الفرائد البهیة</w:t>
      </w:r>
      <w:r>
        <w:rPr>
          <w:rtl w:val="true"/>
        </w:rPr>
        <w:t>)</w:t>
      </w:r>
      <w:bookmarkEnd w:id="4491"/>
    </w:p>
    <w:p>
      <w:pPr>
        <w:pStyle w:val="BookText"/>
        <w:rPr/>
      </w:pPr>
      <w:r>
        <w:rPr>
          <w:rFonts w:ascii="IRNazanin" w:hAnsi="IRNazanin" w:eastAsia="IRNazanin"/>
          <w:color w:val="111111"/>
          <w:sz w:val="28"/>
          <w:sz w:val="28"/>
          <w:szCs w:val="28"/>
          <w:rtl w:val="true"/>
          <w:lang w:bidi="fa-IR"/>
        </w:rPr>
        <w:t xml:space="preserve">لبهاء الدین صدر الشریعة بن المیرزا علی محمد خان نظام الدولة، و یظهر مما کتبه فی ظهر تقریرات والده فی الطهارة و غیرها المطبوعة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أکثر من مجلد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ذکرنا ترجمه الوالد فی مجلده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أنه طبع فی السنة المذکورة علی الحجر بطهران فی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بعنوان فوائد البهائیة و عوائد البهیة</w:t>
      </w:r>
      <w:r>
        <w:rPr>
          <w:rFonts w:eastAsia="IRNazanin" w:cs="IRNazanin"/>
          <w:color w:val="111111"/>
          <w:sz w:val="28"/>
          <w:szCs w:val="28"/>
          <w:rtl w:val="true"/>
          <w:lang w:bidi="fa-IR"/>
        </w:rPr>
        <w:t>.</w:t>
      </w:r>
    </w:p>
    <w:p>
      <w:pPr>
        <w:pStyle w:val="Heading3"/>
        <w:numPr>
          <w:ilvl w:val="2"/>
          <w:numId w:val="1"/>
        </w:numPr>
        <w:rPr/>
      </w:pPr>
      <w:bookmarkStart w:id="4492" w:name="__RefHeading___Toc8957531_73709187"/>
      <w:bookmarkStart w:id="4493" w:name="_Toc2085"/>
      <w:bookmarkEnd w:id="4492"/>
      <w:r>
        <w:rPr>
          <w:rtl w:val="true"/>
        </w:rPr>
        <w:t>(</w:t>
      </w:r>
      <w:r>
        <w:rPr/>
        <w:t>1521</w:t>
      </w:r>
      <w:r>
        <w:rPr>
          <w:rtl w:val="true"/>
        </w:rPr>
        <w:t xml:space="preserve">- </w:t>
      </w:r>
      <w:r>
        <w:rPr>
          <w:rtl w:val="true"/>
        </w:rPr>
        <w:t>الفوائد البهیة</w:t>
      </w:r>
      <w:r>
        <w:rPr>
          <w:rtl w:val="true"/>
        </w:rPr>
        <w:t>)</w:t>
      </w:r>
      <w:bookmarkEnd w:id="44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السید محمد هادی‏ </w:t>
      </w:r>
      <w:bookmarkStart w:id="4494" w:name="pg11731_94147"/>
    </w:p>
    <w:p>
      <w:pPr>
        <w:pStyle w:val="BookText"/>
        <w:rPr/>
      </w:pPr>
      <w:bookmarkEnd w:id="4494"/>
      <w:r>
        <w:rPr>
          <w:rFonts w:ascii="IRNazanin" w:hAnsi="IRNazanin" w:eastAsia="IRNazanin"/>
          <w:color w:val="111111"/>
          <w:sz w:val="28"/>
          <w:sz w:val="28"/>
          <w:szCs w:val="28"/>
          <w:rtl w:val="true"/>
          <w:lang w:bidi="fa-IR"/>
        </w:rPr>
        <w:t xml:space="preserve">بن دلدار علی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w:t>
      </w:r>
      <w:r>
        <w:rPr>
          <w:rFonts w:eastAsia="IRNazanin" w:cs="IRNazanin"/>
          <w:color w:val="111111"/>
          <w:sz w:val="28"/>
          <w:szCs w:val="28"/>
          <w:rtl w:val="true"/>
          <w:lang w:bidi="fa-IR"/>
        </w:rPr>
        <w:t>.</w:t>
      </w:r>
    </w:p>
    <w:p>
      <w:pPr>
        <w:pStyle w:val="Heading3"/>
        <w:numPr>
          <w:ilvl w:val="2"/>
          <w:numId w:val="1"/>
        </w:numPr>
        <w:rPr/>
      </w:pPr>
      <w:bookmarkStart w:id="4495" w:name="__RefHeading___Toc8957533_73709187"/>
      <w:bookmarkStart w:id="4496" w:name="_Toc2086"/>
      <w:bookmarkEnd w:id="4495"/>
      <w:r>
        <w:rPr>
          <w:rtl w:val="true"/>
        </w:rPr>
        <w:t>(</w:t>
      </w:r>
      <w:r>
        <w:rPr/>
        <w:t>1522</w:t>
      </w:r>
      <w:r>
        <w:rPr>
          <w:rtl w:val="true"/>
        </w:rPr>
        <w:t xml:space="preserve">- </w:t>
      </w:r>
      <w:r>
        <w:rPr>
          <w:rtl w:val="true"/>
        </w:rPr>
        <w:t>الفوائد البهیة فی شرح الفوائد الصمدیة</w:t>
      </w:r>
      <w:r>
        <w:rPr>
          <w:rtl w:val="true"/>
        </w:rPr>
        <w:t>)</w:t>
      </w:r>
      <w:bookmarkEnd w:id="4496"/>
    </w:p>
    <w:p>
      <w:pPr>
        <w:pStyle w:val="BookText"/>
        <w:rPr/>
      </w:pPr>
      <w:r>
        <w:rPr>
          <w:rFonts w:ascii="IRNazanin" w:hAnsi="IRNazanin" w:eastAsia="IRNazanin"/>
          <w:color w:val="111111"/>
          <w:sz w:val="28"/>
          <w:sz w:val="28"/>
          <w:szCs w:val="28"/>
          <w:rtl w:val="true"/>
          <w:lang w:bidi="fa-IR"/>
        </w:rPr>
        <w:t xml:space="preserve">للسید محمد تقی النقوی 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السید علی نقی فی تراجم مشاهیر علماء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عین الفرائد البهیة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غنیة السائل فی أجوبة المسائل</w:t>
      </w:r>
      <w:r>
        <w:rPr>
          <w:rFonts w:eastAsia="IRNazanin" w:cs="IRNazanin"/>
          <w:color w:val="111111"/>
          <w:sz w:val="28"/>
          <w:szCs w:val="28"/>
          <w:rtl w:val="true"/>
          <w:lang w:bidi="fa-IR"/>
        </w:rPr>
        <w:t>.</w:t>
      </w:r>
    </w:p>
    <w:p>
      <w:pPr>
        <w:pStyle w:val="Heading3"/>
        <w:numPr>
          <w:ilvl w:val="2"/>
          <w:numId w:val="1"/>
        </w:numPr>
        <w:rPr/>
      </w:pPr>
      <w:bookmarkStart w:id="4497" w:name="__RefHeading___Toc8957535_73709187"/>
      <w:bookmarkStart w:id="4498" w:name="_Toc2087"/>
      <w:bookmarkEnd w:id="4497"/>
      <w:r>
        <w:rPr>
          <w:rtl w:val="true"/>
        </w:rPr>
        <w:t>(</w:t>
      </w:r>
      <w:r>
        <w:rPr>
          <w:rtl w:val="true"/>
        </w:rPr>
        <w:t>الفوائد البهیة فی شرح الفوائد الصمدیة</w:t>
      </w:r>
      <w:r>
        <w:rPr>
          <w:rtl w:val="true"/>
        </w:rPr>
        <w:t>)</w:t>
      </w:r>
      <w:bookmarkEnd w:id="4498"/>
    </w:p>
    <w:p>
      <w:pPr>
        <w:pStyle w:val="BookText"/>
        <w:rPr/>
      </w:pPr>
      <w:r>
        <w:rPr>
          <w:rFonts w:ascii="IRNazanin" w:hAnsi="IRNazanin" w:eastAsia="IRNazanin"/>
          <w:color w:val="111111"/>
          <w:sz w:val="28"/>
          <w:sz w:val="28"/>
          <w:szCs w:val="28"/>
          <w:rtl w:val="true"/>
          <w:lang w:bidi="fa-IR"/>
        </w:rPr>
        <w:t xml:space="preserve">للسید بهاء الدین محمد بن محمد باقر الحسینی المختاری النائنی الأصفهانی، المولود بها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عشر الأربعین بعد المائة و الألف،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فشققت من اسمی اسمه، و سمیته الفرائد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بهذا العنوان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جنابک المتعال صرف وجوه الآمال و بابک مورد کل سؤال و مصدر کل 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شرحه الصغیر، و له شرحان آخران وسیط و کبیر، و لعله ما تممهما، قال فی 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 بحمد الله و توفیقه تحریره و تنمیقه علی ید الفقیر إلی رحمة الله الخبیر و البصیر بکل ظاهر و ضمیر بهاء الدین محمد بن محمد باقر الحسینی المختاری النائنی، أفاض الله سبحانه علیه العلم الیقین، سائلا منه التوفیق لإصابة التحقیق و إتمام الشرحین الوسیط و الکبیر إنه علی کل شی‏ء قدیر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السید أبو القاسم بن السید علی أکبر الخوئی فی النجف، بخط أقل الطلاب محمد مهدی بن الحاج مولی محمد علی الأرومجی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أخری بخط محمود بن محمد الخوئی فی الخمیس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الموسوی، و یظهر منه أن شرحه الکبیر، و إنه اشتق اسم هذا الشرح من اسمه یعنی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نسخه أخری منه عند السید محمد مهدی الصدر، بسط القول فی الحدائق الأربعة، و اختصر نصف الآخر من الشرح الحدیقة الخامسة، متعذرا بارتجاله للسفر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للمؤلف رسالة فی قاعدة الید و کشفها عن الملک قبالة قبیلة قسام المواریث و أقسام التواریث القول الفصل فی حقیقتی المسح و الغسل</w:t>
      </w:r>
      <w:r>
        <w:rPr>
          <w:rFonts w:eastAsia="IRNazanin" w:cs="IRNazanin"/>
          <w:color w:val="111111"/>
          <w:sz w:val="28"/>
          <w:szCs w:val="28"/>
          <w:rtl w:val="true"/>
          <w:lang w:bidi="fa-IR"/>
        </w:rPr>
        <w:t>.</w:t>
      </w:r>
    </w:p>
    <w:p>
      <w:pPr>
        <w:pStyle w:val="Heading3"/>
        <w:numPr>
          <w:ilvl w:val="2"/>
          <w:numId w:val="1"/>
        </w:numPr>
        <w:rPr/>
      </w:pPr>
      <w:bookmarkStart w:id="4499" w:name="__RefHeading___Toc8957537_73709187"/>
      <w:bookmarkStart w:id="4500" w:name="_Toc2088"/>
      <w:bookmarkEnd w:id="4499"/>
      <w:r>
        <w:rPr>
          <w:rtl w:val="true"/>
        </w:rPr>
        <w:t>(</w:t>
      </w:r>
      <w:r>
        <w:rPr/>
        <w:t>1523</w:t>
      </w:r>
      <w:r>
        <w:rPr>
          <w:rtl w:val="true"/>
        </w:rPr>
        <w:t xml:space="preserve">- </w:t>
      </w:r>
      <w:r>
        <w:rPr>
          <w:rtl w:val="true"/>
        </w:rPr>
        <w:t>فوائد التحریر</w:t>
      </w:r>
      <w:r>
        <w:rPr>
          <w:rtl w:val="true"/>
        </w:rPr>
        <w:t>)</w:t>
      </w:r>
      <w:bookmarkEnd w:id="450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المحدث الحر العاملی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مقدمه لتحریر وسائل الشیعة و تحبیر مسائل الشریعة الذی صرح فی أمل الآمل بعزمه علی تصنیفه ذکره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الفصول المهمة فی أصول الأئمة</w:t>
      </w:r>
      <w:r>
        <w:rPr>
          <w:rFonts w:eastAsia="IRNazanin" w:cs="IRNazanin"/>
          <w:color w:val="111111"/>
          <w:sz w:val="28"/>
          <w:szCs w:val="28"/>
          <w:rtl w:val="true"/>
          <w:lang w:bidi="fa-IR"/>
        </w:rPr>
        <w:t xml:space="preserve">. </w:t>
      </w:r>
      <w:bookmarkStart w:id="4501" w:name="pg11731_94148"/>
    </w:p>
    <w:p>
      <w:pPr>
        <w:pStyle w:val="Heading3"/>
        <w:numPr>
          <w:ilvl w:val="2"/>
          <w:numId w:val="1"/>
        </w:numPr>
        <w:rPr/>
      </w:pPr>
      <w:bookmarkStart w:id="4502" w:name="__RefHeading___Toc8957539_73709187"/>
      <w:bookmarkStart w:id="4503" w:name="_Toc2089"/>
      <w:bookmarkEnd w:id="4501"/>
      <w:bookmarkEnd w:id="4502"/>
      <w:r>
        <w:rPr>
          <w:rtl w:val="true"/>
        </w:rPr>
        <w:t>(</w:t>
      </w:r>
      <w:r>
        <w:rPr/>
        <w:t>1524</w:t>
      </w:r>
      <w:r>
        <w:rPr>
          <w:rtl w:val="true"/>
        </w:rPr>
        <w:t xml:space="preserve">- </w:t>
      </w:r>
      <w:r>
        <w:rPr>
          <w:rtl w:val="true"/>
        </w:rPr>
        <w:t>فوائد الترجمان</w:t>
      </w:r>
      <w:r>
        <w:rPr>
          <w:rtl w:val="true"/>
        </w:rPr>
        <w:t>)</w:t>
      </w:r>
      <w:bookmarkEnd w:id="4503"/>
    </w:p>
    <w:p>
      <w:pPr>
        <w:pStyle w:val="BookText"/>
        <w:rPr/>
      </w:pPr>
      <w:r>
        <w:rPr>
          <w:rFonts w:ascii="IRNazanin" w:hAnsi="IRNazanin" w:eastAsia="IRNazanin"/>
          <w:color w:val="111111"/>
          <w:sz w:val="28"/>
          <w:sz w:val="28"/>
          <w:szCs w:val="28"/>
          <w:rtl w:val="true"/>
          <w:lang w:bidi="fa-IR"/>
        </w:rPr>
        <w:t>فی تعلیم اللغة الفرانسیة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لمخبر السلطنة مهدی قلی هدایت بن مخبر الدولة علی قلی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قسمین 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504" w:name="__RefHeading___Toc8957541_73709187"/>
      <w:bookmarkStart w:id="4505" w:name="_Toc2090"/>
      <w:bookmarkEnd w:id="4504"/>
      <w:r>
        <w:rPr>
          <w:rtl w:val="true"/>
        </w:rPr>
        <w:t>(</w:t>
      </w:r>
      <w:r>
        <w:rPr/>
        <w:t>1525</w:t>
      </w:r>
      <w:r>
        <w:rPr>
          <w:rtl w:val="true"/>
        </w:rPr>
        <w:t xml:space="preserve">- </w:t>
      </w:r>
      <w:r>
        <w:rPr>
          <w:rtl w:val="true"/>
        </w:rPr>
        <w:t>الفوائد التقویة فی شرح الدرة البهیة فی النحو</w:t>
      </w:r>
      <w:r>
        <w:rPr>
          <w:rtl w:val="true"/>
        </w:rPr>
        <w:t>)</w:t>
      </w:r>
      <w:bookmarkEnd w:id="4505"/>
    </w:p>
    <w:p>
      <w:pPr>
        <w:pStyle w:val="BookText"/>
        <w:rPr/>
      </w:pPr>
      <w:r>
        <w:rPr>
          <w:rFonts w:ascii="IRNazanin" w:hAnsi="IRNazanin" w:eastAsia="IRNazanin"/>
          <w:color w:val="111111"/>
          <w:sz w:val="28"/>
          <w:sz w:val="28"/>
          <w:szCs w:val="28"/>
          <w:rtl w:val="true"/>
          <w:lang w:bidi="fa-IR"/>
        </w:rPr>
        <w:t xml:space="preserve">لمؤلف متنه المذکور فی المستدرک شرحه لأجل محمد تقی، فرغ من الشرح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الشیخ أحمد الصابری الهمدانی نزیل قم و کتبه إلینا</w:t>
      </w:r>
      <w:r>
        <w:rPr>
          <w:rFonts w:eastAsia="IRNazanin" w:cs="IRNazanin"/>
          <w:color w:val="111111"/>
          <w:sz w:val="28"/>
          <w:szCs w:val="28"/>
          <w:rtl w:val="true"/>
          <w:lang w:bidi="fa-IR"/>
        </w:rPr>
        <w:t>.</w:t>
      </w:r>
    </w:p>
    <w:p>
      <w:pPr>
        <w:pStyle w:val="Heading3"/>
        <w:numPr>
          <w:ilvl w:val="2"/>
          <w:numId w:val="1"/>
        </w:numPr>
        <w:rPr/>
      </w:pPr>
      <w:bookmarkStart w:id="4506" w:name="__RefHeading___Toc8957543_73709187"/>
      <w:bookmarkStart w:id="4507" w:name="_Toc2091"/>
      <w:bookmarkEnd w:id="4506"/>
      <w:r>
        <w:rPr>
          <w:rtl w:val="true"/>
        </w:rPr>
        <w:t>(</w:t>
      </w:r>
      <w:r>
        <w:rPr/>
        <w:t>1526</w:t>
      </w:r>
      <w:r>
        <w:rPr>
          <w:rtl w:val="true"/>
        </w:rPr>
        <w:t xml:space="preserve">- </w:t>
      </w:r>
      <w:r>
        <w:rPr>
          <w:rtl w:val="true"/>
        </w:rPr>
        <w:t>الفوائد الثلاثة الأصولیة</w:t>
      </w:r>
      <w:r>
        <w:rPr>
          <w:rtl w:val="true"/>
        </w:rPr>
        <w:t>)</w:t>
      </w:r>
      <w:bookmarkEnd w:id="4507"/>
    </w:p>
    <w:p>
      <w:pPr>
        <w:pStyle w:val="BookText"/>
        <w:rPr/>
      </w:pP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میرزا محمد باقر الخمینی العراقی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و مر له فصل الخصومة فی مسألة ورود الحکومة</w:t>
      </w:r>
      <w:r>
        <w:rPr>
          <w:rFonts w:eastAsia="IRNazanin" w:cs="IRNazanin"/>
          <w:color w:val="111111"/>
          <w:sz w:val="28"/>
          <w:szCs w:val="28"/>
          <w:rtl w:val="true"/>
          <w:lang w:bidi="fa-IR"/>
        </w:rPr>
        <w:t>.</w:t>
      </w:r>
    </w:p>
    <w:p>
      <w:pPr>
        <w:pStyle w:val="Heading3"/>
        <w:numPr>
          <w:ilvl w:val="2"/>
          <w:numId w:val="1"/>
        </w:numPr>
        <w:rPr/>
      </w:pPr>
      <w:bookmarkStart w:id="4508" w:name="__RefHeading___Toc8957545_73709187"/>
      <w:bookmarkStart w:id="4509" w:name="_Toc2092"/>
      <w:bookmarkEnd w:id="4508"/>
      <w:r>
        <w:rPr>
          <w:rtl w:val="true"/>
        </w:rPr>
        <w:t>(</w:t>
      </w:r>
      <w:r>
        <w:rPr/>
        <w:t>1527</w:t>
      </w:r>
      <w:r>
        <w:rPr>
          <w:rtl w:val="true"/>
        </w:rPr>
        <w:t xml:space="preserve">- </w:t>
      </w:r>
      <w:r>
        <w:rPr>
          <w:rtl w:val="true"/>
        </w:rPr>
        <w:t>الفوائد الثمانیة فی الحکمة</w:t>
      </w:r>
      <w:r>
        <w:rPr>
          <w:rtl w:val="true"/>
        </w:rPr>
        <w:t>)</w:t>
      </w:r>
      <w:bookmarkEnd w:id="4509"/>
    </w:p>
    <w:p>
      <w:pPr>
        <w:pStyle w:val="BookText"/>
        <w:rPr/>
      </w:pPr>
      <w:r>
        <w:rPr>
          <w:rFonts w:ascii="IRNazanin" w:hAnsi="IRNazanin" w:eastAsia="IRNazanin"/>
          <w:color w:val="111111"/>
          <w:sz w:val="28"/>
          <w:sz w:val="28"/>
          <w:szCs w:val="28"/>
          <w:rtl w:val="true"/>
          <w:lang w:bidi="fa-IR"/>
        </w:rPr>
        <w:t xml:space="preserve">للخواجة نصیر الدین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 حکمیة ثمانیة للعلامة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ما له وضع لذاته الزمان ما یقدر به کل ما ینقضی و یحدد و بقاء ما لا یتجدد أولا ینقضی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فوائد منها فی العلل و المعلولات، فوائده فی العصمة فی المبدأ الأول، أفعال العباد، العقل المجرد المسمی بالعقل الکلی، تاریخ کتابة الأضحویة لابن سینا فی هذه المجموعة التی کتب بید محمد بن حسین العقیلی الأسترآبادی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منه نسخه فی مکتبة راغب پاشا کما فی فهرسها</w:t>
      </w:r>
      <w:r>
        <w:rPr>
          <w:rFonts w:eastAsia="IRNazanin" w:cs="IRNazanin"/>
          <w:color w:val="111111"/>
          <w:sz w:val="28"/>
          <w:szCs w:val="28"/>
          <w:rtl w:val="true"/>
          <w:lang w:bidi="fa-IR"/>
        </w:rPr>
        <w:t>.</w:t>
      </w:r>
    </w:p>
    <w:p>
      <w:pPr>
        <w:pStyle w:val="Heading3"/>
        <w:numPr>
          <w:ilvl w:val="2"/>
          <w:numId w:val="1"/>
        </w:numPr>
        <w:rPr/>
      </w:pPr>
      <w:bookmarkStart w:id="4510" w:name="__RefHeading___Toc8957547_73709187"/>
      <w:bookmarkStart w:id="4511" w:name="_Toc2093"/>
      <w:bookmarkEnd w:id="4510"/>
      <w:r>
        <w:rPr>
          <w:rtl w:val="true"/>
        </w:rPr>
        <w:t>(</w:t>
      </w:r>
      <w:r>
        <w:rPr/>
        <w:t>1528</w:t>
      </w:r>
      <w:r>
        <w:rPr>
          <w:rtl w:val="true"/>
        </w:rPr>
        <w:t xml:space="preserve">- </w:t>
      </w:r>
      <w:r>
        <w:rPr>
          <w:rtl w:val="true"/>
        </w:rPr>
        <w:t>الفوائد الثمینة</w:t>
      </w:r>
      <w:bookmarkEnd w:id="4511"/>
    </w:p>
    <w:p>
      <w:pPr>
        <w:pStyle w:val="BookText"/>
        <w:rPr/>
      </w:pPr>
      <w:r>
        <w:rPr>
          <w:rFonts w:ascii="IRNazanin" w:hAnsi="IRNazanin" w:eastAsia="IRNazanin"/>
          <w:color w:val="111111"/>
          <w:sz w:val="28"/>
          <w:sz w:val="28"/>
          <w:szCs w:val="28"/>
          <w:rtl w:val="true"/>
          <w:lang w:bidi="fa-IR"/>
        </w:rPr>
        <w:t xml:space="preserve">للسید أحمد الروضاتی، ابن المیرزا محمد باقر بن المیرزا جلال الدین بن المیرزا مسیح بن صاحب الروضات و هو یشبه الکشکول و فیه تراجم کثیرة و فوائد أخری، رأیته عنده” السید أحمد الروضاتی” فی سفره إلی العتبات فی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4512" w:name="__RefHeading___Toc8957549_73709187"/>
      <w:bookmarkStart w:id="4513" w:name="_Toc2094"/>
      <w:bookmarkEnd w:id="4512"/>
      <w:r>
        <w:rPr>
          <w:rtl w:val="true"/>
        </w:rPr>
        <w:t>(</w:t>
      </w:r>
      <w:r>
        <w:rPr/>
        <w:t>1529</w:t>
      </w:r>
      <w:r>
        <w:rPr>
          <w:rtl w:val="true"/>
        </w:rPr>
        <w:t xml:space="preserve">- </w:t>
      </w:r>
      <w:r>
        <w:rPr>
          <w:rtl w:val="true"/>
        </w:rPr>
        <w:t>الفوائد الجدیدة</w:t>
      </w:r>
      <w:r>
        <w:rPr>
          <w:rtl w:val="true"/>
        </w:rPr>
        <w:t>)</w:t>
      </w:r>
      <w:bookmarkEnd w:id="4513"/>
    </w:p>
    <w:p>
      <w:pPr>
        <w:pStyle w:val="BookText"/>
        <w:rPr/>
      </w:pPr>
      <w:r>
        <w:rPr>
          <w:rFonts w:ascii="IRNazanin" w:hAnsi="IRNazanin" w:eastAsia="IRNazanin"/>
          <w:color w:val="111111"/>
          <w:sz w:val="28"/>
          <w:sz w:val="28"/>
          <w:szCs w:val="28"/>
          <w:rtl w:val="true"/>
          <w:lang w:bidi="fa-IR"/>
        </w:rPr>
        <w:t xml:space="preserve">للوحید البهبهانی، فی ثلاث فوائد، یوجد مع الفوائد الحائریة العتیقة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4514" w:name="__RefHeading___Toc8957551_73709187"/>
      <w:bookmarkStart w:id="4515" w:name="_Toc2095"/>
      <w:bookmarkEnd w:id="4514"/>
      <w:r>
        <w:rPr>
          <w:rtl w:val="true"/>
        </w:rPr>
        <w:t>(</w:t>
      </w:r>
      <w:r>
        <w:rPr/>
        <w:t>1530</w:t>
      </w:r>
      <w:r>
        <w:rPr>
          <w:rtl w:val="true"/>
        </w:rPr>
        <w:t xml:space="preserve">- </w:t>
      </w:r>
      <w:r>
        <w:rPr>
          <w:rtl w:val="true"/>
        </w:rPr>
        <w:t>الفوائد الجعفریة</w:t>
      </w:r>
      <w:r>
        <w:rPr>
          <w:rtl w:val="true"/>
        </w:rPr>
        <w:t>)</w:t>
      </w:r>
      <w:bookmarkEnd w:id="451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علی بن الحاج محمد حسن الخوانساری النجفی المتوفی أواخر جمادی الثانیة من هذه السنة، و هی اثنین و ثلاثین و ثلاثمائة و ألف، و له خزانة کتب جلیلة، انتقلت علی حسب وصیته إلی ولده المیرزا محمد و الفوائد موجودة بخط المصنف فی خزانته” المولی محمد علی” المذکورة</w:t>
      </w:r>
      <w:r>
        <w:rPr>
          <w:rFonts w:eastAsia="IRNazanin" w:cs="IRNazanin"/>
          <w:color w:val="111111"/>
          <w:sz w:val="28"/>
          <w:szCs w:val="28"/>
          <w:rtl w:val="true"/>
          <w:lang w:bidi="fa-IR"/>
        </w:rPr>
        <w:t xml:space="preserve">. </w:t>
      </w:r>
      <w:bookmarkStart w:id="4516" w:name="pg11731_94149"/>
    </w:p>
    <w:p>
      <w:pPr>
        <w:pStyle w:val="Heading3"/>
        <w:numPr>
          <w:ilvl w:val="2"/>
          <w:numId w:val="1"/>
        </w:numPr>
        <w:rPr/>
      </w:pPr>
      <w:bookmarkStart w:id="4517" w:name="__RefHeading___Toc8957553_73709187"/>
      <w:bookmarkStart w:id="4518" w:name="_Toc2096"/>
      <w:bookmarkEnd w:id="4516"/>
      <w:bookmarkEnd w:id="4517"/>
      <w:r>
        <w:rPr>
          <w:rtl w:val="true"/>
        </w:rPr>
        <w:t>(</w:t>
      </w:r>
      <w:r>
        <w:rPr/>
        <w:t>1531</w:t>
      </w:r>
      <w:r>
        <w:rPr>
          <w:rtl w:val="true"/>
        </w:rPr>
        <w:t xml:space="preserve">- </w:t>
      </w:r>
      <w:r>
        <w:rPr>
          <w:rtl w:val="true"/>
        </w:rPr>
        <w:t>الفوائد الجلیة</w:t>
      </w:r>
      <w:r>
        <w:rPr>
          <w:rtl w:val="true"/>
        </w:rPr>
        <w:t>)</w:t>
      </w:r>
      <w:bookmarkEnd w:id="4518"/>
    </w:p>
    <w:p>
      <w:pPr>
        <w:pStyle w:val="BookText"/>
        <w:rPr/>
      </w:pPr>
      <w:r>
        <w:rPr>
          <w:rFonts w:ascii="IRNazanin" w:hAnsi="IRNazanin" w:eastAsia="IRNazanin"/>
          <w:color w:val="111111"/>
          <w:sz w:val="28"/>
          <w:sz w:val="28"/>
          <w:szCs w:val="28"/>
          <w:rtl w:val="true"/>
          <w:lang w:bidi="fa-IR"/>
        </w:rPr>
        <w:t>الذی عد من مآخذ کتاب البلد الأمین کما فی آخره</w:t>
      </w:r>
      <w:r>
        <w:rPr>
          <w:rFonts w:eastAsia="IRNazanin" w:cs="IRNazanin"/>
          <w:color w:val="111111"/>
          <w:sz w:val="28"/>
          <w:szCs w:val="28"/>
          <w:rtl w:val="true"/>
          <w:lang w:bidi="fa-IR"/>
        </w:rPr>
        <w:t>.</w:t>
      </w:r>
    </w:p>
    <w:p>
      <w:pPr>
        <w:pStyle w:val="Heading3"/>
        <w:numPr>
          <w:ilvl w:val="2"/>
          <w:numId w:val="1"/>
        </w:numPr>
        <w:rPr/>
      </w:pPr>
      <w:bookmarkStart w:id="4519" w:name="__RefHeading___Toc8957555_73709187"/>
      <w:bookmarkStart w:id="4520" w:name="_Toc2097"/>
      <w:bookmarkEnd w:id="4519"/>
      <w:r>
        <w:rPr>
          <w:rtl w:val="true"/>
        </w:rPr>
        <w:t>(</w:t>
      </w:r>
      <w:r>
        <w:rPr/>
        <w:t>1532</w:t>
      </w:r>
      <w:r>
        <w:rPr>
          <w:rtl w:val="true"/>
        </w:rPr>
        <w:t xml:space="preserve">- </w:t>
      </w:r>
      <w:r>
        <w:rPr>
          <w:rtl w:val="true"/>
        </w:rPr>
        <w:t>الفوائد الجلیلة فی الأدعیة</w:t>
      </w:r>
      <w:r>
        <w:rPr>
          <w:rtl w:val="true"/>
        </w:rPr>
        <w:t>)</w:t>
      </w:r>
      <w:bookmarkEnd w:id="4520"/>
    </w:p>
    <w:p>
      <w:pPr>
        <w:pStyle w:val="BookText"/>
        <w:rPr/>
      </w:pPr>
      <w:r>
        <w:rPr>
          <w:rFonts w:ascii="IRNazanin" w:hAnsi="IRNazanin" w:eastAsia="IRNazanin"/>
          <w:color w:val="111111"/>
          <w:sz w:val="28"/>
          <w:sz w:val="28"/>
          <w:szCs w:val="28"/>
          <w:rtl w:val="true"/>
          <w:lang w:bidi="fa-IR"/>
        </w:rPr>
        <w:t>ینقل عنه الکفعمی فی الجنة الواقیة و لعله عین ما مر</w:t>
      </w:r>
      <w:r>
        <w:rPr>
          <w:rFonts w:eastAsia="IRNazanin" w:cs="IRNazanin"/>
          <w:color w:val="111111"/>
          <w:sz w:val="28"/>
          <w:szCs w:val="28"/>
          <w:rtl w:val="true"/>
          <w:lang w:bidi="fa-IR"/>
        </w:rPr>
        <w:t>.</w:t>
      </w:r>
    </w:p>
    <w:p>
      <w:pPr>
        <w:pStyle w:val="Heading3"/>
        <w:numPr>
          <w:ilvl w:val="2"/>
          <w:numId w:val="1"/>
        </w:numPr>
        <w:rPr/>
      </w:pPr>
      <w:bookmarkStart w:id="4521" w:name="__RefHeading___Toc8957557_73709187"/>
      <w:bookmarkStart w:id="4522" w:name="_Toc2098"/>
      <w:bookmarkEnd w:id="4521"/>
      <w:r>
        <w:rPr>
          <w:rtl w:val="true"/>
        </w:rPr>
        <w:t>(</w:t>
      </w:r>
      <w:r>
        <w:rPr/>
        <w:t>1533</w:t>
      </w:r>
      <w:r>
        <w:rPr>
          <w:rtl w:val="true"/>
        </w:rPr>
        <w:t xml:space="preserve">- </w:t>
      </w:r>
      <w:r>
        <w:rPr>
          <w:rtl w:val="true"/>
        </w:rPr>
        <w:t>الفوائد الجلیة فی إعراب أبیات الخزرجیة</w:t>
      </w:r>
      <w:r>
        <w:rPr>
          <w:rtl w:val="true"/>
        </w:rPr>
        <w:t>)</w:t>
      </w:r>
      <w:bookmarkEnd w:id="4522"/>
    </w:p>
    <w:p>
      <w:pPr>
        <w:pStyle w:val="BookText"/>
        <w:rPr/>
      </w:pPr>
      <w:r>
        <w:rPr>
          <w:rFonts w:ascii="IRNazanin" w:hAnsi="IRNazanin" w:eastAsia="IRNazanin"/>
          <w:color w:val="111111"/>
          <w:sz w:val="28"/>
          <w:sz w:val="28"/>
          <w:szCs w:val="28"/>
          <w:rtl w:val="true"/>
          <w:lang w:bidi="fa-IR"/>
        </w:rPr>
        <w:t xml:space="preserve">للسید محمد بن علی بن حیدر بن محمد بن نجم الموسوی العاملی المکی، المتوفی بها 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رضی الدین فی إجازته للسید نصر الله، إنه کتاب مفید </w:t>
      </w:r>
      <w:r>
        <w:rPr>
          <w:rFonts w:eastAsia="IRNazanin" w:cs="IRNazanin"/>
          <w:color w:val="111111"/>
          <w:sz w:val="28"/>
          <w:szCs w:val="28"/>
          <w:rtl w:val="true"/>
          <w:lang w:bidi="fa-IR"/>
        </w:rPr>
        <w:t>...</w:t>
      </w:r>
    </w:p>
    <w:p>
      <w:pPr>
        <w:pStyle w:val="Heading3"/>
        <w:numPr>
          <w:ilvl w:val="2"/>
          <w:numId w:val="1"/>
        </w:numPr>
        <w:rPr/>
      </w:pPr>
      <w:bookmarkStart w:id="4523" w:name="__RefHeading___Toc8957559_73709187"/>
      <w:bookmarkStart w:id="4524" w:name="_Toc2099"/>
      <w:bookmarkEnd w:id="4523"/>
      <w:r>
        <w:rPr>
          <w:rtl w:val="true"/>
        </w:rPr>
        <w:t>(</w:t>
      </w:r>
      <w:r>
        <w:rPr/>
        <w:t>1534</w:t>
      </w:r>
      <w:r>
        <w:rPr>
          <w:rtl w:val="true"/>
        </w:rPr>
        <w:t xml:space="preserve">- </w:t>
      </w:r>
      <w:r>
        <w:rPr>
          <w:rtl w:val="true"/>
        </w:rPr>
        <w:t>الفوائد الجلیة فی سادات البریة</w:t>
      </w:r>
      <w:r>
        <w:rPr>
          <w:rtl w:val="true"/>
        </w:rPr>
        <w:t>)</w:t>
      </w:r>
      <w:bookmarkEnd w:id="4524"/>
    </w:p>
    <w:p>
      <w:pPr>
        <w:pStyle w:val="BookText"/>
        <w:rPr/>
      </w:pPr>
      <w:r>
        <w:rPr>
          <w:rFonts w:ascii="IRNazanin" w:hAnsi="IRNazanin" w:eastAsia="IRNazanin"/>
          <w:color w:val="111111"/>
          <w:sz w:val="28"/>
          <w:sz w:val="28"/>
          <w:szCs w:val="28"/>
          <w:rtl w:val="true"/>
          <w:lang w:bidi="fa-IR"/>
        </w:rPr>
        <w:t>مجموع من النظم و النثر فی مجلد ضخم فی مناقب أهل البیت و 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الشیخ حسن حلو النجفی، المولود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ابنه عبد الخالق</w:t>
      </w:r>
      <w:r>
        <w:rPr>
          <w:rFonts w:eastAsia="IRNazanin" w:cs="IRNazanin"/>
          <w:color w:val="111111"/>
          <w:sz w:val="28"/>
          <w:szCs w:val="28"/>
          <w:rtl w:val="true"/>
          <w:lang w:bidi="fa-IR"/>
        </w:rPr>
        <w:t>.</w:t>
      </w:r>
    </w:p>
    <w:p>
      <w:pPr>
        <w:pStyle w:val="Heading3"/>
        <w:numPr>
          <w:ilvl w:val="2"/>
          <w:numId w:val="1"/>
        </w:numPr>
        <w:rPr/>
      </w:pPr>
      <w:bookmarkStart w:id="4525" w:name="__RefHeading___Toc8957561_73709187"/>
      <w:bookmarkStart w:id="4526" w:name="_Toc2100"/>
      <w:bookmarkEnd w:id="4525"/>
      <w:r>
        <w:rPr>
          <w:rtl w:val="true"/>
        </w:rPr>
        <w:t>(</w:t>
      </w:r>
      <w:r>
        <w:rPr/>
        <w:t>1535</w:t>
      </w:r>
      <w:r>
        <w:rPr>
          <w:rtl w:val="true"/>
        </w:rPr>
        <w:t xml:space="preserve">- </w:t>
      </w:r>
      <w:r>
        <w:rPr>
          <w:rtl w:val="true"/>
        </w:rPr>
        <w:t>فوائد چوب یا بیخ چینی</w:t>
      </w:r>
      <w:r>
        <w:rPr>
          <w:rtl w:val="true"/>
        </w:rPr>
        <w:t>)</w:t>
      </w:r>
      <w:bookmarkEnd w:id="4526"/>
    </w:p>
    <w:p>
      <w:pPr>
        <w:pStyle w:val="BookText"/>
        <w:rPr/>
      </w:pPr>
      <w:r>
        <w:rPr>
          <w:rFonts w:ascii="IRNazanin" w:hAnsi="IRNazanin" w:eastAsia="IRNazanin"/>
          <w:color w:val="111111"/>
          <w:sz w:val="28"/>
          <w:sz w:val="28"/>
          <w:szCs w:val="28"/>
          <w:rtl w:val="true"/>
          <w:lang w:bidi="fa-IR"/>
        </w:rPr>
        <w:t xml:space="preserve">لعلاء نور الله یوجد ضمن مجموعة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هذا الموضوع و العنوان و الکمیة تقریبا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لمظفر الدین مسعود بن معز الدین عبد الله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خالقی را که از بیخ گیاهی سوختگان آتش سوزان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اسمه و إنه کان مبتلیا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تسع سنین حتی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و تسعمائة الذی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داواه، و إن سمی الرسالة به بیخ چینی و هی فی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رسالة أخری فی هذا الموضوع، غیر إنها مفصلة، لعماد الدین محمود بن سراج الدین مسعود بن محمود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نعمائه و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این رساله‏ایست معتبر در أمور متعلقه به بیخ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صفر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پادشاه سلیمان الزمانی،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یرجع إلی القرن الحادی عشر أیضا 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چوب چینی</w:t>
      </w:r>
      <w:r>
        <w:rPr>
          <w:rFonts w:eastAsia="IRNazanin" w:cs="IRNazanin"/>
          <w:color w:val="111111"/>
          <w:sz w:val="28"/>
          <w:szCs w:val="28"/>
          <w:rtl w:val="true"/>
          <w:lang w:bidi="fa-IR"/>
        </w:rPr>
        <w:t>.</w:t>
      </w:r>
    </w:p>
    <w:p>
      <w:pPr>
        <w:pStyle w:val="Heading3"/>
        <w:numPr>
          <w:ilvl w:val="2"/>
          <w:numId w:val="1"/>
        </w:numPr>
        <w:rPr/>
      </w:pPr>
      <w:bookmarkStart w:id="4527" w:name="__RefHeading___Toc8957563_73709187"/>
      <w:bookmarkStart w:id="4528" w:name="_Toc2101"/>
      <w:bookmarkEnd w:id="4527"/>
      <w:r>
        <w:rPr>
          <w:rtl w:val="true"/>
        </w:rPr>
        <w:t>(</w:t>
      </w:r>
      <w:r>
        <w:rPr/>
        <w:t>1536</w:t>
      </w:r>
      <w:r>
        <w:rPr>
          <w:rtl w:val="true"/>
        </w:rPr>
        <w:t xml:space="preserve">- </w:t>
      </w:r>
      <w:r>
        <w:rPr>
          <w:rtl w:val="true"/>
        </w:rPr>
        <w:t>الفوائد الحائریة الأصولیة الأولة العتیقة القدیمة</w:t>
      </w:r>
      <w:r>
        <w:rPr>
          <w:rtl w:val="true"/>
        </w:rPr>
        <w:t>)</w:t>
      </w:r>
      <w:bookmarkEnd w:id="452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لأستاد الأکبر الوحید البهبهانی، المولی محمد باقر بن المولی محمد أکمل المتوفی بالحائر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bookmarkStart w:id="4529" w:name="pg11731_94150"/>
    </w:p>
    <w:p>
      <w:pPr>
        <w:pStyle w:val="BookText"/>
        <w:rPr/>
      </w:pPr>
      <w:bookmarkEnd w:id="4529"/>
      <w:r>
        <w:rPr>
          <w:rFonts w:ascii="IRNazanin" w:hAnsi="IRNazanin" w:eastAsia="IRNazanin"/>
          <w:color w:val="111111"/>
          <w:sz w:val="28"/>
          <w:sz w:val="28"/>
          <w:szCs w:val="28"/>
          <w:rtl w:val="true"/>
          <w:lang w:bidi="fa-IR"/>
        </w:rPr>
        <w:t xml:space="preserve">و فرغ منه فی یوم الجمعة ثانی ربیع الثانی فی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بعد العهد عن زمان الأئمة ع و خفی 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فوائده فی البحث عن أن الأحکام الشرعیة توقیفیة، و ذکر أمارات الفقهیة و عظم خطره، و له نسخ مختلفة فیها تقدم بعض الفوائد علی بعض و تأخرها، بل و فی عددها، و النسخة المطبوعة فی آخر الفصول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بتصحیح الحاج مولی محمد حسن القمی، ینتهی إلی الفائدة السادسة و الثلاثین، فی شرائط الاجتهاد، و طبع معه الفوائد الحائریة الجدیدة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من النسخ الخطیة کثیرا، منها ما هو عند الشیخ هادی کشف الغطاء، بخط السید محمد رضا بن السید محمد علی الحسینی النجفی، کتبه فی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أیضا 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نسختین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متداولة سبعة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منها نسخا فی العراق، فی خزانة الشیخ علی بن الشیخ محمد رضا آل کشف الغطاء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لخصه مع الجدیدة فی ثمانین فائدة، تلمیذه الحاج المولی محمد حسن بن الحاج معصوم القزوینی، و سماه ملخص الفوائد السنیة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شرح ملخصه هذا و سمی الشرح به تنقیح المقاصد الأصولیة فی شرح ملخص الفوائد الحائریة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للمؤلف فوائد الأصولیة الفوائد الجدیدة و یأتی الفوائد الرجالیة فوائد الفقهیة رسالة فی قاعدة الطهارة رسالة فی القرض رسالة فی القیاس</w:t>
      </w:r>
      <w:r>
        <w:rPr>
          <w:rFonts w:eastAsia="IRNazanin" w:cs="IRNazanin"/>
          <w:color w:val="111111"/>
          <w:sz w:val="28"/>
          <w:szCs w:val="28"/>
          <w:rtl w:val="true"/>
          <w:lang w:bidi="fa-IR"/>
        </w:rPr>
        <w:t>.</w:t>
      </w:r>
    </w:p>
    <w:p>
      <w:pPr>
        <w:pStyle w:val="Heading3"/>
        <w:numPr>
          <w:ilvl w:val="2"/>
          <w:numId w:val="1"/>
        </w:numPr>
        <w:rPr/>
      </w:pPr>
      <w:bookmarkStart w:id="4530" w:name="__RefHeading___Toc8957565_73709187"/>
      <w:bookmarkStart w:id="4531" w:name="_Toc2102"/>
      <w:bookmarkEnd w:id="4530"/>
      <w:r>
        <w:rPr>
          <w:rtl w:val="true"/>
        </w:rPr>
        <w:t>(</w:t>
      </w:r>
      <w:r>
        <w:rPr/>
        <w:t>1537</w:t>
      </w:r>
      <w:r>
        <w:rPr>
          <w:rtl w:val="true"/>
        </w:rPr>
        <w:t xml:space="preserve">- </w:t>
      </w:r>
      <w:r>
        <w:rPr>
          <w:rtl w:val="true"/>
        </w:rPr>
        <w:t>الفوائد الحائریة الأصولیة الجدیدة</w:t>
      </w:r>
      <w:r>
        <w:rPr>
          <w:rtl w:val="true"/>
        </w:rPr>
        <w:t>)</w:t>
      </w:r>
      <w:bookmarkEnd w:id="453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الملحقات، أیضا لأستاد الأکبر الوحید البهبهانی،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حمدا الا یقوی علی إحصائه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فوائده البحث فی جزئیة شی‏ء لواجب و أن الأصل فی الجزء الرکنیة رأیت نسخه من الفوائد العتیقة و الجدیدة، بخط سید زین العابدین بن أبی طالب الحسینی اللواسانی، کتبه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السید مهدی الموسوی الجیلانی فی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الشیخ مهدی شرف الدین، ذکر أنه کتبها لنفسه فی الحائر أیام اشتغاله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الفوائد العتیقة فی آخر الفصول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bookmarkStart w:id="4532" w:name="pg11731_94151"/>
    </w:p>
    <w:p>
      <w:pPr>
        <w:pStyle w:val="Heading3"/>
        <w:numPr>
          <w:ilvl w:val="2"/>
          <w:numId w:val="1"/>
        </w:numPr>
        <w:rPr/>
      </w:pPr>
      <w:bookmarkStart w:id="4533" w:name="__RefHeading___Toc8957567_73709187"/>
      <w:bookmarkStart w:id="4534" w:name="_Toc2103"/>
      <w:bookmarkEnd w:id="4532"/>
      <w:bookmarkEnd w:id="4533"/>
      <w:r>
        <w:rPr>
          <w:rtl w:val="true"/>
        </w:rPr>
        <w:t>(</w:t>
      </w:r>
      <w:r>
        <w:rPr/>
        <w:t>1538</w:t>
      </w:r>
      <w:r>
        <w:rPr>
          <w:rtl w:val="true"/>
        </w:rPr>
        <w:t xml:space="preserve">- </w:t>
      </w:r>
      <w:r>
        <w:rPr>
          <w:rtl w:val="true"/>
        </w:rPr>
        <w:t>الفوائد الحائریة فی فقه الإمامیة</w:t>
      </w:r>
      <w:r>
        <w:rPr>
          <w:rtl w:val="true"/>
        </w:rPr>
        <w:t>)</w:t>
      </w:r>
      <w:bookmarkEnd w:id="4534"/>
    </w:p>
    <w:p>
      <w:pPr>
        <w:pStyle w:val="BookText"/>
        <w:rPr/>
      </w:pPr>
      <w:r>
        <w:rPr>
          <w:rFonts w:ascii="IRNazanin" w:hAnsi="IRNazanin" w:eastAsia="IRNazanin"/>
          <w:color w:val="111111"/>
          <w:sz w:val="28"/>
          <w:sz w:val="28"/>
          <w:szCs w:val="28"/>
          <w:rtl w:val="true"/>
          <w:lang w:bidi="fa-IR"/>
        </w:rPr>
        <w:t>للسید حسن بن السید محمد باقر الحسینی البشروی، الخراسانی المولد، الکربلائی المسکن، و هو شرح علی الباب الثالث من کتابه أصول جوامع العلم یعنی باب معرفة الأحکام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للدین القویم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مجلد کبیر منه</w:t>
      </w:r>
    </w:p>
    <w:p>
      <w:pPr>
        <w:pStyle w:val="BookText"/>
        <w:rPr/>
      </w:pPr>
      <w:r>
        <w:rPr>
          <w:rFonts w:ascii="IRNazanin" w:hAnsi="IRNazanin" w:eastAsia="IRNazanin"/>
          <w:color w:val="111111"/>
          <w:sz w:val="28"/>
          <w:sz w:val="28"/>
          <w:szCs w:val="28"/>
          <w:rtl w:val="true"/>
          <w:lang w:bidi="fa-IR"/>
        </w:rPr>
        <w:t xml:space="preserve">وقفه بخطه علی أولاده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أول الطهارة شرحه مفصلا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 کتبه فی صدر الصفحة، و هو فی کتب السید محمد باقر الحجة بکربلاء، کما أن أصول جوامع العلم أیضا موجود فی کتبه” السید حسن” کما مر</w:t>
      </w:r>
      <w:r>
        <w:rPr>
          <w:rFonts w:eastAsia="IRNazanin" w:cs="IRNazanin"/>
          <w:color w:val="111111"/>
          <w:sz w:val="28"/>
          <w:szCs w:val="28"/>
          <w:rtl w:val="true"/>
          <w:lang w:bidi="fa-IR"/>
        </w:rPr>
        <w:t>.</w:t>
      </w:r>
    </w:p>
    <w:p>
      <w:pPr>
        <w:pStyle w:val="Heading3"/>
        <w:numPr>
          <w:ilvl w:val="2"/>
          <w:numId w:val="1"/>
        </w:numPr>
        <w:rPr/>
      </w:pPr>
      <w:bookmarkStart w:id="4535" w:name="__RefHeading___Toc8957569_73709187"/>
      <w:bookmarkStart w:id="4536" w:name="_Toc2104"/>
      <w:bookmarkEnd w:id="4535"/>
      <w:r>
        <w:rPr>
          <w:rtl w:val="true"/>
        </w:rPr>
        <w:t>(</w:t>
      </w:r>
      <w:r>
        <w:rPr>
          <w:rtl w:val="true"/>
        </w:rPr>
        <w:t>الفوائد الحسینیة فی تصحیح العقائد الدینیة</w:t>
      </w:r>
      <w:r>
        <w:rPr>
          <w:rtl w:val="true"/>
        </w:rPr>
        <w:t>)</w:t>
      </w:r>
      <w:bookmarkEnd w:id="4536"/>
    </w:p>
    <w:p>
      <w:pPr>
        <w:pStyle w:val="BookText"/>
        <w:rPr/>
      </w:pPr>
      <w:r>
        <w:rPr>
          <w:rFonts w:ascii="IRNazanin" w:hAnsi="IRNazanin" w:eastAsia="IRNazanin"/>
          <w:color w:val="111111"/>
          <w:sz w:val="28"/>
          <w:sz w:val="28"/>
          <w:szCs w:val="28"/>
          <w:rtl w:val="true"/>
          <w:lang w:bidi="fa-IR"/>
        </w:rPr>
        <w:t xml:space="preserve">للسید حسین بن السید دلدار علی النصیرآبادی، المتوفی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أن صفات الباری عین ذاته، و الرد علی الشیخ الأحسائی صاحب رسالة حیاة النفس و تلمیذه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الحمد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إفادة سدیدة یشتمل علی فوائد عدیدة 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الکتاب الإفادات الحسینیة و مر بهذا العنوان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التذکرة بأن لقبه الفوائد و مر أیضا فی الحدیقة السلطانیة سبب تألیفه و تألیف هذا الکتاب</w:t>
      </w:r>
      <w:r>
        <w:rPr>
          <w:rFonts w:eastAsia="IRNazanin" w:cs="IRNazanin"/>
          <w:color w:val="111111"/>
          <w:sz w:val="28"/>
          <w:szCs w:val="28"/>
          <w:rtl w:val="true"/>
          <w:lang w:bidi="fa-IR"/>
        </w:rPr>
        <w:t>.</w:t>
      </w:r>
    </w:p>
    <w:p>
      <w:pPr>
        <w:pStyle w:val="Heading3"/>
        <w:numPr>
          <w:ilvl w:val="2"/>
          <w:numId w:val="1"/>
        </w:numPr>
        <w:rPr/>
      </w:pPr>
      <w:bookmarkStart w:id="4537" w:name="__RefHeading___Toc8957571_73709187"/>
      <w:bookmarkStart w:id="4538" w:name="_Toc2105"/>
      <w:bookmarkEnd w:id="4537"/>
      <w:r>
        <w:rPr>
          <w:rtl w:val="true"/>
        </w:rPr>
        <w:t>(</w:t>
      </w:r>
      <w:r>
        <w:rPr/>
        <w:t>1538</w:t>
      </w:r>
      <w:r>
        <w:rPr>
          <w:rtl w:val="true"/>
        </w:rPr>
        <w:t xml:space="preserve">- </w:t>
      </w:r>
      <w:r>
        <w:rPr>
          <w:rtl w:val="true"/>
        </w:rPr>
        <w:t>الفوائد الحسینیة فی شرح الأحادیث المشکلة</w:t>
      </w:r>
      <w:r>
        <w:rPr>
          <w:rtl w:val="true"/>
        </w:rPr>
        <w:t>)</w:t>
      </w:r>
      <w:bookmarkEnd w:id="4538"/>
    </w:p>
    <w:p>
      <w:pPr>
        <w:pStyle w:val="BookText"/>
        <w:rPr/>
      </w:pP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الشیخ عباس بن الحاج محمد علی بن الشیخ سالم الخیقانی النجفی، رأیته بخطه، و قد فرغ منه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حفیده الشیخ محمد بن حسن بن شیخنا الشیخ علی بن المؤلف، و قد ذکر نسبه فی خطه کما ذکرت، و توفی قبیل الثلاثمائة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 هذا الجزء الفوائد فی شرح بعض الأحادیث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539" w:name="__RefHeading___Toc8957573_73709187"/>
      <w:bookmarkStart w:id="4540" w:name="_Toc2106"/>
      <w:bookmarkEnd w:id="4539"/>
      <w:r>
        <w:rPr>
          <w:rtl w:val="true"/>
        </w:rPr>
        <w:t>(</w:t>
      </w:r>
      <w:r>
        <w:rPr/>
        <w:t>1539</w:t>
      </w:r>
      <w:r>
        <w:rPr>
          <w:rtl w:val="true"/>
        </w:rPr>
        <w:t xml:space="preserve">- </w:t>
      </w:r>
      <w:r>
        <w:rPr>
          <w:rtl w:val="true"/>
        </w:rPr>
        <w:t>الفوائد الحسینیة فی الطب</w:t>
      </w:r>
      <w:r>
        <w:rPr>
          <w:rtl w:val="true"/>
        </w:rPr>
        <w:t>)</w:t>
      </w:r>
      <w:bookmarkEnd w:id="4540"/>
    </w:p>
    <w:p>
      <w:pPr>
        <w:pStyle w:val="BookText"/>
        <w:rPr/>
      </w:pPr>
      <w:r>
        <w:rPr>
          <w:rFonts w:ascii="IRNazanin" w:hAnsi="IRNazanin" w:eastAsia="IRNazanin"/>
          <w:color w:val="111111"/>
          <w:sz w:val="28"/>
          <w:sz w:val="28"/>
          <w:szCs w:val="28"/>
          <w:rtl w:val="true"/>
          <w:lang w:bidi="fa-IR"/>
        </w:rPr>
        <w:t>للحکیم الشیرازی، یوجد فی المکتبة المرجانیة ببغداد</w:t>
      </w:r>
      <w:r>
        <w:rPr>
          <w:rFonts w:eastAsia="IRNazanin" w:cs="IRNazanin"/>
          <w:color w:val="111111"/>
          <w:sz w:val="28"/>
          <w:szCs w:val="28"/>
          <w:rtl w:val="true"/>
          <w:lang w:bidi="fa-IR"/>
        </w:rPr>
        <w:t>.</w:t>
      </w:r>
    </w:p>
    <w:p>
      <w:pPr>
        <w:pStyle w:val="Heading3"/>
        <w:numPr>
          <w:ilvl w:val="2"/>
          <w:numId w:val="1"/>
        </w:numPr>
        <w:rPr/>
      </w:pPr>
      <w:bookmarkStart w:id="4541" w:name="__RefHeading___Toc8957575_73709187"/>
      <w:bookmarkStart w:id="4542" w:name="_Toc2107"/>
      <w:bookmarkEnd w:id="4541"/>
      <w:r>
        <w:rPr>
          <w:rtl w:val="true"/>
        </w:rPr>
        <w:t>(</w:t>
      </w:r>
      <w:r>
        <w:rPr/>
        <w:t>1540</w:t>
      </w:r>
      <w:r>
        <w:rPr>
          <w:rtl w:val="true"/>
        </w:rPr>
        <w:t xml:space="preserve">- </w:t>
      </w:r>
      <w:r>
        <w:rPr>
          <w:rtl w:val="true"/>
        </w:rPr>
        <w:t>الفوائد الحسینیة فی فهم الألفاظ العربیة</w:t>
      </w:r>
      <w:r>
        <w:rPr>
          <w:rtl w:val="true"/>
        </w:rPr>
        <w:t>)</w:t>
      </w:r>
      <w:bookmarkEnd w:id="454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شیخ حبیب الله بن زین العابدین القمی، المولود بها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صفر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زیوان من بلوک پشاپویه الری علی موصلة من طهران، جمع فیه القواعد النحویة و الصرفیة و المنطقیة لولده 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عند الحاج زین العابدین الشاه حسینی النوری‏ </w:t>
      </w:r>
      <w:bookmarkStart w:id="4543" w:name="pg11731_94152"/>
    </w:p>
    <w:p>
      <w:pPr>
        <w:pStyle w:val="BookText"/>
        <w:rPr/>
      </w:pPr>
      <w:bookmarkEnd w:id="4543"/>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4544" w:name="__RefHeading___Toc8957577_73709187"/>
      <w:bookmarkStart w:id="4545" w:name="_Toc2108"/>
      <w:bookmarkEnd w:id="4544"/>
      <w:r>
        <w:rPr>
          <w:rtl w:val="true"/>
        </w:rPr>
        <w:t>(</w:t>
      </w:r>
      <w:r>
        <w:rPr/>
        <w:t>1541</w:t>
      </w:r>
      <w:r>
        <w:rPr>
          <w:rtl w:val="true"/>
        </w:rPr>
        <w:t xml:space="preserve">- </w:t>
      </w:r>
      <w:r>
        <w:rPr>
          <w:rtl w:val="true"/>
        </w:rPr>
        <w:t>فوائد الحکماء</w:t>
      </w:r>
      <w:r>
        <w:rPr>
          <w:rtl w:val="true"/>
        </w:rPr>
        <w:t>)</w:t>
      </w:r>
      <w:bookmarkEnd w:id="4545"/>
    </w:p>
    <w:p>
      <w:pPr>
        <w:pStyle w:val="BookText"/>
        <w:rPr/>
      </w:pPr>
      <w:r>
        <w:rPr>
          <w:rFonts w:ascii="IRNazanin" w:hAnsi="IRNazanin" w:eastAsia="IRNazanin"/>
          <w:color w:val="111111"/>
          <w:sz w:val="28"/>
          <w:sz w:val="28"/>
          <w:szCs w:val="28"/>
          <w:rtl w:val="true"/>
          <w:lang w:bidi="fa-IR"/>
        </w:rPr>
        <w:t xml:space="preserve">للسید محمد بن محمد بن الحسن بن القاسم الحسینی العیناثی الجزینی العاملی، صاحب الاثنی عشریة فی المواعظ العددیة الذی مر أنه فرغ منه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فی طی ترجمه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 فی فوائد العلماء و أخری فی فوائد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الأمل عند عد تصانیف السید هو فوائد العلماء و فرائد الحکماء و الظاهر أنهما واحد کما یأتی، فلعل الروضات اطلع علی غیر ما فی الأمل</w:t>
      </w:r>
      <w:r>
        <w:rPr>
          <w:rFonts w:eastAsia="IRNazanin" w:cs="IRNazanin"/>
          <w:color w:val="111111"/>
          <w:sz w:val="28"/>
          <w:szCs w:val="28"/>
          <w:rtl w:val="true"/>
          <w:lang w:bidi="fa-IR"/>
        </w:rPr>
        <w:t>.</w:t>
      </w:r>
    </w:p>
    <w:p>
      <w:pPr>
        <w:pStyle w:val="Heading3"/>
        <w:numPr>
          <w:ilvl w:val="2"/>
          <w:numId w:val="1"/>
        </w:numPr>
        <w:rPr/>
      </w:pPr>
      <w:bookmarkStart w:id="4546" w:name="__RefHeading___Toc8957579_73709187"/>
      <w:bookmarkStart w:id="4547" w:name="_Toc2109"/>
      <w:bookmarkEnd w:id="4546"/>
      <w:r>
        <w:rPr>
          <w:rtl w:val="true"/>
        </w:rPr>
        <w:t>(</w:t>
      </w:r>
      <w:r>
        <w:rPr/>
        <w:t>1542</w:t>
      </w:r>
      <w:r>
        <w:rPr>
          <w:rtl w:val="true"/>
        </w:rPr>
        <w:t xml:space="preserve">- </w:t>
      </w:r>
      <w:r>
        <w:rPr>
          <w:rtl w:val="true"/>
        </w:rPr>
        <w:t>فوائد الحکمة</w:t>
      </w:r>
      <w:r>
        <w:rPr>
          <w:rtl w:val="true"/>
        </w:rPr>
        <w:t>)</w:t>
      </w:r>
      <w:bookmarkEnd w:id="4547"/>
    </w:p>
    <w:p>
      <w:pPr>
        <w:pStyle w:val="BookText"/>
        <w:rPr/>
      </w:pPr>
      <w:r>
        <w:rPr>
          <w:rFonts w:ascii="IRNazanin" w:hAnsi="IRNazanin" w:eastAsia="IRNazanin"/>
          <w:color w:val="111111"/>
          <w:sz w:val="28"/>
          <w:sz w:val="28"/>
          <w:szCs w:val="28"/>
          <w:rtl w:val="true"/>
          <w:lang w:bidi="fa-IR"/>
        </w:rPr>
        <w:t>للمولی الحاج سلیمان أفندی بن سلیمان بن محمد ولی بن الحاج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عظیم الخواص حمد بی‏غایت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تلیها رسالة فی مفردات الأدویة و لغة الطب، یوجد فی مکتبة الخدیویة بمصر کما فی فهرسها الخاصة بالکتب الفارسیة، أدرجها فی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حسین الشیرازی سنة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Heading3"/>
        <w:numPr>
          <w:ilvl w:val="2"/>
          <w:numId w:val="1"/>
        </w:numPr>
        <w:rPr/>
      </w:pPr>
      <w:bookmarkStart w:id="4548" w:name="__RefHeading___Toc8957581_73709187"/>
      <w:bookmarkStart w:id="4549" w:name="_Toc2110"/>
      <w:bookmarkEnd w:id="4548"/>
      <w:r>
        <w:rPr>
          <w:rtl w:val="true"/>
        </w:rPr>
        <w:t>(</w:t>
      </w:r>
      <w:r>
        <w:rPr/>
        <w:t>1543</w:t>
      </w:r>
      <w:r>
        <w:rPr>
          <w:rtl w:val="true"/>
        </w:rPr>
        <w:t xml:space="preserve">- </w:t>
      </w:r>
      <w:r>
        <w:rPr>
          <w:rtl w:val="true"/>
        </w:rPr>
        <w:t>الفوائد الحکمیة</w:t>
      </w:r>
      <w:r>
        <w:rPr>
          <w:rtl w:val="true"/>
        </w:rPr>
        <w:t>)</w:t>
      </w:r>
      <w:bookmarkEnd w:id="4549"/>
    </w:p>
    <w:p>
      <w:pPr>
        <w:pStyle w:val="BookText"/>
        <w:rPr/>
      </w:pPr>
      <w:r>
        <w:rPr>
          <w:rFonts w:ascii="IRNazanin" w:hAnsi="IRNazanin" w:eastAsia="IRNazanin"/>
          <w:color w:val="111111"/>
          <w:sz w:val="28"/>
          <w:sz w:val="28"/>
          <w:szCs w:val="28"/>
          <w:rtl w:val="true"/>
          <w:lang w:bidi="fa-IR"/>
        </w:rPr>
        <w:t xml:space="preserve">لآقا نجفی الأصفهانی،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جامع الأنوار له، المطبوع فی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4550" w:name="__RefHeading___Toc8957583_73709187"/>
      <w:bookmarkStart w:id="4551" w:name="_Toc2111"/>
      <w:bookmarkEnd w:id="4550"/>
      <w:r>
        <w:rPr>
          <w:rtl w:val="true"/>
        </w:rPr>
        <w:t>(</w:t>
      </w:r>
      <w:r>
        <w:rPr/>
        <w:t>1544</w:t>
      </w:r>
      <w:r>
        <w:rPr>
          <w:rtl w:val="true"/>
        </w:rPr>
        <w:t xml:space="preserve">- </w:t>
      </w:r>
      <w:r>
        <w:rPr>
          <w:rtl w:val="true"/>
        </w:rPr>
        <w:t>الفوائد الحکمیة</w:t>
      </w:r>
      <w:r>
        <w:rPr>
          <w:rtl w:val="true"/>
        </w:rPr>
        <w:t>)</w:t>
      </w:r>
      <w:bookmarkEnd w:id="4551"/>
    </w:p>
    <w:p>
      <w:pPr>
        <w:pStyle w:val="BookText"/>
        <w:rPr/>
      </w:pPr>
      <w:r>
        <w:rPr>
          <w:rFonts w:ascii="IRNazanin" w:hAnsi="IRNazanin" w:eastAsia="IRNazanin"/>
          <w:color w:val="111111"/>
          <w:sz w:val="28"/>
          <w:sz w:val="28"/>
          <w:szCs w:val="28"/>
          <w:rtl w:val="true"/>
          <w:lang w:bidi="fa-IR"/>
        </w:rPr>
        <w:t xml:space="preserve">للمحقق الدوانی م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إلی رسائل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القلمیة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4552" w:name="__RefHeading___Toc8957585_73709187"/>
      <w:bookmarkStart w:id="4553" w:name="_Toc2112"/>
      <w:bookmarkEnd w:id="4552"/>
      <w:r>
        <w:rPr>
          <w:rtl w:val="true"/>
        </w:rPr>
        <w:t>(</w:t>
      </w:r>
      <w:r>
        <w:rPr/>
        <w:t>1545</w:t>
      </w:r>
      <w:r>
        <w:rPr>
          <w:rtl w:val="true"/>
        </w:rPr>
        <w:t xml:space="preserve">- </w:t>
      </w:r>
      <w:r>
        <w:rPr>
          <w:rtl w:val="true"/>
        </w:rPr>
        <w:t>الفوائد الحکمیة الاثنی عشریة</w:t>
      </w:r>
      <w:r>
        <w:rPr>
          <w:rtl w:val="true"/>
        </w:rPr>
        <w:t>)</w:t>
      </w:r>
      <w:bookmarkEnd w:id="45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زین الدین الإحسانی 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عدیدة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اثناهما فی القبلة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آله الطاهرین أما بعد فیقول العبد المسکین أحمد بن زین الدین إنی لما رأیت کثیرا من الطلبة یتعلمون فی المعارف الإلهیة و یتوهمون أنهم تعمقوا فی المعنی المقصود و هو تعمق الألفاظ لا غیر، رأیت أنه یجب علی أن أردعهم بعجائب من المطالب لم یذکر أکثرها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اثنی عشر فائدة،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رسائل اثنان منها فی القبلة و الثالث حدوث العالم لشمسا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أحدها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أحدها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شرحه بنفسه و صنف المتن فی السنة الحادیة عشر بعد المائتین و الألف، و بعد تمام شرح الاثنی عشریة 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 زیادة </w:t>
      </w:r>
      <w:bookmarkStart w:id="4554" w:name="pg11731_94153"/>
    </w:p>
    <w:p>
      <w:pPr>
        <w:pStyle w:val="BookText"/>
        <w:rPr/>
      </w:pPr>
      <w:bookmarkEnd w:id="4554"/>
      <w:r>
        <w:rPr>
          <w:rFonts w:ascii="IRNazanin" w:hAnsi="IRNazanin" w:eastAsia="IRNazanin"/>
          <w:color w:val="111111"/>
          <w:sz w:val="28"/>
          <w:sz w:val="28"/>
          <w:szCs w:val="28"/>
          <w:rtl w:val="true"/>
          <w:lang w:bidi="fa-IR"/>
        </w:rPr>
        <w:t xml:space="preserve">سبع فوائد أخری، فصارت الفوائد عشرون، و طبع الفوائد بشرحها تاما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للشیخ الأحسائی فی هذا الجزء الفقر و یأتی فهرست رسائل الشیخ و القدر</w:t>
      </w:r>
    </w:p>
    <w:p>
      <w:pPr>
        <w:pStyle w:val="Heading3"/>
        <w:numPr>
          <w:ilvl w:val="2"/>
          <w:numId w:val="1"/>
        </w:numPr>
        <w:rPr/>
      </w:pPr>
      <w:bookmarkStart w:id="4555" w:name="__RefHeading___Toc8957587_73709187"/>
      <w:bookmarkStart w:id="4556" w:name="_Toc2113"/>
      <w:bookmarkEnd w:id="4555"/>
      <w:r>
        <w:rPr>
          <w:rtl w:val="true"/>
        </w:rPr>
        <w:t>(</w:t>
      </w:r>
      <w:r>
        <w:rPr/>
        <w:t>1546</w:t>
      </w:r>
      <w:r>
        <w:rPr>
          <w:rtl w:val="true"/>
        </w:rPr>
        <w:t xml:space="preserve">- </w:t>
      </w:r>
      <w:r>
        <w:rPr>
          <w:rtl w:val="true"/>
        </w:rPr>
        <w:t>الفوائد الحکمیة الأربعة عشر</w:t>
      </w:r>
      <w:r>
        <w:rPr>
          <w:rtl w:val="true"/>
        </w:rPr>
        <w:t>)</w:t>
      </w:r>
      <w:bookmarkEnd w:id="4556"/>
    </w:p>
    <w:p>
      <w:pPr>
        <w:pStyle w:val="BookText"/>
        <w:rPr/>
      </w:pPr>
      <w:r>
        <w:rPr>
          <w:rFonts w:ascii="IRNazanin" w:hAnsi="IRNazanin" w:eastAsia="IRNazanin"/>
          <w:color w:val="111111"/>
          <w:sz w:val="28"/>
          <w:sz w:val="28"/>
          <w:szCs w:val="28"/>
          <w:rtl w:val="true"/>
          <w:lang w:bidi="fa-IR"/>
        </w:rPr>
        <w:t>للحاج السید محمد مولانا ابن السید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السرابی التبریزی، المعاصر المولود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p>
    <w:p>
      <w:pPr>
        <w:pStyle w:val="Heading3"/>
        <w:numPr>
          <w:ilvl w:val="2"/>
          <w:numId w:val="1"/>
        </w:numPr>
        <w:rPr/>
      </w:pPr>
      <w:bookmarkStart w:id="4557" w:name="__RefHeading___Toc8957589_73709187"/>
      <w:bookmarkStart w:id="4558" w:name="_Toc2114"/>
      <w:bookmarkEnd w:id="4557"/>
      <w:r>
        <w:rPr>
          <w:rtl w:val="true"/>
        </w:rPr>
        <w:t>(</w:t>
      </w:r>
      <w:r>
        <w:rPr>
          <w:rtl w:val="true"/>
        </w:rPr>
        <w:t>الفوائد الحکمیة الثمانیة</w:t>
      </w:r>
      <w:r>
        <w:rPr>
          <w:rtl w:val="true"/>
        </w:rPr>
        <w:t>)</w:t>
      </w:r>
      <w:bookmarkEnd w:id="4558"/>
    </w:p>
    <w:p>
      <w:pPr>
        <w:pStyle w:val="BookText"/>
        <w:rPr/>
      </w:pPr>
      <w:r>
        <w:rPr>
          <w:rFonts w:ascii="IRNazanin" w:hAnsi="IRNazanin" w:eastAsia="IRNazanin"/>
          <w:color w:val="111111"/>
          <w:sz w:val="28"/>
          <w:sz w:val="28"/>
          <w:szCs w:val="28"/>
          <w:rtl w:val="true"/>
          <w:lang w:bidi="fa-IR"/>
        </w:rPr>
        <w:t xml:space="preserve">للمحقق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راغب پاشا بإسلامبول مر بعنوان فوائد الثمانیة</w:t>
      </w:r>
    </w:p>
    <w:p>
      <w:pPr>
        <w:pStyle w:val="Heading3"/>
        <w:numPr>
          <w:ilvl w:val="2"/>
          <w:numId w:val="1"/>
        </w:numPr>
        <w:rPr/>
      </w:pPr>
      <w:bookmarkStart w:id="4559" w:name="__RefHeading___Toc8957591_73709187"/>
      <w:bookmarkStart w:id="4560" w:name="_Toc2115"/>
      <w:bookmarkEnd w:id="4559"/>
      <w:r>
        <w:rPr>
          <w:rtl w:val="true"/>
        </w:rPr>
        <w:t>(</w:t>
      </w:r>
      <w:r>
        <w:rPr>
          <w:rtl w:val="true"/>
        </w:rPr>
        <w:t>الفوائد الحیدریة</w:t>
      </w:r>
      <w:r>
        <w:rPr>
          <w:rtl w:val="true"/>
        </w:rPr>
        <w:t>)</w:t>
      </w:r>
      <w:bookmarkEnd w:id="4560"/>
    </w:p>
    <w:p>
      <w:pPr>
        <w:pStyle w:val="BookText"/>
        <w:rPr/>
      </w:pPr>
      <w:r>
        <w:rPr>
          <w:rFonts w:ascii="IRNazanin" w:hAnsi="IRNazanin" w:eastAsia="IRNazanin"/>
          <w:color w:val="111111"/>
          <w:sz w:val="28"/>
          <w:sz w:val="28"/>
          <w:szCs w:val="28"/>
          <w:rtl w:val="true"/>
          <w:lang w:bidi="fa-IR"/>
        </w:rPr>
        <w:t>الموسوم ب طعن الرماح کما مر</w:t>
      </w:r>
    </w:p>
    <w:p>
      <w:pPr>
        <w:pStyle w:val="Heading3"/>
        <w:numPr>
          <w:ilvl w:val="2"/>
          <w:numId w:val="1"/>
        </w:numPr>
        <w:rPr/>
      </w:pPr>
      <w:bookmarkStart w:id="4561" w:name="__RefHeading___Toc8957593_73709187"/>
      <w:bookmarkStart w:id="4562" w:name="_Toc2116"/>
      <w:bookmarkEnd w:id="4561"/>
      <w:r>
        <w:rPr>
          <w:rtl w:val="true"/>
        </w:rPr>
        <w:t>(</w:t>
      </w:r>
      <w:r>
        <w:rPr/>
        <w:t>1547</w:t>
      </w:r>
      <w:r>
        <w:rPr>
          <w:rtl w:val="true"/>
        </w:rPr>
        <w:t xml:space="preserve">- </w:t>
      </w:r>
      <w:r>
        <w:rPr>
          <w:rtl w:val="true"/>
        </w:rPr>
        <w:t>الفوائد الحیدریة</w:t>
      </w:r>
      <w:r>
        <w:rPr>
          <w:rtl w:val="true"/>
        </w:rPr>
        <w:t>)</w:t>
      </w:r>
      <w:bookmarkEnd w:id="4562"/>
    </w:p>
    <w:p>
      <w:pPr>
        <w:pStyle w:val="BookText"/>
        <w:rPr/>
      </w:pPr>
      <w:r>
        <w:rPr>
          <w:rFonts w:ascii="IRNazanin" w:hAnsi="IRNazanin" w:eastAsia="IRNazanin"/>
          <w:color w:val="111111"/>
          <w:sz w:val="28"/>
          <w:sz w:val="28"/>
          <w:szCs w:val="28"/>
          <w:rtl w:val="true"/>
          <w:lang w:bidi="fa-IR"/>
        </w:rPr>
        <w:t>کتاب فارسی فی المنطق مبسوط للمولی علی بن الحاج قربان الإیروانی، المعروف بالحاج مولی پاشا ألفه لاستفادة السید حیدر الموسوی، و لذا سماه باسمه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المؤلف اسمه و اسم الکتاب، و رتبه علی مقدمه و خمسة أبواب و خاتمة، و فرغ منه فی الخمیس التاسع من ذی القعدة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وقفه بنفسه و کتب الوقفیة بخطه فی سلخ المحرم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التولیة لنفسه ثم لأخیه الحاج بخش الله ثم لأولادهما و النسخة فی مکتبة مدرسة الإیروانی فی النجف، و هی نسخه خط المؤلف کما یظهر من کثرة تغییراته و زیاداته فی الهامش، یقرب من خمسة آلاف بیت‏</w:t>
      </w:r>
    </w:p>
    <w:p>
      <w:pPr>
        <w:pStyle w:val="Heading3"/>
        <w:numPr>
          <w:ilvl w:val="2"/>
          <w:numId w:val="1"/>
        </w:numPr>
        <w:rPr/>
      </w:pPr>
      <w:bookmarkStart w:id="4563" w:name="__RefHeading___Toc8957595_73709187"/>
      <w:bookmarkStart w:id="4564" w:name="_Toc2117"/>
      <w:bookmarkEnd w:id="4563"/>
      <w:r>
        <w:rPr>
          <w:rtl w:val="true"/>
        </w:rPr>
        <w:t>(</w:t>
      </w:r>
      <w:r>
        <w:rPr/>
        <w:t>1548</w:t>
      </w:r>
      <w:r>
        <w:rPr>
          <w:rtl w:val="true"/>
        </w:rPr>
        <w:t xml:space="preserve">- </w:t>
      </w:r>
      <w:r>
        <w:rPr>
          <w:rtl w:val="true"/>
        </w:rPr>
        <w:t>فوائد جلالیة</w:t>
      </w:r>
      <w:r>
        <w:rPr>
          <w:rtl w:val="true"/>
        </w:rPr>
        <w:t>)</w:t>
      </w:r>
      <w:bookmarkEnd w:id="4564"/>
    </w:p>
    <w:p>
      <w:pPr>
        <w:pStyle w:val="BookText"/>
        <w:rPr/>
      </w:pPr>
      <w:r>
        <w:rPr>
          <w:rFonts w:ascii="IRNazanin" w:hAnsi="IRNazanin" w:eastAsia="IRNazanin"/>
          <w:color w:val="111111"/>
          <w:sz w:val="28"/>
          <w:sz w:val="28"/>
          <w:szCs w:val="28"/>
          <w:rtl w:val="true"/>
          <w:lang w:bidi="fa-IR"/>
        </w:rPr>
        <w:t>منظوم فارسی، لرحمان علی صاحب الهندی طبع بدهلی علی الحجر</w:t>
      </w:r>
    </w:p>
    <w:p>
      <w:pPr>
        <w:pStyle w:val="Heading3"/>
        <w:numPr>
          <w:ilvl w:val="2"/>
          <w:numId w:val="1"/>
        </w:numPr>
        <w:rPr/>
      </w:pPr>
      <w:bookmarkStart w:id="4565" w:name="__RefHeading___Toc8957597_73709187"/>
      <w:bookmarkStart w:id="4566" w:name="_Toc2118"/>
      <w:bookmarkEnd w:id="4565"/>
      <w:r>
        <w:rPr>
          <w:rtl w:val="true"/>
        </w:rPr>
        <w:t>(</w:t>
      </w:r>
      <w:r>
        <w:rPr/>
        <w:t>1549</w:t>
      </w:r>
      <w:r>
        <w:rPr>
          <w:rtl w:val="true"/>
        </w:rPr>
        <w:t xml:space="preserve">- </w:t>
      </w:r>
      <w:r>
        <w:rPr>
          <w:rtl w:val="true"/>
        </w:rPr>
        <w:t>فوائد الخطوط</w:t>
      </w:r>
      <w:r>
        <w:rPr>
          <w:rtl w:val="true"/>
        </w:rPr>
        <w:t>)</w:t>
      </w:r>
      <w:bookmarkEnd w:id="4566"/>
    </w:p>
    <w:p>
      <w:pPr>
        <w:pStyle w:val="BookText"/>
        <w:rPr/>
      </w:pPr>
      <w:r>
        <w:rPr>
          <w:rFonts w:ascii="IRNazanin" w:hAnsi="IRNazanin" w:eastAsia="IRNazanin"/>
          <w:color w:val="111111"/>
          <w:sz w:val="28"/>
          <w:sz w:val="28"/>
          <w:szCs w:val="28"/>
          <w:rtl w:val="true"/>
          <w:lang w:bidi="fa-IR"/>
        </w:rPr>
        <w:t xml:space="preserve">فارسی فی فن الخط، تألیف درویش محمد الکاتب البخارائی ألفه فی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رحمة الله بن میرزا ولی بن میرزا غزالی، کتبه فی رمضان فی مدرسة سید جعفر خواجه به بخارا یوجد فی مکتبات اتحاد الجماهیر السوفیاتیة کما نقل لی بعض الأفاضل‏</w:t>
      </w:r>
    </w:p>
    <w:p>
      <w:pPr>
        <w:pStyle w:val="Heading3"/>
        <w:numPr>
          <w:ilvl w:val="2"/>
          <w:numId w:val="1"/>
        </w:numPr>
        <w:rPr/>
      </w:pPr>
      <w:bookmarkStart w:id="4567" w:name="__RefHeading___Toc8957599_73709187"/>
      <w:bookmarkStart w:id="4568" w:name="_Toc2119"/>
      <w:bookmarkEnd w:id="4567"/>
      <w:r>
        <w:rPr>
          <w:rtl w:val="true"/>
        </w:rPr>
        <w:t>(</w:t>
      </w:r>
      <w:r>
        <w:rPr/>
        <w:t>1550</w:t>
      </w:r>
      <w:r>
        <w:rPr>
          <w:rtl w:val="true"/>
        </w:rPr>
        <w:t xml:space="preserve">- </w:t>
      </w:r>
      <w:r>
        <w:rPr>
          <w:rtl w:val="true"/>
        </w:rPr>
        <w:t>الفوائد الخلیلیة</w:t>
      </w:r>
      <w:r>
        <w:rPr>
          <w:rtl w:val="true"/>
        </w:rPr>
        <w:t>)</w:t>
      </w:r>
      <w:bookmarkEnd w:id="456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خلیل بن الشیخ حسن سلیمان الصوری العاملی نزیل الکویت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فأبدع‏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أغلبه فی المواعظ و الأخلاق و التواریخ و الأدب، و فی أواخره ترجمه نفسه و تصانیفه ذکر أنه ولد بصور 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bookmarkStart w:id="4569" w:name="pg11731_94154"/>
    </w:p>
    <w:p>
      <w:pPr>
        <w:pStyle w:val="Heading3"/>
        <w:numPr>
          <w:ilvl w:val="2"/>
          <w:numId w:val="1"/>
        </w:numPr>
        <w:rPr/>
      </w:pPr>
      <w:bookmarkStart w:id="4570" w:name="__RefHeading___Toc8957601_73709187"/>
      <w:bookmarkStart w:id="4571" w:name="_Toc2120"/>
      <w:bookmarkEnd w:id="4569"/>
      <w:bookmarkEnd w:id="4570"/>
      <w:r>
        <w:rPr>
          <w:rtl w:val="true"/>
        </w:rPr>
        <w:t>(</w:t>
      </w:r>
      <w:r>
        <w:rPr/>
        <w:t>1551</w:t>
      </w:r>
      <w:r>
        <w:rPr>
          <w:rtl w:val="true"/>
        </w:rPr>
        <w:t xml:space="preserve">- </w:t>
      </w:r>
      <w:r>
        <w:rPr>
          <w:rtl w:val="true"/>
        </w:rPr>
        <w:t>فوائد الدریة</w:t>
      </w:r>
      <w:r>
        <w:rPr>
          <w:rtl w:val="true"/>
        </w:rPr>
        <w:t>)</w:t>
      </w:r>
      <w:bookmarkEnd w:id="4571"/>
    </w:p>
    <w:p>
      <w:pPr>
        <w:pStyle w:val="BookText"/>
        <w:rPr/>
      </w:pPr>
      <w:r>
        <w:rPr>
          <w:rFonts w:ascii="IRNazanin" w:hAnsi="IRNazanin" w:eastAsia="IRNazanin"/>
          <w:color w:val="111111"/>
          <w:sz w:val="28"/>
          <w:sz w:val="28"/>
          <w:szCs w:val="28"/>
          <w:rtl w:val="true"/>
          <w:lang w:bidi="fa-IR"/>
        </w:rPr>
        <w:t>و هی مجموعة من رسائل ابن سینا أولها ترجمه رسالة حکمة العرشیة و ثانیها ترجمه رسالة سر القدر و ثالثها ترجمه رسالة فیض إلهی و الرابع ترجمه رسالة العشق لضیاء الدین الدری، أستاذ جامعة طهران و مر لأبی علی سینا فی هذا الجزء الفراسة</w:t>
      </w:r>
    </w:p>
    <w:p>
      <w:pPr>
        <w:pStyle w:val="Heading3"/>
        <w:numPr>
          <w:ilvl w:val="2"/>
          <w:numId w:val="1"/>
        </w:numPr>
        <w:rPr/>
      </w:pPr>
      <w:bookmarkStart w:id="4572" w:name="__RefHeading___Toc8957603_73709187"/>
      <w:bookmarkStart w:id="4573" w:name="_Toc2121"/>
      <w:bookmarkEnd w:id="4572"/>
      <w:r>
        <w:rPr>
          <w:rtl w:val="true"/>
        </w:rPr>
        <w:t>(</w:t>
      </w:r>
      <w:r>
        <w:rPr/>
        <w:t>1552</w:t>
      </w:r>
      <w:r>
        <w:rPr>
          <w:rtl w:val="true"/>
        </w:rPr>
        <w:t xml:space="preserve">- </w:t>
      </w:r>
      <w:r>
        <w:rPr>
          <w:rtl w:val="true"/>
        </w:rPr>
        <w:t>فوائد الدرر فی علم اللوح و القدر</w:t>
      </w:r>
      <w:r>
        <w:rPr>
          <w:rtl w:val="true"/>
        </w:rPr>
        <w:t>)</w:t>
      </w:r>
      <w:bookmarkEnd w:id="4573"/>
    </w:p>
    <w:p>
      <w:pPr>
        <w:pStyle w:val="BookText"/>
        <w:rPr/>
      </w:pPr>
      <w:r>
        <w:rPr>
          <w:rFonts w:ascii="IRNazanin" w:hAnsi="IRNazanin" w:eastAsia="IRNazanin"/>
          <w:color w:val="111111"/>
          <w:sz w:val="28"/>
          <w:sz w:val="28"/>
          <w:szCs w:val="28"/>
          <w:rtl w:val="true"/>
          <w:lang w:bidi="fa-IR"/>
        </w:rPr>
        <w:t xml:space="preserve">للولی محمد باقر الکرهرودی السلطان‏آبادی المولود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القائم مقامه الحاج آقا محمد بکنگاور و مر للمؤلف فی هذا الجزء فرائد الدرر فی علم اللوح و القدر و لعلهما واحد</w:t>
      </w:r>
    </w:p>
    <w:p>
      <w:pPr>
        <w:pStyle w:val="Heading3"/>
        <w:numPr>
          <w:ilvl w:val="2"/>
          <w:numId w:val="1"/>
        </w:numPr>
        <w:rPr/>
      </w:pPr>
      <w:bookmarkStart w:id="4574" w:name="__RefHeading___Toc8957605_73709187"/>
      <w:bookmarkStart w:id="4575" w:name="_Toc2122"/>
      <w:bookmarkEnd w:id="4574"/>
      <w:r>
        <w:rPr>
          <w:rtl w:val="true"/>
        </w:rPr>
        <w:t>(</w:t>
      </w:r>
      <w:r>
        <w:rPr/>
        <w:t>1553</w:t>
      </w:r>
      <w:r>
        <w:rPr>
          <w:rtl w:val="true"/>
        </w:rPr>
        <w:t xml:space="preserve">- </w:t>
      </w:r>
      <w:r>
        <w:rPr>
          <w:rtl w:val="true"/>
        </w:rPr>
        <w:t>الفوائد الدعائیة</w:t>
      </w:r>
      <w:r>
        <w:rPr>
          <w:rtl w:val="true"/>
        </w:rPr>
        <w:t>)</w:t>
      </w:r>
      <w:bookmarkEnd w:id="4575"/>
    </w:p>
    <w:p>
      <w:pPr>
        <w:pStyle w:val="BookText"/>
        <w:rPr/>
      </w:pPr>
      <w:r>
        <w:rPr>
          <w:rFonts w:ascii="IRNazanin" w:hAnsi="IRNazanin" w:eastAsia="IRNazanin"/>
          <w:color w:val="111111"/>
          <w:sz w:val="28"/>
          <w:sz w:val="28"/>
          <w:szCs w:val="28"/>
          <w:rtl w:val="true"/>
          <w:lang w:bidi="fa-IR"/>
        </w:rPr>
        <w:t xml:space="preserve">مجموعة من الأحراز و الأعواذ و أدعیة الأوجاع للأعضاء و سائر الأمراض الجسمانیة و الروحیة و غیر ذلک من الفوائد ألفه السید سلمان بن السید حسین آل السید إسحاق، و کانت مدة تألیفه عشر سنین، و فرغ منه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بخطه الجید، و علیه تملک عبد العظیم بن عبد الهادی بن عبد الرضا بن عبد علی بن ناصر بن حسن آل رقبة البلادی البحرانی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توفی المؤلف بین سنة فراغه و تملک غیره الکتاب، و لعله کان من أهل البحرین أیضا، و النسخة عند السید محمد حسن بن عبد الرسول بن مشکور الحسینی الطالقانی فی النجف‏</w:t>
      </w:r>
    </w:p>
    <w:p>
      <w:pPr>
        <w:pStyle w:val="Heading3"/>
        <w:numPr>
          <w:ilvl w:val="2"/>
          <w:numId w:val="1"/>
        </w:numPr>
        <w:rPr/>
      </w:pPr>
      <w:bookmarkStart w:id="4576" w:name="__RefHeading___Toc8957607_73709187"/>
      <w:bookmarkStart w:id="4577" w:name="_Toc2123"/>
      <w:bookmarkEnd w:id="4576"/>
      <w:r>
        <w:rPr>
          <w:rtl w:val="true"/>
        </w:rPr>
        <w:t>(</w:t>
      </w:r>
      <w:r>
        <w:rPr/>
        <w:t>1554</w:t>
      </w:r>
      <w:r>
        <w:rPr>
          <w:rtl w:val="true"/>
        </w:rPr>
        <w:t xml:space="preserve">- </w:t>
      </w:r>
      <w:r>
        <w:rPr>
          <w:rtl w:val="true"/>
        </w:rPr>
        <w:t>الفوائد الدینیة فی الرد علی الحکماء و الصوفیة</w:t>
      </w:r>
      <w:r>
        <w:rPr>
          <w:rtl w:val="true"/>
        </w:rPr>
        <w:t>)</w:t>
      </w:r>
      <w:bookmarkEnd w:id="4577"/>
    </w:p>
    <w:p>
      <w:pPr>
        <w:pStyle w:val="BookText"/>
        <w:rPr/>
      </w:pPr>
      <w:r>
        <w:rPr>
          <w:rFonts w:ascii="IRNazanin" w:hAnsi="IRNazanin" w:eastAsia="IRNazanin"/>
          <w:color w:val="111111"/>
          <w:sz w:val="28"/>
          <w:sz w:val="28"/>
          <w:szCs w:val="28"/>
          <w:rtl w:val="true"/>
          <w:lang w:bidi="fa-IR"/>
        </w:rPr>
        <w:t>نسخه ناقصة الأول و الآخر فی طهران، و هو مرتب علی عدة مطالب، و فی کل مطلب عدة فصول، و الموجود منه إلی المطلب العاشر، ذکر ولدی علی نقی أنه للمحدث الفقیه الحکیم المولی محمد طاهر بن محمد حسین الشیرازی القمی، و هو شیخ المولی محمد تقی المجلسی و المحدث الحر العاملی، ذکره فی الأمل و نسب المیر لوحی إلی المولی محمد تقی المجلسی أنه کتب ردا علیه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الرد فلعله لبعض أعداء الصوفیة جعله باسم المجلسی ترویجا لنظره، و قال فی جامع الروات إن له</w:t>
      </w:r>
    </w:p>
    <w:p>
      <w:pPr>
        <w:pStyle w:val="BookText"/>
        <w:rPr/>
      </w:pPr>
      <w:r>
        <w:rPr>
          <w:rFonts w:ascii="IRNazanin" w:hAnsi="IRNazanin" w:eastAsia="IRNazanin"/>
          <w:color w:val="111111"/>
          <w:sz w:val="28"/>
          <w:sz w:val="28"/>
          <w:szCs w:val="28"/>
          <w:rtl w:val="true"/>
          <w:lang w:bidi="fa-IR"/>
        </w:rPr>
        <w:t xml:space="preserve">کتاب ألفه باسم شاه عباس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فیه إلی کتابه الأربعین و کتابه حکمة العارفین و بهجة الدارین الذی مر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له أیضا حکمة العارفین فی رد شبهة المخالفین من المتصوفین و المتفلسفین‏</w:t>
      </w:r>
      <w:bookmarkStart w:id="4578" w:name="pg11731_94155"/>
    </w:p>
    <w:p>
      <w:pPr>
        <w:pStyle w:val="BookText"/>
        <w:rPr/>
      </w:pPr>
      <w:bookmarkEnd w:id="4578"/>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تامة عند السید حسین الشهشهانی،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خالق البریة و واهب العطیة و دافع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أن أحادیث الفضائل مخصوص بغیر الصوفیة من سائر العلماء و مر للمؤلف فی هذا الجزء فرحة الدارین و یأتی فوائد المدینة</w:t>
      </w:r>
    </w:p>
    <w:p>
      <w:pPr>
        <w:pStyle w:val="Heading3"/>
        <w:numPr>
          <w:ilvl w:val="2"/>
          <w:numId w:val="1"/>
        </w:numPr>
        <w:rPr/>
      </w:pPr>
      <w:bookmarkStart w:id="4579" w:name="__RefHeading___Toc8957609_73709187"/>
      <w:bookmarkStart w:id="4580" w:name="_Toc2124"/>
      <w:bookmarkEnd w:id="4579"/>
      <w:r>
        <w:rPr>
          <w:rtl w:val="true"/>
        </w:rPr>
        <w:t>(</w:t>
      </w:r>
      <w:r>
        <w:rPr/>
        <w:t>1555</w:t>
      </w:r>
      <w:r>
        <w:rPr>
          <w:rtl w:val="true"/>
        </w:rPr>
        <w:t xml:space="preserve">- </w:t>
      </w:r>
      <w:r>
        <w:rPr>
          <w:rtl w:val="true"/>
        </w:rPr>
        <w:t>فوائد دقائق العلوم العربیة و حقائقها الخفیة</w:t>
      </w:r>
      <w:r>
        <w:rPr>
          <w:rtl w:val="true"/>
        </w:rPr>
        <w:t>)</w:t>
      </w:r>
      <w:bookmarkEnd w:id="4580"/>
    </w:p>
    <w:p>
      <w:pPr>
        <w:pStyle w:val="BookText"/>
        <w:rPr/>
      </w:pPr>
      <w:r>
        <w:rPr>
          <w:rFonts w:ascii="IRNazanin" w:hAnsi="IRNazanin" w:eastAsia="IRNazanin"/>
          <w:color w:val="111111"/>
          <w:sz w:val="28"/>
          <w:sz w:val="28"/>
          <w:szCs w:val="28"/>
          <w:rtl w:val="true"/>
          <w:lang w:bidi="fa-IR"/>
        </w:rPr>
        <w:t>للمولی محمد أمین بن محمد شریف الأسترآبادی الأخباری ذکره فی الفوائد المدنیة و یأتی للمؤلف فی هذا الجزء الفوائد المدنیة</w:t>
      </w:r>
    </w:p>
    <w:p>
      <w:pPr>
        <w:pStyle w:val="Heading3"/>
        <w:numPr>
          <w:ilvl w:val="2"/>
          <w:numId w:val="1"/>
        </w:numPr>
        <w:rPr/>
      </w:pPr>
      <w:bookmarkStart w:id="4581" w:name="__RefHeading___Toc8957611_73709187"/>
      <w:bookmarkStart w:id="4582" w:name="_Toc2125"/>
      <w:bookmarkEnd w:id="4581"/>
      <w:r>
        <w:rPr>
          <w:rtl w:val="true"/>
        </w:rPr>
        <w:t>(</w:t>
      </w:r>
      <w:r>
        <w:rPr/>
        <w:t>1556</w:t>
      </w:r>
      <w:r>
        <w:rPr>
          <w:rtl w:val="true"/>
        </w:rPr>
        <w:t xml:space="preserve">- </w:t>
      </w:r>
      <w:r>
        <w:rPr>
          <w:rtl w:val="true"/>
        </w:rPr>
        <w:t>فوائد دینیة</w:t>
      </w:r>
      <w:r>
        <w:rPr>
          <w:rtl w:val="true"/>
        </w:rPr>
        <w:t>)</w:t>
      </w:r>
      <w:bookmarkEnd w:id="4582"/>
    </w:p>
    <w:p>
      <w:pPr>
        <w:pStyle w:val="BookText"/>
        <w:rPr/>
      </w:pPr>
      <w:r>
        <w:rPr>
          <w:rFonts w:ascii="IRNazanin" w:hAnsi="IRNazanin" w:eastAsia="IRNazanin"/>
          <w:color w:val="111111"/>
          <w:sz w:val="28"/>
          <w:sz w:val="28"/>
          <w:szCs w:val="28"/>
          <w:rtl w:val="true"/>
          <w:lang w:bidi="fa-IR"/>
        </w:rPr>
        <w:t>لدیندارعلی الرادیانی الهندی، الساکن بتبریز فی نصف الثانی من القرن الحادی عشر، و أهداه إلی شاه عباس الثانی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شرع انور سید سرور و طریق 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4583" w:name="__RefHeading___Toc8957613_73709187"/>
      <w:bookmarkStart w:id="4584" w:name="_Toc2126"/>
      <w:bookmarkEnd w:id="4583"/>
      <w:r>
        <w:rPr>
          <w:rtl w:val="true"/>
        </w:rPr>
        <w:t>(</w:t>
      </w:r>
      <w:r>
        <w:rPr/>
        <w:t>1557</w:t>
      </w:r>
      <w:r>
        <w:rPr>
          <w:rtl w:val="true"/>
        </w:rPr>
        <w:t xml:space="preserve">- </w:t>
      </w:r>
      <w:r>
        <w:rPr>
          <w:rtl w:val="true"/>
        </w:rPr>
        <w:t>الفوائد الذهبیة</w:t>
      </w:r>
      <w:r>
        <w:rPr>
          <w:rtl w:val="true"/>
        </w:rPr>
        <w:t>)</w:t>
      </w:r>
      <w:bookmarkEnd w:id="4584"/>
    </w:p>
    <w:p>
      <w:pPr>
        <w:pStyle w:val="BookText"/>
        <w:rPr/>
      </w:pPr>
      <w:r>
        <w:rPr>
          <w:rFonts w:ascii="IRNazanin" w:hAnsi="IRNazanin" w:eastAsia="IRNazanin"/>
          <w:color w:val="111111"/>
          <w:sz w:val="28"/>
          <w:sz w:val="28"/>
          <w:szCs w:val="28"/>
          <w:rtl w:val="true"/>
          <w:lang w:bidi="fa-IR"/>
        </w:rPr>
        <w:t>بلسان الأردو، طبع فی دهلی‏</w:t>
      </w:r>
    </w:p>
    <w:p>
      <w:pPr>
        <w:pStyle w:val="Heading3"/>
        <w:numPr>
          <w:ilvl w:val="2"/>
          <w:numId w:val="1"/>
        </w:numPr>
        <w:rPr/>
      </w:pPr>
      <w:bookmarkStart w:id="4585" w:name="__RefHeading___Toc8957615_73709187"/>
      <w:bookmarkStart w:id="4586" w:name="_Toc2127"/>
      <w:bookmarkEnd w:id="4585"/>
      <w:r>
        <w:rPr>
          <w:rtl w:val="true"/>
        </w:rPr>
        <w:t>(</w:t>
      </w:r>
      <w:r>
        <w:rPr/>
        <w:t>1558</w:t>
      </w:r>
      <w:r>
        <w:rPr>
          <w:rtl w:val="true"/>
        </w:rPr>
        <w:t xml:space="preserve">- </w:t>
      </w:r>
      <w:r>
        <w:rPr>
          <w:rtl w:val="true"/>
        </w:rPr>
        <w:t>الفوائد الذهبیة</w:t>
      </w:r>
      <w:r>
        <w:rPr>
          <w:rtl w:val="true"/>
        </w:rPr>
        <w:t>)</w:t>
      </w:r>
      <w:bookmarkEnd w:id="4586"/>
    </w:p>
    <w:p>
      <w:pPr>
        <w:pStyle w:val="BookText"/>
        <w:rPr/>
      </w:pPr>
      <w:r>
        <w:rPr>
          <w:rFonts w:ascii="IRNazanin" w:hAnsi="IRNazanin" w:eastAsia="IRNazanin"/>
          <w:color w:val="111111"/>
          <w:sz w:val="28"/>
          <w:sz w:val="28"/>
          <w:szCs w:val="28"/>
          <w:rtl w:val="true"/>
          <w:lang w:bidi="fa-IR"/>
        </w:rPr>
        <w:t xml:space="preserve">مجموعة من عدة رسائل من مؤلفات المیرزا محمد النیسابوری الأخباری 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تلمیذه المولی عبد الصاحب بن محمد جعفر الدوانی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بعضها مثل فتح الباب و مر للمؤلف فی هذا الجزء غمزة البرهان لنبهة الوسنان‏</w:t>
      </w:r>
    </w:p>
    <w:p>
      <w:pPr>
        <w:pStyle w:val="Heading3"/>
        <w:numPr>
          <w:ilvl w:val="2"/>
          <w:numId w:val="1"/>
        </w:numPr>
        <w:rPr/>
      </w:pPr>
      <w:bookmarkStart w:id="4587" w:name="__RefHeading___Toc8957617_73709187"/>
      <w:bookmarkStart w:id="4588" w:name="_Toc2128"/>
      <w:bookmarkEnd w:id="4587"/>
      <w:r>
        <w:rPr>
          <w:rtl w:val="true"/>
        </w:rPr>
        <w:t>(</w:t>
      </w:r>
      <w:r>
        <w:rPr/>
        <w:t>1559</w:t>
      </w:r>
      <w:r>
        <w:rPr>
          <w:rtl w:val="true"/>
        </w:rPr>
        <w:t xml:space="preserve">- </w:t>
      </w:r>
      <w:r>
        <w:rPr>
          <w:rtl w:val="true"/>
        </w:rPr>
        <w:t>فوائد رامی در فن تیراندازی</w:t>
      </w:r>
      <w:r>
        <w:rPr>
          <w:rtl w:val="true"/>
        </w:rPr>
        <w:t>)</w:t>
      </w:r>
      <w:bookmarkEnd w:id="4588"/>
    </w:p>
    <w:p>
      <w:pPr>
        <w:pStyle w:val="BookText"/>
        <w:rPr/>
      </w:pPr>
      <w:r>
        <w:rPr>
          <w:rFonts w:ascii="IRNazanin" w:hAnsi="IRNazanin" w:eastAsia="IRNazanin"/>
          <w:color w:val="111111"/>
          <w:sz w:val="28"/>
          <w:sz w:val="28"/>
          <w:szCs w:val="28"/>
          <w:rtl w:val="true"/>
          <w:lang w:bidi="fa-IR"/>
        </w:rPr>
        <w:t xml:space="preserve">للمولی الحاج أحمد أفندی بن الحاج میرزا محمد فرغ من تألیفه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بی‏قیاس و سپاس خجسته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جزءان فی مجلد فی مکتبة الخدیویة بمصر کما فی فهرسها الخاصة بالکتب الفارسیة الجزء الأول 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کتبت فی </w:t>
      </w:r>
      <w:r>
        <w:rPr>
          <w:rFonts w:eastAsia="IRNazanin" w:cs="IRNazanin"/>
          <w:color w:val="111111"/>
          <w:sz w:val="28"/>
          <w:szCs w:val="28"/>
          <w:lang w:bidi="fa-IR"/>
        </w:rPr>
        <w:t>1134</w:t>
      </w:r>
    </w:p>
    <w:p>
      <w:pPr>
        <w:pStyle w:val="Heading3"/>
        <w:numPr>
          <w:ilvl w:val="2"/>
          <w:numId w:val="1"/>
        </w:numPr>
        <w:rPr/>
      </w:pPr>
      <w:bookmarkStart w:id="4589" w:name="__RefHeading___Toc8957619_73709187"/>
      <w:bookmarkStart w:id="4590" w:name="_Toc2129"/>
      <w:bookmarkEnd w:id="4589"/>
      <w:r>
        <w:rPr>
          <w:rtl w:val="true"/>
        </w:rPr>
        <w:t>(</w:t>
      </w:r>
      <w:r>
        <w:rPr/>
        <w:t>1560</w:t>
      </w:r>
      <w:r>
        <w:rPr>
          <w:rtl w:val="true"/>
        </w:rPr>
        <w:t xml:space="preserve">- </w:t>
      </w:r>
      <w:r>
        <w:rPr>
          <w:rtl w:val="true"/>
        </w:rPr>
        <w:t>الفوائد الرجالیة</w:t>
      </w:r>
      <w:r>
        <w:rPr>
          <w:rtl w:val="true"/>
        </w:rPr>
        <w:t>)</w:t>
      </w:r>
      <w:bookmarkEnd w:id="4590"/>
    </w:p>
    <w:p>
      <w:pPr>
        <w:pStyle w:val="BookText"/>
        <w:rPr/>
      </w:pPr>
      <w:r>
        <w:rPr>
          <w:rFonts w:ascii="IRNazanin" w:hAnsi="IRNazanin" w:eastAsia="IRNazanin"/>
          <w:color w:val="111111"/>
          <w:sz w:val="28"/>
          <w:sz w:val="28"/>
          <w:szCs w:val="28"/>
          <w:rtl w:val="true"/>
          <w:lang w:bidi="fa-IR"/>
        </w:rPr>
        <w:t xml:space="preserve">للسید أبی تراب الخوانساری 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المجلد الرابع من مجلة المرشد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خمسمائة فائدة و مر للخوانساری فی هذا الجزء الفرق بین الواجب المطلق و المشروط</w:t>
      </w:r>
    </w:p>
    <w:p>
      <w:pPr>
        <w:pStyle w:val="Heading3"/>
        <w:numPr>
          <w:ilvl w:val="2"/>
          <w:numId w:val="1"/>
        </w:numPr>
        <w:rPr/>
      </w:pPr>
      <w:bookmarkStart w:id="4591" w:name="__RefHeading___Toc8957621_73709187"/>
      <w:bookmarkStart w:id="4592" w:name="_Toc2130"/>
      <w:bookmarkEnd w:id="4591"/>
      <w:r>
        <w:rPr>
          <w:rtl w:val="true"/>
        </w:rPr>
        <w:t>(</w:t>
      </w:r>
      <w:r>
        <w:rPr/>
        <w:t>1561</w:t>
      </w:r>
      <w:r>
        <w:rPr>
          <w:rtl w:val="true"/>
        </w:rPr>
        <w:t xml:space="preserve">- </w:t>
      </w:r>
      <w:r>
        <w:rPr>
          <w:rtl w:val="true"/>
        </w:rPr>
        <w:t>الفوائد الرجالیة</w:t>
      </w:r>
      <w:r>
        <w:rPr>
          <w:rtl w:val="true"/>
        </w:rPr>
        <w:t>)</w:t>
      </w:r>
      <w:bookmarkEnd w:id="459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الحسن المشکینی 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أصحاب الإجماع و ترجمه محمد بن إسماعیل و أبی بصیر و عمر بن یزید، و ذکر فیه ألفاظ المدح و الجرح و أنحاء تحمل الحدیث و الکلام فی الفقه الرضوی و غیر ذلک، رأیت المنتسخ عن خطه‏ </w:t>
      </w:r>
      <w:bookmarkStart w:id="4593" w:name="pg11731_94156"/>
    </w:p>
    <w:p>
      <w:pPr>
        <w:pStyle w:val="BookText"/>
        <w:rPr/>
      </w:pPr>
      <w:bookmarkEnd w:id="4593"/>
      <w:r>
        <w:rPr>
          <w:rFonts w:ascii="IRNazanin" w:hAnsi="IRNazanin" w:eastAsia="IRNazanin"/>
          <w:color w:val="111111"/>
          <w:sz w:val="28"/>
          <w:sz w:val="28"/>
          <w:szCs w:val="28"/>
          <w:rtl w:val="true"/>
          <w:lang w:bidi="fa-IR"/>
        </w:rPr>
        <w:t xml:space="preserve">بخط تلمیذه السید مرتضی الخلخالی، فرغ منه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الفقه الاستدلالی‏</w:t>
      </w:r>
    </w:p>
    <w:p>
      <w:pPr>
        <w:pStyle w:val="Heading3"/>
        <w:numPr>
          <w:ilvl w:val="2"/>
          <w:numId w:val="1"/>
        </w:numPr>
        <w:rPr/>
      </w:pPr>
      <w:bookmarkStart w:id="4594" w:name="__RefHeading___Toc8957623_73709187"/>
      <w:bookmarkStart w:id="4595" w:name="_Toc2131"/>
      <w:bookmarkEnd w:id="4594"/>
      <w:r>
        <w:rPr>
          <w:rtl w:val="true"/>
        </w:rPr>
        <w:t>(</w:t>
      </w:r>
      <w:r>
        <w:rPr/>
        <w:t>1562</w:t>
      </w:r>
      <w:r>
        <w:rPr>
          <w:rtl w:val="true"/>
        </w:rPr>
        <w:t xml:space="preserve">- </w:t>
      </w:r>
      <w:r>
        <w:rPr>
          <w:rtl w:val="true"/>
        </w:rPr>
        <w:t>الفوائد الرجالیة</w:t>
      </w:r>
      <w:r>
        <w:rPr>
          <w:rtl w:val="true"/>
        </w:rPr>
        <w:t>)</w:t>
      </w:r>
      <w:bookmarkEnd w:id="4595"/>
    </w:p>
    <w:p>
      <w:pPr>
        <w:pStyle w:val="BookText"/>
        <w:rPr/>
      </w:pPr>
      <w:r>
        <w:rPr>
          <w:rFonts w:ascii="IRNazanin" w:hAnsi="IRNazanin" w:eastAsia="IRNazanin"/>
          <w:color w:val="111111"/>
          <w:sz w:val="28"/>
          <w:sz w:val="28"/>
          <w:szCs w:val="28"/>
          <w:rtl w:val="true"/>
          <w:lang w:bidi="fa-IR"/>
        </w:rPr>
        <w:t xml:space="preserve">لمیرزا أبو المعالی الکلباسی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منه فی أصفهان، بخط ید المصنف، عند السید حسین الخادمی، و یبعد اتحاده مع الفوائد الرجالیة الآتیة لابنه، میرزا أبو الهدی راجعه و مر للمؤلف رسالة فی الغسالة</w:t>
      </w:r>
    </w:p>
    <w:p>
      <w:pPr>
        <w:pStyle w:val="Heading3"/>
        <w:numPr>
          <w:ilvl w:val="2"/>
          <w:numId w:val="1"/>
        </w:numPr>
        <w:rPr/>
      </w:pPr>
      <w:bookmarkStart w:id="4596" w:name="__RefHeading___Toc8957625_73709187"/>
      <w:bookmarkStart w:id="4597" w:name="_Toc2132"/>
      <w:bookmarkEnd w:id="4596"/>
      <w:r>
        <w:rPr>
          <w:rtl w:val="true"/>
        </w:rPr>
        <w:t>(</w:t>
      </w:r>
      <w:r>
        <w:rPr/>
        <w:t>1563</w:t>
      </w:r>
      <w:r>
        <w:rPr>
          <w:rtl w:val="true"/>
        </w:rPr>
        <w:t xml:space="preserve">- </w:t>
      </w:r>
      <w:r>
        <w:rPr>
          <w:rtl w:val="true"/>
        </w:rPr>
        <w:t>الفوائد الرجالیة</w:t>
      </w:r>
      <w:r>
        <w:rPr>
          <w:rtl w:val="true"/>
        </w:rPr>
        <w:t>)</w:t>
      </w:r>
      <w:bookmarkEnd w:id="4597"/>
    </w:p>
    <w:p>
      <w:pPr>
        <w:pStyle w:val="BookText"/>
        <w:rPr/>
      </w:pPr>
      <w:r>
        <w:rPr>
          <w:rFonts w:ascii="IRNazanin" w:hAnsi="IRNazanin" w:eastAsia="IRNazanin"/>
          <w:color w:val="111111"/>
          <w:sz w:val="28"/>
          <w:sz w:val="28"/>
          <w:szCs w:val="28"/>
          <w:rtl w:val="true"/>
          <w:lang w:bidi="fa-IR"/>
        </w:rPr>
        <w:t xml:space="preserve">للمیرزا أبی الهدی بن المیرزا أبی المعالی الکلباسی، المتوفی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ثلاثون فائدة فی الرجال و الدرایة، نسخه خط ید المؤلف فی مکتبة الشیخ أحمد بیان الواعظین بأصفهان، ذکره فی خلد برین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السابق ذکره‏</w:t>
      </w:r>
    </w:p>
    <w:p>
      <w:pPr>
        <w:pStyle w:val="Heading3"/>
        <w:numPr>
          <w:ilvl w:val="2"/>
          <w:numId w:val="1"/>
        </w:numPr>
        <w:rPr/>
      </w:pPr>
      <w:bookmarkStart w:id="4598" w:name="__RefHeading___Toc8957627_73709187"/>
      <w:bookmarkStart w:id="4599" w:name="_Toc2133"/>
      <w:bookmarkEnd w:id="4598"/>
      <w:r>
        <w:rPr>
          <w:rtl w:val="true"/>
        </w:rPr>
        <w:t>(</w:t>
      </w:r>
      <w:r>
        <w:rPr/>
        <w:t>1564</w:t>
      </w:r>
      <w:r>
        <w:rPr>
          <w:rtl w:val="true"/>
        </w:rPr>
        <w:t xml:space="preserve">- </w:t>
      </w:r>
      <w:r>
        <w:rPr>
          <w:rtl w:val="true"/>
        </w:rPr>
        <w:t>الفوائد الرجالیة</w:t>
      </w:r>
      <w:r>
        <w:rPr>
          <w:rtl w:val="true"/>
        </w:rPr>
        <w:t>)</w:t>
      </w:r>
      <w:bookmarkEnd w:id="4599"/>
    </w:p>
    <w:p>
      <w:pPr>
        <w:pStyle w:val="BookText"/>
        <w:rPr/>
      </w:pPr>
      <w:r>
        <w:rPr>
          <w:rFonts w:ascii="IRNazanin" w:hAnsi="IRNazanin" w:eastAsia="IRNazanin"/>
          <w:color w:val="111111"/>
          <w:sz w:val="28"/>
          <w:sz w:val="28"/>
          <w:szCs w:val="28"/>
          <w:rtl w:val="true"/>
          <w:lang w:bidi="fa-IR"/>
        </w:rPr>
        <w:t xml:space="preserve">للمولی إسماعیل بن محمد حسین المازندرانی الأصفهانی الخواجوئی، 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مما تقربه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الروضات کثیرا، منها فی ترجمه أحمد بن الحسین بن عبد الله الغضائری، و هو غیر رجال المولی إسماعیل، و رجال الخواجوئی، الموجود فی خزانة الحاج آقا بن الحاج سید أسد الله بن حجة الإسلام الحاج سید محمد باقر الأصفهانی، و عند السید الآقا نجفی التبریزی السابق ذکره، و عند الشیخ أحمد البیان الأصفهانی، مؤلف خلد برین و رأیت قطعة من هذا الفوائد بخط مصنفه فی آخر نسخه من تهذیب الحدیث منها فائدة فی تعیین محمد بن إسماعیل فی أول أسانید الکافی و إنه أبو الحسن النیشابوری المعروف ب بندفر فی قرب ثمانین بیتا، و فائدة فی توثیق الحسین بن الحسن بن أبان القمی، و فائدة فی تعیین السکونی و النسخة عند الحاج شیخ محمد سلطان المتکلمین و مر للمؤلف فی هذا الجزء الغناء</w:t>
      </w:r>
    </w:p>
    <w:p>
      <w:pPr>
        <w:pStyle w:val="Heading3"/>
        <w:numPr>
          <w:ilvl w:val="2"/>
          <w:numId w:val="1"/>
        </w:numPr>
        <w:rPr/>
      </w:pPr>
      <w:bookmarkStart w:id="4600" w:name="__RefHeading___Toc8957629_73709187"/>
      <w:bookmarkStart w:id="4601" w:name="_Toc2134"/>
      <w:bookmarkEnd w:id="4600"/>
      <w:r>
        <w:rPr>
          <w:rtl w:val="true"/>
        </w:rPr>
        <w:t>(</w:t>
      </w:r>
      <w:r>
        <w:rPr/>
        <w:t>1565</w:t>
      </w:r>
      <w:r>
        <w:rPr>
          <w:rtl w:val="true"/>
        </w:rPr>
        <w:t xml:space="preserve">- </w:t>
      </w:r>
      <w:r>
        <w:rPr>
          <w:rtl w:val="true"/>
        </w:rPr>
        <w:t>الفوائد الرجالیة</w:t>
      </w:r>
      <w:r>
        <w:rPr>
          <w:rtl w:val="true"/>
        </w:rPr>
        <w:t>)</w:t>
      </w:r>
      <w:bookmarkEnd w:id="4601"/>
    </w:p>
    <w:p>
      <w:pPr>
        <w:pStyle w:val="BookText"/>
        <w:rPr/>
      </w:pPr>
      <w:r>
        <w:rPr>
          <w:rFonts w:ascii="IRNazanin" w:hAnsi="IRNazanin" w:eastAsia="IRNazanin"/>
          <w:color w:val="111111"/>
          <w:sz w:val="28"/>
          <w:sz w:val="28"/>
          <w:szCs w:val="28"/>
          <w:rtl w:val="true"/>
          <w:lang w:bidi="fa-IR"/>
        </w:rPr>
        <w:t xml:space="preserve">لأستاد الوحید البهبهانی،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الخمسة المصدرة بها تعلیقته، و قد مرت التعلیقة علیها، و کذا شرحها، فراجع نسخه منه بخط الشیخ فضل الله بن المولی عباس النوری المقتول، کتبها فی سامراء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بعده منتقی الجمان لصاحب المعالم إلی أواخر أحکام الحیض، و النسخة موقوفة مدرسة السید البروجردی‏</w:t>
      </w:r>
    </w:p>
    <w:p>
      <w:pPr>
        <w:pStyle w:val="Heading3"/>
        <w:numPr>
          <w:ilvl w:val="2"/>
          <w:numId w:val="1"/>
        </w:numPr>
        <w:rPr/>
      </w:pPr>
      <w:bookmarkStart w:id="4602" w:name="__RefHeading___Toc8957631_73709187"/>
      <w:bookmarkStart w:id="4603" w:name="_Toc2135"/>
      <w:bookmarkEnd w:id="4602"/>
      <w:r>
        <w:rPr>
          <w:rtl w:val="true"/>
        </w:rPr>
        <w:t>(</w:t>
      </w:r>
      <w:r>
        <w:rPr/>
        <w:t>1566</w:t>
      </w:r>
      <w:r>
        <w:rPr>
          <w:rtl w:val="true"/>
        </w:rPr>
        <w:t xml:space="preserve">- </w:t>
      </w:r>
      <w:r>
        <w:rPr>
          <w:rtl w:val="true"/>
        </w:rPr>
        <w:t>الفوائد الرجالیة</w:t>
      </w:r>
      <w:r>
        <w:rPr>
          <w:rtl w:val="true"/>
        </w:rPr>
        <w:t>)</w:t>
      </w:r>
      <w:bookmarkEnd w:id="46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و مولانا الحاج محمد حسن بن الحاج محمد صالح کبة، المتوفی والده فی سنة سبع و ثمانین بعد المائتین و الألف، ولد ببلدة الکاظمیة، فی ثامن‏ </w:t>
      </w:r>
      <w:bookmarkStart w:id="4604" w:name="pg11731_94157"/>
    </w:p>
    <w:p>
      <w:pPr>
        <w:pStyle w:val="BookText"/>
        <w:rPr/>
      </w:pPr>
      <w:bookmarkEnd w:id="4604"/>
      <w:r>
        <w:rPr>
          <w:rFonts w:ascii="IRNazanin" w:hAnsi="IRNazanin" w:eastAsia="IRNazanin"/>
          <w:color w:val="111111"/>
          <w:sz w:val="28"/>
          <w:sz w:val="28"/>
          <w:szCs w:val="28"/>
          <w:rtl w:val="true"/>
          <w:lang w:bidi="fa-IR"/>
        </w:rPr>
        <w:t xml:space="preserve">شهر رمضان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فوائده یقرب من ألف بیت، تعرض فیه لشرح أکثر اصطلاحات المحدثین و علماء الرجال و بیان إجماع العصابة 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طرق المشایخ الثلاثة قدس، فی کیفیة نقل الاخبار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الشریف موجودة فی خزانة کتبه” الحاج محمد حسن” توفی شیخنا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قریبا رسالة فی قاعدة ما یضمن‏</w:t>
      </w:r>
    </w:p>
    <w:p>
      <w:pPr>
        <w:pStyle w:val="Heading3"/>
        <w:numPr>
          <w:ilvl w:val="2"/>
          <w:numId w:val="1"/>
        </w:numPr>
        <w:rPr/>
      </w:pPr>
      <w:bookmarkStart w:id="4605" w:name="__RefHeading___Toc8957633_73709187"/>
      <w:bookmarkStart w:id="4606" w:name="_Toc2136"/>
      <w:bookmarkEnd w:id="4605"/>
      <w:r>
        <w:rPr>
          <w:rtl w:val="true"/>
        </w:rPr>
        <w:t>(</w:t>
      </w:r>
      <w:r>
        <w:rPr/>
        <w:t>1567</w:t>
      </w:r>
      <w:r>
        <w:rPr>
          <w:rtl w:val="true"/>
        </w:rPr>
        <w:t xml:space="preserve">- </w:t>
      </w:r>
      <w:r>
        <w:rPr>
          <w:rtl w:val="true"/>
        </w:rPr>
        <w:t>الفوائد الرجالیة</w:t>
      </w:r>
      <w:r>
        <w:rPr>
          <w:rtl w:val="true"/>
        </w:rPr>
        <w:t>)</w:t>
      </w:r>
      <w:bookmarkEnd w:id="4606"/>
    </w:p>
    <w:p>
      <w:pPr>
        <w:pStyle w:val="BookText"/>
        <w:rPr/>
      </w:pPr>
      <w:r>
        <w:rPr>
          <w:rFonts w:ascii="IRNazanin" w:hAnsi="IRNazanin" w:eastAsia="IRNazanin"/>
          <w:color w:val="111111"/>
          <w:sz w:val="28"/>
          <w:sz w:val="28"/>
          <w:szCs w:val="28"/>
          <w:rtl w:val="true"/>
          <w:lang w:bidi="fa-IR"/>
        </w:rPr>
        <w:t xml:space="preserve">للشیخ حسن بن زین الدین الشهید الثانی، صاحب معالم الدین 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خزانة المولی محمد علی الخوانساری بالنجف و الحاج میرزا علی الشهرستانی بکربلاء، و هی اثنی عشر فائدة،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اصطلح المتأخرون من أصحابنا علی تقسیم الخبر باعتبار اختلاف أحوال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مقدمات کتابه منتقی الجمان و مر للمؤلف فی هذا الجزء الفصول الأنیقة</w:t>
      </w:r>
    </w:p>
    <w:p>
      <w:pPr>
        <w:pStyle w:val="Heading3"/>
        <w:numPr>
          <w:ilvl w:val="2"/>
          <w:numId w:val="1"/>
        </w:numPr>
        <w:rPr/>
      </w:pPr>
      <w:bookmarkStart w:id="4607" w:name="__RefHeading___Toc8957635_73709187"/>
      <w:bookmarkStart w:id="4608" w:name="_Toc2137"/>
      <w:bookmarkEnd w:id="4607"/>
      <w:r>
        <w:rPr/>
        <w:t>1568</w:t>
      </w:r>
      <w:r>
        <w:rPr>
          <w:rtl w:val="true"/>
        </w:rPr>
        <w:t xml:space="preserve">- </w:t>
      </w:r>
      <w:r>
        <w:rPr>
          <w:rtl w:val="true"/>
        </w:rPr>
        <w:t>الفوائد الرجالیة</w:t>
      </w:r>
      <w:bookmarkEnd w:id="4608"/>
    </w:p>
    <w:p>
      <w:pPr>
        <w:pStyle w:val="BookText"/>
        <w:rPr/>
      </w:pPr>
      <w:r>
        <w:rPr>
          <w:rFonts w:ascii="IRNazanin" w:hAnsi="IRNazanin" w:eastAsia="IRNazanin"/>
          <w:color w:val="111111"/>
          <w:sz w:val="28"/>
          <w:sz w:val="28"/>
          <w:szCs w:val="28"/>
          <w:rtl w:val="true"/>
          <w:lang w:bidi="fa-IR"/>
        </w:rPr>
        <w:t>للسید محمد رضا بن بحر العلوم السید محمد مهدی الطباطبائی البروجردی النجفی، ابتدأ البحث فی أصحاب الإجماع، ثم فی حال أبی بصیر، ثم فی بیان أن توکیل الأئمة عم یفید المدح، ثم وجوه الحاجة إلی علم الرجال و عدمه، و ذکر الخلاف و الأقوال البالغة إلی ثمانیة فی المسألة من النفی المطلق و الإثبات کذلک و التفاصیل و النسخة عند حفیده السید جعفر بن السید باقر بن السید علی صاحب البرهان ابن السید رضا المؤلف و مر للمؤلف فی هذا الجزء الفقه الاستدلالی‏</w:t>
      </w:r>
    </w:p>
    <w:p>
      <w:pPr>
        <w:pStyle w:val="Heading3"/>
        <w:numPr>
          <w:ilvl w:val="2"/>
          <w:numId w:val="1"/>
        </w:numPr>
        <w:rPr/>
      </w:pPr>
      <w:bookmarkStart w:id="4609" w:name="__RefHeading___Toc8957637_73709187"/>
      <w:bookmarkStart w:id="4610" w:name="_Toc2138"/>
      <w:bookmarkEnd w:id="4609"/>
      <w:r>
        <w:rPr/>
        <w:t>1569</w:t>
      </w:r>
      <w:r>
        <w:rPr>
          <w:rtl w:val="true"/>
        </w:rPr>
        <w:t xml:space="preserve">- </w:t>
      </w:r>
      <w:r>
        <w:rPr>
          <w:rtl w:val="true"/>
        </w:rPr>
        <w:t>الفوائد الرجالیة</w:t>
      </w:r>
      <w:bookmarkEnd w:id="4610"/>
    </w:p>
    <w:p>
      <w:pPr>
        <w:pStyle w:val="BookText"/>
        <w:rPr/>
      </w:pPr>
      <w:r>
        <w:rPr>
          <w:rFonts w:ascii="IRNazanin" w:hAnsi="IRNazanin" w:eastAsia="IRNazanin"/>
          <w:color w:val="111111"/>
          <w:sz w:val="28"/>
          <w:sz w:val="28"/>
          <w:szCs w:val="28"/>
          <w:rtl w:val="true"/>
          <w:lang w:bidi="fa-IR"/>
        </w:rPr>
        <w:t>للحاج شیخ عبد الله المامقانی المعاصر، ذکر فی فهرس تصانیفه، و لعله بعض کراریسه المسودات التی أدرجها فی کتابه الرجال أخیرا و مر للمؤلف فی هذا الجزء غایة المسئول فی انتصاف المهر بالموت قبل الدخول‏</w:t>
      </w:r>
    </w:p>
    <w:p>
      <w:pPr>
        <w:pStyle w:val="Heading3"/>
        <w:numPr>
          <w:ilvl w:val="2"/>
          <w:numId w:val="1"/>
        </w:numPr>
        <w:rPr/>
      </w:pPr>
      <w:bookmarkStart w:id="4611" w:name="__RefHeading___Toc8957639_73709187"/>
      <w:bookmarkStart w:id="4612" w:name="_Toc2139"/>
      <w:bookmarkEnd w:id="4611"/>
      <w:r>
        <w:rPr/>
        <w:t>1570</w:t>
      </w:r>
      <w:r>
        <w:rPr>
          <w:rtl w:val="true"/>
        </w:rPr>
        <w:t xml:space="preserve">- </w:t>
      </w:r>
      <w:r>
        <w:rPr>
          <w:rtl w:val="true"/>
        </w:rPr>
        <w:t>الفوائد الرجالیة</w:t>
      </w:r>
      <w:bookmarkEnd w:id="461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علی بن المیرزا خلیل الطهرانی النجفی، نسخه منه ناقص الأول ضمن مجموعة من کتب السید محسن القزوینی الحلی، استعاره منه الشیخ عبد الله المامقانی، و کتب علیه بخطه أنه الفوائد ذکر فیه بعد بیان الحاجة إلی علم الرجال، ثم بیان موضوعه، فی ثلاثة أبواب، الأول تقسیم الحدیث، الثانی فیمن یقبل حدیثه، و الثالث فی طرق الحمل الحدیث ثم ذکر أحوال بعض الرجال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قائدة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أنه هو کتابه الموسوم ب سبل الهدایة فی علم الدرایة المذکور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غصون الأیکة الغرویة فی الأصول الفقهیة </w:t>
      </w:r>
      <w:bookmarkStart w:id="4613" w:name="pg11731_94158"/>
    </w:p>
    <w:p>
      <w:pPr>
        <w:pStyle w:val="Heading3"/>
        <w:numPr>
          <w:ilvl w:val="2"/>
          <w:numId w:val="1"/>
        </w:numPr>
        <w:rPr/>
      </w:pPr>
      <w:bookmarkStart w:id="4614" w:name="__RefHeading___Toc8957641_73709187"/>
      <w:bookmarkStart w:id="4615" w:name="_Toc2140"/>
      <w:bookmarkEnd w:id="4613"/>
      <w:bookmarkEnd w:id="4614"/>
      <w:r>
        <w:rPr/>
        <w:t>1571</w:t>
      </w:r>
      <w:r>
        <w:rPr>
          <w:rtl w:val="true"/>
        </w:rPr>
        <w:t xml:space="preserve">- </w:t>
      </w:r>
      <w:r>
        <w:rPr>
          <w:rtl w:val="true"/>
        </w:rPr>
        <w:t>الفوائد الرجالیة</w:t>
      </w:r>
      <w:bookmarkEnd w:id="4615"/>
    </w:p>
    <w:p>
      <w:pPr>
        <w:pStyle w:val="BookText"/>
        <w:rPr/>
      </w:pPr>
      <w:r>
        <w:rPr>
          <w:rFonts w:ascii="IRNazanin" w:hAnsi="IRNazanin" w:eastAsia="IRNazanin"/>
          <w:color w:val="111111"/>
          <w:sz w:val="28"/>
          <w:sz w:val="28"/>
          <w:szCs w:val="28"/>
          <w:rtl w:val="true"/>
          <w:lang w:bidi="fa-IR"/>
        </w:rPr>
        <w:t>المنضمة مع مختلف الرجال فی مجلد کلاهما للشیخ محمد بن محمد باقر القائنی، و هو نظیر الفوائد الرجالیة للوحید البهبهانی ذکره الشیخ محمد حسین فی 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p>
    <w:p>
      <w:pPr>
        <w:pStyle w:val="Heading3"/>
        <w:numPr>
          <w:ilvl w:val="2"/>
          <w:numId w:val="1"/>
        </w:numPr>
        <w:rPr/>
      </w:pPr>
      <w:bookmarkStart w:id="4616" w:name="__RefHeading___Toc8957643_73709187"/>
      <w:bookmarkStart w:id="4617" w:name="_Toc2141"/>
      <w:bookmarkEnd w:id="4616"/>
      <w:r>
        <w:rPr/>
        <w:t>1572</w:t>
      </w:r>
      <w:r>
        <w:rPr>
          <w:rtl w:val="true"/>
        </w:rPr>
        <w:t xml:space="preserve">- </w:t>
      </w:r>
      <w:r>
        <w:rPr>
          <w:rtl w:val="true"/>
        </w:rPr>
        <w:t>الفوائد الرجالیة</w:t>
      </w:r>
      <w:bookmarkEnd w:id="4617"/>
    </w:p>
    <w:p>
      <w:pPr>
        <w:pStyle w:val="BookText"/>
        <w:rPr/>
      </w:pPr>
      <w:r>
        <w:rPr>
          <w:rFonts w:ascii="IRNazanin" w:hAnsi="IRNazanin" w:eastAsia="IRNazanin"/>
          <w:color w:val="111111"/>
          <w:sz w:val="28"/>
          <w:sz w:val="28"/>
          <w:szCs w:val="28"/>
          <w:rtl w:val="true"/>
          <w:lang w:bidi="fa-IR"/>
        </w:rPr>
        <w:t xml:space="preserve">للشیخ البهائی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أدرجها بتمامها المامقانی فی رجاله المطبوع، و نسخه منه عند الشیخ محمد السماوی و مر للمؤلف فی هذا الجزء الفرائض البهائیة</w:t>
      </w:r>
    </w:p>
    <w:p>
      <w:pPr>
        <w:pStyle w:val="Heading3"/>
        <w:numPr>
          <w:ilvl w:val="2"/>
          <w:numId w:val="1"/>
        </w:numPr>
        <w:rPr/>
      </w:pPr>
      <w:bookmarkStart w:id="4618" w:name="__RefHeading___Toc8957645_73709187"/>
      <w:bookmarkStart w:id="4619" w:name="_Toc2142"/>
      <w:bookmarkEnd w:id="4618"/>
      <w:r>
        <w:rPr/>
        <w:t>1573</w:t>
      </w:r>
      <w:r>
        <w:rPr>
          <w:rtl w:val="true"/>
        </w:rPr>
        <w:t xml:space="preserve">- </w:t>
      </w:r>
      <w:r>
        <w:rPr>
          <w:rtl w:val="true"/>
        </w:rPr>
        <w:t>الفوائد الرجالیة</w:t>
      </w:r>
      <w:bookmarkEnd w:id="4619"/>
    </w:p>
    <w:p>
      <w:pPr>
        <w:pStyle w:val="BookText"/>
        <w:rPr/>
      </w:pPr>
      <w:r>
        <w:rPr>
          <w:rFonts w:ascii="IRNazanin" w:hAnsi="IRNazanin" w:eastAsia="IRNazanin"/>
          <w:color w:val="111111"/>
          <w:sz w:val="28"/>
          <w:sz w:val="28"/>
          <w:szCs w:val="28"/>
          <w:rtl w:val="true"/>
          <w:lang w:bidi="fa-IR"/>
        </w:rPr>
        <w:t xml:space="preserve">للشیخ محمد بن الشیخ علی حرز النجفی، المولود فی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بخطه فیه تشاویش تحتاج إلی التهذیب، و فی أواخره ذکر مشایخه‏</w:t>
      </w:r>
    </w:p>
    <w:p>
      <w:pPr>
        <w:pStyle w:val="Heading3"/>
        <w:numPr>
          <w:ilvl w:val="2"/>
          <w:numId w:val="1"/>
        </w:numPr>
        <w:rPr/>
      </w:pPr>
      <w:bookmarkStart w:id="4620" w:name="__RefHeading___Toc8957647_73709187"/>
      <w:bookmarkStart w:id="4621" w:name="_Toc2143"/>
      <w:bookmarkEnd w:id="4620"/>
      <w:r>
        <w:rPr/>
        <w:t>1574</w:t>
      </w:r>
      <w:r>
        <w:rPr>
          <w:rtl w:val="true"/>
        </w:rPr>
        <w:t xml:space="preserve">- </w:t>
      </w:r>
      <w:r>
        <w:rPr>
          <w:rtl w:val="true"/>
        </w:rPr>
        <w:t>الفوائد الرجالیة</w:t>
      </w:r>
      <w:bookmarkEnd w:id="4621"/>
    </w:p>
    <w:p>
      <w:pPr>
        <w:pStyle w:val="BookText"/>
        <w:rPr/>
      </w:pPr>
      <w:r>
        <w:rPr>
          <w:rFonts w:ascii="IRNazanin" w:hAnsi="IRNazanin" w:eastAsia="IRNazanin"/>
          <w:color w:val="111111"/>
          <w:sz w:val="28"/>
          <w:sz w:val="28"/>
          <w:szCs w:val="28"/>
          <w:rtl w:val="true"/>
          <w:lang w:bidi="fa-IR"/>
        </w:rPr>
        <w:t xml:space="preserve">للسید البحر العلوم، محمد مهدی بن السید مرتضی الطباطبائی البروجردی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فوائده نظیر الرواشح لکنه صدر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صدر بالآل، کال أبی رفیع و آل أبی شعبة و آل أعین و آل أبی الجهم و آل نعیم إلی غیر ذلک، ثم یذکر تراجم جماعة مما تمس به الحاجة کثیرا بترتیب الحروف، ثم یذکر فوائد رجالیة أخری فی غایة الفائدة، فهو کتاب رجال فی غایة</w:t>
      </w:r>
    </w:p>
    <w:p>
      <w:pPr>
        <w:pStyle w:val="BookText"/>
        <w:rPr/>
      </w:pPr>
      <w:r>
        <w:rPr>
          <w:rFonts w:ascii="IRNazanin" w:hAnsi="IRNazanin" w:eastAsia="IRNazanin"/>
          <w:color w:val="111111"/>
          <w:sz w:val="28"/>
          <w:sz w:val="28"/>
          <w:szCs w:val="28"/>
          <w:rtl w:val="true"/>
          <w:lang w:bidi="fa-IR"/>
        </w:rPr>
        <w:t>الجودة، و حسن الترتیب، و مر بعنوان الرجال لذلک و له ملحقات، وجد بخطه الشریف و تلک الفوائد الملحقة المکتوبة عن خطه فی مجموعة رجالیة عند الشیخ هادی کشف الغطاء و مر للسید فی هذا الجزء الفوائد الأصولیة</w:t>
      </w:r>
    </w:p>
    <w:p>
      <w:pPr>
        <w:pStyle w:val="Heading3"/>
        <w:numPr>
          <w:ilvl w:val="2"/>
          <w:numId w:val="1"/>
        </w:numPr>
        <w:rPr/>
      </w:pPr>
      <w:bookmarkStart w:id="4622" w:name="__RefHeading___Toc8957649_73709187"/>
      <w:bookmarkStart w:id="4623" w:name="_Toc2144"/>
      <w:bookmarkEnd w:id="4622"/>
      <w:r>
        <w:rPr/>
        <w:t>1575</w:t>
      </w:r>
      <w:r>
        <w:rPr>
          <w:rtl w:val="true"/>
        </w:rPr>
        <w:t xml:space="preserve">- </w:t>
      </w:r>
      <w:r>
        <w:rPr>
          <w:rtl w:val="true"/>
        </w:rPr>
        <w:t>الفوائد الرجالیة</w:t>
      </w:r>
      <w:bookmarkEnd w:id="4623"/>
    </w:p>
    <w:p>
      <w:pPr>
        <w:pStyle w:val="BookText"/>
        <w:rPr/>
      </w:pPr>
      <w:r>
        <w:rPr>
          <w:rFonts w:ascii="IRNazanin" w:hAnsi="IRNazanin" w:eastAsia="IRNazanin"/>
          <w:color w:val="111111"/>
          <w:sz w:val="28"/>
          <w:sz w:val="28"/>
          <w:szCs w:val="28"/>
          <w:rtl w:val="true"/>
          <w:lang w:bidi="fa-IR"/>
        </w:rPr>
        <w:t xml:space="preserve">للسید الحاج میرزا محمد هاشم الچهارسوقی، ابن الحاج میرزا زین العابدین الموسوی الخوانساری الأصفهانی،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بخدمته و ما تمکنت من استجازته، بل أروی عنه بواسطة مشایخی، و قد صرح بفوائده هذه نفسه فی إجازته لشیخنا شیخ الشریعة، التی کتبها له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تصانیفه فی حاشیة تلک الإجازة، و لعل بعض منها ما طبع قبل وفاته بسنة، فی مجموعة من رسائله الموسومة معدن الفوائد و یأتی فهرست کتب الحاج میرزا محمد هاشم و الفلاحة 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بتخلصه موسوی‏</w:t>
      </w:r>
    </w:p>
    <w:p>
      <w:pPr>
        <w:pStyle w:val="Heading3"/>
        <w:numPr>
          <w:ilvl w:val="2"/>
          <w:numId w:val="1"/>
        </w:numPr>
        <w:rPr/>
      </w:pPr>
      <w:bookmarkStart w:id="4624" w:name="__RefHeading___Toc8957651_73709187"/>
      <w:bookmarkStart w:id="4625" w:name="_Toc2145"/>
      <w:bookmarkEnd w:id="4624"/>
      <w:r>
        <w:rPr/>
        <w:t>1576</w:t>
      </w:r>
      <w:r>
        <w:rPr>
          <w:rtl w:val="true"/>
        </w:rPr>
        <w:t xml:space="preserve">- </w:t>
      </w:r>
      <w:r>
        <w:rPr>
          <w:rtl w:val="true"/>
        </w:rPr>
        <w:t>الفوائد الرجالیة</w:t>
      </w:r>
      <w:bookmarkEnd w:id="462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الشیخ یوسف بن أحمد بن إبراهیم الدرازی البحرانی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جملة منها تلمیذه المولی محمد علی بن محمد طاهر الخراسانی، المتوفی‏ </w:t>
      </w:r>
      <w:bookmarkStart w:id="4626" w:name="pg11731_94159"/>
    </w:p>
    <w:p>
      <w:pPr>
        <w:pStyle w:val="BookText"/>
        <w:rPr/>
      </w:pPr>
      <w:bookmarkEnd w:id="4626"/>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قصبة خبوشان و حمل إلی المشهد الرضوی، فی مجموعة کلها بخطه، فیها الفوائد الرجالیة للوحید و لصاحب المعالم و فوائد أخری فی کتب الشیخ عبد الحسین الطهرانی و یأتی للمؤلف قاطعة القال و القیل فی انفعال القلیل‏</w:t>
      </w:r>
    </w:p>
    <w:p>
      <w:pPr>
        <w:pStyle w:val="Heading3"/>
        <w:numPr>
          <w:ilvl w:val="2"/>
          <w:numId w:val="1"/>
        </w:numPr>
        <w:rPr/>
      </w:pPr>
      <w:bookmarkStart w:id="4627" w:name="__RefHeading___Toc8957653_73709187"/>
      <w:bookmarkStart w:id="4628" w:name="_Toc2146"/>
      <w:bookmarkEnd w:id="4627"/>
      <w:r>
        <w:rPr/>
        <w:t>1577</w:t>
      </w:r>
      <w:r>
        <w:rPr>
          <w:rtl w:val="true"/>
        </w:rPr>
        <w:t xml:space="preserve">- </w:t>
      </w:r>
      <w:r>
        <w:rPr>
          <w:rtl w:val="true"/>
        </w:rPr>
        <w:t>الفوائد الرجبیة فیما یتعلق بالشهور العربیة</w:t>
      </w:r>
      <w:bookmarkEnd w:id="4628"/>
    </w:p>
    <w:p>
      <w:pPr>
        <w:pStyle w:val="BookText"/>
        <w:rPr/>
      </w:pPr>
      <w:r>
        <w:rPr>
          <w:rFonts w:ascii="IRNazanin" w:hAnsi="IRNazanin" w:eastAsia="IRNazanin"/>
          <w:color w:val="111111"/>
          <w:sz w:val="28"/>
          <w:sz w:val="28"/>
          <w:szCs w:val="28"/>
          <w:rtl w:val="true"/>
          <w:lang w:bidi="fa-IR"/>
        </w:rPr>
        <w:t xml:space="preserve">للشیخ عباس بن محمد رضا القمی 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و مر للمؤلف فی هذا الجزء غایة القصوی فی ترجمه عروة الوثقی‏</w:t>
      </w:r>
    </w:p>
    <w:p>
      <w:pPr>
        <w:pStyle w:val="Heading3"/>
        <w:numPr>
          <w:ilvl w:val="2"/>
          <w:numId w:val="1"/>
        </w:numPr>
        <w:rPr/>
      </w:pPr>
      <w:bookmarkStart w:id="4629" w:name="__RefHeading___Toc8957655_73709187"/>
      <w:bookmarkStart w:id="4630" w:name="_Toc2147"/>
      <w:bookmarkEnd w:id="4629"/>
      <w:r>
        <w:rPr/>
        <w:t>1578</w:t>
      </w:r>
      <w:r>
        <w:rPr>
          <w:rtl w:val="true"/>
        </w:rPr>
        <w:t xml:space="preserve">- </w:t>
      </w:r>
      <w:r>
        <w:rPr>
          <w:rtl w:val="true"/>
        </w:rPr>
        <w:t>الفوائد الرضویة</w:t>
      </w:r>
      <w:bookmarkEnd w:id="4630"/>
    </w:p>
    <w:p>
      <w:pPr>
        <w:pStyle w:val="BookText"/>
        <w:rPr/>
      </w:pPr>
      <w:r>
        <w:rPr>
          <w:rFonts w:ascii="IRNazanin" w:hAnsi="IRNazanin" w:eastAsia="IRNazanin"/>
          <w:color w:val="111111"/>
          <w:sz w:val="28"/>
          <w:sz w:val="28"/>
          <w:szCs w:val="28"/>
          <w:rtl w:val="true"/>
          <w:lang w:bidi="fa-IR"/>
        </w:rPr>
        <w:t xml:space="preserve">فی فوائد متفرقة، یشبه الکشکول، للسید محمد باقر بن إسماعیل الرضوی المحلاتی، المولود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بخطه، و له حل المعاقد کما مر</w:t>
      </w:r>
    </w:p>
    <w:p>
      <w:pPr>
        <w:pStyle w:val="Heading3"/>
        <w:numPr>
          <w:ilvl w:val="2"/>
          <w:numId w:val="1"/>
        </w:numPr>
        <w:rPr/>
      </w:pPr>
      <w:bookmarkStart w:id="4631" w:name="__RefHeading___Toc8957657_73709187"/>
      <w:bookmarkStart w:id="4632" w:name="_Toc2148"/>
      <w:bookmarkEnd w:id="4631"/>
      <w:r>
        <w:rPr/>
        <w:t>1579</w:t>
      </w:r>
      <w:r>
        <w:rPr>
          <w:rtl w:val="true"/>
        </w:rPr>
        <w:t xml:space="preserve">- </w:t>
      </w:r>
      <w:r>
        <w:rPr>
          <w:rtl w:val="true"/>
        </w:rPr>
        <w:t>الفوائد الرضویة</w:t>
      </w:r>
      <w:bookmarkEnd w:id="4632"/>
    </w:p>
    <w:p>
      <w:pPr>
        <w:pStyle w:val="BookText"/>
        <w:rPr/>
      </w:pPr>
      <w:r>
        <w:rPr>
          <w:rFonts w:ascii="IRNazanin" w:hAnsi="IRNazanin" w:eastAsia="IRNazanin"/>
          <w:color w:val="111111"/>
          <w:sz w:val="28"/>
          <w:sz w:val="28"/>
          <w:szCs w:val="28"/>
          <w:rtl w:val="true"/>
          <w:lang w:bidi="fa-IR"/>
        </w:rPr>
        <w:t xml:space="preserve">فی شرح طب الرضا الموسوم ب الذهبیة لبعض العلماء المعمرة فی الطب، رأیتها فی مکتبة المیرزا محمد الطهرانی بسامراء ناقص الأول، أول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أضفتها إلی فقرأت الرسالة المعروفة ب الذهبیة المشتملة علی القوانین الطبیة المنسوبة إلی علی بن موسی الرضا ع لما کانت التعلیقة من برکاته المتوالیة سمیتها ب الفوائد الرضویة و جعلتها تحفه لحضرته المقدسة و قد رأیت أن ابتدأ بذکر أسانید تلک الرسالة المبارکة ثم إسناد الشیخ الطوسی إلی محمد بن الحسن بن جمهور العمی البصری، الذی روی الرسالة الذهبیة عن الرضا ع 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سال تاریخش أفکار گفت‏</w:t>
      </w:r>
    </w:p>
    <w:p>
      <w:pPr>
        <w:pStyle w:val="BookText"/>
        <w:rPr/>
      </w:pPr>
      <w:r>
        <w:rPr>
          <w:rFonts w:ascii="IRNazanin" w:hAnsi="IRNazanin" w:eastAsia="IRNazanin"/>
          <w:color w:val="111111"/>
          <w:sz w:val="28"/>
          <w:sz w:val="28"/>
          <w:szCs w:val="28"/>
          <w:rtl w:val="true"/>
          <w:lang w:bidi="fa-IR"/>
        </w:rPr>
        <w:t>بشد گنج پنهان زر آشکار</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نسبها إلی محمد بن حسن الطوسی استناد إلی جملات من المقدمة التی حذفت من نسخه الطهرانی،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أما بعد فیقول محمد بن الحسن الطوسی هذه تعلیقة أضفتها إلی فقرأت الرسالة المعروفة بالذهبیة سمیتها بالفوائد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الفیروزجة</w:t>
      </w:r>
    </w:p>
    <w:p>
      <w:pPr>
        <w:pStyle w:val="Heading3"/>
        <w:numPr>
          <w:ilvl w:val="2"/>
          <w:numId w:val="1"/>
        </w:numPr>
        <w:rPr/>
      </w:pPr>
      <w:bookmarkStart w:id="4633" w:name="__RefHeading___Toc8957659_73709187"/>
      <w:bookmarkStart w:id="4634" w:name="_Toc2149"/>
      <w:bookmarkEnd w:id="4633"/>
      <w:r>
        <w:rPr/>
        <w:t>1580</w:t>
      </w:r>
      <w:r>
        <w:rPr>
          <w:rtl w:val="true"/>
        </w:rPr>
        <w:t xml:space="preserve">- </w:t>
      </w:r>
      <w:r>
        <w:rPr>
          <w:rtl w:val="true"/>
        </w:rPr>
        <w:t>الفوائد الرضویة</w:t>
      </w:r>
      <w:bookmarkEnd w:id="4634"/>
    </w:p>
    <w:p>
      <w:pPr>
        <w:pStyle w:val="BookText"/>
        <w:rPr/>
      </w:pPr>
      <w:r>
        <w:rPr>
          <w:rFonts w:ascii="IRNazanin" w:hAnsi="IRNazanin" w:eastAsia="IRNazanin"/>
          <w:color w:val="111111"/>
          <w:sz w:val="28"/>
          <w:sz w:val="28"/>
          <w:szCs w:val="28"/>
          <w:rtl w:val="true"/>
          <w:lang w:bidi="fa-IR"/>
        </w:rPr>
        <w:t>فی أصول الفقه من الأوامر إلی المجمل و المبین إلی آخر الاخبار فی جزء، للشیخ محمد رضا الطبسی المعاصر و یأتی للمؤلف القول الفصیح فی أصول الدین الصحیح‏</w:t>
      </w:r>
    </w:p>
    <w:p>
      <w:pPr>
        <w:pStyle w:val="Heading3"/>
        <w:numPr>
          <w:ilvl w:val="2"/>
          <w:numId w:val="1"/>
        </w:numPr>
        <w:rPr/>
      </w:pPr>
      <w:bookmarkStart w:id="4635" w:name="__RefHeading___Toc8957661_73709187"/>
      <w:bookmarkStart w:id="4636" w:name="_Toc2150"/>
      <w:bookmarkEnd w:id="4635"/>
      <w:r>
        <w:rPr/>
        <w:t>1581</w:t>
      </w:r>
      <w:r>
        <w:rPr>
          <w:rtl w:val="true"/>
        </w:rPr>
        <w:t xml:space="preserve">- </w:t>
      </w:r>
      <w:r>
        <w:rPr>
          <w:rtl w:val="true"/>
        </w:rPr>
        <w:t>الفوائد الرضویة</w:t>
      </w:r>
      <w:bookmarkEnd w:id="463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سعید القمی بن حکیم مفید الطبیب المعاصر لشاه عباس الثانی، و هو موجود بمخزن مدرسة المولی محمد باقر بمشهد خراسان، و عند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مکتبة کلیة الآداب بطهران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ثالث الرسائل الأربعینیات، </w:t>
      </w:r>
      <w:bookmarkStart w:id="4637" w:name="pg11731_94160"/>
    </w:p>
    <w:p>
      <w:pPr>
        <w:pStyle w:val="BookText"/>
        <w:rPr/>
      </w:pPr>
      <w:bookmarkEnd w:id="4637"/>
      <w:r>
        <w:rPr>
          <w:rFonts w:ascii="IRNazanin" w:hAnsi="IRNazanin" w:eastAsia="IRNazanin"/>
          <w:color w:val="111111"/>
          <w:sz w:val="28"/>
          <w:sz w:val="28"/>
          <w:szCs w:val="28"/>
          <w:rtl w:val="true"/>
          <w:lang w:bidi="fa-IR"/>
        </w:rPr>
        <w:t xml:space="preserve">و هو فی شرح حدیث رأس الجالوت ألفه و له من العمر نصف سبعین سنة، یعنی خمسة و ثلاثین عاما، لأنه ولد 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تألیفه فی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أدرجه فی الأربعینیات فی یوم الثلثاء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ثالثها ألف الرسائل بین سنین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المتوحد الفرد المتفرد الذی توحد بالتوحید فی توحده‏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ثلاث فوائد و خاتمة ذکر المؤلف أولا الحدیث ثم شرحه علی نهج فلسفی عرفانی أراد المؤلف أن یؤلف أربعین رسالة و لا أهمله الأجل ذکر الحائری فی فهرس المجلس إنی لا أعثر الا علی عشرة رسائل منها، توجد فی المکتبة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فهرس الرسائل العشرة</w:t>
      </w:r>
    </w:p>
    <w:p>
      <w:pPr>
        <w:pStyle w:val="BookText"/>
        <w:rPr/>
      </w:pPr>
      <w:r>
        <w:rPr>
          <w:rFonts w:ascii="IRNazanin" w:hAnsi="IRNazanin" w:eastAsia="IRNazanin"/>
          <w:color w:val="111111"/>
          <w:sz w:val="28"/>
          <w:sz w:val="28"/>
          <w:szCs w:val="28"/>
          <w:rtl w:val="true"/>
          <w:lang w:bidi="fa-IR"/>
        </w:rPr>
        <w:t>الموجودة فی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و بشارة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الأسرار و معراج 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الإلهیة و الخواطر الإلهامیة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الأسنی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الحدیقة الوردیة فی السوانح المعراجیة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القاطع و النور الساطع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الطلائع و البوارق، و طبع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شرح عرفانی لسبعة و عشرین حدیثا لهذا المؤلف، و یمکن أن یکون الأربعین هذا أحد الرسائل الأربعینیات و ذکر محمد علی بامداد فی مقدمه طبع الأربعین أنه رأی فی قم مجموعة آخر من الرسائل الأربعینیات تشتمل علی أربعة رسائل أخری للمؤلف و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الفلسفة الالهی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غمامة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اتحاد العاقل و المعقول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الاختیار و ذکر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عثر بطهران بمجموعة رسائل و فی ضمنها رسالة أخری للمؤلف فی فضل العلم و العالم و المتعلم‏</w:t>
      </w:r>
    </w:p>
    <w:p>
      <w:pPr>
        <w:pStyle w:val="Heading3"/>
        <w:numPr>
          <w:ilvl w:val="2"/>
          <w:numId w:val="1"/>
        </w:numPr>
        <w:rPr/>
      </w:pPr>
      <w:bookmarkStart w:id="4638" w:name="__RefHeading___Toc8957663_73709187"/>
      <w:bookmarkStart w:id="4639" w:name="_Toc2151"/>
      <w:bookmarkEnd w:id="4638"/>
      <w:r>
        <w:rPr/>
        <w:t>1582</w:t>
      </w:r>
      <w:r>
        <w:rPr>
          <w:rtl w:val="true"/>
        </w:rPr>
        <w:t xml:space="preserve">- </w:t>
      </w:r>
      <w:r>
        <w:rPr>
          <w:rtl w:val="true"/>
        </w:rPr>
        <w:t>الفوائد الرضویة فی أحوال علماء المذهب الجعفریة</w:t>
      </w:r>
      <w:bookmarkEnd w:id="4639"/>
    </w:p>
    <w:p>
      <w:pPr>
        <w:pStyle w:val="BookText"/>
        <w:rPr/>
      </w:pPr>
      <w:r>
        <w:rPr>
          <w:rFonts w:ascii="IRNazanin" w:hAnsi="IRNazanin" w:eastAsia="IRNazanin"/>
          <w:color w:val="111111"/>
          <w:sz w:val="28"/>
          <w:sz w:val="28"/>
          <w:szCs w:val="28"/>
          <w:rtl w:val="true"/>
          <w:lang w:bidi="fa-IR"/>
        </w:rPr>
        <w:t xml:space="preserve">للشیخ عباس بن محمد رضا القمی، 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فی هذا الجزء الغایة القصوی فی ترجمة عروة الوثقی‏</w:t>
      </w:r>
    </w:p>
    <w:p>
      <w:pPr>
        <w:pStyle w:val="Heading3"/>
        <w:numPr>
          <w:ilvl w:val="2"/>
          <w:numId w:val="1"/>
        </w:numPr>
        <w:rPr/>
      </w:pPr>
      <w:bookmarkStart w:id="4640" w:name="__RefHeading___Toc8957665_73709187"/>
      <w:bookmarkStart w:id="4641" w:name="_Toc2152"/>
      <w:bookmarkEnd w:id="4640"/>
      <w:r>
        <w:rPr/>
        <w:t>1583</w:t>
      </w:r>
      <w:r>
        <w:rPr>
          <w:rtl w:val="true"/>
        </w:rPr>
        <w:t xml:space="preserve">- </w:t>
      </w:r>
      <w:r>
        <w:rPr>
          <w:rtl w:val="true"/>
        </w:rPr>
        <w:t>الفوائد الرضویة علی الفرائد المرتضویة</w:t>
      </w:r>
      <w:bookmarkEnd w:id="4641"/>
    </w:p>
    <w:p>
      <w:pPr>
        <w:pStyle w:val="BookText"/>
        <w:rPr/>
      </w:pPr>
      <w:r>
        <w:rPr>
          <w:rFonts w:ascii="IRNazanin" w:hAnsi="IRNazanin" w:eastAsia="IRNazanin"/>
          <w:color w:val="111111"/>
          <w:sz w:val="28"/>
          <w:sz w:val="28"/>
          <w:szCs w:val="28"/>
          <w:rtl w:val="true"/>
          <w:lang w:bidi="fa-IR"/>
        </w:rPr>
        <w:t xml:space="preserve">تعلیقات علی الفرائد تصنیف الشیخ المرتضی، للحاج آغا رضا بن المولی الفقیه الشیخ محمد هادی الهمدانی النجفی المتوفی بسامراء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برواق العسکریین ع، فرغ منه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1318</w:t>
      </w:r>
    </w:p>
    <w:p>
      <w:pPr>
        <w:pStyle w:val="Heading3"/>
        <w:numPr>
          <w:ilvl w:val="2"/>
          <w:numId w:val="1"/>
        </w:numPr>
        <w:rPr/>
      </w:pPr>
      <w:bookmarkStart w:id="4642" w:name="__RefHeading___Toc8957667_73709187"/>
      <w:bookmarkStart w:id="4643" w:name="_Toc2153"/>
      <w:bookmarkEnd w:id="4642"/>
      <w:r>
        <w:rPr/>
        <w:t>1584</w:t>
      </w:r>
      <w:r>
        <w:rPr>
          <w:rtl w:val="true"/>
        </w:rPr>
        <w:t xml:space="preserve">- </w:t>
      </w:r>
      <w:r>
        <w:rPr>
          <w:rtl w:val="true"/>
        </w:rPr>
        <w:t>فوائد الزنجبیل‏</w:t>
      </w:r>
      <w:bookmarkEnd w:id="464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الرسائل المنسوبة إلی الشیخ الرئیس، ذکره القنواتی‏ </w:t>
      </w:r>
      <w:bookmarkStart w:id="4644" w:name="pg11731_94161"/>
    </w:p>
    <w:p>
      <w:pPr>
        <w:pStyle w:val="BookText"/>
        <w:rPr/>
      </w:pPr>
      <w:bookmarkEnd w:id="4644"/>
      <w:r>
        <w:rPr>
          <w:rFonts w:ascii="IRNazanin" w:hAnsi="IRNazanin" w:eastAsia="IRNazanin"/>
          <w:color w:val="111111"/>
          <w:sz w:val="28"/>
          <w:sz w:val="28"/>
          <w:szCs w:val="28"/>
          <w:rtl w:val="true"/>
          <w:lang w:bidi="fa-IR"/>
        </w:rPr>
        <w:t>و المهدوی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حافظا سر الزنجبیل فی الوری‏</w:t>
      </w:r>
    </w:p>
    <w:p>
      <w:pPr>
        <w:pStyle w:val="BookText"/>
        <w:rPr/>
      </w:pPr>
      <w:r>
        <w:rPr>
          <w:rFonts w:ascii="IRNazanin" w:hAnsi="IRNazanin" w:eastAsia="IRNazanin"/>
          <w:color w:val="111111"/>
          <w:sz w:val="28"/>
          <w:sz w:val="28"/>
          <w:szCs w:val="28"/>
          <w:rtl w:val="true"/>
          <w:lang w:bidi="fa-IR"/>
        </w:rPr>
        <w:t>خصصت من المولی بکل کریمة</w:t>
      </w:r>
    </w:p>
    <w:p>
      <w:pPr>
        <w:pStyle w:val="Heading3"/>
        <w:numPr>
          <w:ilvl w:val="2"/>
          <w:numId w:val="1"/>
        </w:numPr>
        <w:rPr/>
      </w:pPr>
      <w:bookmarkStart w:id="4645" w:name="__RefHeading___Toc8957669_73709187"/>
      <w:bookmarkStart w:id="4646" w:name="_Toc2154"/>
      <w:bookmarkEnd w:id="4645"/>
      <w:r>
        <w:rPr/>
        <w:t>1585</w:t>
      </w:r>
      <w:r>
        <w:rPr>
          <w:rtl w:val="true"/>
        </w:rPr>
        <w:t xml:space="preserve">- </w:t>
      </w:r>
      <w:r>
        <w:rPr>
          <w:rtl w:val="true"/>
        </w:rPr>
        <w:t>فوائد السالکین‏</w:t>
      </w:r>
      <w:bookmarkEnd w:id="4646"/>
    </w:p>
    <w:p>
      <w:pPr>
        <w:pStyle w:val="BookText"/>
        <w:rPr/>
      </w:pPr>
      <w:r>
        <w:rPr>
          <w:rFonts w:ascii="IRNazanin" w:hAnsi="IRNazanin" w:eastAsia="IRNazanin"/>
          <w:color w:val="111111"/>
          <w:sz w:val="28"/>
          <w:sz w:val="28"/>
          <w:szCs w:val="28"/>
          <w:rtl w:val="true"/>
          <w:lang w:bidi="fa-IR"/>
        </w:rPr>
        <w:t xml:space="preserve">لفرید مسعود أجودهنی فی مقامات قطب الدین بختیار أوشی، و یذکر فی آخره أنه من ملفوظات قطب الدین و جمع نفسه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سلوک اسرار الهی و این فوائد أنوار نامتناهی از لفظ دربار گهر نثار ملک المشایخ قطب الحق و الدین بختیار أوشی</w:t>
      </w:r>
    </w:p>
    <w:p>
      <w:pPr>
        <w:pStyle w:val="BookText"/>
        <w:rPr/>
      </w:pPr>
      <w:r>
        <w:rPr>
          <w:rFonts w:ascii="IRNazanin" w:hAnsi="IRNazanin" w:eastAsia="IRNazanin"/>
          <w:color w:val="111111"/>
          <w:sz w:val="28"/>
          <w:sz w:val="28"/>
          <w:szCs w:val="28"/>
          <w:rtl w:val="true"/>
          <w:lang w:bidi="fa-IR"/>
        </w:rPr>
        <w:t>شنوده می‏آید که نام اوست فوائد السالکین بتاریخ پانزدهم ماه رمضان سنة أربع و ثمانین و خمسمائة دعا گوی فقیر فرید مسعود اجودهنی پایبوس مخدوم حاصل کرد همان زمان کلاه چهار ترکی بر سر دعا گوی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مؤرخة یرجع کتابتها إلی القرن الثالث عشر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دانش‏پژوه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4647" w:name="__RefHeading___Toc8957671_73709187"/>
      <w:bookmarkStart w:id="4648" w:name="_Toc2155"/>
      <w:bookmarkEnd w:id="4647"/>
      <w:r>
        <w:rPr/>
        <w:t>1586</w:t>
      </w:r>
      <w:r>
        <w:rPr>
          <w:rtl w:val="true"/>
        </w:rPr>
        <w:t xml:space="preserve">- </w:t>
      </w:r>
      <w:r>
        <w:rPr>
          <w:rtl w:val="true"/>
        </w:rPr>
        <w:t>فوائد سبزیها و میوه‏ها</w:t>
      </w:r>
      <w:bookmarkEnd w:id="4648"/>
    </w:p>
    <w:p>
      <w:pPr>
        <w:pStyle w:val="BookText"/>
        <w:rPr/>
      </w:pPr>
      <w:r>
        <w:rPr>
          <w:rFonts w:ascii="IRNazanin" w:hAnsi="IRNazanin" w:eastAsia="IRNazanin"/>
          <w:color w:val="111111"/>
          <w:sz w:val="28"/>
          <w:sz w:val="28"/>
          <w:szCs w:val="28"/>
          <w:rtl w:val="true"/>
          <w:lang w:bidi="fa-IR"/>
        </w:rPr>
        <w:t xml:space="preserve">للدکتور نور الله ستوده طبع مکررا، أولها بأصفهان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ثالثها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4649" w:name="__RefHeading___Toc8957673_73709187"/>
      <w:bookmarkStart w:id="4650" w:name="_Toc2156"/>
      <w:bookmarkEnd w:id="4649"/>
      <w:r>
        <w:rPr/>
        <w:t>1587</w:t>
      </w:r>
      <w:r>
        <w:rPr>
          <w:rtl w:val="true"/>
        </w:rPr>
        <w:t xml:space="preserve">- </w:t>
      </w:r>
      <w:r>
        <w:rPr>
          <w:rtl w:val="true"/>
        </w:rPr>
        <w:t>الفوائد السریة فی شرح الاثنی عشریة الصلاتیة البهائیة</w:t>
      </w:r>
      <w:bookmarkEnd w:id="4650"/>
    </w:p>
    <w:p>
      <w:pPr>
        <w:pStyle w:val="BookText"/>
        <w:rPr/>
      </w:pPr>
      <w:r>
        <w:rPr>
          <w:rFonts w:ascii="IRNazanin" w:hAnsi="IRNazanin" w:eastAsia="IRNazanin"/>
          <w:color w:val="111111"/>
          <w:sz w:val="28"/>
          <w:sz w:val="28"/>
          <w:szCs w:val="28"/>
          <w:rtl w:val="true"/>
          <w:lang w:bidi="fa-IR"/>
        </w:rPr>
        <w:t xml:space="preserve">للشیخ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دونها الشیخ محمد بن سعید المقابی، و هو تلمیذ الماحوزی، من رسائل أستاذه، دون جمیع تلک الرسائل بخطه، للسید محمد بن إبراهیم الصندید البحرانی من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کتب السید خلیفة عند الشیخ جواد الجزائری، لکنه ناقص وصل فیه إلی النیة و مسألة الاستدامة الحکمیة فیها و مر للماحوزی فی هذا الجزء الغراء</w:t>
      </w:r>
    </w:p>
    <w:p>
      <w:pPr>
        <w:pStyle w:val="Heading3"/>
        <w:numPr>
          <w:ilvl w:val="2"/>
          <w:numId w:val="1"/>
        </w:numPr>
        <w:rPr/>
      </w:pPr>
      <w:bookmarkStart w:id="4651" w:name="__RefHeading___Toc8957675_73709187"/>
      <w:bookmarkStart w:id="4652" w:name="_Toc2157"/>
      <w:bookmarkEnd w:id="4651"/>
      <w:r>
        <w:rPr/>
        <w:t>1588</w:t>
      </w:r>
      <w:r>
        <w:rPr>
          <w:rtl w:val="true"/>
        </w:rPr>
        <w:t xml:space="preserve">- </w:t>
      </w:r>
      <w:r>
        <w:rPr>
          <w:rtl w:val="true"/>
        </w:rPr>
        <w:t>فوائد سعدیة</w:t>
      </w:r>
      <w:bookmarkEnd w:id="4652"/>
    </w:p>
    <w:p>
      <w:pPr>
        <w:pStyle w:val="BookText"/>
        <w:rPr/>
      </w:pPr>
      <w:r>
        <w:rPr>
          <w:rFonts w:ascii="IRNazanin" w:hAnsi="IRNazanin" w:eastAsia="IRNazanin"/>
          <w:color w:val="111111"/>
          <w:sz w:val="28"/>
          <w:sz w:val="28"/>
          <w:szCs w:val="28"/>
          <w:rtl w:val="true"/>
          <w:lang w:bidi="fa-IR"/>
        </w:rPr>
        <w:t>فارسی مطبوع لمحمد ارتضی علی خان الهندی، طبع بنولکشور</w:t>
      </w:r>
    </w:p>
    <w:p>
      <w:pPr>
        <w:pStyle w:val="Heading3"/>
        <w:numPr>
          <w:ilvl w:val="2"/>
          <w:numId w:val="1"/>
        </w:numPr>
        <w:rPr/>
      </w:pPr>
      <w:bookmarkStart w:id="4653" w:name="__RefHeading___Toc8957677_73709187"/>
      <w:bookmarkStart w:id="4654" w:name="_Toc2158"/>
      <w:bookmarkEnd w:id="4653"/>
      <w:r>
        <w:rPr/>
        <w:t>1589</w:t>
      </w:r>
      <w:r>
        <w:rPr>
          <w:rtl w:val="true"/>
        </w:rPr>
        <w:t xml:space="preserve">- </w:t>
      </w:r>
      <w:r>
        <w:rPr>
          <w:rtl w:val="true"/>
        </w:rPr>
        <w:t>الفوائد السنیة فی الأحکام الفقهیة</w:t>
      </w:r>
      <w:bookmarkEnd w:id="4654"/>
    </w:p>
    <w:p>
      <w:pPr>
        <w:pStyle w:val="BookText"/>
        <w:rPr/>
      </w:pPr>
      <w:r>
        <w:rPr>
          <w:rFonts w:ascii="IRNazanin" w:hAnsi="IRNazanin" w:eastAsia="IRNazanin"/>
          <w:color w:val="111111"/>
          <w:sz w:val="28"/>
          <w:sz w:val="28"/>
          <w:szCs w:val="28"/>
          <w:rtl w:val="true"/>
          <w:lang w:bidi="fa-IR"/>
        </w:rPr>
        <w:t xml:space="preserve">للمعاصر الشیخ محمد إبراهیم بن المیرزا عبد الرحیم بن محمد رضا شیخ الإسلام بن الحاج محمد إبراهیم الکلباسی الأصفهانی، نزیل طهران، طبع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رسالة صلح حق الرجوع، و الصلح فرارا عن الدین، و ضمان تعاقب الأیدی، و الغصب و شرائط الاجتهاد، و فیه إجازات عن مشایخه‏</w:t>
      </w:r>
    </w:p>
    <w:p>
      <w:pPr>
        <w:pStyle w:val="Heading3"/>
        <w:numPr>
          <w:ilvl w:val="2"/>
          <w:numId w:val="1"/>
        </w:numPr>
        <w:rPr/>
      </w:pPr>
      <w:bookmarkStart w:id="4655" w:name="__RefHeading___Toc8957679_73709187"/>
      <w:bookmarkStart w:id="4656" w:name="_Toc2159"/>
      <w:bookmarkEnd w:id="4655"/>
      <w:r>
        <w:rPr/>
        <w:t>1590</w:t>
      </w:r>
      <w:r>
        <w:rPr>
          <w:rtl w:val="true"/>
        </w:rPr>
        <w:t xml:space="preserve">- </w:t>
      </w:r>
      <w:r>
        <w:rPr>
          <w:rtl w:val="true"/>
        </w:rPr>
        <w:t>الفوائد السنیة فی الفلاحة المدنیة</w:t>
      </w:r>
      <w:bookmarkEnd w:id="46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بن أحمد المدنی، المولود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خارطة المدنیة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 </w:t>
      </w:r>
      <w:bookmarkStart w:id="4657" w:name="pg11731_94162"/>
    </w:p>
    <w:p>
      <w:pPr>
        <w:pStyle w:val="Heading3"/>
        <w:numPr>
          <w:ilvl w:val="2"/>
          <w:numId w:val="1"/>
        </w:numPr>
        <w:rPr/>
      </w:pPr>
      <w:bookmarkStart w:id="4658" w:name="__RefHeading___Toc8957681_73709187"/>
      <w:bookmarkStart w:id="4659" w:name="_Toc2160"/>
      <w:bookmarkEnd w:id="4657"/>
      <w:bookmarkEnd w:id="4658"/>
      <w:r>
        <w:rPr/>
        <w:t>1591</w:t>
      </w:r>
      <w:r>
        <w:rPr>
          <w:rtl w:val="true"/>
        </w:rPr>
        <w:t xml:space="preserve">- </w:t>
      </w:r>
      <w:r>
        <w:rPr>
          <w:rtl w:val="true"/>
        </w:rPr>
        <w:t>الفوائد السنیة و الدرر النجفیة</w:t>
      </w:r>
      <w:bookmarkEnd w:id="4659"/>
    </w:p>
    <w:p>
      <w:pPr>
        <w:pStyle w:val="BookText"/>
        <w:rPr/>
      </w:pPr>
      <w:r>
        <w:rPr>
          <w:rFonts w:ascii="IRNazanin" w:hAnsi="IRNazanin" w:eastAsia="IRNazanin"/>
          <w:color w:val="111111"/>
          <w:sz w:val="28"/>
          <w:sz w:val="28"/>
          <w:szCs w:val="28"/>
          <w:rtl w:val="true"/>
          <w:lang w:bidi="fa-IR"/>
        </w:rPr>
        <w:t>تعلیقات علی الفرائد الأنصاری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قال شیخنا المرتضی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هو مقصور علی بعض الفقرات و المسائل، لشیخنا الأجل الشیخ محمد طاها آل الحاج نجف التبریزی النجفی،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حاشیته علی المعالم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الفوائد الأصولیة</w:t>
      </w:r>
    </w:p>
    <w:p>
      <w:pPr>
        <w:pStyle w:val="Heading3"/>
        <w:numPr>
          <w:ilvl w:val="2"/>
          <w:numId w:val="1"/>
        </w:numPr>
        <w:rPr/>
      </w:pPr>
      <w:bookmarkStart w:id="4660" w:name="__RefHeading___Toc8957683_73709187"/>
      <w:bookmarkStart w:id="4661" w:name="_Toc2161"/>
      <w:bookmarkEnd w:id="4660"/>
      <w:r>
        <w:rPr/>
        <w:t>1592</w:t>
      </w:r>
      <w:r>
        <w:rPr>
          <w:rtl w:val="true"/>
        </w:rPr>
        <w:t xml:space="preserve">- </w:t>
      </w:r>
      <w:r>
        <w:rPr>
          <w:rtl w:val="true"/>
        </w:rPr>
        <w:t>الفوائد الشارحة</w:t>
      </w:r>
      <w:bookmarkEnd w:id="4661"/>
    </w:p>
    <w:p>
      <w:pPr>
        <w:pStyle w:val="BookText"/>
        <w:rPr/>
      </w:pPr>
      <w:r>
        <w:rPr>
          <w:rFonts w:ascii="IRNazanin" w:hAnsi="IRNazanin" w:eastAsia="IRNazanin"/>
          <w:color w:val="111111"/>
          <w:sz w:val="28"/>
          <w:sz w:val="28"/>
          <w:szCs w:val="28"/>
          <w:rtl w:val="true"/>
          <w:lang w:bidi="fa-IR"/>
        </w:rPr>
        <w:t xml:space="preserve">لمشکلات المنظومة الصرفیة الموسومة الترصیف من نظم عبد الرحمن بن عیسی للمیرزا محمد بن محمد رضا بن إسماعیل بن جمال الدین المشهدی، شرح المنظومة لولده إسماعیل، لما قرأها علیه بمشهد خراسان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لمصرف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مولانا الحاج محمد حسن کبة، و مر بعنوان شرح الترصیف‏</w:t>
      </w:r>
    </w:p>
    <w:p>
      <w:pPr>
        <w:pStyle w:val="Heading3"/>
        <w:numPr>
          <w:ilvl w:val="2"/>
          <w:numId w:val="1"/>
        </w:numPr>
        <w:rPr/>
      </w:pPr>
      <w:bookmarkStart w:id="4662" w:name="__RefHeading___Toc8957685_73709187"/>
      <w:bookmarkStart w:id="4663" w:name="_Toc2162"/>
      <w:bookmarkEnd w:id="4662"/>
      <w:r>
        <w:rPr/>
        <w:t>1593</w:t>
      </w:r>
      <w:r>
        <w:rPr>
          <w:rtl w:val="true"/>
        </w:rPr>
        <w:t xml:space="preserve">- </w:t>
      </w:r>
      <w:r>
        <w:rPr>
          <w:rtl w:val="true"/>
        </w:rPr>
        <w:t>فوائد الشرائع‏</w:t>
      </w:r>
      <w:bookmarkEnd w:id="4663"/>
    </w:p>
    <w:p>
      <w:pPr>
        <w:pStyle w:val="BookText"/>
        <w:rPr/>
      </w:pPr>
      <w:r>
        <w:rPr>
          <w:rFonts w:ascii="IRNazanin" w:hAnsi="IRNazanin" w:eastAsia="IRNazanin"/>
          <w:color w:val="111111"/>
          <w:sz w:val="28"/>
          <w:sz w:val="28"/>
          <w:szCs w:val="28"/>
          <w:rtl w:val="true"/>
          <w:lang w:bidi="fa-IR"/>
        </w:rPr>
        <w:t xml:space="preserve">حاشیة علی العبادات من کتاب الشرائع للشیخ نور الدین علی بن الحسین الکرکی،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ترجمته و یظهر من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بها فی مجموعة من رسائل الکرکی و مر للمؤلف فی هذا الجزء رسالة فی الغیبة</w:t>
      </w:r>
    </w:p>
    <w:p>
      <w:pPr>
        <w:pStyle w:val="Heading3"/>
        <w:numPr>
          <w:ilvl w:val="2"/>
          <w:numId w:val="1"/>
        </w:numPr>
        <w:rPr/>
      </w:pPr>
      <w:bookmarkStart w:id="4664" w:name="__RefHeading___Toc8957687_73709187"/>
      <w:bookmarkStart w:id="4665" w:name="_Toc2163"/>
      <w:bookmarkEnd w:id="4664"/>
      <w:r>
        <w:rPr>
          <w:rtl w:val="true"/>
        </w:rPr>
        <w:t>الفوائد الشریفیة</w:t>
      </w:r>
      <w:bookmarkEnd w:id="4665"/>
    </w:p>
    <w:p>
      <w:pPr>
        <w:pStyle w:val="BookText"/>
        <w:rPr/>
      </w:pPr>
      <w:r>
        <w:rPr>
          <w:rFonts w:ascii="IRNazanin" w:hAnsi="IRNazanin" w:eastAsia="IRNazanin"/>
          <w:color w:val="111111"/>
          <w:sz w:val="28"/>
          <w:sz w:val="28"/>
          <w:szCs w:val="28"/>
          <w:rtl w:val="true"/>
          <w:lang w:bidi="fa-IR"/>
        </w:rPr>
        <w:t>کما ذکر فی بعض المجامیع، لکن الصحیح القواعد الشریفیة کما یأتی، و مر بعنوان الأصول الکربلائیة</w:t>
      </w:r>
    </w:p>
    <w:p>
      <w:pPr>
        <w:pStyle w:val="Heading3"/>
        <w:numPr>
          <w:ilvl w:val="2"/>
          <w:numId w:val="1"/>
        </w:numPr>
        <w:rPr/>
      </w:pPr>
      <w:bookmarkStart w:id="4666" w:name="__RefHeading___Toc8957689_73709187"/>
      <w:bookmarkStart w:id="4667" w:name="_Toc2164"/>
      <w:bookmarkEnd w:id="4666"/>
      <w:r>
        <w:rPr/>
        <w:t>1594</w:t>
      </w:r>
      <w:r>
        <w:rPr>
          <w:rtl w:val="true"/>
        </w:rPr>
        <w:t xml:space="preserve">- </w:t>
      </w:r>
      <w:r>
        <w:rPr>
          <w:rtl w:val="true"/>
        </w:rPr>
        <w:t>الفوائد الشریفة فی شرح الصحیفة</w:t>
      </w:r>
      <w:bookmarkEnd w:id="4667"/>
    </w:p>
    <w:p>
      <w:pPr>
        <w:pStyle w:val="BookText"/>
        <w:rPr/>
      </w:pPr>
      <w:r>
        <w:rPr>
          <w:rFonts w:ascii="IRNazanin" w:hAnsi="IRNazanin" w:eastAsia="IRNazanin"/>
          <w:color w:val="111111"/>
          <w:sz w:val="28"/>
          <w:sz w:val="28"/>
          <w:szCs w:val="28"/>
          <w:rtl w:val="true"/>
          <w:lang w:bidi="fa-IR"/>
        </w:rPr>
        <w:t xml:space="preserve">للشیخ نقی الدین إبراهیم الکفعمی، کما سماه به فی کتابه البلد الأمین و الدرع الحصین الذی ألفه فی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المشهور عند المترجمین له الفوائد الطریفة بالطاء و لذا ذکرناه أیضا بالطاء مع نقل عبارته فی البلد الأمین لیتبین الحال فلا تغفل‏</w:t>
      </w:r>
    </w:p>
    <w:p>
      <w:pPr>
        <w:pStyle w:val="Heading3"/>
        <w:numPr>
          <w:ilvl w:val="2"/>
          <w:numId w:val="1"/>
        </w:numPr>
        <w:rPr/>
      </w:pPr>
      <w:bookmarkStart w:id="4668" w:name="__RefHeading___Toc8957691_73709187"/>
      <w:bookmarkStart w:id="4669" w:name="_Toc2165"/>
      <w:bookmarkEnd w:id="4668"/>
      <w:r>
        <w:rPr/>
        <w:t>1595</w:t>
      </w:r>
      <w:r>
        <w:rPr>
          <w:rtl w:val="true"/>
        </w:rPr>
        <w:t xml:space="preserve">- </w:t>
      </w:r>
      <w:r>
        <w:rPr>
          <w:rtl w:val="true"/>
        </w:rPr>
        <w:t>الفوائد الشمسیة</w:t>
      </w:r>
      <w:bookmarkEnd w:id="466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الورع زین الدین علی بن الفاضل المازندرانی، صاحب قصة الجزیرة الخضراء فی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مجموعة أخبار رواها له السید شمس الدین محمد، الذی لاقاه و صلی خلفه و رأی الناس یقرءون علیه القرآن و العربیة و الفقه، و هم یقولون إنه ولد الحجة صاحب الزمان ص و من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الشمس الدین المذکور عن تفریقه بین الظهرین أنه بأمر الحجة ع فقال السید لا و لکن الجمع للمضطر و التفریق لغیره و کلاهما جائزان انتهی و هذا الکتاب کان مخزونا عنده لم یطلع علیها الا الأخصاء من المؤمنین‏ </w:t>
      </w:r>
      <w:bookmarkStart w:id="4670" w:name="pg11731_94163"/>
    </w:p>
    <w:p>
      <w:pPr>
        <w:pStyle w:val="BookText"/>
        <w:rPr/>
      </w:pPr>
      <w:bookmarkEnd w:id="4670"/>
      <w:r>
        <w:rPr>
          <w:rFonts w:ascii="IRNazanin" w:hAnsi="IRNazanin" w:eastAsia="IRNazanin"/>
          <w:color w:val="111111"/>
          <w:sz w:val="28"/>
          <w:sz w:val="28"/>
          <w:szCs w:val="28"/>
          <w:rtl w:val="true"/>
          <w:lang w:bidi="fa-IR"/>
        </w:rPr>
        <w:t>کما هو مذکور فی الرسالة، الموردة بعینها فی الثالث عشر من البحار</w:t>
      </w:r>
    </w:p>
    <w:p>
      <w:pPr>
        <w:pStyle w:val="Heading3"/>
        <w:numPr>
          <w:ilvl w:val="2"/>
          <w:numId w:val="1"/>
        </w:numPr>
        <w:rPr/>
      </w:pPr>
      <w:bookmarkStart w:id="4671" w:name="__RefHeading___Toc8957693_73709187"/>
      <w:bookmarkStart w:id="4672" w:name="_Toc2166"/>
      <w:bookmarkEnd w:id="4671"/>
      <w:r>
        <w:rPr/>
        <w:t>1596</w:t>
      </w:r>
      <w:r>
        <w:rPr>
          <w:rtl w:val="true"/>
        </w:rPr>
        <w:t xml:space="preserve">- </w:t>
      </w:r>
      <w:r>
        <w:rPr>
          <w:rtl w:val="true"/>
        </w:rPr>
        <w:t>الفوائد الشمسیة فی شرح الفوائد الصمدیة البهائیة</w:t>
      </w:r>
      <w:bookmarkEnd w:id="4672"/>
    </w:p>
    <w:p>
      <w:pPr>
        <w:pStyle w:val="BookText"/>
        <w:rPr/>
      </w:pPr>
      <w:r>
        <w:rPr>
          <w:rFonts w:ascii="IRNazanin" w:hAnsi="IRNazanin" w:eastAsia="IRNazanin"/>
          <w:color w:val="111111"/>
          <w:sz w:val="28"/>
          <w:sz w:val="28"/>
          <w:szCs w:val="28"/>
          <w:rtl w:val="true"/>
          <w:lang w:bidi="fa-IR"/>
        </w:rPr>
        <w:t>شرح مزج ألفه الشارح باسم ولده شمس الدین، و یظهر منه أنه کان من تلامیذ البهائی، و ألفه بعد وفاته، وصفه فی أوله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و أستاذنا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سطرین فی ألقابه، رأیته عند بعض طلبة النجف کتابته فی </w:t>
      </w:r>
      <w:r>
        <w:rPr>
          <w:rFonts w:eastAsia="IRNazanin" w:cs="IRNazanin"/>
          <w:color w:val="111111"/>
          <w:sz w:val="28"/>
          <w:szCs w:val="28"/>
          <w:lang w:bidi="fa-IR"/>
        </w:rPr>
        <w:t>1221</w:t>
      </w:r>
    </w:p>
    <w:p>
      <w:pPr>
        <w:pStyle w:val="Heading3"/>
        <w:numPr>
          <w:ilvl w:val="2"/>
          <w:numId w:val="1"/>
        </w:numPr>
        <w:rPr/>
      </w:pPr>
      <w:bookmarkStart w:id="4673" w:name="__RefHeading___Toc8957695_73709187"/>
      <w:bookmarkStart w:id="4674" w:name="_Toc2167"/>
      <w:bookmarkEnd w:id="4673"/>
      <w:r>
        <w:rPr/>
        <w:t>1597</w:t>
      </w:r>
      <w:r>
        <w:rPr>
          <w:rtl w:val="true"/>
        </w:rPr>
        <w:t xml:space="preserve">- </w:t>
      </w:r>
      <w:r>
        <w:rPr>
          <w:rtl w:val="true"/>
        </w:rPr>
        <w:t>فوائد شهادت و غیبت و بداء</w:t>
      </w:r>
      <w:bookmarkEnd w:id="4674"/>
    </w:p>
    <w:p>
      <w:pPr>
        <w:pStyle w:val="BookText"/>
        <w:rPr/>
      </w:pPr>
      <w:r>
        <w:rPr>
          <w:rFonts w:ascii="IRNazanin" w:hAnsi="IRNazanin" w:eastAsia="IRNazanin"/>
          <w:color w:val="111111"/>
          <w:sz w:val="28"/>
          <w:sz w:val="28"/>
          <w:szCs w:val="28"/>
          <w:rtl w:val="true"/>
          <w:lang w:bidi="fa-IR"/>
        </w:rPr>
        <w:t>فی هؤلاء المسائل، لمیرزا حسن الموسوی الأصفهانی فارسی مطبوع بطهران و مر فضل سادات و آقازادگان‏</w:t>
      </w:r>
    </w:p>
    <w:p>
      <w:pPr>
        <w:pStyle w:val="Heading3"/>
        <w:numPr>
          <w:ilvl w:val="2"/>
          <w:numId w:val="1"/>
        </w:numPr>
        <w:rPr/>
      </w:pPr>
      <w:bookmarkStart w:id="4675" w:name="__RefHeading___Toc8957697_73709187"/>
      <w:bookmarkStart w:id="4676" w:name="_Toc2168"/>
      <w:bookmarkEnd w:id="4675"/>
      <w:r>
        <w:rPr/>
        <w:t>1598</w:t>
      </w:r>
      <w:r>
        <w:rPr>
          <w:rtl w:val="true"/>
        </w:rPr>
        <w:t xml:space="preserve">- </w:t>
      </w:r>
      <w:r>
        <w:rPr>
          <w:rtl w:val="true"/>
        </w:rPr>
        <w:t>الفوائد الشیرازیة</w:t>
      </w:r>
      <w:bookmarkEnd w:id="4676"/>
    </w:p>
    <w:p>
      <w:pPr>
        <w:pStyle w:val="BookText"/>
        <w:rPr/>
      </w:pPr>
      <w:r>
        <w:rPr>
          <w:rFonts w:ascii="IRNazanin" w:hAnsi="IRNazanin" w:eastAsia="IRNazanin"/>
          <w:color w:val="111111"/>
          <w:sz w:val="28"/>
          <w:sz w:val="28"/>
          <w:szCs w:val="28"/>
          <w:rtl w:val="true"/>
          <w:lang w:bidi="fa-IR"/>
        </w:rPr>
        <w:t xml:space="preserve">للمولی فتح علی من أسباط السلطان کریم خان زند المتوفی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ملمع بالعربیة، مرتب علی مقدمه و اثنی عشر فائدة و خاتمة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بالسنة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ذخیره‏ایست أم الفروق بین المحدثین العاملین بالسنة و الکتاب و الأصولیین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أو أن نزوله بشیراز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و کتابته 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الفائدة الخامسة من نفاة الاجتهاد و المانعین عن العمل بالظن مائة من العلماء، و فی الفائدة السابعة عد نیفا و عشرین من المصنفین فی رد الاجتهاد، آخرهم المیرزا محمد بن عبد النبی الأخباری المقتول مع ابنه المیرزا أحمد بالکاظمیة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من تصانیفه فی رد المجتهدین سبعة عشر کتابا، و أورد کثیرا من أرجوزة الاجتهاد و الاخبار التی ذکرناها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 الناظم و هو الشیخ حسین بن محمد شیخه و أستاذه، و قد أکثر النقل عن الفوائد الشیرازیة السید علی بن إسماعیل بن زین العابدین الحسینی السنجابی، فی کتابه حملات اللیث الذی ألفه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فاتنا ذکره فی الحاء، و قال فی آخر کتابه إن مؤلفه المولی فتح علی خان سبط السلطان کریم خان الزند، و کان تلمیذ المیرزا محمد الأخباری المقتول، و أورد فی الفائدة التاسعة مواضع الخلاف بین الأصولیین و الأخباریین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Heading3"/>
        <w:numPr>
          <w:ilvl w:val="2"/>
          <w:numId w:val="1"/>
        </w:numPr>
        <w:rPr/>
      </w:pPr>
      <w:bookmarkStart w:id="4677" w:name="__RefHeading___Toc8957699_73709187"/>
      <w:bookmarkStart w:id="4678" w:name="_Toc2169"/>
      <w:bookmarkEnd w:id="4677"/>
      <w:r>
        <w:rPr/>
        <w:t>1599</w:t>
      </w:r>
      <w:r>
        <w:rPr>
          <w:rtl w:val="true"/>
        </w:rPr>
        <w:t xml:space="preserve">- </w:t>
      </w:r>
      <w:r>
        <w:rPr>
          <w:rtl w:val="true"/>
        </w:rPr>
        <w:t>الفوائد الصادقیة فی المنطق‏</w:t>
      </w:r>
      <w:bookmarkEnd w:id="467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بن محمد حسن الآرانی الکاشانی أحال إلیه فی کتابه المقاصد المهمة فی الأصول الذی فرغ من مجلده الأول المنتهی إلی آخر المفاهیم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للآرانی هذا الغرة الجلیة فی شرح الدرة البهیة</w:t>
      </w:r>
      <w:r>
        <w:rPr>
          <w:rFonts w:eastAsia="IRNazanin" w:cs="IRNazanin"/>
          <w:color w:val="111111"/>
          <w:sz w:val="28"/>
          <w:szCs w:val="28"/>
          <w:rtl w:val="true"/>
          <w:lang w:bidi="fa-IR"/>
        </w:rPr>
        <w:t xml:space="preserve">. </w:t>
      </w:r>
      <w:bookmarkStart w:id="4679" w:name="pg11731_94164"/>
    </w:p>
    <w:p>
      <w:pPr>
        <w:pStyle w:val="Heading3"/>
        <w:numPr>
          <w:ilvl w:val="2"/>
          <w:numId w:val="1"/>
        </w:numPr>
        <w:rPr/>
      </w:pPr>
      <w:bookmarkStart w:id="4680" w:name="__RefHeading___Toc8957701_73709187"/>
      <w:bookmarkStart w:id="4681" w:name="_Toc2170"/>
      <w:bookmarkEnd w:id="4679"/>
      <w:bookmarkEnd w:id="4680"/>
      <w:r>
        <w:rPr/>
        <w:t>1600</w:t>
      </w:r>
      <w:r>
        <w:rPr>
          <w:rtl w:val="true"/>
        </w:rPr>
        <w:t xml:space="preserve">- </w:t>
      </w:r>
      <w:r>
        <w:rPr>
          <w:rtl w:val="true"/>
        </w:rPr>
        <w:t>فوائد الصبیان‏</w:t>
      </w:r>
      <w:bookmarkEnd w:id="4681"/>
    </w:p>
    <w:p>
      <w:pPr>
        <w:pStyle w:val="BookText"/>
        <w:rPr/>
      </w:pPr>
      <w:r>
        <w:rPr>
          <w:rFonts w:ascii="IRNazanin" w:hAnsi="IRNazanin" w:eastAsia="IRNazanin"/>
          <w:color w:val="111111"/>
          <w:sz w:val="28"/>
          <w:sz w:val="28"/>
          <w:szCs w:val="28"/>
          <w:rtl w:val="true"/>
          <w:lang w:bidi="fa-IR"/>
        </w:rPr>
        <w:t>فی النحو و الصرف، فارسی مفید لتعلیم المبتدئین، طبع بطهران</w:t>
      </w:r>
      <w:r>
        <w:rPr>
          <w:rFonts w:eastAsia="IRNazanin" w:cs="IRNazanin"/>
          <w:color w:val="111111"/>
          <w:sz w:val="28"/>
          <w:szCs w:val="28"/>
          <w:rtl w:val="true"/>
          <w:lang w:bidi="fa-IR"/>
        </w:rPr>
        <w:t>.</w:t>
      </w:r>
    </w:p>
    <w:p>
      <w:pPr>
        <w:pStyle w:val="Heading3"/>
        <w:numPr>
          <w:ilvl w:val="2"/>
          <w:numId w:val="1"/>
        </w:numPr>
        <w:rPr/>
      </w:pPr>
      <w:bookmarkStart w:id="4682" w:name="__RefHeading___Toc8957703_73709187"/>
      <w:bookmarkStart w:id="4683" w:name="_Toc2171"/>
      <w:bookmarkEnd w:id="4682"/>
      <w:r>
        <w:rPr/>
        <w:t>1601</w:t>
      </w:r>
      <w:r>
        <w:rPr>
          <w:rtl w:val="true"/>
        </w:rPr>
        <w:t xml:space="preserve">- </w:t>
      </w:r>
      <w:r>
        <w:rPr>
          <w:rtl w:val="true"/>
        </w:rPr>
        <w:t>فوائد صفویة</w:t>
      </w:r>
      <w:bookmarkEnd w:id="4683"/>
    </w:p>
    <w:p>
      <w:pPr>
        <w:pStyle w:val="BookText"/>
        <w:rPr/>
      </w:pPr>
      <w:r>
        <w:rPr>
          <w:rFonts w:ascii="IRNazanin" w:hAnsi="IRNazanin" w:eastAsia="IRNazanin"/>
          <w:color w:val="111111"/>
          <w:sz w:val="28"/>
          <w:sz w:val="28"/>
          <w:szCs w:val="28"/>
          <w:rtl w:val="true"/>
          <w:lang w:bidi="fa-IR"/>
        </w:rPr>
        <w:t xml:space="preserve">تاریخ فارسی للسید الصفوی، ألف فی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إدوارد برون فی تاریخ أدبیات ایران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4684" w:name="__RefHeading___Toc8957705_73709187"/>
      <w:bookmarkStart w:id="4685" w:name="_Toc2172"/>
      <w:bookmarkEnd w:id="4684"/>
      <w:r>
        <w:rPr/>
        <w:t>1602</w:t>
      </w:r>
      <w:r>
        <w:rPr>
          <w:rtl w:val="true"/>
        </w:rPr>
        <w:t xml:space="preserve">- </w:t>
      </w:r>
      <w:r>
        <w:rPr>
          <w:rtl w:val="true"/>
        </w:rPr>
        <w:t>فوائد الصلاة</w:t>
      </w:r>
      <w:bookmarkEnd w:id="4685"/>
    </w:p>
    <w:p>
      <w:pPr>
        <w:pStyle w:val="BookText"/>
        <w:rPr/>
      </w:pPr>
      <w:r>
        <w:rPr>
          <w:rFonts w:ascii="IRNazanin" w:hAnsi="IRNazanin" w:eastAsia="IRNazanin"/>
          <w:color w:val="111111"/>
          <w:sz w:val="28"/>
          <w:sz w:val="28"/>
          <w:szCs w:val="28"/>
          <w:rtl w:val="true"/>
          <w:lang w:bidi="fa-IR"/>
        </w:rPr>
        <w:t>کان عند شیخنا النوری</w:t>
      </w:r>
      <w:r>
        <w:rPr>
          <w:rFonts w:eastAsia="IRNazanin" w:cs="IRNazanin"/>
          <w:color w:val="111111"/>
          <w:sz w:val="28"/>
          <w:szCs w:val="28"/>
          <w:rtl w:val="true"/>
          <w:lang w:bidi="fa-IR"/>
        </w:rPr>
        <w:t>.</w:t>
      </w:r>
    </w:p>
    <w:p>
      <w:pPr>
        <w:pStyle w:val="Heading3"/>
        <w:numPr>
          <w:ilvl w:val="2"/>
          <w:numId w:val="1"/>
        </w:numPr>
        <w:rPr/>
      </w:pPr>
      <w:bookmarkStart w:id="4686" w:name="__RefHeading___Toc8957707_73709187"/>
      <w:bookmarkStart w:id="4687" w:name="_Toc2173"/>
      <w:bookmarkEnd w:id="4686"/>
      <w:r>
        <w:rPr/>
        <w:t>1603</w:t>
      </w:r>
      <w:r>
        <w:rPr>
          <w:rtl w:val="true"/>
        </w:rPr>
        <w:t xml:space="preserve">- </w:t>
      </w:r>
      <w:r>
        <w:rPr>
          <w:rtl w:val="true"/>
        </w:rPr>
        <w:t>الفوائد و الصلاة</w:t>
      </w:r>
      <w:bookmarkEnd w:id="4687"/>
    </w:p>
    <w:p>
      <w:pPr>
        <w:pStyle w:val="BookText"/>
        <w:rPr/>
      </w:pPr>
      <w:r>
        <w:rPr>
          <w:rFonts w:ascii="Amiri" w:hAnsi="Amiri" w:eastAsia="Amiri" w:cs="Amiri"/>
          <w:color w:val="111111"/>
          <w:sz w:val="28"/>
          <w:sz w:val="28"/>
          <w:szCs w:val="28"/>
          <w:rtl w:val="true"/>
          <w:lang w:bidi="ar-SA"/>
        </w:rPr>
        <w:t xml:space="preserve">لبعض الأصحاب، عناوینه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فی الفائدة الثالثة و العشرین، قال مجرب لرد الضالة قراءة یا حفیظ مائة و تسعة عشر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بهذا العدد 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w:t>
      </w:r>
      <w:r>
        <w:rPr>
          <w:rFonts w:eastAsia="Amiri" w:cs="Amiri" w:ascii="Amiri" w:hAnsi="Amiri"/>
          <w:color w:val="111111"/>
          <w:sz w:val="28"/>
          <w:szCs w:val="28"/>
          <w:rtl w:val="true"/>
          <w:lang w:bidi="ar-SA"/>
        </w:rPr>
        <w:t>...]</w:t>
      </w:r>
    </w:p>
    <w:p>
      <w:pPr>
        <w:pStyle w:val="Heading3"/>
        <w:numPr>
          <w:ilvl w:val="2"/>
          <w:numId w:val="1"/>
        </w:numPr>
        <w:rPr/>
      </w:pPr>
      <w:bookmarkStart w:id="4688" w:name="__RefHeading___Toc8957709_73709187"/>
      <w:bookmarkStart w:id="4689" w:name="_Toc2174"/>
      <w:bookmarkEnd w:id="4688"/>
      <w:r>
        <w:rPr/>
        <w:t>1604</w:t>
      </w:r>
      <w:r>
        <w:rPr>
          <w:rtl w:val="true"/>
        </w:rPr>
        <w:t xml:space="preserve">- </w:t>
      </w:r>
      <w:r>
        <w:rPr>
          <w:rtl w:val="true"/>
        </w:rPr>
        <w:t>فوائد الصلاة</w:t>
      </w:r>
      <w:bookmarkEnd w:id="4689"/>
    </w:p>
    <w:p>
      <w:pPr>
        <w:pStyle w:val="BookText"/>
        <w:rPr/>
      </w:pPr>
      <w:r>
        <w:rPr>
          <w:rFonts w:ascii="IRNazanin" w:hAnsi="IRNazanin" w:eastAsia="IRNazanin"/>
          <w:color w:val="111111"/>
          <w:sz w:val="28"/>
          <w:sz w:val="28"/>
          <w:szCs w:val="28"/>
          <w:rtl w:val="true"/>
          <w:lang w:bidi="fa-IR"/>
        </w:rPr>
        <w:t>الفارسی،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حسین بن حیدر، الملقب بنور الدین الواعظ الخراسانی، المعاصر</w:t>
      </w:r>
      <w:r>
        <w:rPr>
          <w:rFonts w:eastAsia="IRNazanin" w:cs="IRNazanin"/>
          <w:color w:val="111111"/>
          <w:sz w:val="28"/>
          <w:szCs w:val="28"/>
          <w:rtl w:val="true"/>
          <w:lang w:bidi="fa-IR"/>
        </w:rPr>
        <w:t>.</w:t>
      </w:r>
    </w:p>
    <w:p>
      <w:pPr>
        <w:pStyle w:val="Heading3"/>
        <w:numPr>
          <w:ilvl w:val="2"/>
          <w:numId w:val="1"/>
        </w:numPr>
        <w:rPr/>
      </w:pPr>
      <w:bookmarkStart w:id="4690" w:name="__RefHeading___Toc8957711_73709187"/>
      <w:bookmarkStart w:id="4691" w:name="_Toc2175"/>
      <w:bookmarkEnd w:id="4690"/>
      <w:r>
        <w:rPr/>
        <w:t>1605</w:t>
      </w:r>
      <w:r>
        <w:rPr>
          <w:rtl w:val="true"/>
        </w:rPr>
        <w:t xml:space="preserve">- </w:t>
      </w:r>
      <w:r>
        <w:rPr>
          <w:rtl w:val="true"/>
        </w:rPr>
        <w:t>فوائد الصلاة و عوائد التحیات‏</w:t>
      </w:r>
      <w:bookmarkEnd w:id="4691"/>
    </w:p>
    <w:p>
      <w:pPr>
        <w:pStyle w:val="BookText"/>
        <w:rPr/>
      </w:pPr>
      <w:r>
        <w:rPr>
          <w:rFonts w:ascii="IRNazanin" w:hAnsi="IRNazanin" w:eastAsia="IRNazanin"/>
          <w:color w:val="111111"/>
          <w:sz w:val="28"/>
          <w:sz w:val="28"/>
          <w:szCs w:val="28"/>
          <w:rtl w:val="true"/>
          <w:lang w:bidi="fa-IR"/>
        </w:rPr>
        <w:t xml:space="preserve">للمولی عباس علی معین الواعظین بن المولی علی محمد الأصفهانی، المتوفی حدود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بأصفهان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r>
        <w:rPr>
          <w:rFonts w:eastAsia="IRNazanin" w:cs="IRNazanin"/>
          <w:color w:val="111111"/>
          <w:sz w:val="28"/>
          <w:szCs w:val="28"/>
          <w:rtl w:val="true"/>
          <w:lang w:bidi="fa-IR"/>
        </w:rPr>
        <w:t>.</w:t>
      </w:r>
    </w:p>
    <w:p>
      <w:pPr>
        <w:pStyle w:val="Heading3"/>
        <w:numPr>
          <w:ilvl w:val="2"/>
          <w:numId w:val="1"/>
        </w:numPr>
        <w:rPr/>
      </w:pPr>
      <w:bookmarkStart w:id="4692" w:name="__RefHeading___Toc8957713_73709187"/>
      <w:bookmarkStart w:id="4693" w:name="_Toc2176"/>
      <w:bookmarkEnd w:id="4692"/>
      <w:r>
        <w:rPr/>
        <w:t>1606</w:t>
      </w:r>
      <w:r>
        <w:rPr>
          <w:rtl w:val="true"/>
        </w:rPr>
        <w:t xml:space="preserve">- </w:t>
      </w:r>
      <w:r>
        <w:rPr>
          <w:rtl w:val="true"/>
        </w:rPr>
        <w:t>الفوائد الصمدیة</w:t>
      </w:r>
      <w:bookmarkEnd w:id="4693"/>
    </w:p>
    <w:p>
      <w:pPr>
        <w:pStyle w:val="BookText"/>
        <w:rPr/>
      </w:pPr>
      <w:r>
        <w:rPr>
          <w:rFonts w:ascii="IRNazanin" w:hAnsi="IRNazanin" w:eastAsia="IRNazanin"/>
          <w:color w:val="111111"/>
          <w:sz w:val="28"/>
          <w:sz w:val="28"/>
          <w:szCs w:val="28"/>
          <w:rtl w:val="true"/>
          <w:lang w:bidi="fa-IR"/>
        </w:rPr>
        <w:t>متن فی النحو مختصر مشتمل علی خمس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کلمة یبتدأ بها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لأخیه عبد الصمد و مر شرحه للسید علی خان الموسوم ب الحدائق الندیة و سائر الشروح علیه فی محله و منها الشرح الموسوم ب الفرائد الشمسیة للشیخ جمال الدین أحمد بن محمد اللاهیجی حکی فی آخر الشرح أن أستاذه الشیخ البهائی فرغ من تألیف المتن فی سابع شهر شوال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فی مادة تاریخه نظما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بسابع شهر شوال جنینا زهر إکمامه‏</w:t>
      </w:r>
    </w:p>
    <w:p>
      <w:pPr>
        <w:pStyle w:val="BookText"/>
        <w:rPr/>
      </w:pPr>
      <w:r>
        <w:rPr>
          <w:rFonts w:ascii="IRNazanin" w:hAnsi="IRNazanin" w:eastAsia="IRNazanin"/>
          <w:color w:val="111111"/>
          <w:sz w:val="28"/>
          <w:sz w:val="28"/>
          <w:szCs w:val="28"/>
          <w:rtl w:val="true"/>
          <w:lang w:bidi="fa-IR"/>
        </w:rPr>
        <w:t>و سابع شهر شوال عدا تاریخ إتمامه‏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فرغت من الشرح فی سادس شهر ربیع الأول المطابق لسنة إتمام الشرح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للبهائی الفرائض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منها نسختین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فهارسها</w:t>
      </w:r>
      <w:r>
        <w:rPr>
          <w:rFonts w:eastAsia="IRNazanin" w:cs="IRNazanin"/>
          <w:color w:val="111111"/>
          <w:sz w:val="28"/>
          <w:szCs w:val="28"/>
          <w:rtl w:val="true"/>
          <w:lang w:bidi="fa-IR"/>
        </w:rPr>
        <w:t>.</w:t>
      </w:r>
    </w:p>
    <w:p>
      <w:pPr>
        <w:pStyle w:val="Heading3"/>
        <w:numPr>
          <w:ilvl w:val="2"/>
          <w:numId w:val="1"/>
        </w:numPr>
        <w:rPr/>
      </w:pPr>
      <w:bookmarkStart w:id="4694" w:name="__RefHeading___Toc8957715_73709187"/>
      <w:bookmarkStart w:id="4695" w:name="_Toc2177"/>
      <w:bookmarkEnd w:id="4694"/>
      <w:r>
        <w:rPr/>
        <w:t>1607</w:t>
      </w:r>
      <w:r>
        <w:rPr>
          <w:rtl w:val="true"/>
        </w:rPr>
        <w:t xml:space="preserve">- </w:t>
      </w:r>
      <w:r>
        <w:rPr>
          <w:rtl w:val="true"/>
        </w:rPr>
        <w:t>فوائد الصیام‏</w:t>
      </w:r>
      <w:bookmarkEnd w:id="4695"/>
    </w:p>
    <w:p>
      <w:pPr>
        <w:pStyle w:val="BookText"/>
        <w:rPr/>
      </w:pPr>
      <w:r>
        <w:rPr>
          <w:rFonts w:ascii="IRNazanin" w:hAnsi="IRNazanin" w:eastAsia="IRNazanin"/>
          <w:color w:val="111111"/>
          <w:sz w:val="28"/>
          <w:sz w:val="28"/>
          <w:szCs w:val="28"/>
          <w:rtl w:val="true"/>
          <w:lang w:bidi="fa-IR"/>
        </w:rPr>
        <w:t>فارسی مرتب علی خمس مقدمات و ثلاثة مطالب و خاتمة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میرزا حسین بن أسد الله البهبهانی نزیل المحمرة المتوفی فی النجف فی رمضان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4696" w:name="pg11731_94165"/>
    </w:p>
    <w:p>
      <w:pPr>
        <w:pStyle w:val="BookText"/>
        <w:rPr/>
      </w:pPr>
      <w:bookmarkEnd w:id="4696"/>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4697" w:name="__RefHeading___Toc8957717_73709187"/>
      <w:bookmarkStart w:id="4698" w:name="_Toc2178"/>
      <w:bookmarkEnd w:id="4697"/>
      <w:r>
        <w:rPr/>
        <w:t>1608</w:t>
      </w:r>
      <w:r>
        <w:rPr>
          <w:rtl w:val="true"/>
        </w:rPr>
        <w:t xml:space="preserve">- </w:t>
      </w:r>
      <w:r>
        <w:rPr>
          <w:rtl w:val="true"/>
        </w:rPr>
        <w:t>الفوائد الضروریة</w:t>
      </w:r>
      <w:bookmarkEnd w:id="4698"/>
    </w:p>
    <w:p>
      <w:pPr>
        <w:pStyle w:val="BookText"/>
        <w:rPr/>
      </w:pPr>
      <w:r>
        <w:rPr>
          <w:rFonts w:ascii="IRNazanin" w:hAnsi="IRNazanin" w:eastAsia="IRNazanin"/>
          <w:color w:val="111111"/>
          <w:sz w:val="28"/>
          <w:sz w:val="28"/>
          <w:szCs w:val="28"/>
          <w:rtl w:val="true"/>
          <w:lang w:bidi="fa-IR"/>
        </w:rPr>
        <w:t xml:space="preserve">فارسی فی علم المنطق، الذی لا یستغنی عن معرفته کل من أراد تحصیل الفقه و الأصول، فهذه الفوائد من الضروریات، ألفه بتکلیف بعض، الشیخ أبو جعفر محمد قاسم بن المولی محمد رضا الهزارجریبی الأصفهانی، من المجازین عن المجلسی، بل حکی أنه من أصهاره، کما أن والد المولی محمد رضا أیضا أجیز من المجلسی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الإجازتین مسطورا فی مستدرک إجازات البحار قطعة من أوائله موجودة کما فی مخطوطات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المراء الذی وقفه فی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التولیة لولده العالم الرضی أبی الحسن محمد زکی، و النسخة فی مکتبة الشیخ هادی کاشف الغطاء، و له التحفة الأحمدیة 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فضائل الأئمة</w:t>
      </w:r>
      <w:r>
        <w:rPr>
          <w:rFonts w:eastAsia="IRNazanin" w:cs="IRNazanin"/>
          <w:color w:val="111111"/>
          <w:sz w:val="28"/>
          <w:szCs w:val="28"/>
          <w:rtl w:val="true"/>
          <w:lang w:bidi="fa-IR"/>
        </w:rPr>
        <w:t>.</w:t>
      </w:r>
    </w:p>
    <w:p>
      <w:pPr>
        <w:pStyle w:val="Heading3"/>
        <w:numPr>
          <w:ilvl w:val="2"/>
          <w:numId w:val="1"/>
        </w:numPr>
        <w:rPr/>
      </w:pPr>
      <w:bookmarkStart w:id="4699" w:name="__RefHeading___Toc8957719_73709187"/>
      <w:bookmarkStart w:id="4700" w:name="_Toc2179"/>
      <w:bookmarkEnd w:id="4699"/>
      <w:r>
        <w:rPr/>
        <w:t>1609</w:t>
      </w:r>
      <w:r>
        <w:rPr>
          <w:rtl w:val="true"/>
        </w:rPr>
        <w:t xml:space="preserve">- </w:t>
      </w:r>
      <w:r>
        <w:rPr>
          <w:rtl w:val="true"/>
        </w:rPr>
        <w:t>الفوائد الضیائیة</w:t>
      </w:r>
      <w:bookmarkEnd w:id="4700"/>
    </w:p>
    <w:p>
      <w:pPr>
        <w:pStyle w:val="BookText"/>
        <w:rPr/>
      </w:pPr>
      <w:r>
        <w:rPr>
          <w:rFonts w:ascii="IRNazanin" w:hAnsi="IRNazanin" w:eastAsia="IRNazanin"/>
          <w:color w:val="111111"/>
          <w:sz w:val="28"/>
          <w:sz w:val="28"/>
          <w:szCs w:val="28"/>
          <w:rtl w:val="true"/>
          <w:lang w:bidi="fa-IR"/>
        </w:rPr>
        <w:t xml:space="preserve">لعبد الرحمن الجامی،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علی کافیة ابن حاجب، ألفها لابنه ضیاء الدین،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کثیرة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عدة نسخ فی سپهسالار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بخط روح الله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رسالة فی القافیة فیض قدسی قصیدة الفرزدق</w:t>
      </w:r>
      <w:r>
        <w:rPr>
          <w:rFonts w:eastAsia="IRNazanin" w:cs="IRNazanin"/>
          <w:color w:val="111111"/>
          <w:sz w:val="28"/>
          <w:szCs w:val="28"/>
          <w:rtl w:val="true"/>
          <w:lang w:bidi="fa-IR"/>
        </w:rPr>
        <w:t>.</w:t>
      </w:r>
    </w:p>
    <w:p>
      <w:pPr>
        <w:pStyle w:val="Heading3"/>
        <w:numPr>
          <w:ilvl w:val="2"/>
          <w:numId w:val="1"/>
        </w:numPr>
        <w:rPr/>
      </w:pPr>
      <w:bookmarkStart w:id="4701" w:name="__RefHeading___Toc8957721_73709187"/>
      <w:bookmarkStart w:id="4702" w:name="_Toc2180"/>
      <w:bookmarkEnd w:id="4701"/>
      <w:r>
        <w:rPr/>
        <w:t>1610</w:t>
      </w:r>
      <w:r>
        <w:rPr>
          <w:rtl w:val="true"/>
        </w:rPr>
        <w:t xml:space="preserve">- </w:t>
      </w:r>
      <w:r>
        <w:rPr>
          <w:rtl w:val="true"/>
        </w:rPr>
        <w:t>الفوائد الضیائیة فی الأحکام الإلهیة الشرعیة</w:t>
      </w:r>
      <w:bookmarkEnd w:id="4702"/>
    </w:p>
    <w:p>
      <w:pPr>
        <w:pStyle w:val="BookText"/>
        <w:rPr/>
      </w:pPr>
      <w:r>
        <w:rPr>
          <w:rFonts w:ascii="IRNazanin" w:hAnsi="IRNazanin" w:eastAsia="IRNazanin"/>
          <w:color w:val="111111"/>
          <w:sz w:val="28"/>
          <w:sz w:val="28"/>
          <w:szCs w:val="28"/>
          <w:rtl w:val="true"/>
          <w:lang w:bidi="fa-IR"/>
        </w:rPr>
        <w:t>فقه فارسی استدلالی، من أبواب متفرقة، فی مجلد، للحاج شیخ محمد سلطان المتکلمین ابن الآخوند المولی إسماعیل الکجوری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أخیه ضیاء الدین الحاج مولی باقر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الفوائد العلائیة</w:t>
      </w:r>
      <w:r>
        <w:rPr>
          <w:rFonts w:eastAsia="IRNazanin" w:cs="IRNazanin"/>
          <w:color w:val="111111"/>
          <w:sz w:val="28"/>
          <w:szCs w:val="28"/>
          <w:rtl w:val="true"/>
          <w:lang w:bidi="fa-IR"/>
        </w:rPr>
        <w:t>.</w:t>
      </w:r>
    </w:p>
    <w:p>
      <w:pPr>
        <w:pStyle w:val="Heading3"/>
        <w:numPr>
          <w:ilvl w:val="2"/>
          <w:numId w:val="1"/>
        </w:numPr>
        <w:rPr/>
      </w:pPr>
      <w:bookmarkStart w:id="4703" w:name="__RefHeading___Toc8957723_73709187"/>
      <w:bookmarkStart w:id="4704" w:name="_Toc2181"/>
      <w:bookmarkEnd w:id="4703"/>
      <w:r>
        <w:rPr/>
        <w:t>1611</w:t>
      </w:r>
      <w:r>
        <w:rPr>
          <w:rtl w:val="true"/>
        </w:rPr>
        <w:t xml:space="preserve">- </w:t>
      </w:r>
      <w:r>
        <w:rPr>
          <w:rtl w:val="true"/>
        </w:rPr>
        <w:t>فوائد الطب‏</w:t>
      </w:r>
      <w:bookmarkEnd w:id="4704"/>
    </w:p>
    <w:p>
      <w:pPr>
        <w:pStyle w:val="BookText"/>
        <w:rPr/>
      </w:pPr>
      <w:r>
        <w:rPr>
          <w:rFonts w:ascii="IRNazanin" w:hAnsi="IRNazanin" w:eastAsia="IRNazanin"/>
          <w:color w:val="111111"/>
          <w:sz w:val="28"/>
          <w:sz w:val="28"/>
          <w:szCs w:val="28"/>
          <w:rtl w:val="true"/>
          <w:lang w:bidi="fa-IR"/>
        </w:rPr>
        <w:t xml:space="preserve">فارسی 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4705" w:name="__RefHeading___Toc8957725_73709187"/>
      <w:bookmarkStart w:id="4706" w:name="_Toc2182"/>
      <w:bookmarkEnd w:id="4705"/>
      <w:r>
        <w:rPr/>
        <w:t>1612</w:t>
      </w:r>
      <w:r>
        <w:rPr>
          <w:rtl w:val="true"/>
        </w:rPr>
        <w:t xml:space="preserve">- </w:t>
      </w:r>
      <w:r>
        <w:rPr>
          <w:rtl w:val="true"/>
        </w:rPr>
        <w:t>فوائد الطب و مجرباته‏</w:t>
      </w:r>
      <w:bookmarkEnd w:id="4706"/>
    </w:p>
    <w:p>
      <w:pPr>
        <w:pStyle w:val="BookText"/>
        <w:rPr/>
      </w:pPr>
      <w:r>
        <w:rPr>
          <w:rFonts w:ascii="IRNazanin" w:hAnsi="IRNazanin" w:eastAsia="IRNazanin"/>
          <w:color w:val="111111"/>
          <w:sz w:val="28"/>
          <w:sz w:val="28"/>
          <w:szCs w:val="28"/>
          <w:rtl w:val="true"/>
          <w:lang w:bidi="fa-IR"/>
        </w:rPr>
        <w:t xml:space="preserve">فارسی للحاج میرزا علی بن الحاج میرزا محمد حسین الشهرستانی، 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 المیرزا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فقه الأطباء</w:t>
      </w:r>
      <w:r>
        <w:rPr>
          <w:rFonts w:eastAsia="IRNazanin" w:cs="IRNazanin"/>
          <w:color w:val="111111"/>
          <w:sz w:val="28"/>
          <w:szCs w:val="28"/>
          <w:rtl w:val="true"/>
          <w:lang w:bidi="fa-IR"/>
        </w:rPr>
        <w:t>.</w:t>
      </w:r>
    </w:p>
    <w:p>
      <w:pPr>
        <w:pStyle w:val="Heading3"/>
        <w:numPr>
          <w:ilvl w:val="2"/>
          <w:numId w:val="1"/>
        </w:numPr>
        <w:rPr/>
      </w:pPr>
      <w:bookmarkStart w:id="4707" w:name="__RefHeading___Toc8957727_73709187"/>
      <w:bookmarkStart w:id="4708" w:name="_Toc2183"/>
      <w:bookmarkEnd w:id="4707"/>
      <w:r>
        <w:rPr/>
        <w:t>1613</w:t>
      </w:r>
      <w:r>
        <w:rPr>
          <w:rtl w:val="true"/>
        </w:rPr>
        <w:t xml:space="preserve">- </w:t>
      </w:r>
      <w:r>
        <w:rPr>
          <w:rtl w:val="true"/>
        </w:rPr>
        <w:t>الفوائد الطبیة</w:t>
      </w:r>
      <w:bookmarkEnd w:id="4708"/>
    </w:p>
    <w:p>
      <w:pPr>
        <w:pStyle w:val="BookText"/>
        <w:rPr/>
      </w:pPr>
      <w:r>
        <w:rPr>
          <w:rFonts w:ascii="IRNazanin" w:hAnsi="IRNazanin" w:eastAsia="IRNazanin"/>
          <w:color w:val="111111"/>
          <w:sz w:val="28"/>
          <w:sz w:val="28"/>
          <w:szCs w:val="28"/>
          <w:rtl w:val="true"/>
          <w:lang w:bidi="fa-IR"/>
        </w:rPr>
        <w:t>فارسی، للشیخ عبد الله المامقانی، فیه مجرباته، و هو مجلد کبیر بخطه فی کتبه، و مر للمؤلف فی هذا الجزء غایة المسئول فی انتصاف المهر قبل الدخول</w:t>
      </w:r>
      <w:r>
        <w:rPr>
          <w:rFonts w:eastAsia="IRNazanin" w:cs="IRNazanin"/>
          <w:color w:val="111111"/>
          <w:sz w:val="28"/>
          <w:szCs w:val="28"/>
          <w:rtl w:val="true"/>
          <w:lang w:bidi="fa-IR"/>
        </w:rPr>
        <w:t>.</w:t>
      </w:r>
    </w:p>
    <w:p>
      <w:pPr>
        <w:pStyle w:val="Heading3"/>
        <w:numPr>
          <w:ilvl w:val="2"/>
          <w:numId w:val="1"/>
        </w:numPr>
        <w:rPr/>
      </w:pPr>
      <w:bookmarkStart w:id="4709" w:name="__RefHeading___Toc8957729_73709187"/>
      <w:bookmarkStart w:id="4710" w:name="_Toc2184"/>
      <w:bookmarkEnd w:id="4709"/>
      <w:r>
        <w:rPr/>
        <w:t>1614</w:t>
      </w:r>
      <w:r>
        <w:rPr>
          <w:rtl w:val="true"/>
        </w:rPr>
        <w:t xml:space="preserve">- </w:t>
      </w:r>
      <w:r>
        <w:rPr>
          <w:rtl w:val="true"/>
        </w:rPr>
        <w:t>الفوائد الطریفة فی شرح الصحیفة</w:t>
      </w:r>
      <w:bookmarkEnd w:id="471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تقی الدین إبراهیم الکفعمی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 فی ترجمته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أدرج شطرا منه فی کتابه البلد الأمین‏ </w:t>
      </w:r>
      <w:bookmarkStart w:id="4711" w:name="pg11731_94166"/>
    </w:p>
    <w:p>
      <w:pPr>
        <w:pStyle w:val="BookText"/>
        <w:rPr/>
      </w:pPr>
      <w:bookmarkEnd w:id="4711"/>
      <w:r>
        <w:rPr>
          <w:rFonts w:ascii="IRNazanin" w:hAnsi="IRNazanin" w:eastAsia="IRNazanin"/>
          <w:color w:val="111111"/>
          <w:sz w:val="28"/>
          <w:sz w:val="28"/>
          <w:szCs w:val="28"/>
          <w:rtl w:val="true"/>
          <w:lang w:bidi="fa-IR"/>
        </w:rPr>
        <w:t xml:space="preserve">مع أدعیة الصحیفة و قد فرغ من البلد الأمین فی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آخره تمام الصحیفة الکاملة السجادیة و قال فی آخرها نقلتها من صحیفة علیها إجازة عمید الرؤساء و نقلت عن خط علی بن السکون، و قوبلت بخط محمد بن إدریس و استخرجت ما کتبته علی الحواشی من کتب لا تمج ألفاظها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رسمت ما وضعته ب الفوائد الشریفة فی</w:t>
      </w:r>
    </w:p>
    <w:p>
      <w:pPr>
        <w:pStyle w:val="BookText"/>
        <w:rPr/>
      </w:pPr>
      <w:r>
        <w:rPr>
          <w:rFonts w:ascii="IRNazanin" w:hAnsi="IRNazanin" w:eastAsia="IRNazanin"/>
          <w:color w:val="111111"/>
          <w:sz w:val="28"/>
          <w:sz w:val="28"/>
          <w:szCs w:val="28"/>
          <w:rtl w:val="true"/>
          <w:lang w:bidi="fa-IR"/>
        </w:rPr>
        <w:t xml:space="preserve">شرح الصحیفة ثم ذکر الکتب المأخوذ منها فی أزید من ثمانین کتابا، فیظهر أن اسمه الذی سماه به هو الفوائد الشریفة بالشین کما مر، و فرغ منه فی </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Heading3"/>
        <w:numPr>
          <w:ilvl w:val="2"/>
          <w:numId w:val="1"/>
        </w:numPr>
        <w:rPr/>
      </w:pPr>
      <w:bookmarkStart w:id="4712" w:name="__RefHeading___Toc8957731_73709187"/>
      <w:bookmarkStart w:id="4713" w:name="_Toc2185"/>
      <w:bookmarkEnd w:id="4712"/>
      <w:r>
        <w:rPr/>
        <w:t>1615</w:t>
      </w:r>
      <w:r>
        <w:rPr>
          <w:rtl w:val="true"/>
        </w:rPr>
        <w:t xml:space="preserve">- </w:t>
      </w:r>
      <w:r>
        <w:rPr>
          <w:rtl w:val="true"/>
        </w:rPr>
        <w:t>الفوائد الطریفة فی شرح الصحیفة</w:t>
      </w:r>
      <w:bookmarkEnd w:id="4713"/>
    </w:p>
    <w:p>
      <w:pPr>
        <w:pStyle w:val="BookText"/>
        <w:rPr/>
      </w:pPr>
      <w:r>
        <w:rPr>
          <w:rFonts w:ascii="IRNazanin" w:hAnsi="IRNazanin" w:eastAsia="IRNazanin"/>
          <w:color w:val="111111"/>
          <w:sz w:val="28"/>
          <w:sz w:val="28"/>
          <w:szCs w:val="28"/>
          <w:rtl w:val="true"/>
          <w:lang w:bidi="fa-IR"/>
        </w:rPr>
        <w:t xml:space="preserve">للمولی محمد باقر المجلسی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الأصلیة الموجودة إلی آخر دعاء الرابع، فی خمسة آلاف بیت، بخط المجلسی، عند الفاضل الآقا محمد رضا الدرخشی القائنی، و انما تممها بعض تلامیذه، کما فی کشف الحجب و لعل نظره إلی النسخة الموجودة فی خزانة سیدنا الحسن صدر الدین، خرج منه شرح سبع و أربعین و مائة بنحو الاختصار، و لعل مجموعة یقرب من خمسة آلاف بیت، و تاریخ کتابة النسخة فی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هذا الشرح للمجلسی الکبیر والد محمد باقر، و أما شرح محمد باقر هو ما مر بعنوان الفرائد الطریفة الموجود منه إلی أول الدعاء الرابع فی کتب السید محمد المحیط</w:t>
      </w:r>
      <w:r>
        <w:rPr>
          <w:rFonts w:eastAsia="IRNazanin" w:cs="IRNazanin"/>
          <w:color w:val="111111"/>
          <w:sz w:val="28"/>
          <w:szCs w:val="28"/>
          <w:rtl w:val="true"/>
          <w:lang w:bidi="fa-IR"/>
        </w:rPr>
        <w:t>.</w:t>
      </w:r>
    </w:p>
    <w:p>
      <w:pPr>
        <w:pStyle w:val="Heading3"/>
        <w:numPr>
          <w:ilvl w:val="2"/>
          <w:numId w:val="1"/>
        </w:numPr>
        <w:rPr/>
      </w:pPr>
      <w:bookmarkStart w:id="4714" w:name="__RefHeading___Toc8957733_73709187"/>
      <w:bookmarkStart w:id="4715" w:name="_Toc2186"/>
      <w:bookmarkEnd w:id="4714"/>
      <w:r>
        <w:rPr/>
        <w:t>1616</w:t>
      </w:r>
      <w:r>
        <w:rPr>
          <w:rtl w:val="true"/>
        </w:rPr>
        <w:t xml:space="preserve">- </w:t>
      </w:r>
      <w:r>
        <w:rPr>
          <w:rtl w:val="true"/>
        </w:rPr>
        <w:t>الفوائد الطوسیة</w:t>
      </w:r>
      <w:bookmarkEnd w:id="47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المحدث الحر العاملی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مائة و اثنین فائدة أو ثلاث، کما فی فهرسه الموجود لبعض الفضلاء أو للمصنف نفسه، و هو فی مطالب جلیلة متفرقة، و حل بعض الأحادیث المشکلة، و فیه نحو عشرة رسائل یحسن إفراد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إفضاله و الصلاة و السلام علی محمد و آله، و بعد فیقول الفقیر إلی عفو الله الغنی محمد بن الحسن بن علی الحر العاملی، عامله الله بلطفه الجلی و الخفی، هذه فوائد فی حل بعض الأحادیث المشکلة، و فرائد فی تحقیق بعض المسائل المعضلة، التی کان یسألنی فی طوس عنها بعض أهل العلم و الکمال، فاکتب لهم فی شرحها ما یقتضیه الحال و یخطر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سمیتها ب الفوائد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عدیدة، منها ما هو موجود فی خزانة الشیخ علی بن الشیخ محمد رضا آل کشف الغطاء بالنجف، و نسخه عند المیرزا محمد علی الأردوبادی، و هی نسخه عصر المصنف، تاریخ کتابتها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بن محمد مهدی المشهدی، و نسخه‏ </w:t>
      </w:r>
      <w:bookmarkStart w:id="4716" w:name="pg11731_94167"/>
    </w:p>
    <w:p>
      <w:pPr>
        <w:pStyle w:val="BookText"/>
        <w:rPr/>
      </w:pPr>
      <w:bookmarkEnd w:id="4716"/>
      <w:r>
        <w:rPr>
          <w:rFonts w:ascii="IRNazanin" w:hAnsi="IRNazanin" w:eastAsia="IRNazanin"/>
          <w:color w:val="111111"/>
          <w:sz w:val="28"/>
          <w:sz w:val="28"/>
          <w:szCs w:val="28"/>
          <w:rtl w:val="true"/>
          <w:lang w:bidi="fa-IR"/>
        </w:rPr>
        <w:t xml:space="preserve">عند السید محمد رضا التبریزی کتابتها 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 أجزائها بخط المصنف، فمن أوائل الفائدة الأولی إلی أواسط الفائدة الرابعة عشر، فی تفسیر المشکاة و المصباح فی آیة النور، فی إحدی و عشرین ورقة کلها بخط المصنف، و کذا خمسة أوراق من أواخر الفائدة الثامنة و الأربعین فی عدم حجیة ظواهر الکتاب إلی أوائل التاسعة و الأربعین فی عدم حجیة البراءة الأصلیة و الاستصحاب، أیضا بخط المصنف، و البقیة إلی آخر الکتاب بخط الشیخ إبراهیم بن محمد علی العاملی، فرغ من کتابته بمشهد الرضا ع فی یوم الثلثاء ثانی جمادی الآخرة من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رد الفوائد الطوسیة و هو رد علی الفائدة التاسعة و الأربعین فی المنع عن إجراء البراءة و الاستصحاب، و هو لبعض العلماء من معاصریه، ألفه 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الفائدة الثالثة و الثمانین، منع حجیة الإجماع، و إنه من مخترعات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ذلک فی رسالة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الفصول المهمة فی أصول الأئمة</w:t>
      </w:r>
      <w:r>
        <w:rPr>
          <w:rFonts w:eastAsia="IRNazanin" w:cs="IRNazanin"/>
          <w:color w:val="111111"/>
          <w:sz w:val="28"/>
          <w:szCs w:val="28"/>
          <w:rtl w:val="true"/>
          <w:lang w:bidi="fa-IR"/>
        </w:rPr>
        <w:t>.</w:t>
      </w:r>
    </w:p>
    <w:p>
      <w:pPr>
        <w:pStyle w:val="Heading3"/>
        <w:numPr>
          <w:ilvl w:val="2"/>
          <w:numId w:val="1"/>
        </w:numPr>
        <w:rPr/>
      </w:pPr>
      <w:bookmarkStart w:id="4717" w:name="__RefHeading___Toc8957735_73709187"/>
      <w:bookmarkStart w:id="4718" w:name="_Toc2187"/>
      <w:bookmarkEnd w:id="4717"/>
      <w:r>
        <w:rPr/>
        <w:t>1617</w:t>
      </w:r>
      <w:r>
        <w:rPr>
          <w:rtl w:val="true"/>
        </w:rPr>
        <w:t xml:space="preserve">- </w:t>
      </w:r>
      <w:r>
        <w:rPr>
          <w:rtl w:val="true"/>
        </w:rPr>
        <w:t>الفوائد الطوسیة</w:t>
      </w:r>
      <w:bookmarkEnd w:id="4718"/>
    </w:p>
    <w:p>
      <w:pPr>
        <w:pStyle w:val="BookText"/>
        <w:rPr/>
      </w:pPr>
      <w:r>
        <w:rPr>
          <w:rFonts w:ascii="IRNazanin" w:hAnsi="IRNazanin" w:eastAsia="IRNazanin"/>
          <w:color w:val="111111"/>
          <w:sz w:val="28"/>
          <w:sz w:val="28"/>
          <w:szCs w:val="28"/>
          <w:rtl w:val="true"/>
          <w:lang w:bidi="fa-IR"/>
        </w:rPr>
        <w:t>الأخری المشتملة علی اثنی عشر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جزیل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شیخنا الشیخ الشریعة</w:t>
      </w:r>
      <w:r>
        <w:rPr>
          <w:rFonts w:eastAsia="IRNazanin" w:cs="IRNazanin"/>
          <w:color w:val="111111"/>
          <w:sz w:val="28"/>
          <w:szCs w:val="28"/>
          <w:rtl w:val="true"/>
          <w:lang w:bidi="fa-IR"/>
        </w:rPr>
        <w:t>.</w:t>
      </w:r>
    </w:p>
    <w:p>
      <w:pPr>
        <w:pStyle w:val="Heading3"/>
        <w:numPr>
          <w:ilvl w:val="2"/>
          <w:numId w:val="1"/>
        </w:numPr>
        <w:rPr/>
      </w:pPr>
      <w:bookmarkStart w:id="4719" w:name="__RefHeading___Toc8957737_73709187"/>
      <w:bookmarkStart w:id="4720" w:name="_Toc2188"/>
      <w:bookmarkEnd w:id="4719"/>
      <w:r>
        <w:rPr/>
        <w:t>1618</w:t>
      </w:r>
      <w:r>
        <w:rPr>
          <w:rtl w:val="true"/>
        </w:rPr>
        <w:t xml:space="preserve">- </w:t>
      </w:r>
      <w:r>
        <w:rPr>
          <w:rtl w:val="true"/>
        </w:rPr>
        <w:t>الفوائد العباسیة فی جملة من الفوائد الفقهیة و الأصولیة</w:t>
      </w:r>
      <w:bookmarkEnd w:id="4720"/>
    </w:p>
    <w:p>
      <w:pPr>
        <w:pStyle w:val="BookText"/>
        <w:rPr/>
      </w:pPr>
      <w:r>
        <w:rPr>
          <w:rFonts w:ascii="IRNazanin" w:hAnsi="IRNazanin" w:eastAsia="IRNazanin"/>
          <w:color w:val="111111"/>
          <w:sz w:val="28"/>
          <w:sz w:val="28"/>
          <w:szCs w:val="28"/>
          <w:rtl w:val="true"/>
          <w:lang w:bidi="fa-IR"/>
        </w:rPr>
        <w:t>من الرضاع و الوقف و بیع الأراضی الخراجیة و بیع المغبون و غیر ذلک، و جملة من مباحث الأوامر و الأداة الأصولیة من الاستصحاب و غیره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بن الشیخ حسن الجعفری، آل کشف الغطاء،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4721" w:name="__RefHeading___Toc8957739_73709187"/>
      <w:bookmarkStart w:id="4722" w:name="_Toc2189"/>
      <w:bookmarkEnd w:id="4721"/>
      <w:r>
        <w:rPr/>
        <w:t>1619</w:t>
      </w:r>
      <w:r>
        <w:rPr>
          <w:rtl w:val="true"/>
        </w:rPr>
        <w:t xml:space="preserve">- </w:t>
      </w:r>
      <w:r>
        <w:rPr>
          <w:rtl w:val="true"/>
        </w:rPr>
        <w:t>فوائد العدة</w:t>
      </w:r>
      <w:bookmarkEnd w:id="4722"/>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الفضائل أحمد بن موسی بن طاوس الحسنی الحلی 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الفوائد</w:t>
      </w:r>
      <w:r>
        <w:rPr>
          <w:rFonts w:eastAsia="IRNazanin" w:cs="IRNazanin"/>
          <w:color w:val="111111"/>
          <w:sz w:val="28"/>
          <w:szCs w:val="28"/>
          <w:rtl w:val="true"/>
          <w:lang w:bidi="fa-IR"/>
        </w:rPr>
        <w:t>.</w:t>
      </w:r>
    </w:p>
    <w:p>
      <w:pPr>
        <w:pStyle w:val="Heading3"/>
        <w:numPr>
          <w:ilvl w:val="2"/>
          <w:numId w:val="1"/>
        </w:numPr>
        <w:rPr/>
      </w:pPr>
      <w:bookmarkStart w:id="4723" w:name="__RefHeading___Toc8957741_73709187"/>
      <w:bookmarkStart w:id="4724" w:name="_Toc2190"/>
      <w:bookmarkEnd w:id="4723"/>
      <w:r>
        <w:rPr/>
        <w:t>1620</w:t>
      </w:r>
      <w:r>
        <w:rPr>
          <w:rtl w:val="true"/>
        </w:rPr>
        <w:t xml:space="preserve">- </w:t>
      </w:r>
      <w:r>
        <w:rPr>
          <w:rtl w:val="true"/>
        </w:rPr>
        <w:t>الفوائد العرفانیة</w:t>
      </w:r>
      <w:bookmarkEnd w:id="4724"/>
    </w:p>
    <w:p>
      <w:pPr>
        <w:pStyle w:val="BookText"/>
        <w:rPr/>
      </w:pPr>
      <w:r>
        <w:rPr>
          <w:rFonts w:ascii="IRNazanin" w:hAnsi="IRNazanin" w:eastAsia="IRNazanin"/>
          <w:color w:val="111111"/>
          <w:sz w:val="28"/>
          <w:sz w:val="28"/>
          <w:szCs w:val="28"/>
          <w:rtl w:val="true"/>
          <w:lang w:bidi="fa-IR"/>
        </w:rPr>
        <w:t xml:space="preserve">للسید علی بن شهاب الدین محمد بن علی بن یوسف بن محب بن محمد بن جعفر بن عبد الله بن محمد بن علی بن الحسن بن الحسین بن زین العابدین ع الهمدانی، العارف المعروف، 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فارسیة مختصره یوجد فی خزانة سیدنا الحسن صدر الدین</w:t>
      </w:r>
      <w:r>
        <w:rPr>
          <w:rFonts w:eastAsia="IRNazanin" w:cs="IRNazanin"/>
          <w:color w:val="111111"/>
          <w:sz w:val="28"/>
          <w:szCs w:val="28"/>
          <w:rtl w:val="true"/>
          <w:lang w:bidi="fa-IR"/>
        </w:rPr>
        <w:t>.</w:t>
      </w:r>
    </w:p>
    <w:p>
      <w:pPr>
        <w:pStyle w:val="Heading3"/>
        <w:numPr>
          <w:ilvl w:val="2"/>
          <w:numId w:val="1"/>
        </w:numPr>
        <w:rPr/>
      </w:pPr>
      <w:bookmarkStart w:id="4725" w:name="__RefHeading___Toc8957743_73709187"/>
      <w:bookmarkStart w:id="4726" w:name="_Toc2191"/>
      <w:bookmarkEnd w:id="4725"/>
      <w:r>
        <w:rPr/>
        <w:t>1621</w:t>
      </w:r>
      <w:r>
        <w:rPr>
          <w:rtl w:val="true"/>
        </w:rPr>
        <w:t xml:space="preserve">- </w:t>
      </w:r>
      <w:r>
        <w:rPr>
          <w:rtl w:val="true"/>
        </w:rPr>
        <w:t>الفوائد العلائیة</w:t>
      </w:r>
      <w:bookmarkEnd w:id="472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الفضائل و الأخلاق الکریمة، للحاج شیخ محمد سلطان المتکلمین الکجوری الطهرانی، کتبه باسم علاء الدین أخیه الشیخ محمد جعفر </w:t>
      </w:r>
      <w:bookmarkStart w:id="4727" w:name="pg11731_94168"/>
    </w:p>
    <w:p>
      <w:pPr>
        <w:pStyle w:val="BookText"/>
        <w:rPr/>
      </w:pPr>
      <w:bookmarkEnd w:id="4727"/>
      <w:r>
        <w:rPr>
          <w:rFonts w:ascii="IRNazanin" w:hAnsi="IRNazanin" w:eastAsia="IRNazanin"/>
          <w:color w:val="111111"/>
          <w:sz w:val="28"/>
          <w:sz w:val="28"/>
          <w:szCs w:val="28"/>
          <w:rtl w:val="true"/>
          <w:lang w:bidi="fa-IR"/>
        </w:rPr>
        <w:t>صاحب العرجة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الفوائد الضیائیة</w:t>
      </w:r>
      <w:r>
        <w:rPr>
          <w:rFonts w:eastAsia="IRNazanin" w:cs="IRNazanin"/>
          <w:color w:val="111111"/>
          <w:sz w:val="28"/>
          <w:szCs w:val="28"/>
          <w:rtl w:val="true"/>
          <w:lang w:bidi="fa-IR"/>
        </w:rPr>
        <w:t>.</w:t>
      </w:r>
    </w:p>
    <w:p>
      <w:pPr>
        <w:pStyle w:val="Heading3"/>
        <w:numPr>
          <w:ilvl w:val="2"/>
          <w:numId w:val="1"/>
        </w:numPr>
        <w:rPr/>
      </w:pPr>
      <w:bookmarkStart w:id="4728" w:name="__RefHeading___Toc8957745_73709187"/>
      <w:bookmarkStart w:id="4729" w:name="_Toc2192"/>
      <w:bookmarkEnd w:id="4728"/>
      <w:r>
        <w:rPr/>
        <w:t>1622</w:t>
      </w:r>
      <w:r>
        <w:rPr>
          <w:rtl w:val="true"/>
        </w:rPr>
        <w:t xml:space="preserve">- </w:t>
      </w:r>
      <w:r>
        <w:rPr>
          <w:rtl w:val="true"/>
        </w:rPr>
        <w:t>فوائد العلماء و فرائد الحکماء</w:t>
      </w:r>
      <w:bookmarkEnd w:id="4729"/>
    </w:p>
    <w:p>
      <w:pPr>
        <w:pStyle w:val="BookText"/>
        <w:rPr/>
      </w:pPr>
      <w:r>
        <w:rPr>
          <w:rFonts w:ascii="IRNazanin" w:hAnsi="IRNazanin" w:eastAsia="IRNazanin"/>
          <w:color w:val="111111"/>
          <w:sz w:val="28"/>
          <w:sz w:val="28"/>
          <w:szCs w:val="28"/>
          <w:rtl w:val="true"/>
          <w:lang w:bidi="fa-IR"/>
        </w:rPr>
        <w:t>کما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محمد بن الحسن بن القاسم العیناثی الجزینی، صاحب الاثنی عشریة فی المواعظ العددیة و غیرها، و فرغ من الاثنی عشریة فی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فوائد الحکماء راجعه</w:t>
      </w:r>
      <w:r>
        <w:rPr>
          <w:rFonts w:eastAsia="IRNazanin" w:cs="IRNazanin"/>
          <w:color w:val="111111"/>
          <w:sz w:val="28"/>
          <w:szCs w:val="28"/>
          <w:rtl w:val="true"/>
          <w:lang w:bidi="fa-IR"/>
        </w:rPr>
        <w:t>.</w:t>
      </w:r>
    </w:p>
    <w:p>
      <w:pPr>
        <w:pStyle w:val="Heading3"/>
        <w:numPr>
          <w:ilvl w:val="2"/>
          <w:numId w:val="1"/>
        </w:numPr>
        <w:rPr/>
      </w:pPr>
      <w:bookmarkStart w:id="4730" w:name="__RefHeading___Toc8957747_73709187"/>
      <w:bookmarkStart w:id="4731" w:name="_Toc2193"/>
      <w:bookmarkEnd w:id="4730"/>
      <w:r>
        <w:rPr/>
        <w:t>1623</w:t>
      </w:r>
      <w:r>
        <w:rPr>
          <w:rtl w:val="true"/>
        </w:rPr>
        <w:t xml:space="preserve">- </w:t>
      </w:r>
      <w:r>
        <w:rPr>
          <w:rtl w:val="true"/>
        </w:rPr>
        <w:t>الفوائد العلمیة</w:t>
      </w:r>
      <w:bookmarkEnd w:id="4731"/>
    </w:p>
    <w:p>
      <w:pPr>
        <w:pStyle w:val="BookText"/>
        <w:rPr/>
      </w:pPr>
      <w:r>
        <w:rPr>
          <w:rFonts w:ascii="IRNazanin" w:hAnsi="IRNazanin" w:eastAsia="IRNazanin"/>
          <w:color w:val="111111"/>
          <w:sz w:val="28"/>
          <w:sz w:val="28"/>
          <w:szCs w:val="28"/>
          <w:rtl w:val="true"/>
          <w:lang w:bidi="fa-IR"/>
        </w:rPr>
        <w:t>فی حل بعض المسائل الأصولیة و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لطف الله اللاریجانی النجفی، بدأ فیه ببیان الفرق بین الأصولیین و الأخباریین، و ختمه بمسائل حجیة الشهرة و ظواهر الکتاب، مجلد بخط المؤلف عند 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الفرائد الغرویة فی الأصول الفقهیة</w:t>
      </w:r>
      <w:r>
        <w:rPr>
          <w:rFonts w:eastAsia="IRNazanin" w:cs="IRNazanin"/>
          <w:color w:val="111111"/>
          <w:sz w:val="28"/>
          <w:szCs w:val="28"/>
          <w:rtl w:val="true"/>
          <w:lang w:bidi="fa-IR"/>
        </w:rPr>
        <w:t>.</w:t>
      </w:r>
    </w:p>
    <w:p>
      <w:pPr>
        <w:pStyle w:val="Heading3"/>
        <w:numPr>
          <w:ilvl w:val="2"/>
          <w:numId w:val="1"/>
        </w:numPr>
        <w:rPr/>
      </w:pPr>
      <w:bookmarkStart w:id="4732" w:name="__RefHeading___Toc8957749_73709187"/>
      <w:bookmarkStart w:id="4733" w:name="_Toc2194"/>
      <w:bookmarkEnd w:id="4732"/>
      <w:r>
        <w:rPr/>
        <w:t>1624</w:t>
      </w:r>
      <w:r>
        <w:rPr>
          <w:rtl w:val="true"/>
        </w:rPr>
        <w:t xml:space="preserve">- </w:t>
      </w:r>
      <w:r>
        <w:rPr>
          <w:rtl w:val="true"/>
        </w:rPr>
        <w:t>الفوائد العلویة فی المسائل الفقهیة</w:t>
      </w:r>
      <w:bookmarkEnd w:id="4733"/>
    </w:p>
    <w:p>
      <w:pPr>
        <w:pStyle w:val="BookText"/>
        <w:rPr/>
      </w:pPr>
      <w:r>
        <w:rPr>
          <w:rFonts w:ascii="IRNazanin" w:hAnsi="IRNazanin" w:eastAsia="IRNazanin"/>
          <w:color w:val="111111"/>
          <w:sz w:val="28"/>
          <w:sz w:val="28"/>
          <w:szCs w:val="28"/>
          <w:rtl w:val="true"/>
          <w:lang w:bidi="fa-IR"/>
        </w:rPr>
        <w:t xml:space="preserve">للسید علی شاه بن صفدر بن صالح الرضوی الکشمیری، المتوفی بلکهنو فی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السید محمد باقر بن أبی الحسن بن المصنف فی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الغمة فی أصالة براءة الذمة</w:t>
      </w:r>
      <w:r>
        <w:rPr>
          <w:rFonts w:eastAsia="IRNazanin" w:cs="IRNazanin"/>
          <w:color w:val="111111"/>
          <w:sz w:val="28"/>
          <w:szCs w:val="28"/>
          <w:rtl w:val="true"/>
          <w:lang w:bidi="fa-IR"/>
        </w:rPr>
        <w:t>.</w:t>
      </w:r>
    </w:p>
    <w:p>
      <w:pPr>
        <w:pStyle w:val="Heading3"/>
        <w:numPr>
          <w:ilvl w:val="2"/>
          <w:numId w:val="1"/>
        </w:numPr>
        <w:rPr/>
      </w:pPr>
      <w:bookmarkStart w:id="4734" w:name="__RefHeading___Toc8957751_73709187"/>
      <w:bookmarkStart w:id="4735" w:name="_Toc2195"/>
      <w:bookmarkEnd w:id="4734"/>
      <w:r>
        <w:rPr/>
        <w:t>1625</w:t>
      </w:r>
      <w:r>
        <w:rPr>
          <w:rtl w:val="true"/>
        </w:rPr>
        <w:t xml:space="preserve">- </w:t>
      </w:r>
      <w:r>
        <w:rPr>
          <w:rtl w:val="true"/>
        </w:rPr>
        <w:t>فوائد علیه‏</w:t>
      </w:r>
      <w:bookmarkEnd w:id="4735"/>
    </w:p>
    <w:p>
      <w:pPr>
        <w:pStyle w:val="BookText"/>
        <w:rPr/>
      </w:pPr>
      <w:r>
        <w:rPr>
          <w:rFonts w:ascii="IRNazanin" w:hAnsi="IRNazanin" w:eastAsia="IRNazanin"/>
          <w:color w:val="111111"/>
          <w:sz w:val="28"/>
          <w:sz w:val="28"/>
          <w:szCs w:val="28"/>
          <w:rtl w:val="true"/>
          <w:lang w:bidi="fa-IR"/>
        </w:rPr>
        <w:t xml:space="preserve">یشبه الکشکول، لعلی بن عبد الله بن هدایت الله النهاوندی، معاصر السید عبد الله التستری، و مؤلف سنگ محک الذی ألفه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 ذکر فهرس مطالبه دانش‏پژوه فی فهرسه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3809</w:t>
      </w:r>
      <w:r>
        <w:rPr>
          <w:rFonts w:eastAsia="IRNazanin" w:cs="IRNazanin"/>
          <w:color w:val="111111"/>
          <w:sz w:val="28"/>
          <w:szCs w:val="28"/>
          <w:rtl w:val="true"/>
          <w:lang w:bidi="fa-IR"/>
        </w:rPr>
        <w:t>).</w:t>
      </w:r>
    </w:p>
    <w:p>
      <w:pPr>
        <w:pStyle w:val="Heading3"/>
        <w:numPr>
          <w:ilvl w:val="2"/>
          <w:numId w:val="1"/>
        </w:numPr>
        <w:rPr/>
      </w:pPr>
      <w:bookmarkStart w:id="4736" w:name="__RefHeading___Toc8957753_73709187"/>
      <w:bookmarkStart w:id="4737" w:name="_Toc2196"/>
      <w:bookmarkEnd w:id="4736"/>
      <w:r>
        <w:rPr/>
        <w:t>1626</w:t>
      </w:r>
      <w:r>
        <w:rPr>
          <w:rtl w:val="true"/>
        </w:rPr>
        <w:t xml:space="preserve">- </w:t>
      </w:r>
      <w:r>
        <w:rPr>
          <w:rtl w:val="true"/>
        </w:rPr>
        <w:t>الفوائد العلیة</w:t>
      </w:r>
      <w:bookmarkEnd w:id="4737"/>
    </w:p>
    <w:p>
      <w:pPr>
        <w:pStyle w:val="BookText"/>
        <w:rPr/>
      </w:pPr>
      <w:r>
        <w:rPr>
          <w:rFonts w:ascii="IRNazanin" w:hAnsi="IRNazanin" w:eastAsia="IRNazanin"/>
          <w:color w:val="111111"/>
          <w:sz w:val="28"/>
          <w:sz w:val="28"/>
          <w:szCs w:val="28"/>
          <w:rtl w:val="true"/>
          <w:lang w:bidi="fa-IR"/>
        </w:rPr>
        <w:t xml:space="preserve">للشیخ محمد علی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فهرست کتبه تم و کمل منه عشرون فصلا و أسأل الله التوفیق لإتمامه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4738" w:name="__RefHeading___Toc8957755_73709187"/>
      <w:bookmarkStart w:id="4739" w:name="_Toc2197"/>
      <w:bookmarkEnd w:id="4738"/>
      <w:r>
        <w:rPr/>
        <w:t>1627</w:t>
      </w:r>
      <w:r>
        <w:rPr>
          <w:rtl w:val="true"/>
        </w:rPr>
        <w:t xml:space="preserve">- </w:t>
      </w:r>
      <w:r>
        <w:rPr>
          <w:rtl w:val="true"/>
        </w:rPr>
        <w:t>الفوائد العلیة فی شرح أصول العقائد الإسلامیة</w:t>
      </w:r>
      <w:bookmarkEnd w:id="4739"/>
    </w:p>
    <w:p>
      <w:pPr>
        <w:pStyle w:val="BookText"/>
        <w:rPr/>
      </w:pPr>
      <w:r>
        <w:rPr>
          <w:rFonts w:ascii="IRNazanin" w:hAnsi="IRNazanin" w:eastAsia="IRNazanin"/>
          <w:color w:val="111111"/>
          <w:sz w:val="28"/>
          <w:sz w:val="28"/>
          <w:szCs w:val="28"/>
          <w:rtl w:val="true"/>
          <w:lang w:bidi="fa-IR"/>
        </w:rPr>
        <w:t xml:space="preserve">فارسی، للمولی محمد إبراهیم بن محمد نصیر، المدرس بالآستانة الرضویة، و المعاصر للشاه سلطان حسین الصفوی، کتبه باسمه فی مشهد الرضا ع، و فرغ منه فی رابع عشر ربیع الثانی 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وفاة المولی محمد باقر المجلسی، و هو شرح حامل المتن، و عنوان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 أیضا للشارح، و هو فی غایة الاختصار، فی قرب مائة بیت، و الشرح یزید علی ألفی بیت، موجود فی خزانة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القواعد و الفوائد المؤلف فی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إبراهیم المدرس بالرضویة و احتمال اتحاد مؤلفیهما</w:t>
      </w:r>
      <w:r>
        <w:rPr>
          <w:rFonts w:eastAsia="IRNazanin" w:cs="IRNazanin"/>
          <w:color w:val="111111"/>
          <w:sz w:val="28"/>
          <w:szCs w:val="28"/>
          <w:rtl w:val="true"/>
          <w:lang w:bidi="fa-IR"/>
        </w:rPr>
        <w:t>.</w:t>
      </w:r>
    </w:p>
    <w:p>
      <w:pPr>
        <w:pStyle w:val="Heading3"/>
        <w:numPr>
          <w:ilvl w:val="2"/>
          <w:numId w:val="1"/>
        </w:numPr>
        <w:rPr/>
      </w:pPr>
      <w:bookmarkStart w:id="4740" w:name="__RefHeading___Toc8957757_73709187"/>
      <w:bookmarkStart w:id="4741" w:name="_Toc2198"/>
      <w:bookmarkEnd w:id="4740"/>
      <w:r>
        <w:rPr/>
        <w:t>1628</w:t>
      </w:r>
      <w:r>
        <w:rPr>
          <w:rtl w:val="true"/>
        </w:rPr>
        <w:t xml:space="preserve">- </w:t>
      </w:r>
      <w:r>
        <w:rPr>
          <w:rtl w:val="true"/>
        </w:rPr>
        <w:t>الفوائد العلیة فی شرح الألفیة</w:t>
      </w:r>
      <w:bookmarkEnd w:id="474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هارون بن خمیس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742" w:name="pg11731_94169"/>
    </w:p>
    <w:p>
      <w:pPr>
        <w:pStyle w:val="BookText"/>
        <w:rPr/>
      </w:pPr>
      <w:bookmarkEnd w:id="4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الحمد مفتاحا لذکره و سببا للمزید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الشارح فی الرضویة فرغ منه فی </w:t>
      </w:r>
      <w:r>
        <w:rPr>
          <w:rFonts w:eastAsia="IRNazanin" w:cs="IRNazanin"/>
          <w:color w:val="111111"/>
          <w:sz w:val="28"/>
          <w:szCs w:val="28"/>
          <w:lang w:bidi="fa-IR"/>
        </w:rPr>
        <w:t>1036</w:t>
      </w:r>
      <w:r>
        <w:rPr>
          <w:rFonts w:eastAsia="IRNazanin" w:cs="IRNazanin"/>
          <w:color w:val="111111"/>
          <w:sz w:val="28"/>
          <w:szCs w:val="28"/>
          <w:rtl w:val="true"/>
          <w:lang w:bidi="fa-IR"/>
        </w:rPr>
        <w:t>.</w:t>
      </w:r>
    </w:p>
    <w:p>
      <w:pPr>
        <w:pStyle w:val="Heading3"/>
        <w:numPr>
          <w:ilvl w:val="2"/>
          <w:numId w:val="1"/>
        </w:numPr>
        <w:rPr/>
      </w:pPr>
      <w:bookmarkStart w:id="4743" w:name="__RefHeading___Toc8957759_73709187"/>
      <w:bookmarkStart w:id="4744" w:name="_Toc2199"/>
      <w:bookmarkEnd w:id="4743"/>
      <w:r>
        <w:rPr/>
        <w:t>1629</w:t>
      </w:r>
      <w:r>
        <w:rPr>
          <w:rtl w:val="true"/>
        </w:rPr>
        <w:t xml:space="preserve">- </w:t>
      </w:r>
      <w:r>
        <w:rPr>
          <w:rtl w:val="true"/>
        </w:rPr>
        <w:t>الفوائد العلیة فی شرح الرسالة الجعفریة</w:t>
      </w:r>
      <w:bookmarkEnd w:id="4744"/>
    </w:p>
    <w:p>
      <w:pPr>
        <w:pStyle w:val="BookText"/>
        <w:rPr/>
      </w:pPr>
      <w:r>
        <w:rPr>
          <w:rFonts w:ascii="IRNazanin" w:hAnsi="IRNazanin" w:eastAsia="IRNazanin"/>
          <w:color w:val="111111"/>
          <w:sz w:val="28"/>
          <w:sz w:val="28"/>
          <w:szCs w:val="28"/>
          <w:rtl w:val="true"/>
          <w:lang w:bidi="fa-IR"/>
        </w:rPr>
        <w:t xml:space="preserve">للشیخ جواد الکاظمی، المشهور بالفاضل الجواد، و هو شرح مزج یقرب من خمسة عشر ألف بیت، فرغ منه ضحوة نهار الخمیس ثامن ربیع الثانی فی مشهد الکاظمین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سیدنا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شرح الجعفریة و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المولوی حسن یوسف بکربلاء، و أخری فی النجف کتابتها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إنعامه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إفضاله الجسیم الذی من إنعامه أن شرع لعباده الأحکام و بین لهم فی ذلک طریق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مبحث القبلة منه، أن له شرحا علی الدروس و ینقل عن شرح دروسه فی الحدائق و قطعة من شرح الجعفریة عند السید محمد الحجة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المأمول فی شرح زبدة الأصول</w:t>
      </w:r>
      <w:r>
        <w:rPr>
          <w:rFonts w:eastAsia="IRNazanin" w:cs="IRNazanin"/>
          <w:color w:val="111111"/>
          <w:sz w:val="28"/>
          <w:szCs w:val="28"/>
          <w:rtl w:val="true"/>
          <w:lang w:bidi="fa-IR"/>
        </w:rPr>
        <w:t>.</w:t>
      </w:r>
    </w:p>
    <w:p>
      <w:pPr>
        <w:pStyle w:val="Heading3"/>
        <w:numPr>
          <w:ilvl w:val="2"/>
          <w:numId w:val="1"/>
        </w:numPr>
        <w:rPr/>
      </w:pPr>
      <w:bookmarkStart w:id="4745" w:name="__RefHeading___Toc8957761_73709187"/>
      <w:bookmarkStart w:id="4746" w:name="_Toc2200"/>
      <w:bookmarkEnd w:id="4745"/>
      <w:r>
        <w:rPr/>
        <w:t>1630</w:t>
      </w:r>
      <w:r>
        <w:rPr>
          <w:rtl w:val="true"/>
        </w:rPr>
        <w:t xml:space="preserve">- </w:t>
      </w:r>
      <w:r>
        <w:rPr>
          <w:rtl w:val="true"/>
        </w:rPr>
        <w:t>الفوائد العلیة فی علم العربیة</w:t>
      </w:r>
      <w:bookmarkEnd w:id="4746"/>
    </w:p>
    <w:p>
      <w:pPr>
        <w:pStyle w:val="BookText"/>
        <w:rPr/>
      </w:pPr>
      <w:r>
        <w:rPr>
          <w:rFonts w:ascii="IRNazanin" w:hAnsi="IRNazanin" w:eastAsia="IRNazanin"/>
          <w:color w:val="111111"/>
          <w:sz w:val="28"/>
          <w:sz w:val="28"/>
          <w:szCs w:val="28"/>
          <w:rtl w:val="true"/>
          <w:lang w:bidi="fa-IR"/>
        </w:rPr>
        <w:t>من قواعد النحو و الصرف قلیلا، مرتب علی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صالح الحلی، الملقب بالعالم، ألفه لالتماس بعض أصحابه، المسمی باسم علی بن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الإنسان و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کتابته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الطریحی</w:t>
      </w:r>
      <w:r>
        <w:rPr>
          <w:rFonts w:eastAsia="IRNazanin" w:cs="IRNazanin"/>
          <w:color w:val="111111"/>
          <w:sz w:val="28"/>
          <w:szCs w:val="28"/>
          <w:rtl w:val="true"/>
          <w:lang w:bidi="fa-IR"/>
        </w:rPr>
        <w:t>.</w:t>
      </w:r>
    </w:p>
    <w:p>
      <w:pPr>
        <w:pStyle w:val="Heading3"/>
        <w:numPr>
          <w:ilvl w:val="2"/>
          <w:numId w:val="1"/>
        </w:numPr>
        <w:rPr/>
      </w:pPr>
      <w:bookmarkStart w:id="4747" w:name="__RefHeading___Toc8957763_73709187"/>
      <w:bookmarkStart w:id="4748" w:name="_Toc2201"/>
      <w:bookmarkEnd w:id="4747"/>
      <w:r>
        <w:rPr/>
        <w:t>1631</w:t>
      </w:r>
      <w:r>
        <w:rPr>
          <w:rtl w:val="true"/>
        </w:rPr>
        <w:t xml:space="preserve">- </w:t>
      </w:r>
      <w:r>
        <w:rPr>
          <w:rtl w:val="true"/>
        </w:rPr>
        <w:t>الفوائد العمادیة فی القواعد الاعتقادیة</w:t>
      </w:r>
      <w:bookmarkEnd w:id="4748"/>
    </w:p>
    <w:p>
      <w:pPr>
        <w:pStyle w:val="BookText"/>
        <w:rPr/>
      </w:pPr>
      <w:r>
        <w:rPr>
          <w:rFonts w:ascii="IRNazanin" w:hAnsi="IRNazanin" w:eastAsia="IRNazanin"/>
          <w:color w:val="111111"/>
          <w:sz w:val="28"/>
          <w:sz w:val="28"/>
          <w:szCs w:val="28"/>
          <w:rtl w:val="true"/>
          <w:lang w:bidi="fa-IR"/>
        </w:rPr>
        <w:t xml:space="preserve">شرح مزج للمختصر فی الاعتقاد، تألیف الشیخ محمد بن خفیف الشیرازی، مؤلف مشارع العیون ألفه باسم عماد الدین محمود الوزیر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الشیخ الکبیر محمد بن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دل علی وحدة ذاته بکثرة آیاته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العلم نور الابصار و سرور الأبرار و حیوة الأرواح و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نبیه و آله و صحبه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لیلة الجمعة عاشر شهر رمضان المبارک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فی فهرس دانشگاه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w:t>
      </w:r>
    </w:p>
    <w:p>
      <w:pPr>
        <w:pStyle w:val="Heading3"/>
        <w:numPr>
          <w:ilvl w:val="2"/>
          <w:numId w:val="1"/>
        </w:numPr>
        <w:rPr/>
      </w:pPr>
      <w:bookmarkStart w:id="4749" w:name="__RefHeading___Toc8957765_73709187"/>
      <w:bookmarkStart w:id="4750" w:name="_Toc2202"/>
      <w:bookmarkEnd w:id="4749"/>
      <w:r>
        <w:rPr/>
        <w:t>1632</w:t>
      </w:r>
      <w:r>
        <w:rPr>
          <w:rtl w:val="true"/>
        </w:rPr>
        <w:t xml:space="preserve">- </w:t>
      </w:r>
      <w:r>
        <w:rPr>
          <w:rtl w:val="true"/>
        </w:rPr>
        <w:t>الفوائد العمیدیة</w:t>
      </w:r>
      <w:bookmarkEnd w:id="475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معالم الأصول کما علی ظهر نسخه المعالم التی بخط السید محمد باقر بن سعید الدین محمد الحسینی فی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آقا التستری فی النجف، و یظهر منه أن الشرح المذکور لکاتب النسخة، لأنه کتب علی‏ </w:t>
      </w:r>
      <w:bookmarkStart w:id="4751" w:name="pg11731_94170"/>
    </w:p>
    <w:p>
      <w:pPr>
        <w:pStyle w:val="BookText"/>
        <w:rPr/>
      </w:pPr>
      <w:bookmarkEnd w:id="4751"/>
      <w:r>
        <w:rPr>
          <w:rFonts w:ascii="IRNazanin" w:hAnsi="IRNazanin" w:eastAsia="IRNazanin"/>
          <w:color w:val="111111"/>
          <w:sz w:val="28"/>
          <w:sz w:val="28"/>
          <w:szCs w:val="28"/>
          <w:rtl w:val="true"/>
          <w:lang w:bidi="fa-IR"/>
        </w:rPr>
        <w:t>ظهرها إنی شرحت المعالم شرحا یغنی المبتدئ سمیته الفوائد العمیدیة</w:t>
      </w:r>
      <w:r>
        <w:rPr>
          <w:rFonts w:eastAsia="IRNazanin" w:cs="IRNazanin"/>
          <w:color w:val="111111"/>
          <w:sz w:val="28"/>
          <w:szCs w:val="28"/>
          <w:rtl w:val="true"/>
          <w:lang w:bidi="fa-IR"/>
        </w:rPr>
        <w:t>.</w:t>
      </w:r>
    </w:p>
    <w:p>
      <w:pPr>
        <w:pStyle w:val="Heading3"/>
        <w:numPr>
          <w:ilvl w:val="2"/>
          <w:numId w:val="1"/>
        </w:numPr>
        <w:rPr/>
      </w:pPr>
      <w:bookmarkStart w:id="4752" w:name="__RefHeading___Toc8957767_73709187"/>
      <w:bookmarkStart w:id="4753" w:name="_Toc2203"/>
      <w:bookmarkEnd w:id="4752"/>
      <w:r>
        <w:rPr/>
        <w:t>1633</w:t>
      </w:r>
      <w:r>
        <w:rPr>
          <w:rtl w:val="true"/>
        </w:rPr>
        <w:t xml:space="preserve">- </w:t>
      </w:r>
      <w:r>
        <w:rPr>
          <w:rtl w:val="true"/>
        </w:rPr>
        <w:t>الفوائد العنصریة فی شرح الاثنی عشریة</w:t>
      </w:r>
      <w:bookmarkEnd w:id="4753"/>
    </w:p>
    <w:p>
      <w:pPr>
        <w:pStyle w:val="BookText"/>
        <w:rPr/>
      </w:pP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w:t>
      </w:r>
    </w:p>
    <w:p>
      <w:pPr>
        <w:pStyle w:val="Heading3"/>
        <w:numPr>
          <w:ilvl w:val="2"/>
          <w:numId w:val="1"/>
        </w:numPr>
        <w:rPr/>
      </w:pPr>
      <w:bookmarkStart w:id="4754" w:name="__RefHeading___Toc8957769_73709187"/>
      <w:bookmarkStart w:id="4755" w:name="_Toc2204"/>
      <w:bookmarkEnd w:id="4754"/>
      <w:r>
        <w:rPr/>
        <w:t>1634</w:t>
      </w:r>
      <w:r>
        <w:rPr>
          <w:rtl w:val="true"/>
        </w:rPr>
        <w:t xml:space="preserve">- </w:t>
      </w:r>
      <w:r>
        <w:rPr>
          <w:rtl w:val="true"/>
        </w:rPr>
        <w:t>الفوائد الغاضریة</w:t>
      </w:r>
      <w:bookmarkEnd w:id="4755"/>
    </w:p>
    <w:p>
      <w:pPr>
        <w:pStyle w:val="BookText"/>
        <w:rPr/>
      </w:pPr>
      <w:r>
        <w:rPr>
          <w:rFonts w:ascii="IRNazanin" w:hAnsi="IRNazanin" w:eastAsia="IRNazanin"/>
          <w:color w:val="111111"/>
          <w:sz w:val="28"/>
          <w:sz w:val="28"/>
          <w:szCs w:val="28"/>
          <w:rtl w:val="true"/>
          <w:lang w:bidi="fa-IR"/>
        </w:rPr>
        <w:t>فی علم الرجال و مصطلحات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علی آل کشکول، صاحب التصانیف فی الرجال، المجاز من شریف العلماء، و الشیخ حسن صاحب الفصول بخطهما علی ظهر کتابه الإکمال لمنتهی المقال الذی ألفه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کتابه الفوائد الغاضریة فی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عصر المصنف، و لعله خطه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جعلنا من أمة خیر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منه المقصد الأول، المرتب علی مقدمه و فوائد و خاتمة، فالمقدمة فی تعریف علم الرجال و موضوعه، و وجه الحاجة إلیه، و بسط القول فی وجه الحاجة و شرطیته للاجتهاد، و الفوائد فی کیفیة الرجوع إلی الرجال، و کیفیة العلاج عند التعارض و غیر ذلک، من تشخیص المشترکات و ذکر بعض الممیزات، و إیراد جملة من الأشخاص الذین یکثر فیهم الاشتباه، مرتبا علی الحروف علی المألوف، و فی الخاتمة ذکر تواریخ المعصومین ع مفصلا، و لخص خاتمته الحاج مولی باقر بن غلام علی التستری النجفی المتوفی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أدرجه بخطه فی بعض مجامیعه، الموجود عند بعض أسباطه، و فرغ من التلخیص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التنبیهات السنیة فی المصطلحات الرجالیة و أحال إلیه فی کتابه الإکمال کما مر، و الظاهر أنه غیر هذه الفوائد</w:t>
      </w:r>
      <w:r>
        <w:rPr>
          <w:rFonts w:eastAsia="IRNazanin" w:cs="IRNazanin"/>
          <w:color w:val="111111"/>
          <w:sz w:val="28"/>
          <w:szCs w:val="28"/>
          <w:rtl w:val="true"/>
          <w:lang w:bidi="fa-IR"/>
        </w:rPr>
        <w:t>.</w:t>
      </w:r>
    </w:p>
    <w:p>
      <w:pPr>
        <w:pStyle w:val="Heading3"/>
        <w:numPr>
          <w:ilvl w:val="2"/>
          <w:numId w:val="1"/>
        </w:numPr>
        <w:rPr/>
      </w:pPr>
      <w:bookmarkStart w:id="4756" w:name="__RefHeading___Toc8957771_73709187"/>
      <w:bookmarkStart w:id="4757" w:name="_Toc2205"/>
      <w:bookmarkEnd w:id="4756"/>
      <w:r>
        <w:rPr/>
        <w:t>1635</w:t>
      </w:r>
      <w:r>
        <w:rPr>
          <w:rtl w:val="true"/>
        </w:rPr>
        <w:t xml:space="preserve">- </w:t>
      </w:r>
      <w:r>
        <w:rPr>
          <w:rtl w:val="true"/>
        </w:rPr>
        <w:t>الفوائد الغرویة</w:t>
      </w:r>
      <w:bookmarkEnd w:id="4757"/>
    </w:p>
    <w:p>
      <w:pPr>
        <w:pStyle w:val="BookText"/>
        <w:rPr/>
      </w:pPr>
      <w:r>
        <w:rPr>
          <w:rFonts w:ascii="IRNazanin" w:hAnsi="IRNazanin" w:eastAsia="IRNazanin"/>
          <w:color w:val="111111"/>
          <w:sz w:val="28"/>
          <w:sz w:val="28"/>
          <w:szCs w:val="28"/>
          <w:rtl w:val="true"/>
          <w:lang w:bidi="fa-IR"/>
        </w:rPr>
        <w:t xml:space="preserve">للسید أبی طالب بن السید أبی تراب القائنی، المتوفی متوجها إلی الحج، فی کراچی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جزءین، أولهما فی مسائل علم درایة الحدیث، و الثانی فی أحوال جملة من الرجال، المختلف فیها بین الرجالیین، ألفها فی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و ذکر اسمها فی المقدمة فقد شرحه تلمیذ المصنف الحاج شیخ محمد باقر القائنی البیرجندی، و سمی الشرح العوائد الغرویة فی</w:t>
      </w:r>
    </w:p>
    <w:p>
      <w:pPr>
        <w:pStyle w:val="BookText"/>
        <w:rPr/>
      </w:pPr>
      <w:r>
        <w:rPr>
          <w:rFonts w:ascii="IRNazanin" w:hAnsi="IRNazanin" w:eastAsia="IRNazanin"/>
          <w:color w:val="111111"/>
          <w:sz w:val="28"/>
          <w:sz w:val="28"/>
          <w:szCs w:val="28"/>
          <w:rtl w:val="true"/>
          <w:lang w:bidi="fa-IR"/>
        </w:rPr>
        <w:t>شرح الفوائد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تمیز صحیح الأقوال بدرایة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القضاء و الشهادات</w:t>
      </w:r>
      <w:r>
        <w:rPr>
          <w:rFonts w:eastAsia="IRNazanin" w:cs="IRNazanin"/>
          <w:color w:val="111111"/>
          <w:sz w:val="28"/>
          <w:szCs w:val="28"/>
          <w:rtl w:val="true"/>
          <w:lang w:bidi="fa-IR"/>
        </w:rPr>
        <w:t>.</w:t>
      </w:r>
    </w:p>
    <w:p>
      <w:pPr>
        <w:pStyle w:val="Heading3"/>
        <w:numPr>
          <w:ilvl w:val="2"/>
          <w:numId w:val="1"/>
        </w:numPr>
        <w:rPr/>
      </w:pPr>
      <w:bookmarkStart w:id="4758" w:name="__RefHeading___Toc8957773_73709187"/>
      <w:bookmarkStart w:id="4759" w:name="_Toc2206"/>
      <w:bookmarkEnd w:id="4758"/>
      <w:r>
        <w:rPr/>
        <w:t>1636</w:t>
      </w:r>
      <w:r>
        <w:rPr>
          <w:rtl w:val="true"/>
        </w:rPr>
        <w:t xml:space="preserve">- </w:t>
      </w:r>
      <w:r>
        <w:rPr>
          <w:rtl w:val="true"/>
        </w:rPr>
        <w:t>الفوائد الغرویة</w:t>
      </w:r>
      <w:bookmarkEnd w:id="475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توضیح الأقوال و الأدلة أیضا فی شرح اثنی عشریة </w:t>
      </w:r>
      <w:bookmarkStart w:id="4760" w:name="pg11731_94171"/>
    </w:p>
    <w:p>
      <w:pPr>
        <w:pStyle w:val="BookText"/>
        <w:rPr/>
      </w:pPr>
      <w:bookmarkEnd w:id="4760"/>
      <w:r>
        <w:rPr>
          <w:rFonts w:ascii="IRNazanin" w:hAnsi="IRNazanin" w:eastAsia="IRNazanin"/>
          <w:color w:val="111111"/>
          <w:sz w:val="28"/>
          <w:sz w:val="28"/>
          <w:szCs w:val="28"/>
          <w:rtl w:val="true"/>
          <w:lang w:bidi="fa-IR"/>
        </w:rPr>
        <w:t xml:space="preserve">صاحب المعالم فی الصلاة، للسید الأمیر شرف الدین علی بن حجة الله بن شرف الدین علی بن عبد الله بن الحسین بن محمد بن عبد الملک الطباطبائی الشولستانی، المتوفی بالغری، نیف و ستین و ألف، شیخ مولی محمد باقر المجلسی، و مر أنه شرح طویل الذیل فی مجلدین، فرغ منه فی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شرح ابتلائه بمرض القولنج، و کتابته الشرح بالتماس ولده المیر علی رضا فی حال الابتلاء بالمرض، و أجاز ولده المذکور، و مر أیضا احتمال تعدد الشرحین حسب تعدد الاسمین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بعنوان الفوائد فی المکتبة الملیة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و الشکر لله الذی جعل الحمد ذریعة لإتمام نعمه و الشکر سببا لازدیاد نوائل جوده و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مزج ذکر فی أوله أنه شرحه بعد شروح ثلاثة، شرح الأمیر فیض الله التفریشی، و شرح شیخنا المحقق الشیخ محمد السبط بن المصنف، و شرح السید الفاضل نجم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یوسف بن محمد قاسم الطبیب النجفی، النطنزی مسکنا، فی شوال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صححها المصنف بنفسه، و کتب شهادة التصحیح بخطه عنده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 المصنف إلی الوزیر العالم الفاضل المیرزا محمد هادی بن الوزیر الکبیر المیرزا معین الدین محمد الشیرازی 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 الفوائد هذا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6065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علاء الدین بن داود النجفی، کتبها فی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رسالة فی قبلة مسجد الکوفة</w:t>
      </w:r>
      <w:r>
        <w:rPr>
          <w:rFonts w:eastAsia="IRNazanin" w:cs="IRNazanin"/>
          <w:color w:val="111111"/>
          <w:sz w:val="28"/>
          <w:szCs w:val="28"/>
          <w:rtl w:val="true"/>
          <w:lang w:bidi="fa-IR"/>
        </w:rPr>
        <w:t>.</w:t>
      </w:r>
    </w:p>
    <w:p>
      <w:pPr>
        <w:pStyle w:val="Heading3"/>
        <w:numPr>
          <w:ilvl w:val="2"/>
          <w:numId w:val="1"/>
        </w:numPr>
        <w:rPr/>
      </w:pPr>
      <w:bookmarkStart w:id="4761" w:name="__RefHeading___Toc8957775_73709187"/>
      <w:bookmarkStart w:id="4762" w:name="_Toc2207"/>
      <w:bookmarkEnd w:id="4761"/>
      <w:r>
        <w:rPr/>
        <w:t>1637</w:t>
      </w:r>
      <w:r>
        <w:rPr>
          <w:rtl w:val="true"/>
        </w:rPr>
        <w:t xml:space="preserve">- </w:t>
      </w:r>
      <w:r>
        <w:rPr>
          <w:rtl w:val="true"/>
        </w:rPr>
        <w:t>الفوائد الغرویة</w:t>
      </w:r>
      <w:bookmarkEnd w:id="4762"/>
    </w:p>
    <w:p>
      <w:pPr>
        <w:pStyle w:val="BookText"/>
        <w:rPr/>
      </w:pPr>
      <w:r>
        <w:rPr>
          <w:rFonts w:ascii="IRNazanin" w:hAnsi="IRNazanin" w:eastAsia="IRNazanin"/>
          <w:color w:val="111111"/>
          <w:sz w:val="28"/>
          <w:sz w:val="28"/>
          <w:szCs w:val="28"/>
          <w:rtl w:val="true"/>
          <w:lang w:bidi="fa-IR"/>
        </w:rPr>
        <w:t xml:space="preserve">فی أصول الفقه الإمامیة، یوجد نسخه بهذا العنوان ضمن مجموعة رسائل و تقریرات أصولیة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الفهرس إنها ألفت فی النجف فی لیلة نصف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بخط المؤلف و إنه من الأصولیین للقرن الثالث العشر، و یحتمل أن یکون للطف الله الأسکی اللاریجانی الآتی ذکره</w:t>
      </w:r>
      <w:r>
        <w:rPr>
          <w:rFonts w:eastAsia="IRNazanin" w:cs="IRNazanin"/>
          <w:color w:val="111111"/>
          <w:sz w:val="28"/>
          <w:szCs w:val="28"/>
          <w:rtl w:val="true"/>
          <w:lang w:bidi="fa-IR"/>
        </w:rPr>
        <w:t>.</w:t>
      </w:r>
    </w:p>
    <w:p>
      <w:pPr>
        <w:pStyle w:val="Heading3"/>
        <w:numPr>
          <w:ilvl w:val="2"/>
          <w:numId w:val="1"/>
        </w:numPr>
        <w:rPr/>
      </w:pPr>
      <w:bookmarkStart w:id="4763" w:name="__RefHeading___Toc8957777_73709187"/>
      <w:bookmarkStart w:id="4764" w:name="_Toc2208"/>
      <w:bookmarkEnd w:id="4763"/>
      <w:r>
        <w:rPr/>
        <w:t>1638</w:t>
      </w:r>
      <w:r>
        <w:rPr>
          <w:rtl w:val="true"/>
        </w:rPr>
        <w:t xml:space="preserve">- </w:t>
      </w:r>
      <w:r>
        <w:rPr>
          <w:rtl w:val="true"/>
        </w:rPr>
        <w:t>الفوائد الغرویة</w:t>
      </w:r>
      <w:bookmarkEnd w:id="4764"/>
    </w:p>
    <w:p>
      <w:pPr>
        <w:pStyle w:val="BookText"/>
        <w:rPr/>
      </w:pPr>
      <w:r>
        <w:rPr>
          <w:rFonts w:ascii="IRNazanin" w:hAnsi="IRNazanin" w:eastAsia="IRNazanin"/>
          <w:color w:val="111111"/>
          <w:sz w:val="28"/>
          <w:sz w:val="28"/>
          <w:szCs w:val="28"/>
          <w:rtl w:val="true"/>
          <w:lang w:bidi="fa-IR"/>
        </w:rPr>
        <w:t xml:space="preserve">فی أصول فقه الإمامیة للمولی لطف الله الأسکی اللاریجانی المتوفی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آخر کتابه ذریعة الاعتماد و مر للمؤلف فی هذا الجزء الفرائد الغرویة و الظاهر اتحادهما</w:t>
      </w:r>
      <w:r>
        <w:rPr>
          <w:rFonts w:eastAsia="IRNazanin" w:cs="IRNazanin"/>
          <w:color w:val="111111"/>
          <w:sz w:val="28"/>
          <w:szCs w:val="28"/>
          <w:rtl w:val="true"/>
          <w:lang w:bidi="fa-IR"/>
        </w:rPr>
        <w:t>.</w:t>
      </w:r>
    </w:p>
    <w:p>
      <w:pPr>
        <w:pStyle w:val="Heading3"/>
        <w:numPr>
          <w:ilvl w:val="2"/>
          <w:numId w:val="1"/>
        </w:numPr>
        <w:rPr/>
      </w:pPr>
      <w:bookmarkStart w:id="4765" w:name="__RefHeading___Toc8957779_73709187"/>
      <w:bookmarkStart w:id="4766" w:name="_Toc2209"/>
      <w:bookmarkEnd w:id="4765"/>
      <w:r>
        <w:rPr>
          <w:rtl w:val="true"/>
        </w:rPr>
        <w:t>الفوائد الغرویة فی شرح الرسالة الجعفریة</w:t>
      </w:r>
      <w:bookmarkEnd w:id="476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شرف الدین علی الحسینی الأسترآبادی النجفی صاحب الآیات الباهرات أو تأویل الآیات الظاهرة فی فضل العترة </w:t>
      </w:r>
      <w:bookmarkStart w:id="4767" w:name="pg11731_94172"/>
    </w:p>
    <w:p>
      <w:pPr>
        <w:pStyle w:val="BookText"/>
        <w:rPr/>
      </w:pPr>
      <w:bookmarkEnd w:id="4767"/>
      <w:r>
        <w:rPr>
          <w:rFonts w:ascii="IRNazanin" w:hAnsi="IRNazanin" w:eastAsia="IRNazanin"/>
          <w:color w:val="111111"/>
          <w:sz w:val="28"/>
          <w:sz w:val="28"/>
          <w:szCs w:val="28"/>
          <w:rtl w:val="true"/>
          <w:lang w:bidi="fa-IR"/>
        </w:rPr>
        <w:t xml:space="preserve">الطاهرة ذکره صاحب الریاض و قد مر بعنوان الغرویة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الشین سائر شروح الجعفریة</w:t>
      </w:r>
      <w:r>
        <w:rPr>
          <w:rFonts w:eastAsia="IRNazanin" w:cs="IRNazanin"/>
          <w:color w:val="111111"/>
          <w:sz w:val="28"/>
          <w:szCs w:val="28"/>
          <w:rtl w:val="true"/>
          <w:lang w:bidi="fa-IR"/>
        </w:rPr>
        <w:t>.</w:t>
      </w:r>
    </w:p>
    <w:p>
      <w:pPr>
        <w:pStyle w:val="Heading3"/>
        <w:numPr>
          <w:ilvl w:val="2"/>
          <w:numId w:val="1"/>
        </w:numPr>
        <w:rPr/>
      </w:pPr>
      <w:bookmarkStart w:id="4768" w:name="__RefHeading___Toc8957781_73709187"/>
      <w:bookmarkStart w:id="4769" w:name="_Toc2210"/>
      <w:bookmarkEnd w:id="4768"/>
      <w:r>
        <w:rPr/>
        <w:t>1639</w:t>
      </w:r>
      <w:r>
        <w:rPr>
          <w:rtl w:val="true"/>
        </w:rPr>
        <w:t xml:space="preserve">- </w:t>
      </w:r>
      <w:r>
        <w:rPr>
          <w:rtl w:val="true"/>
        </w:rPr>
        <w:t>الفوائد الغرویة و الدرر النجفیة</w:t>
      </w:r>
      <w:bookmarkEnd w:id="4769"/>
    </w:p>
    <w:p>
      <w:pPr>
        <w:pStyle w:val="BookText"/>
        <w:rPr/>
      </w:pPr>
      <w:r>
        <w:rPr>
          <w:rFonts w:ascii="IRNazanin" w:hAnsi="IRNazanin" w:eastAsia="IRNazanin"/>
          <w:color w:val="111111"/>
          <w:sz w:val="28"/>
          <w:sz w:val="28"/>
          <w:szCs w:val="28"/>
          <w:rtl w:val="true"/>
          <w:lang w:bidi="fa-IR"/>
        </w:rPr>
        <w:t xml:space="preserve">للمولی الشریف العدل، أبی الحسن بن المولی محمد طاهر بن عبد الحمید بن موسی بن علی بن محمد بن معتوق بن عبد الحمید العاملی، المتوفی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بخط بعض أحفاده، و هو أبو الحسن الشریف النباطی الفتونی، ابن عمه الأمیر محمد حسین الخاتون‏آبادی، و جد صاحب الجواهر من طرف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مقصدین أحدهما فی أصول الدین، فی مجلد، و الآخر فی أصول الفقه، فی مجلد آخر، و کل مقصد علی اثنی عشر فائدة، أول المقصد الثانی الموجود نسخته بخط المصنف عند صاحب الروضات کما ذکره، 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الثانی من الفوائد الغرویة فیما یتعلق بأصول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فراغه سنة الثامنة بعد المائة و الألف،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المقصد الأول الموجود أیضا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الحمد لله الذی تاهت فی بیداء معرفة ذاته علوم العلماء و حارت فی فیفاء إدراک کنه صفاته عقول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منی بعض أهل العلم أن أکتب مختصرا فی الأصولین مقتصرا علی ما ورد من الأئمة المصطفین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فیما یجب علی المکلف تحصیله من العلوم و المعارف، ثم فیها فصول، ذکر فی ثانی الفصول مشایخه، المولی محمد باقر المجلسی، و خاله المیر محمد صالح، ثم جمع من المجیزین له، الشیخ قاسم بن محمد الکاظمی، الشیخ أحمد بن محمد بن یوسف البحرانی، الشیخ صفی الدین الطریحی، ثم المقصدین المرتب کل منهما علی اثنی عشر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النجف 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النجف فی خزانة الشیخ علی بن الشیخ محمد رضا آل کشف الغطاء، و استنسخه السید جعفر بن باقر بن علی آل بحر العلوم بخطه، عن نسخه الأصل بخط مؤلفه، الموجودة فی بیت آل الجواهر فی النجف، و 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اللؤلؤة غایة الثناء و المدح لمجلده الثانی الذی کان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منه 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اختلاف التاریخ لأجل فهم العبارة حیث إن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الفراغ وقع فی الثلث الثانی من الیوم الثانی من النصف الثانی من الثلث الثانی من الشهر الثانی من الثلث الثانی من السنة الثانیة من بعد السنة الثانیة من العشر الثانی من الألف‏ </w:t>
      </w:r>
      <w:bookmarkStart w:id="4770" w:name="pg11731_94173"/>
    </w:p>
    <w:p>
      <w:pPr>
        <w:pStyle w:val="BookText"/>
        <w:rPr/>
      </w:pPr>
      <w:bookmarkEnd w:id="477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ینطبق علی سابع عشر جمادی الثانیة من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المقصد الأول فی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هامش الجزء الثانی من فهرس مکتبة مدرسة سپهسالار، فسر العبارة بسنة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حیاة المؤلف إلی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فراغه من أحد المقصدین 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الآخر فی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فی الغایة، و لا سیما مع تألیفه فی حیاة المولی محمد باقر المجلسی، فإنه عند ذکر مشایخه فی الفصل الثانی من المقدمة دعا له بالبقاء، فیکون تألیف المقصد الأول فی حیاته جزما</w:t>
      </w:r>
      <w:r>
        <w:rPr>
          <w:rFonts w:eastAsia="IRNazanin" w:cs="IRNazanin"/>
          <w:color w:val="111111"/>
          <w:sz w:val="28"/>
          <w:szCs w:val="28"/>
          <w:rtl w:val="true"/>
          <w:lang w:bidi="fa-IR"/>
        </w:rPr>
        <w:t>.</w:t>
      </w:r>
    </w:p>
    <w:p>
      <w:pPr>
        <w:pStyle w:val="Heading3"/>
        <w:numPr>
          <w:ilvl w:val="2"/>
          <w:numId w:val="1"/>
        </w:numPr>
        <w:rPr/>
      </w:pPr>
      <w:bookmarkStart w:id="4771" w:name="__RefHeading___Toc8957783_73709187"/>
      <w:bookmarkStart w:id="4772" w:name="_Toc2211"/>
      <w:bookmarkEnd w:id="4771"/>
      <w:r>
        <w:rPr/>
        <w:t>1640</w:t>
      </w:r>
      <w:r>
        <w:rPr>
          <w:rtl w:val="true"/>
        </w:rPr>
        <w:t xml:space="preserve">- </w:t>
      </w:r>
      <w:r>
        <w:rPr>
          <w:rtl w:val="true"/>
        </w:rPr>
        <w:t>الفوائد الفخریة</w:t>
      </w:r>
      <w:bookmarkEnd w:id="4772"/>
    </w:p>
    <w:p>
      <w:pPr>
        <w:pStyle w:val="BookText"/>
        <w:rPr/>
      </w:pPr>
      <w:r>
        <w:rPr>
          <w:rFonts w:ascii="IRNazanin" w:hAnsi="IRNazanin" w:eastAsia="IRNazanin"/>
          <w:color w:val="111111"/>
          <w:sz w:val="28"/>
          <w:sz w:val="28"/>
          <w:szCs w:val="28"/>
          <w:rtl w:val="true"/>
          <w:lang w:bidi="fa-IR"/>
        </w:rPr>
        <w:t xml:space="preserve">للشیخ فخر الدین بن محمد علی الطریحی 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فوائد مختلفة کتبها بمکة، و النسخة بخط یده فی خزانة بیت الطریحی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غریب أحادیث الخاصة</w:t>
      </w:r>
      <w:r>
        <w:rPr>
          <w:rFonts w:eastAsia="IRNazanin" w:cs="IRNazanin"/>
          <w:color w:val="111111"/>
          <w:sz w:val="28"/>
          <w:szCs w:val="28"/>
          <w:rtl w:val="true"/>
          <w:lang w:bidi="fa-IR"/>
        </w:rPr>
        <w:t>.</w:t>
      </w:r>
    </w:p>
    <w:p>
      <w:pPr>
        <w:pStyle w:val="Heading3"/>
        <w:numPr>
          <w:ilvl w:val="2"/>
          <w:numId w:val="1"/>
        </w:numPr>
        <w:rPr/>
      </w:pPr>
      <w:bookmarkStart w:id="4773" w:name="__RefHeading___Toc8957785_73709187"/>
      <w:bookmarkStart w:id="4774" w:name="_Toc2212"/>
      <w:bookmarkEnd w:id="4773"/>
      <w:r>
        <w:rPr/>
        <w:t>1641</w:t>
      </w:r>
      <w:r>
        <w:rPr>
          <w:rtl w:val="true"/>
        </w:rPr>
        <w:t xml:space="preserve">- </w:t>
      </w:r>
      <w:r>
        <w:rPr>
          <w:rtl w:val="true"/>
        </w:rPr>
        <w:t>فوائد الفقهیة</w:t>
      </w:r>
      <w:bookmarkEnd w:id="4774"/>
    </w:p>
    <w:p>
      <w:pPr>
        <w:pStyle w:val="BookText"/>
        <w:rPr/>
      </w:pPr>
      <w:r>
        <w:rPr>
          <w:rFonts w:ascii="IRNazanin" w:hAnsi="IRNazanin" w:eastAsia="IRNazanin"/>
          <w:color w:val="111111"/>
          <w:sz w:val="28"/>
          <w:sz w:val="28"/>
          <w:szCs w:val="28"/>
          <w:rtl w:val="true"/>
          <w:lang w:bidi="fa-IR"/>
        </w:rPr>
        <w:t xml:space="preserve">لآقا باقر البهبهانی، صاحب الفوائد الحائریة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رسائله مع رسالة فی القیاس الآتی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3847</w:t>
      </w:r>
      <w:r>
        <w:rPr>
          <w:rFonts w:eastAsia="IRNazanin" w:cs="IRNazanin"/>
          <w:color w:val="111111"/>
          <w:sz w:val="28"/>
          <w:szCs w:val="28"/>
          <w:rtl w:val="true"/>
          <w:lang w:bidi="fa-IR"/>
        </w:rPr>
        <w:t>).</w:t>
      </w:r>
    </w:p>
    <w:p>
      <w:pPr>
        <w:pStyle w:val="Heading3"/>
        <w:numPr>
          <w:ilvl w:val="2"/>
          <w:numId w:val="1"/>
        </w:numPr>
        <w:rPr/>
      </w:pPr>
      <w:bookmarkStart w:id="4775" w:name="__RefHeading___Toc8957787_73709187"/>
      <w:bookmarkStart w:id="4776" w:name="_Toc2213"/>
      <w:bookmarkEnd w:id="4775"/>
      <w:r>
        <w:rPr/>
        <w:t>1642</w:t>
      </w:r>
      <w:r>
        <w:rPr>
          <w:rtl w:val="true"/>
        </w:rPr>
        <w:t xml:space="preserve">- </w:t>
      </w:r>
      <w:r>
        <w:rPr>
          <w:rtl w:val="true"/>
        </w:rPr>
        <w:t>الفوائد الفناریة</w:t>
      </w:r>
      <w:bookmarkEnd w:id="4776"/>
    </w:p>
    <w:p>
      <w:pPr>
        <w:pStyle w:val="BookText"/>
        <w:rPr/>
      </w:pPr>
      <w:r>
        <w:rPr>
          <w:rFonts w:ascii="IRNazanin" w:hAnsi="IRNazanin" w:eastAsia="IRNazanin"/>
          <w:color w:val="111111"/>
          <w:sz w:val="28"/>
          <w:sz w:val="28"/>
          <w:szCs w:val="28"/>
          <w:rtl w:val="true"/>
          <w:lang w:bidi="fa-IR"/>
        </w:rPr>
        <w:t>و هو شرح الإیساغوجی لأثیر الدین الأبهری، و الشرح للفناری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لک علی ما لخصت لی منح عوارف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فلما لم ینفعنی التعلل بلعل و عسی عن اقتراح أخ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أکتب فوائد لائقة لمطالعة الإخوان لفوائد الرسالة الأثیریة فی المیزان، شرعت فیه غدوة یوم من أقصر الأیام و ختمت مع أذان مغربه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الشرح حواشی منها لبرهان الدین بن کمال الدین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الفوائد البرهانیة فی تحقیق الفوائد الفناریة و حاشیة أخری لم یعرف المحشی کلتاهما مع الفوائد الفناریة فی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الفوائد الفناریة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 النسختین غیر مؤرخة و یرجع الکتابة إلی القرن الحادی عشر،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4777" w:name="__RefHeading___Toc8957789_73709187"/>
      <w:bookmarkStart w:id="4778" w:name="_Toc2214"/>
      <w:bookmarkEnd w:id="4777"/>
      <w:r>
        <w:rPr/>
        <w:t>1643</w:t>
      </w:r>
      <w:r>
        <w:rPr>
          <w:rtl w:val="true"/>
        </w:rPr>
        <w:t xml:space="preserve">- </w:t>
      </w:r>
      <w:r>
        <w:rPr>
          <w:rtl w:val="true"/>
        </w:rPr>
        <w:t>فوائد الفؤاد</w:t>
      </w:r>
      <w:bookmarkEnd w:id="477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من إملاءات نظام الدین بدوانی محمد بن أحمد الدانیال الچشتی، المولود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تلمیذه نجم الدین المیر علائی حسن بن علاء الدین السجزی الهندی فی مجالس طی أربعة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البدوانی‏ </w:t>
      </w:r>
      <w:bookmarkStart w:id="4779" w:name="pg11731_94174"/>
    </w:p>
    <w:p>
      <w:pPr>
        <w:pStyle w:val="BookText"/>
        <w:rPr/>
      </w:pPr>
      <w:bookmarkEnd w:id="4779"/>
      <w:r>
        <w:rPr>
          <w:rFonts w:ascii="IRNazanin" w:hAnsi="IRNazanin" w:eastAsia="IRNazanin"/>
          <w:color w:val="111111"/>
          <w:sz w:val="28"/>
          <w:sz w:val="28"/>
          <w:szCs w:val="28"/>
          <w:rtl w:val="true"/>
          <w:lang w:bidi="fa-IR"/>
        </w:rPr>
        <w:t xml:space="preserve">راحة القلوب الذی جمعه من املاءات أستاذه فرید الدین مسعود گنج شکر 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780" w:name="__RefHeading___Toc8957791_73709187"/>
      <w:bookmarkStart w:id="4781" w:name="_Toc2215"/>
      <w:bookmarkEnd w:id="4780"/>
      <w:r>
        <w:rPr/>
        <w:t>1644</w:t>
      </w:r>
      <w:r>
        <w:rPr>
          <w:rtl w:val="true"/>
        </w:rPr>
        <w:t xml:space="preserve">- </w:t>
      </w:r>
      <w:r>
        <w:rPr>
          <w:rtl w:val="true"/>
        </w:rPr>
        <w:t>فوائد فی الدرایة</w:t>
      </w:r>
      <w:bookmarkEnd w:id="4781"/>
    </w:p>
    <w:p>
      <w:pPr>
        <w:pStyle w:val="BookText"/>
        <w:rPr/>
      </w:pPr>
      <w:r>
        <w:rPr>
          <w:rFonts w:ascii="IRNazanin" w:hAnsi="IRNazanin" w:eastAsia="IRNazanin"/>
          <w:color w:val="111111"/>
          <w:sz w:val="28"/>
          <w:sz w:val="28"/>
          <w:szCs w:val="28"/>
          <w:rtl w:val="true"/>
          <w:lang w:bidi="fa-IR"/>
        </w:rPr>
        <w:t xml:space="preserve">للشهید الثانی، یوجد مع الرعایة فی درایة الحدیث له و رسائل أخر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الشهید الثانی قدس سره علی ظهر درایته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الصلاح فی کتابه عن الزهری، قال قدمت علی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نقل من خط شیخنا المبرور الشهید الثانی قدس سره علی درایته، و الحمد لله وحده و الصلاة علی خیر خلقه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محمد تقی بن محمد حسین الشهرستانی علی ظهر الرعایة فی درایة الحدیث الذی علیها إجازة علی بن محمد بن حسن بن المؤلف الشهید بخطه للکاتب، بتاریخ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الفهرس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للشهید غنیة القاصدین‏</w:t>
      </w:r>
    </w:p>
    <w:p>
      <w:pPr>
        <w:pStyle w:val="Heading3"/>
        <w:numPr>
          <w:ilvl w:val="2"/>
          <w:numId w:val="1"/>
        </w:numPr>
        <w:rPr/>
      </w:pPr>
      <w:bookmarkStart w:id="4782" w:name="__RefHeading___Toc8957793_73709187"/>
      <w:bookmarkStart w:id="4783" w:name="_Toc2216"/>
      <w:bookmarkEnd w:id="4782"/>
      <w:r>
        <w:rPr/>
        <w:t>1645</w:t>
      </w:r>
      <w:r>
        <w:rPr>
          <w:rtl w:val="true"/>
        </w:rPr>
        <w:t xml:space="preserve">- </w:t>
      </w:r>
      <w:r>
        <w:rPr>
          <w:rtl w:val="true"/>
        </w:rPr>
        <w:t>الفوائد فی شرح بعض الأحادیث المشکلة</w:t>
      </w:r>
      <w:bookmarkEnd w:id="4783"/>
    </w:p>
    <w:p>
      <w:pPr>
        <w:pStyle w:val="BookText"/>
        <w:rPr/>
      </w:pPr>
      <w:r>
        <w:rPr>
          <w:rFonts w:ascii="IRNazanin" w:hAnsi="IRNazanin" w:eastAsia="IRNazanin"/>
          <w:color w:val="111111"/>
          <w:sz w:val="28"/>
          <w:sz w:val="28"/>
          <w:szCs w:val="28"/>
          <w:rtl w:val="true"/>
          <w:lang w:bidi="fa-IR"/>
        </w:rPr>
        <w:t xml:space="preserve">للشیخ حسین بن الشیخ عباس الخاقانی المعاصر، و هو والد شیخنا الشیخ علی الخاقانی المتوفی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عند أحفاده” الشیخ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الفوائد الحسینیة فی شرح الأحادیث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اتحادهما</w:t>
      </w:r>
      <w:r>
        <w:rPr>
          <w:rFonts w:eastAsia="IRNazanin" w:cs="IRNazanin"/>
          <w:color w:val="111111"/>
          <w:sz w:val="28"/>
          <w:szCs w:val="28"/>
          <w:rtl w:val="true"/>
          <w:lang w:bidi="fa-IR"/>
        </w:rPr>
        <w:t>.</w:t>
      </w:r>
    </w:p>
    <w:p>
      <w:pPr>
        <w:pStyle w:val="Heading3"/>
        <w:numPr>
          <w:ilvl w:val="2"/>
          <w:numId w:val="1"/>
        </w:numPr>
        <w:rPr/>
      </w:pPr>
      <w:bookmarkStart w:id="4784" w:name="__RefHeading___Toc8957795_73709187"/>
      <w:bookmarkStart w:id="4785" w:name="_Toc2217"/>
      <w:bookmarkEnd w:id="4784"/>
      <w:r>
        <w:rPr/>
        <w:t>1646</w:t>
      </w:r>
      <w:r>
        <w:rPr>
          <w:rtl w:val="true"/>
        </w:rPr>
        <w:t xml:space="preserve">- </w:t>
      </w:r>
      <w:r>
        <w:rPr>
          <w:rtl w:val="true"/>
        </w:rPr>
        <w:t>الفوائد فی شرح الشرائع‏</w:t>
      </w:r>
      <w:bookmarkEnd w:id="4785"/>
    </w:p>
    <w:p>
      <w:pPr>
        <w:pStyle w:val="BookText"/>
        <w:rPr/>
      </w:pPr>
      <w:r>
        <w:rPr>
          <w:rFonts w:ascii="IRNazanin" w:hAnsi="IRNazanin" w:eastAsia="IRNazanin"/>
          <w:color w:val="111111"/>
          <w:sz w:val="28"/>
          <w:sz w:val="28"/>
          <w:szCs w:val="28"/>
          <w:rtl w:val="true"/>
          <w:lang w:bidi="fa-IR"/>
        </w:rPr>
        <w:t>للمولی إبراهیم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مجلده الأول عند 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لآلائه المشکور لنعمائه المعبود لکماله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هذا المجلد الذی بخط المؤلف 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 إجازتین مصرحتین باجتهاد المؤلف، إحداهما للشیخ حسن بن کاشف الغطاء، و الثانیة للشیخ محمد بن الشیخ موسی بن کاشف الغطاء</w:t>
      </w:r>
      <w:r>
        <w:rPr>
          <w:rFonts w:eastAsia="IRNazanin" w:cs="IRNazanin"/>
          <w:color w:val="111111"/>
          <w:sz w:val="28"/>
          <w:szCs w:val="28"/>
          <w:rtl w:val="true"/>
          <w:lang w:bidi="fa-IR"/>
        </w:rPr>
        <w:t>.</w:t>
      </w:r>
    </w:p>
    <w:p>
      <w:pPr>
        <w:pStyle w:val="Heading3"/>
        <w:numPr>
          <w:ilvl w:val="2"/>
          <w:numId w:val="1"/>
        </w:numPr>
        <w:rPr/>
      </w:pPr>
      <w:bookmarkStart w:id="4786" w:name="__RefHeading___Toc8957797_73709187"/>
      <w:bookmarkStart w:id="4787" w:name="_Toc2218"/>
      <w:bookmarkEnd w:id="4786"/>
      <w:r>
        <w:rPr>
          <w:rtl w:val="true"/>
        </w:rPr>
        <w:t>الفوائد فی شرح القصیدة الجزریة فی التجوید</w:t>
      </w:r>
      <w:bookmarkEnd w:id="4787"/>
    </w:p>
    <w:p>
      <w:pPr>
        <w:pStyle w:val="BookText"/>
        <w:rPr/>
      </w:pPr>
      <w:r>
        <w:rPr>
          <w:rFonts w:ascii="IRNazanin" w:hAnsi="IRNazanin" w:eastAsia="IRNazanin"/>
          <w:color w:val="111111"/>
          <w:sz w:val="28"/>
          <w:sz w:val="28"/>
          <w:szCs w:val="28"/>
          <w:rtl w:val="true"/>
          <w:lang w:bidi="fa-IR"/>
        </w:rPr>
        <w:t>للسید عبد الجلیل بن أحمد الحسینی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بذلک فی آخر الکتاب و فرغ منه فی الثلاثاء أوائل رجب فی </w:t>
      </w:r>
      <w:r>
        <w:rPr>
          <w:rFonts w:eastAsia="IRNazanin" w:cs="IRNazanin"/>
          <w:color w:val="111111"/>
          <w:sz w:val="28"/>
          <w:szCs w:val="28"/>
          <w:lang w:bidi="fa-IR"/>
        </w:rPr>
        <w:t>972</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السید علی بن محمد بن علی الشبر و هو تلمیذ الشیخ یحیی بن الحسین البحرانی المفتی قرأ علیه فی یزد الإرشاد للعلامة فکتب المفتی له إجازته 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فیها بالسید النبیل جلیل بن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الفرائد بالراء و الفرائد الفوائد</w:t>
      </w:r>
      <w:r>
        <w:rPr>
          <w:rFonts w:eastAsia="IRNazanin" w:cs="IRNazanin"/>
          <w:color w:val="111111"/>
          <w:sz w:val="28"/>
          <w:szCs w:val="28"/>
          <w:rtl w:val="true"/>
          <w:lang w:bidi="fa-IR"/>
        </w:rPr>
        <w:t xml:space="preserve">. </w:t>
      </w:r>
      <w:bookmarkStart w:id="4788" w:name="pg11731_94175"/>
    </w:p>
    <w:p>
      <w:pPr>
        <w:pStyle w:val="Heading3"/>
        <w:numPr>
          <w:ilvl w:val="2"/>
          <w:numId w:val="1"/>
        </w:numPr>
        <w:rPr/>
      </w:pPr>
      <w:bookmarkStart w:id="4789" w:name="__RefHeading___Toc8957799_73709187"/>
      <w:bookmarkStart w:id="4790" w:name="_Toc2219"/>
      <w:bookmarkEnd w:id="4788"/>
      <w:bookmarkEnd w:id="4789"/>
      <w:r>
        <w:rPr/>
        <w:t>1647</w:t>
      </w:r>
      <w:r>
        <w:rPr>
          <w:rtl w:val="true"/>
        </w:rPr>
        <w:t xml:space="preserve">- </w:t>
      </w:r>
      <w:r>
        <w:rPr>
          <w:rtl w:val="true"/>
        </w:rPr>
        <w:t>فوائد القرآن‏</w:t>
      </w:r>
      <w:bookmarkEnd w:id="4790"/>
    </w:p>
    <w:p>
      <w:pPr>
        <w:pStyle w:val="BookText"/>
        <w:rPr/>
      </w:pPr>
      <w:r>
        <w:rPr>
          <w:rFonts w:ascii="IRNazanin" w:hAnsi="IRNazanin" w:eastAsia="IRNazanin"/>
          <w:color w:val="111111"/>
          <w:sz w:val="28"/>
          <w:sz w:val="28"/>
          <w:szCs w:val="28"/>
          <w:rtl w:val="true"/>
          <w:lang w:bidi="fa-IR"/>
        </w:rPr>
        <w:t>للراغب الأصفهانی، حسین بن 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مفرداته کما فی الرسائل من کشف الظنون</w:t>
      </w:r>
      <w:r>
        <w:rPr>
          <w:rFonts w:eastAsia="IRNazanin" w:cs="IRNazanin"/>
          <w:color w:val="111111"/>
          <w:sz w:val="28"/>
          <w:szCs w:val="28"/>
          <w:rtl w:val="true"/>
          <w:lang w:bidi="fa-IR"/>
        </w:rPr>
        <w:t>.</w:t>
      </w:r>
    </w:p>
    <w:p>
      <w:pPr>
        <w:pStyle w:val="Heading3"/>
        <w:numPr>
          <w:ilvl w:val="2"/>
          <w:numId w:val="1"/>
        </w:numPr>
        <w:rPr/>
      </w:pPr>
      <w:bookmarkStart w:id="4791" w:name="__RefHeading___Toc8957801_73709187"/>
      <w:bookmarkStart w:id="4792" w:name="_Toc2220"/>
      <w:bookmarkEnd w:id="4791"/>
      <w:r>
        <w:rPr/>
        <w:t>1648</w:t>
      </w:r>
      <w:r>
        <w:rPr>
          <w:rtl w:val="true"/>
        </w:rPr>
        <w:t xml:space="preserve">- </w:t>
      </w:r>
      <w:r>
        <w:rPr>
          <w:rtl w:val="true"/>
        </w:rPr>
        <w:t>فوائد القرآن‏</w:t>
      </w:r>
      <w:bookmarkEnd w:id="4792"/>
    </w:p>
    <w:p>
      <w:pPr>
        <w:pStyle w:val="BookText"/>
        <w:rPr/>
      </w:pPr>
      <w:r>
        <w:rPr>
          <w:rFonts w:ascii="IRNazanin" w:hAnsi="IRNazanin" w:eastAsia="IRNazanin"/>
          <w:color w:val="111111"/>
          <w:sz w:val="28"/>
          <w:sz w:val="28"/>
          <w:szCs w:val="28"/>
          <w:rtl w:val="true"/>
          <w:lang w:bidi="fa-IR"/>
        </w:rPr>
        <w:t>فی خواص سورة به روایات أهل البیت ع، للسید محمد مرتضی الحسینی الجونفوری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ترجمته بالهندیة أیضا، و ترجمته بالأردو 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غرائب الأئمة</w:t>
      </w:r>
      <w:r>
        <w:rPr>
          <w:rFonts w:eastAsia="IRNazanin" w:cs="IRNazanin"/>
          <w:color w:val="111111"/>
          <w:sz w:val="28"/>
          <w:szCs w:val="28"/>
          <w:rtl w:val="true"/>
          <w:lang w:bidi="fa-IR"/>
        </w:rPr>
        <w:t>.</w:t>
      </w:r>
    </w:p>
    <w:p>
      <w:pPr>
        <w:pStyle w:val="Heading3"/>
        <w:numPr>
          <w:ilvl w:val="2"/>
          <w:numId w:val="1"/>
        </w:numPr>
        <w:rPr/>
      </w:pPr>
      <w:bookmarkStart w:id="4793" w:name="__RefHeading___Toc8957803_73709187"/>
      <w:bookmarkStart w:id="4794" w:name="_Toc2221"/>
      <w:bookmarkEnd w:id="4793"/>
      <w:r>
        <w:rPr/>
        <w:t>1649</w:t>
      </w:r>
      <w:r>
        <w:rPr>
          <w:rtl w:val="true"/>
        </w:rPr>
        <w:t xml:space="preserve">- </w:t>
      </w:r>
      <w:r>
        <w:rPr>
          <w:rtl w:val="true"/>
        </w:rPr>
        <w:t>فوائد القواعد فی شرح قواعد الأحکام‏</w:t>
      </w:r>
      <w:bookmarkEnd w:id="4794"/>
    </w:p>
    <w:p>
      <w:pPr>
        <w:pStyle w:val="BookText"/>
        <w:rPr/>
      </w:pPr>
      <w:r>
        <w:rPr>
          <w:rFonts w:ascii="IRNazanin" w:hAnsi="IRNazanin" w:eastAsia="IRNazanin"/>
          <w:color w:val="111111"/>
          <w:sz w:val="28"/>
          <w:sz w:val="28"/>
          <w:szCs w:val="28"/>
          <w:rtl w:val="true"/>
          <w:lang w:bidi="fa-IR"/>
        </w:rPr>
        <w:t xml:space="preserve">تصنیف العلامة الحلی، و هو شرح قال أقول، تم الجزء الأول منه إلی آخر الوصیة، و یتلوه الجزء الثانی من النکاح، و الجزء الأول الموجود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علی بن إبراهیم بن علی بن یوسف الأحکافی فی شعبان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یکثر فیه من قول قال شیخنا ابن المتوج السبیعی، أو مطلقا، أو شیخنا</w:t>
      </w:r>
      <w:r>
        <w:rPr>
          <w:rFonts w:eastAsia="IRNazanin" w:cs="IRNazanin"/>
          <w:color w:val="111111"/>
          <w:sz w:val="28"/>
          <w:szCs w:val="28"/>
          <w:rtl w:val="true"/>
          <w:lang w:bidi="fa-IR"/>
        </w:rPr>
        <w:t>.</w:t>
      </w:r>
    </w:p>
    <w:p>
      <w:pPr>
        <w:pStyle w:val="Heading3"/>
        <w:numPr>
          <w:ilvl w:val="2"/>
          <w:numId w:val="1"/>
        </w:numPr>
        <w:rPr/>
      </w:pPr>
      <w:bookmarkStart w:id="4795" w:name="__RefHeading___Toc8957805_73709187"/>
      <w:bookmarkStart w:id="4796" w:name="_Toc2222"/>
      <w:bookmarkEnd w:id="4795"/>
      <w:r>
        <w:rPr>
          <w:rtl w:val="true"/>
        </w:rPr>
        <w:t>الفوائد الکاظمیة</w:t>
      </w:r>
      <w:bookmarkEnd w:id="4796"/>
    </w:p>
    <w:p>
      <w:pPr>
        <w:pStyle w:val="BookText"/>
        <w:rPr/>
      </w:pPr>
      <w:r>
        <w:rPr>
          <w:rFonts w:ascii="IRNazanin" w:hAnsi="IRNazanin" w:eastAsia="IRNazanin"/>
          <w:color w:val="111111"/>
          <w:sz w:val="28"/>
          <w:sz w:val="28"/>
          <w:szCs w:val="28"/>
          <w:rtl w:val="true"/>
          <w:lang w:bidi="fa-IR"/>
        </w:rPr>
        <w:t>اسمه وجیزة المقال</w:t>
      </w:r>
      <w:r>
        <w:rPr>
          <w:rFonts w:eastAsia="IRNazanin" w:cs="IRNazanin"/>
          <w:color w:val="111111"/>
          <w:sz w:val="28"/>
          <w:szCs w:val="28"/>
          <w:rtl w:val="true"/>
          <w:lang w:bidi="fa-IR"/>
        </w:rPr>
        <w:t>.</w:t>
      </w:r>
    </w:p>
    <w:p>
      <w:pPr>
        <w:pStyle w:val="Heading3"/>
        <w:numPr>
          <w:ilvl w:val="2"/>
          <w:numId w:val="1"/>
        </w:numPr>
        <w:rPr/>
      </w:pPr>
      <w:bookmarkStart w:id="4797" w:name="__RefHeading___Toc8957807_73709187"/>
      <w:bookmarkStart w:id="4798" w:name="_Toc2223"/>
      <w:bookmarkEnd w:id="4797"/>
      <w:r>
        <w:rPr/>
        <w:t>1650</w:t>
      </w:r>
      <w:r>
        <w:rPr>
          <w:rtl w:val="true"/>
        </w:rPr>
        <w:t xml:space="preserve">- </w:t>
      </w:r>
      <w:r>
        <w:rPr>
          <w:rtl w:val="true"/>
        </w:rPr>
        <w:t>فوائد الکبر</w:t>
      </w:r>
      <w:bookmarkEnd w:id="4798"/>
    </w:p>
    <w:p>
      <w:pPr>
        <w:pStyle w:val="BookText"/>
        <w:rPr/>
      </w:pPr>
      <w:r>
        <w:rPr>
          <w:rFonts w:ascii="IRNazanin" w:hAnsi="IRNazanin" w:eastAsia="IRNazanin"/>
          <w:color w:val="111111"/>
          <w:sz w:val="28"/>
          <w:sz w:val="28"/>
          <w:szCs w:val="28"/>
          <w:rtl w:val="true"/>
          <w:lang w:bidi="fa-IR"/>
        </w:rPr>
        <w:t>أحد الدواوین الترکیة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علی شیر الجغتائی المتخلص فی شعره الترکی بنوائی 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منظوماته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غرائب الصغر</w:t>
      </w:r>
      <w:r>
        <w:rPr>
          <w:rFonts w:eastAsia="IRNazanin" w:cs="IRNazanin"/>
          <w:color w:val="111111"/>
          <w:sz w:val="28"/>
          <w:szCs w:val="28"/>
          <w:rtl w:val="true"/>
          <w:lang w:bidi="fa-IR"/>
        </w:rPr>
        <w:t>.</w:t>
      </w:r>
    </w:p>
    <w:p>
      <w:pPr>
        <w:pStyle w:val="Heading3"/>
        <w:numPr>
          <w:ilvl w:val="2"/>
          <w:numId w:val="1"/>
        </w:numPr>
        <w:rPr/>
      </w:pPr>
      <w:bookmarkStart w:id="4799" w:name="__RefHeading___Toc8957809_73709187"/>
      <w:bookmarkStart w:id="4800" w:name="_Toc2224"/>
      <w:bookmarkEnd w:id="4799"/>
      <w:r>
        <w:rPr/>
        <w:t>1651</w:t>
      </w:r>
      <w:r>
        <w:rPr>
          <w:rtl w:val="true"/>
        </w:rPr>
        <w:t xml:space="preserve">- </w:t>
      </w:r>
      <w:r>
        <w:rPr>
          <w:rtl w:val="true"/>
        </w:rPr>
        <w:t>الفوائد الکربلائیة فی رد شبهات الارتضائیة</w:t>
      </w:r>
      <w:bookmarkEnd w:id="4800"/>
    </w:p>
    <w:p>
      <w:pPr>
        <w:pStyle w:val="BookText"/>
        <w:rPr/>
      </w:pPr>
      <w:r>
        <w:rPr>
          <w:rFonts w:ascii="IRNazanin" w:hAnsi="IRNazanin" w:eastAsia="IRNazanin"/>
          <w:color w:val="111111"/>
          <w:sz w:val="28"/>
          <w:sz w:val="28"/>
          <w:szCs w:val="28"/>
          <w:rtl w:val="true"/>
          <w:lang w:bidi="fa-IR"/>
        </w:rPr>
        <w:t>للسید محمد مرتضی الجنفوری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فی هذا الجزء غرائب الأئمة</w:t>
      </w:r>
      <w:r>
        <w:rPr>
          <w:rFonts w:eastAsia="IRNazanin" w:cs="IRNazanin"/>
          <w:color w:val="111111"/>
          <w:sz w:val="28"/>
          <w:szCs w:val="28"/>
          <w:rtl w:val="true"/>
          <w:lang w:bidi="fa-IR"/>
        </w:rPr>
        <w:t>.</w:t>
      </w:r>
    </w:p>
    <w:p>
      <w:pPr>
        <w:pStyle w:val="Heading3"/>
        <w:numPr>
          <w:ilvl w:val="2"/>
          <w:numId w:val="1"/>
        </w:numPr>
        <w:rPr/>
      </w:pPr>
      <w:bookmarkStart w:id="4801" w:name="__RefHeading___Toc8957811_73709187"/>
      <w:bookmarkStart w:id="4802" w:name="_Toc2225"/>
      <w:bookmarkEnd w:id="4801"/>
      <w:r>
        <w:rPr/>
        <w:t>1652</w:t>
      </w:r>
      <w:r>
        <w:rPr>
          <w:rtl w:val="true"/>
        </w:rPr>
        <w:t xml:space="preserve">- </w:t>
      </w:r>
      <w:r>
        <w:rPr>
          <w:rtl w:val="true"/>
        </w:rPr>
        <w:t>الفوائد الکشفیة فی شرح الرسالة الشریفیة</w:t>
      </w:r>
      <w:bookmarkEnd w:id="4802"/>
    </w:p>
    <w:p>
      <w:pPr>
        <w:pStyle w:val="BookText"/>
        <w:rPr/>
      </w:pPr>
      <w:r>
        <w:rPr>
          <w:rFonts w:ascii="IRNazanin" w:hAnsi="IRNazanin" w:eastAsia="IRNazanin"/>
          <w:color w:val="111111"/>
          <w:sz w:val="28"/>
          <w:sz w:val="28"/>
          <w:szCs w:val="28"/>
          <w:rtl w:val="true"/>
          <w:lang w:bidi="fa-IR"/>
        </w:rPr>
        <w:t>هو شرح الکبری فی المنطق للسید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محمود بن أحمد بن مصطفی بن إبراهیم الصوفی، المعروف ببدر الرومی، و أهداه إلی شمس الدین خواجه محمد بن خواجه مبارک شاه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آل أطهار و عترت أخیار أو که روز افتراق أهوال قیامت صغری و کبری نجات عظمی نتیجه مودت و وسیلة حجه مطاوعه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حسین بن علی بن أبی طالب الهمدانی</w:t>
      </w:r>
      <w:r>
        <w:rPr>
          <w:rFonts w:eastAsia="IRNazanin" w:cs="IRNazanin"/>
          <w:color w:val="111111"/>
          <w:sz w:val="28"/>
          <w:szCs w:val="28"/>
          <w:rtl w:val="true"/>
          <w:lang w:bidi="fa-IR"/>
        </w:rPr>
        <w:t>.</w:t>
      </w:r>
    </w:p>
    <w:p>
      <w:pPr>
        <w:pStyle w:val="Heading3"/>
        <w:numPr>
          <w:ilvl w:val="2"/>
          <w:numId w:val="1"/>
        </w:numPr>
        <w:rPr/>
      </w:pPr>
      <w:bookmarkStart w:id="4803" w:name="__RefHeading___Toc8957813_73709187"/>
      <w:bookmarkStart w:id="4804" w:name="_Toc2226"/>
      <w:bookmarkEnd w:id="4803"/>
      <w:r>
        <w:rPr/>
        <w:t>1653</w:t>
      </w:r>
      <w:r>
        <w:rPr>
          <w:rtl w:val="true"/>
        </w:rPr>
        <w:t xml:space="preserve">- </w:t>
      </w:r>
      <w:r>
        <w:rPr>
          <w:rtl w:val="true"/>
        </w:rPr>
        <w:t>الفوائد الکلامیة</w:t>
      </w:r>
      <w:bookmarkEnd w:id="480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لشیخ الإسلام فی مشهد خراسان، الآغا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النبی القزوینی فی تکملة آثار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أربعین ألف بیت، قال و سمعته یقول إنی ما راجعت فی تصنیف الفوائد إلی کتاب بل کتبته من ظهر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نقلت‏ </w:t>
      </w:r>
      <w:bookmarkStart w:id="4805" w:name="pg11731_94176"/>
    </w:p>
    <w:p>
      <w:pPr>
        <w:pStyle w:val="BookText"/>
        <w:rPr/>
      </w:pPr>
      <w:bookmarkEnd w:id="4805"/>
      <w:r>
        <w:rPr>
          <w:rFonts w:ascii="IRNazanin" w:hAnsi="IRNazanin" w:eastAsia="IRNazanin"/>
          <w:color w:val="111111"/>
          <w:sz w:val="28"/>
          <w:sz w:val="28"/>
          <w:szCs w:val="28"/>
          <w:rtl w:val="true"/>
          <w:lang w:bidi="fa-IR"/>
        </w:rPr>
        <w:t xml:space="preserve">من مبحث الإمامة منه بعض الاخبار، و توفی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Heading3"/>
        <w:numPr>
          <w:ilvl w:val="2"/>
          <w:numId w:val="1"/>
        </w:numPr>
        <w:rPr/>
      </w:pPr>
      <w:bookmarkStart w:id="4806" w:name="__RefHeading___Toc8957815_73709187"/>
      <w:bookmarkStart w:id="4807" w:name="_Toc2227"/>
      <w:bookmarkEnd w:id="4806"/>
      <w:r>
        <w:rPr/>
        <w:t>1654</w:t>
      </w:r>
      <w:r>
        <w:rPr>
          <w:rtl w:val="true"/>
        </w:rPr>
        <w:t xml:space="preserve">- </w:t>
      </w:r>
      <w:r>
        <w:rPr>
          <w:rtl w:val="true"/>
        </w:rPr>
        <w:t>فوائد کلامیة</w:t>
      </w:r>
      <w:bookmarkEnd w:id="4807"/>
    </w:p>
    <w:p>
      <w:pPr>
        <w:pStyle w:val="BookText"/>
        <w:rPr/>
      </w:pPr>
      <w:r>
        <w:rPr>
          <w:rFonts w:ascii="IRNazanin" w:hAnsi="IRNazanin" w:eastAsia="IRNazanin"/>
          <w:color w:val="111111"/>
          <w:sz w:val="28"/>
          <w:sz w:val="28"/>
          <w:szCs w:val="28"/>
          <w:rtl w:val="true"/>
          <w:lang w:bidi="fa-IR"/>
        </w:rPr>
        <w:t>للسید شاه فتح الله بن حبیب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فوائد جمعت مع عدة من رسائله فی مجموعة، لعلها بخط تلامیذه، کتابة بعضها فی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هو عن تألیف شرحه علی الفیاض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أیضا ضمن المجموعة الموجودة عند الشیخ صالح الجزائری</w:t>
      </w:r>
      <w:r>
        <w:rPr>
          <w:rFonts w:eastAsia="IRNazanin" w:cs="IRNazanin"/>
          <w:color w:val="111111"/>
          <w:sz w:val="28"/>
          <w:szCs w:val="28"/>
          <w:rtl w:val="true"/>
          <w:lang w:bidi="fa-IR"/>
        </w:rPr>
        <w:t>.</w:t>
      </w:r>
    </w:p>
    <w:p>
      <w:pPr>
        <w:pStyle w:val="Heading3"/>
        <w:numPr>
          <w:ilvl w:val="2"/>
          <w:numId w:val="1"/>
        </w:numPr>
        <w:rPr/>
      </w:pPr>
      <w:bookmarkStart w:id="4808" w:name="__RefHeading___Toc8957817_73709187"/>
      <w:bookmarkStart w:id="4809" w:name="_Toc2228"/>
      <w:bookmarkEnd w:id="4808"/>
      <w:r>
        <w:rPr/>
        <w:t>1655</w:t>
      </w:r>
      <w:r>
        <w:rPr>
          <w:rtl w:val="true"/>
        </w:rPr>
        <w:t xml:space="preserve">- </w:t>
      </w:r>
      <w:r>
        <w:rPr>
          <w:rtl w:val="true"/>
        </w:rPr>
        <w:t>الفوائد الکوفیة فی رد مکائد الصوفیة</w:t>
      </w:r>
      <w:bookmarkEnd w:id="4809"/>
    </w:p>
    <w:p>
      <w:pPr>
        <w:pStyle w:val="BookText"/>
        <w:rPr/>
      </w:pPr>
      <w:r>
        <w:rPr>
          <w:rFonts w:ascii="IRNazanin" w:hAnsi="IRNazanin" w:eastAsia="IRNazanin"/>
          <w:color w:val="111111"/>
          <w:sz w:val="28"/>
          <w:sz w:val="28"/>
          <w:szCs w:val="28"/>
          <w:rtl w:val="true"/>
          <w:lang w:bidi="fa-IR"/>
        </w:rPr>
        <w:t>فارسی مرتب علی اثنی عشر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بمسجد الکوفة فی خمسة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الشیخ علی أکبر بن المولی محمد حسین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4810" w:name="__RefHeading___Toc8957819_73709187"/>
      <w:bookmarkStart w:id="4811" w:name="_Toc2229"/>
      <w:bookmarkEnd w:id="4810"/>
      <w:r>
        <w:rPr/>
        <w:t>1656</w:t>
      </w:r>
      <w:r>
        <w:rPr>
          <w:rtl w:val="true"/>
        </w:rPr>
        <w:t xml:space="preserve">- </w:t>
      </w:r>
      <w:r>
        <w:rPr>
          <w:rtl w:val="true"/>
        </w:rPr>
        <w:t>فوائد گیاه خواری‏</w:t>
      </w:r>
      <w:bookmarkEnd w:id="4811"/>
    </w:p>
    <w:p>
      <w:pPr>
        <w:pStyle w:val="BookText"/>
        <w:rPr/>
      </w:pPr>
      <w:r>
        <w:rPr>
          <w:rFonts w:ascii="IRNazanin" w:hAnsi="IRNazanin" w:eastAsia="IRNazanin"/>
          <w:color w:val="111111"/>
          <w:sz w:val="28"/>
          <w:sz w:val="28"/>
          <w:szCs w:val="28"/>
          <w:rtl w:val="true"/>
          <w:lang w:bidi="fa-IR"/>
        </w:rPr>
        <w:t xml:space="preserve">من منشورات مجلة إیرانشهر و طبع أیضا مستقلا، و هو بقلم میرزا صادق خان هدایت، طبع فی برلین فی مطبعة إیرانشهر 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بطهران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 إلی میرزا محمود خان بن میرزا طاهر بصیر الملک الکاشانی</w:t>
      </w:r>
      <w:r>
        <w:rPr>
          <w:rFonts w:eastAsia="IRNazanin" w:cs="IRNazanin"/>
          <w:color w:val="111111"/>
          <w:sz w:val="28"/>
          <w:szCs w:val="28"/>
          <w:rtl w:val="true"/>
          <w:lang w:bidi="fa-IR"/>
        </w:rPr>
        <w:t>.</w:t>
      </w:r>
    </w:p>
    <w:p>
      <w:pPr>
        <w:pStyle w:val="Heading3"/>
        <w:numPr>
          <w:ilvl w:val="2"/>
          <w:numId w:val="1"/>
        </w:numPr>
        <w:rPr/>
      </w:pPr>
      <w:bookmarkStart w:id="4812" w:name="__RefHeading___Toc8957821_73709187"/>
      <w:bookmarkStart w:id="4813" w:name="_Toc2230"/>
      <w:bookmarkEnd w:id="4812"/>
      <w:r>
        <w:rPr/>
        <w:t>1657</w:t>
      </w:r>
      <w:r>
        <w:rPr>
          <w:rtl w:val="true"/>
        </w:rPr>
        <w:t xml:space="preserve">- </w:t>
      </w:r>
      <w:r>
        <w:rPr>
          <w:rtl w:val="true"/>
        </w:rPr>
        <w:t>فوائد لغت فارسی و فرانسوی‏</w:t>
      </w:r>
      <w:bookmarkEnd w:id="4813"/>
    </w:p>
    <w:p>
      <w:pPr>
        <w:pStyle w:val="BookText"/>
        <w:rPr/>
      </w:pPr>
      <w:r>
        <w:rPr>
          <w:rFonts w:ascii="IRNazanin" w:hAnsi="IRNazanin" w:eastAsia="IRNazanin"/>
          <w:color w:val="111111"/>
          <w:sz w:val="28"/>
          <w:sz w:val="28"/>
          <w:szCs w:val="28"/>
          <w:rtl w:val="true"/>
          <w:lang w:bidi="fa-IR"/>
        </w:rPr>
        <w:t xml:space="preserve">تألیف الدکتور خلیل بن میرزا عبد الباقی، اعتضاد الأطباء، مؤلف فلسفة جدید المذکور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3"/>
        <w:numPr>
          <w:ilvl w:val="2"/>
          <w:numId w:val="1"/>
        </w:numPr>
        <w:rPr/>
      </w:pPr>
      <w:bookmarkStart w:id="4814" w:name="__RefHeading___Toc8957823_73709187"/>
      <w:bookmarkStart w:id="4815" w:name="_Toc2231"/>
      <w:bookmarkEnd w:id="4814"/>
      <w:r>
        <w:rPr/>
        <w:t>1658</w:t>
      </w:r>
      <w:r>
        <w:rPr>
          <w:rtl w:val="true"/>
        </w:rPr>
        <w:t xml:space="preserve">- </w:t>
      </w:r>
      <w:r>
        <w:rPr>
          <w:rtl w:val="true"/>
        </w:rPr>
        <w:t>الفوائد المتفرقة</w:t>
      </w:r>
      <w:bookmarkEnd w:id="4815"/>
    </w:p>
    <w:p>
      <w:pPr>
        <w:pStyle w:val="BookText"/>
        <w:rPr/>
      </w:pPr>
      <w:r>
        <w:rPr>
          <w:rFonts w:ascii="IRNazanin" w:hAnsi="IRNazanin" w:eastAsia="IRNazanin"/>
          <w:color w:val="111111"/>
          <w:sz w:val="28"/>
          <w:sz w:val="28"/>
          <w:szCs w:val="28"/>
          <w:rtl w:val="true"/>
          <w:lang w:bidi="fa-IR"/>
        </w:rPr>
        <w:t xml:space="preserve">للشیخ علی بن المولی جواد المرندی النجفی، المعاصر المولود 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المرتب المهذب منه بخطه وصل إلی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أنواع العلوم و بعد مشغول به</w:t>
      </w:r>
      <w:r>
        <w:rPr>
          <w:rFonts w:eastAsia="IRNazanin" w:cs="IRNazanin"/>
          <w:color w:val="111111"/>
          <w:sz w:val="28"/>
          <w:szCs w:val="28"/>
          <w:rtl w:val="true"/>
          <w:lang w:bidi="fa-IR"/>
        </w:rPr>
        <w:t>.</w:t>
      </w:r>
    </w:p>
    <w:p>
      <w:pPr>
        <w:pStyle w:val="Heading3"/>
        <w:numPr>
          <w:ilvl w:val="2"/>
          <w:numId w:val="1"/>
        </w:numPr>
        <w:rPr/>
      </w:pPr>
      <w:bookmarkStart w:id="4816" w:name="__RefHeading___Toc8957825_73709187"/>
      <w:bookmarkStart w:id="4817" w:name="_Toc2232"/>
      <w:bookmarkEnd w:id="4816"/>
      <w:r>
        <w:rPr/>
        <w:t>1659</w:t>
      </w:r>
      <w:r>
        <w:rPr>
          <w:rtl w:val="true"/>
        </w:rPr>
        <w:t xml:space="preserve">- </w:t>
      </w:r>
      <w:r>
        <w:rPr>
          <w:rtl w:val="true"/>
        </w:rPr>
        <w:t>فوائد متفرقة</w:t>
      </w:r>
      <w:bookmarkEnd w:id="4817"/>
    </w:p>
    <w:p>
      <w:pPr>
        <w:pStyle w:val="BookText"/>
        <w:rPr/>
      </w:pPr>
      <w:r>
        <w:rPr>
          <w:rFonts w:ascii="IRNazanin" w:hAnsi="IRNazanin" w:eastAsia="IRNazanin"/>
          <w:color w:val="111111"/>
          <w:sz w:val="28"/>
          <w:sz w:val="28"/>
          <w:szCs w:val="28"/>
          <w:rtl w:val="true"/>
          <w:lang w:bidi="fa-IR"/>
        </w:rPr>
        <w:t xml:space="preserve">بخط و تدوین محسن بن محمد تقی الخرقانی النجفی، دونها عن خط أستاذه الشیخ محمد هادی بن محمد أمین الطهرانی، المتوفی بالنجف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حسب استدعاء بعض تلامیذ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القضیة الموضوع و المحمول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أبواب العلوم مرتبا علی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الشیخ هادی قریبا فتوی المجتهد و رجوعه عنه رسالة فی الغناء الفرق بین البیع و الصلح</w:t>
      </w:r>
      <w:r>
        <w:rPr>
          <w:rFonts w:eastAsia="IRNazanin" w:cs="IRNazanin"/>
          <w:color w:val="111111"/>
          <w:sz w:val="28"/>
          <w:szCs w:val="28"/>
          <w:rtl w:val="true"/>
          <w:lang w:bidi="fa-IR"/>
        </w:rPr>
        <w:t>.</w:t>
      </w:r>
    </w:p>
    <w:p>
      <w:pPr>
        <w:pStyle w:val="Heading3"/>
        <w:numPr>
          <w:ilvl w:val="2"/>
          <w:numId w:val="1"/>
        </w:numPr>
        <w:rPr/>
      </w:pPr>
      <w:bookmarkStart w:id="4818" w:name="__RefHeading___Toc8957827_73709187"/>
      <w:bookmarkStart w:id="4819" w:name="_Toc2233"/>
      <w:bookmarkEnd w:id="4818"/>
      <w:r>
        <w:rPr/>
        <w:t>1660</w:t>
      </w:r>
      <w:r>
        <w:rPr>
          <w:rtl w:val="true"/>
        </w:rPr>
        <w:t xml:space="preserve">- </w:t>
      </w:r>
      <w:r>
        <w:rPr>
          <w:rtl w:val="true"/>
        </w:rPr>
        <w:t>الفوائد المجموعة فی الأحادیث الموضوعة</w:t>
      </w:r>
      <w:bookmarkEnd w:id="4819"/>
    </w:p>
    <w:p>
      <w:pPr>
        <w:pStyle w:val="BookText"/>
        <w:rPr/>
      </w:pPr>
      <w:r>
        <w:rPr>
          <w:rFonts w:ascii="IRNazanin" w:hAnsi="IRNazanin" w:eastAsia="IRNazanin"/>
          <w:color w:val="111111"/>
          <w:sz w:val="28"/>
          <w:sz w:val="28"/>
          <w:szCs w:val="28"/>
          <w:rtl w:val="true"/>
          <w:lang w:bidi="fa-IR"/>
        </w:rPr>
        <w:t xml:space="preserve">طبع فی الهند، کما فی معجم المطبوعات ص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4820" w:name="__RefHeading___Toc8957829_73709187"/>
      <w:bookmarkStart w:id="4821" w:name="_Toc2234"/>
      <w:bookmarkEnd w:id="4820"/>
      <w:r>
        <w:rPr/>
        <w:t>1661</w:t>
      </w:r>
      <w:r>
        <w:rPr>
          <w:rtl w:val="true"/>
        </w:rPr>
        <w:t xml:space="preserve">- </w:t>
      </w:r>
      <w:r>
        <w:rPr>
          <w:rtl w:val="true"/>
        </w:rPr>
        <w:t>الفوائد المحمودیة فی علم العربیة</w:t>
      </w:r>
      <w:bookmarkEnd w:id="482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النحو بطریق السؤال و الجواب، </w:t>
      </w:r>
      <w:bookmarkStart w:id="4822" w:name="pg11731_94177"/>
    </w:p>
    <w:p>
      <w:pPr>
        <w:pStyle w:val="BookText"/>
        <w:rPr/>
      </w:pPr>
      <w:bookmarkEnd w:id="4822"/>
      <w:r>
        <w:rPr>
          <w:rFonts w:ascii="IRNazanin" w:hAnsi="IRNazanin" w:eastAsia="IRNazanin"/>
          <w:color w:val="111111"/>
          <w:sz w:val="28"/>
          <w:sz w:val="28"/>
          <w:szCs w:val="28"/>
          <w:rtl w:val="true"/>
          <w:lang w:bidi="fa-IR"/>
        </w:rPr>
        <w:t xml:space="preserve">للسید المعاصر المیرزا محمود بن سلطان علی خان بن المیرزا عبد الوهاب بن المیر سید سلطان حسن خان المرعشی التستری النجفی، حاکم تستر، المتوفی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 فی کل مسألة بکلام ابن مالک فی الفیة و شرح کلامه</w:t>
      </w:r>
      <w:r>
        <w:rPr>
          <w:rFonts w:eastAsia="IRNazanin" w:cs="IRNazanin"/>
          <w:color w:val="111111"/>
          <w:sz w:val="28"/>
          <w:szCs w:val="28"/>
          <w:rtl w:val="true"/>
          <w:lang w:bidi="fa-IR"/>
        </w:rPr>
        <w:t>.</w:t>
      </w:r>
    </w:p>
    <w:p>
      <w:pPr>
        <w:pStyle w:val="Heading3"/>
        <w:numPr>
          <w:ilvl w:val="2"/>
          <w:numId w:val="1"/>
        </w:numPr>
        <w:rPr/>
      </w:pPr>
      <w:bookmarkStart w:id="4823" w:name="__RefHeading___Toc8957831_73709187"/>
      <w:bookmarkStart w:id="4824" w:name="_Toc2235"/>
      <w:bookmarkEnd w:id="4823"/>
      <w:r>
        <w:rPr/>
        <w:t>1662</w:t>
      </w:r>
      <w:r>
        <w:rPr>
          <w:rtl w:val="true"/>
        </w:rPr>
        <w:t xml:space="preserve">- </w:t>
      </w:r>
      <w:r>
        <w:rPr>
          <w:rtl w:val="true"/>
        </w:rPr>
        <w:t>الفوائد المختلفة و الخرائد المتشتّتة</w:t>
      </w:r>
      <w:bookmarkEnd w:id="4824"/>
    </w:p>
    <w:p>
      <w:pPr>
        <w:pStyle w:val="BookText"/>
        <w:rPr/>
      </w:pPr>
      <w:r>
        <w:rPr>
          <w:rFonts w:ascii="IRNazanin" w:hAnsi="IRNazanin" w:eastAsia="IRNazanin"/>
          <w:color w:val="111111"/>
          <w:sz w:val="28"/>
          <w:sz w:val="28"/>
          <w:szCs w:val="28"/>
          <w:rtl w:val="true"/>
          <w:lang w:bidi="fa-IR"/>
        </w:rPr>
        <w:t>شبه الکشکول للسید آقا التستری، أحمد بن الحسین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قریبا الفوز العظیم</w:t>
      </w:r>
      <w:r>
        <w:rPr>
          <w:rFonts w:eastAsia="IRNazanin" w:cs="IRNazanin"/>
          <w:color w:val="111111"/>
          <w:sz w:val="28"/>
          <w:szCs w:val="28"/>
          <w:rtl w:val="true"/>
          <w:lang w:bidi="fa-IR"/>
        </w:rPr>
        <w:t>.</w:t>
      </w:r>
    </w:p>
    <w:p>
      <w:pPr>
        <w:pStyle w:val="Heading3"/>
        <w:numPr>
          <w:ilvl w:val="2"/>
          <w:numId w:val="1"/>
        </w:numPr>
        <w:rPr/>
      </w:pPr>
      <w:bookmarkStart w:id="4825" w:name="__RefHeading___Toc8957833_73709187"/>
      <w:bookmarkStart w:id="4826" w:name="_Toc2236"/>
      <w:bookmarkEnd w:id="4825"/>
      <w:r>
        <w:rPr/>
        <w:t>1663</w:t>
      </w:r>
      <w:r>
        <w:rPr>
          <w:rtl w:val="true"/>
        </w:rPr>
        <w:t xml:space="preserve">- </w:t>
      </w:r>
      <w:r>
        <w:rPr>
          <w:rtl w:val="true"/>
        </w:rPr>
        <w:t>الفوائد المدنیة</w:t>
      </w:r>
      <w:bookmarkEnd w:id="4826"/>
    </w:p>
    <w:p>
      <w:pPr>
        <w:pStyle w:val="BookText"/>
        <w:rPr/>
      </w:pPr>
      <w:r>
        <w:rPr>
          <w:rFonts w:ascii="IRNazanin" w:hAnsi="IRNazanin" w:eastAsia="IRNazanin"/>
          <w:color w:val="111111"/>
          <w:sz w:val="28"/>
          <w:sz w:val="28"/>
          <w:szCs w:val="28"/>
          <w:rtl w:val="true"/>
          <w:lang w:bidi="fa-IR"/>
        </w:rPr>
        <w:t>فی الرد علی القائل بالاجتهاد و التقلید فی الأحکام الإلهیة، لأول من فتح باب الطعن علی المجتهدین و جعلهم فی قبال الأخباریین، المولی المحدث محمد أمین بن محمد شریف الأسترآبادی الأخباری، المتوفی بمکة فی سنة الثالثة و الثلاثین بعد الألف، أو ثلاثین بعد ألف، رتبه علی مقدمه و اثنی عشر فصلا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الله باعث النبیین و ناصب أوصیاء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المکة فی ربیع الأول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ثلاثین و ألف و قد نقضه السید نور الدین ب الفوائد المکیة الآتیة، و نقضه أیضا السید دلدار علی ب أساس الأصول کما مر، و علیه حاشیة الشیخ علی بن محمد سبط الشهید، موجود فی الخزانة الخوانساریة الفوائد المدنیة و کذا نقضه المکیة الآتیة و المدنیة أیضا موجودة فی الخزانة الرضویة و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الفوائد المدنیة هذا بإیران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بهامشه الشواهد المکیة نسخه منه ضمن مجموعة کلها بخط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موقوفة 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فوائد دقائق العلوم العربیة و یأتی الفوائد المکیة</w:t>
      </w:r>
      <w:r>
        <w:rPr>
          <w:rFonts w:eastAsia="IRNazanin" w:cs="IRNazanin"/>
          <w:color w:val="111111"/>
          <w:sz w:val="28"/>
          <w:szCs w:val="28"/>
          <w:rtl w:val="true"/>
          <w:lang w:bidi="fa-IR"/>
        </w:rPr>
        <w:t>.</w:t>
      </w:r>
    </w:p>
    <w:p>
      <w:pPr>
        <w:pStyle w:val="Heading3"/>
        <w:numPr>
          <w:ilvl w:val="2"/>
          <w:numId w:val="1"/>
        </w:numPr>
        <w:rPr/>
      </w:pPr>
      <w:bookmarkStart w:id="4827" w:name="__RefHeading___Toc8957835_73709187"/>
      <w:bookmarkStart w:id="4828" w:name="_Toc2237"/>
      <w:bookmarkEnd w:id="4827"/>
      <w:r>
        <w:rPr>
          <w:rtl w:val="true"/>
        </w:rPr>
        <w:t>الفوائد المدنیة فی الرد علی الحکماء و الصوفیة</w:t>
      </w:r>
      <w:bookmarkEnd w:id="4828"/>
    </w:p>
    <w:p>
      <w:pPr>
        <w:pStyle w:val="BookText"/>
        <w:rPr/>
      </w:pPr>
      <w:r>
        <w:rPr>
          <w:rFonts w:ascii="IRNazanin" w:hAnsi="IRNazanin" w:eastAsia="IRNazanin"/>
          <w:color w:val="111111"/>
          <w:sz w:val="28"/>
          <w:sz w:val="28"/>
          <w:szCs w:val="28"/>
          <w:rtl w:val="true"/>
          <w:lang w:bidi="fa-IR"/>
        </w:rPr>
        <w:t>للمولی محمد طاهر بن محمد حسین الشیرازی النجفی القمی، شیخ محمد باقر المجلسی، کذا فی کشف الحجب و لعل الأصح الفوائد الدینیة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فرحة الدارین</w:t>
      </w:r>
      <w:r>
        <w:rPr>
          <w:rFonts w:eastAsia="IRNazanin" w:cs="IRNazanin"/>
          <w:color w:val="111111"/>
          <w:sz w:val="28"/>
          <w:szCs w:val="28"/>
          <w:rtl w:val="true"/>
          <w:lang w:bidi="fa-IR"/>
        </w:rPr>
        <w:t>.</w:t>
      </w:r>
    </w:p>
    <w:p>
      <w:pPr>
        <w:pStyle w:val="Heading3"/>
        <w:numPr>
          <w:ilvl w:val="2"/>
          <w:numId w:val="1"/>
        </w:numPr>
        <w:rPr/>
      </w:pPr>
      <w:bookmarkStart w:id="4829" w:name="__RefHeading___Toc8957837_73709187"/>
      <w:bookmarkStart w:id="4830" w:name="_Toc2238"/>
      <w:bookmarkEnd w:id="4829"/>
      <w:r>
        <w:rPr/>
        <w:t>1664</w:t>
      </w:r>
      <w:r>
        <w:rPr>
          <w:rtl w:val="true"/>
        </w:rPr>
        <w:t xml:space="preserve">- </w:t>
      </w:r>
      <w:r>
        <w:rPr>
          <w:rtl w:val="true"/>
        </w:rPr>
        <w:t>فوائد المرام‏</w:t>
      </w:r>
      <w:bookmarkEnd w:id="48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علی شرائع الإسلام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یوجد المجلد الصغیر منه، من أوائل البیع و البحث فی الربا إلی آخر الدیات، فی مکتبة مدرسة الطباطبائی الیزدی، مکتوبا علیه أنه المجلد الثالث منه، بخط جمشید، کتبه بأمر المولی روح الله المازندرانی 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یکثر فیه من قوله، و هو جیدا و هو حسن أو علی الأحوط أو هو قوی أو علی الأقوی أو علی الأصح أو هو ضعیف و أمثال ذلک، </w:t>
      </w:r>
      <w:bookmarkStart w:id="4831" w:name="pg11731_94178"/>
    </w:p>
    <w:p>
      <w:pPr>
        <w:pStyle w:val="BookText"/>
        <w:rPr/>
      </w:pPr>
      <w:bookmarkEnd w:id="4831"/>
      <w:r>
        <w:rPr>
          <w:rFonts w:ascii="IRNazanin" w:hAnsi="IRNazanin" w:eastAsia="IRNazanin"/>
          <w:color w:val="111111"/>
          <w:sz w:val="28"/>
          <w:sz w:val="28"/>
          <w:szCs w:val="28"/>
          <w:rtl w:val="true"/>
          <w:lang w:bidi="fa-IR"/>
        </w:rPr>
        <w:t>و عند البحث فی قسمة الترکة، ذکر أنه إذا کان عدد السهام أصم، أی لم یکن له إحدی الکسور التسعة کإحدی عشر و ثلاثة عشر و سبعة عشر، مثل أن یکون الوارث خمسة بنین و ثلاث بنات، فسهامهم ثلاثة عشر، و فرضنا أن الترکة خمسة و ثلاثین دینارا فنضرب الاثنین و هو سهم الابن فیه فیصیر سبعین، و تجعل لکل سهم من الثلاثة عشر، خمسة أجزاء، فیبقی من السبعین خمسة، فنحولها قیراطا و الباقی من القیراط حبات و الباقی منها أرزات فیصیر سهم کل ابن خمسة دنانیر و سبعة قراریط و حبتان و أربعة أجزاء من ثلاثة عشر جزء من أرزه، فالدینار عشرون قیراط و القیراط ثلاث حبات و الحبة أربعة أرزات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هذا هو حاشیة الشرائع للمحقق الکرکی المذکور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4832" w:name="__RefHeading___Toc8957839_73709187"/>
      <w:bookmarkStart w:id="4833" w:name="_Toc2239"/>
      <w:bookmarkEnd w:id="4832"/>
      <w:r>
        <w:rPr/>
        <w:t>1665</w:t>
      </w:r>
      <w:r>
        <w:rPr>
          <w:rtl w:val="true"/>
        </w:rPr>
        <w:t xml:space="preserve">- </w:t>
      </w:r>
      <w:r>
        <w:rPr>
          <w:rtl w:val="true"/>
        </w:rPr>
        <w:t>فوائد المشاهد و نتائج المقاصد</w:t>
      </w:r>
      <w:bookmarkEnd w:id="4833"/>
    </w:p>
    <w:p>
      <w:pPr>
        <w:pStyle w:val="BookText"/>
        <w:rPr/>
      </w:pPr>
      <w:r>
        <w:rPr>
          <w:rFonts w:ascii="IRNazanin" w:hAnsi="IRNazanin" w:eastAsia="IRNazanin"/>
          <w:color w:val="111111"/>
          <w:sz w:val="28"/>
          <w:sz w:val="28"/>
          <w:szCs w:val="28"/>
          <w:rtl w:val="true"/>
          <w:lang w:bidi="fa-IR"/>
        </w:rPr>
        <w:t xml:space="preserve">هو مجموع مواعظ الفقیه الحاج الشیخ جعفر بن المولی حسین التستری النجفی، المتوفی لیلة تناثر النجوم، لیلة الأربعین،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من إملائه الشیخ الحاج مولی محمد بن علی الأشرف الطالقانی، ثم رتب المجالس و هذبه، و ذکر فی آخره طریق روایته، و هو مطبوع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بتبریز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حیاة الإنسان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للمولی محمد الطالقانی هذا الفیض العام و النعیم التام</w:t>
      </w:r>
      <w:r>
        <w:rPr>
          <w:rFonts w:eastAsia="IRNazanin" w:cs="IRNazanin"/>
          <w:color w:val="111111"/>
          <w:sz w:val="28"/>
          <w:szCs w:val="28"/>
          <w:rtl w:val="true"/>
          <w:lang w:bidi="fa-IR"/>
        </w:rPr>
        <w:t>.</w:t>
      </w:r>
    </w:p>
    <w:p>
      <w:pPr>
        <w:pStyle w:val="Heading3"/>
        <w:numPr>
          <w:ilvl w:val="2"/>
          <w:numId w:val="1"/>
        </w:numPr>
        <w:rPr/>
      </w:pPr>
      <w:bookmarkStart w:id="4834" w:name="__RefHeading___Toc8957841_73709187"/>
      <w:bookmarkStart w:id="4835" w:name="_Toc2240"/>
      <w:bookmarkEnd w:id="4834"/>
      <w:r>
        <w:rPr/>
        <w:t>1666</w:t>
      </w:r>
      <w:r>
        <w:rPr>
          <w:rtl w:val="true"/>
        </w:rPr>
        <w:t xml:space="preserve">- </w:t>
      </w:r>
      <w:r>
        <w:rPr>
          <w:rtl w:val="true"/>
        </w:rPr>
        <w:t>فوائد المطالب فی رد أنساب النواصب‏</w:t>
      </w:r>
      <w:bookmarkEnd w:id="4835"/>
    </w:p>
    <w:p>
      <w:pPr>
        <w:pStyle w:val="BookText"/>
        <w:rPr/>
      </w:pPr>
      <w:r>
        <w:rPr>
          <w:rFonts w:ascii="IRNazanin" w:hAnsi="IRNazanin" w:eastAsia="IRNazanin"/>
          <w:color w:val="111111"/>
          <w:sz w:val="28"/>
          <w:sz w:val="28"/>
          <w:szCs w:val="28"/>
          <w:rtl w:val="true"/>
          <w:lang w:bidi="fa-IR"/>
        </w:rPr>
        <w:t>فارسی کبیر فی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خاتمته فی مجلد کبیر فی الإمامة، کما کتب علیه، السید جمال الدین محمد بن السید حسین الواعظ الیزدی الحائری الطباطبائی، لکنه ما ذکر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مهدی الرئیس الکتبی بکربلاء، و اشتراه السید محمد رضا بن السید کاظم الطبسی الحائری</w:t>
      </w:r>
      <w:r>
        <w:rPr>
          <w:rFonts w:eastAsia="IRNazanin" w:cs="IRNazanin"/>
          <w:color w:val="111111"/>
          <w:sz w:val="28"/>
          <w:szCs w:val="28"/>
          <w:rtl w:val="true"/>
          <w:lang w:bidi="fa-IR"/>
        </w:rPr>
        <w:t>.</w:t>
      </w:r>
    </w:p>
    <w:p>
      <w:pPr>
        <w:pStyle w:val="Heading3"/>
        <w:numPr>
          <w:ilvl w:val="2"/>
          <w:numId w:val="1"/>
        </w:numPr>
        <w:rPr/>
      </w:pPr>
      <w:bookmarkStart w:id="4836" w:name="__RefHeading___Toc8957843_73709187"/>
      <w:bookmarkStart w:id="4837" w:name="_Toc2241"/>
      <w:bookmarkEnd w:id="4836"/>
      <w:r>
        <w:rPr/>
        <w:t>1667</w:t>
      </w:r>
      <w:r>
        <w:rPr>
          <w:rtl w:val="true"/>
        </w:rPr>
        <w:t xml:space="preserve">- </w:t>
      </w:r>
      <w:r>
        <w:rPr>
          <w:rtl w:val="true"/>
        </w:rPr>
        <w:t>الفوائد المکیة</w:t>
      </w:r>
      <w:bookmarkEnd w:id="4837"/>
    </w:p>
    <w:p>
      <w:pPr>
        <w:pStyle w:val="BookText"/>
        <w:rPr/>
      </w:pPr>
      <w:r>
        <w:rPr>
          <w:rFonts w:ascii="IRNazanin" w:hAnsi="IRNazanin" w:eastAsia="IRNazanin"/>
          <w:color w:val="111111"/>
          <w:sz w:val="28"/>
          <w:sz w:val="28"/>
          <w:szCs w:val="28"/>
          <w:rtl w:val="true"/>
          <w:lang w:bidi="fa-IR"/>
        </w:rPr>
        <w:t xml:space="preserve">للمولی محمد أمین بن محمد شریف الأخباری الأسترآبادی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الفوائد المدنیة المذکور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المولی محمد باقر المجلسی و ینقل عنه فی البحار کما ذکره فی أوله</w:t>
      </w:r>
      <w:r>
        <w:rPr>
          <w:rFonts w:eastAsia="IRNazanin" w:cs="IRNazanin"/>
          <w:color w:val="111111"/>
          <w:sz w:val="28"/>
          <w:szCs w:val="28"/>
          <w:rtl w:val="true"/>
          <w:lang w:bidi="fa-IR"/>
        </w:rPr>
        <w:t>.</w:t>
      </w:r>
    </w:p>
    <w:p>
      <w:pPr>
        <w:pStyle w:val="Heading3"/>
        <w:numPr>
          <w:ilvl w:val="2"/>
          <w:numId w:val="1"/>
        </w:numPr>
        <w:rPr/>
      </w:pPr>
      <w:bookmarkStart w:id="4838" w:name="__RefHeading___Toc8957845_73709187"/>
      <w:bookmarkStart w:id="4839" w:name="_Toc2242"/>
      <w:bookmarkEnd w:id="4838"/>
      <w:r>
        <w:rPr/>
        <w:t>1668</w:t>
      </w:r>
      <w:r>
        <w:rPr>
          <w:rtl w:val="true"/>
        </w:rPr>
        <w:t xml:space="preserve">- </w:t>
      </w:r>
      <w:r>
        <w:rPr>
          <w:rtl w:val="true"/>
        </w:rPr>
        <w:t>الفوائد المکیة فی مداحض حجج الخیالات المدنیة</w:t>
      </w:r>
      <w:bookmarkEnd w:id="483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نقض أدلة الأخباریة، المجموعة فی 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نور الدین علی بن علی العاملی، أخی صاحب‏ </w:t>
      </w:r>
      <w:bookmarkStart w:id="4840" w:name="pg11731_94179"/>
    </w:p>
    <w:p>
      <w:pPr>
        <w:pStyle w:val="BookText"/>
        <w:rPr/>
      </w:pPr>
      <w:bookmarkEnd w:id="4840"/>
      <w:r>
        <w:rPr>
          <w:rFonts w:ascii="IRNazanin" w:hAnsi="IRNazanin" w:eastAsia="IRNazanin"/>
          <w:color w:val="111111"/>
          <w:sz w:val="28"/>
          <w:sz w:val="28"/>
          <w:szCs w:val="28"/>
          <w:rtl w:val="true"/>
          <w:lang w:bidi="fa-IR"/>
        </w:rPr>
        <w:t xml:space="preserve">المدارک و قد یقال له الشواهد المکیة و هو موجود فی خزانة کتب المولی محمد علی الخوانساری بالنجف، و قد طبع فی هامش الفوائد المدنیة بإیران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غرر الجامع فی شرح مختصر النافع</w:t>
      </w:r>
      <w:r>
        <w:rPr>
          <w:rFonts w:eastAsia="IRNazanin" w:cs="IRNazanin"/>
          <w:color w:val="111111"/>
          <w:sz w:val="28"/>
          <w:szCs w:val="28"/>
          <w:rtl w:val="true"/>
          <w:lang w:bidi="fa-IR"/>
        </w:rPr>
        <w:t>.</w:t>
      </w:r>
    </w:p>
    <w:p>
      <w:pPr>
        <w:pStyle w:val="Heading3"/>
        <w:numPr>
          <w:ilvl w:val="2"/>
          <w:numId w:val="1"/>
        </w:numPr>
        <w:rPr/>
      </w:pPr>
      <w:bookmarkStart w:id="4841" w:name="__RefHeading___Toc8957847_73709187"/>
      <w:bookmarkStart w:id="4842" w:name="_Toc2243"/>
      <w:bookmarkEnd w:id="4841"/>
      <w:r>
        <w:rPr/>
        <w:t>1669</w:t>
      </w:r>
      <w:r>
        <w:rPr>
          <w:rtl w:val="true"/>
        </w:rPr>
        <w:t xml:space="preserve">- </w:t>
      </w:r>
      <w:r>
        <w:rPr>
          <w:rtl w:val="true"/>
        </w:rPr>
        <w:t>فوائد الملوک‏</w:t>
      </w:r>
      <w:bookmarkEnd w:id="4842"/>
    </w:p>
    <w:p>
      <w:pPr>
        <w:pStyle w:val="BookText"/>
        <w:rPr/>
      </w:pPr>
      <w:r>
        <w:rPr>
          <w:rFonts w:ascii="IRNazanin" w:hAnsi="IRNazanin" w:eastAsia="IRNazanin"/>
          <w:color w:val="111111"/>
          <w:sz w:val="28"/>
          <w:sz w:val="28"/>
          <w:szCs w:val="28"/>
          <w:rtl w:val="true"/>
          <w:lang w:bidi="fa-IR"/>
        </w:rPr>
        <w:t>فارسی، یوجد نسخه من منتخباته فی عشرة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العدل و الحث علیه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الجود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العزم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الحزم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الحکمة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الشجاعة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العفة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هذا المنتخب 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موزة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4843" w:name="__RefHeading___Toc8957849_73709187"/>
      <w:bookmarkStart w:id="4844" w:name="_Toc2244"/>
      <w:bookmarkEnd w:id="4843"/>
      <w:r>
        <w:rPr/>
        <w:t>1670</w:t>
      </w:r>
      <w:r>
        <w:rPr>
          <w:rtl w:val="true"/>
        </w:rPr>
        <w:t xml:space="preserve">- </w:t>
      </w:r>
      <w:r>
        <w:rPr>
          <w:rtl w:val="true"/>
        </w:rPr>
        <w:t>الفوائد الملیة فی شرح الرسالة النفلیة</w:t>
      </w:r>
      <w:bookmarkEnd w:id="4844"/>
    </w:p>
    <w:p>
      <w:pPr>
        <w:pStyle w:val="BookText"/>
        <w:rPr/>
      </w:pPr>
      <w:r>
        <w:rPr>
          <w:rFonts w:ascii="IRNazanin" w:hAnsi="IRNazanin" w:eastAsia="IRNazanin"/>
          <w:color w:val="111111"/>
          <w:sz w:val="28"/>
          <w:sz w:val="28"/>
          <w:szCs w:val="28"/>
          <w:rtl w:val="true"/>
          <w:lang w:bidi="fa-IR"/>
        </w:rPr>
        <w:t xml:space="preserve">للشیخ الشهید زین الدین العاملی 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فرغ منه صفر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رجب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سنوات بعد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قوبلت مع نسخه المقروءة علی مصنفه، و یوجد منها نسخا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الأولی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بخط زین العابدین بن أحمد فی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فاضل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شرع لنا معالم دینه الفرضیة و النفلیة و شرح صدورنا بلمعة من بیان دروس الأحکام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المقاصد العلیة بطهران فی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للمؤلف فی هذا الجزء غنیة القاصدین فی معرفة اصطلاحات المحدثین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4845" w:name="__RefHeading___Toc8957851_73709187"/>
      <w:bookmarkStart w:id="4846" w:name="_Toc2245"/>
      <w:bookmarkEnd w:id="4845"/>
      <w:r>
        <w:rPr>
          <w:rtl w:val="true"/>
        </w:rPr>
        <w:t>الفوائد المنصوریة</w:t>
      </w:r>
      <w:bookmarkEnd w:id="4846"/>
    </w:p>
    <w:p>
      <w:pPr>
        <w:pStyle w:val="BookText"/>
        <w:rPr/>
      </w:pPr>
      <w:r>
        <w:rPr>
          <w:rFonts w:ascii="IRNazanin" w:hAnsi="IRNazanin" w:eastAsia="IRNazanin"/>
          <w:color w:val="111111"/>
          <w:sz w:val="28"/>
          <w:sz w:val="28"/>
          <w:szCs w:val="28"/>
          <w:rtl w:val="true"/>
          <w:lang w:bidi="fa-IR"/>
        </w:rPr>
        <w:t xml:space="preserve">موجود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العنوان، و هو شرح تهذیب الأصول للعلامة الحلی، و الشارح هو الشیخ منصور الفارسی الشیرازی، الشهیر براستگو، و ما سماه باسم بل بعد شرح الدیباجة ذکر نفسه و سبب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هو الوصف بجمیل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فی الریاض به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بهذا العنوان مفصلا فراجعه</w:t>
      </w:r>
      <w:r>
        <w:rPr>
          <w:rFonts w:eastAsia="IRNazanin" w:cs="IRNazanin"/>
          <w:color w:val="111111"/>
          <w:sz w:val="28"/>
          <w:szCs w:val="28"/>
          <w:rtl w:val="true"/>
          <w:lang w:bidi="fa-IR"/>
        </w:rPr>
        <w:t>.</w:t>
      </w:r>
    </w:p>
    <w:p>
      <w:pPr>
        <w:pStyle w:val="Heading3"/>
        <w:numPr>
          <w:ilvl w:val="2"/>
          <w:numId w:val="1"/>
        </w:numPr>
        <w:rPr/>
      </w:pPr>
      <w:bookmarkStart w:id="4847" w:name="__RefHeading___Toc8957853_73709187"/>
      <w:bookmarkStart w:id="4848" w:name="_Toc2246"/>
      <w:bookmarkEnd w:id="4847"/>
      <w:r>
        <w:rPr>
          <w:rtl w:val="true"/>
        </w:rPr>
        <w:t>الفوائد المنطقیة</w:t>
      </w:r>
      <w:bookmarkEnd w:id="4848"/>
    </w:p>
    <w:p>
      <w:pPr>
        <w:pStyle w:val="BookText"/>
        <w:rPr/>
      </w:pPr>
      <w:r>
        <w:rPr>
          <w:rFonts w:ascii="IRNazanin" w:hAnsi="IRNazanin" w:eastAsia="IRNazanin"/>
          <w:color w:val="111111"/>
          <w:sz w:val="28"/>
          <w:sz w:val="28"/>
          <w:szCs w:val="28"/>
          <w:rtl w:val="true"/>
          <w:lang w:bidi="fa-IR"/>
        </w:rPr>
        <w:t>اسم ثان ل فرائد الفوائد المذکور آنفا</w:t>
      </w:r>
      <w:r>
        <w:rPr>
          <w:rFonts w:eastAsia="IRNazanin" w:cs="IRNazanin"/>
          <w:color w:val="111111"/>
          <w:sz w:val="28"/>
          <w:szCs w:val="28"/>
          <w:rtl w:val="true"/>
          <w:lang w:bidi="fa-IR"/>
        </w:rPr>
        <w:t>.</w:t>
      </w:r>
    </w:p>
    <w:p>
      <w:pPr>
        <w:pStyle w:val="Heading3"/>
        <w:numPr>
          <w:ilvl w:val="2"/>
          <w:numId w:val="1"/>
        </w:numPr>
        <w:rPr/>
      </w:pPr>
      <w:bookmarkStart w:id="4849" w:name="__RefHeading___Toc8957855_73709187"/>
      <w:bookmarkStart w:id="4850" w:name="_Toc2247"/>
      <w:bookmarkEnd w:id="4849"/>
      <w:r>
        <w:rPr/>
        <w:t>1671</w:t>
      </w:r>
      <w:r>
        <w:rPr>
          <w:rtl w:val="true"/>
        </w:rPr>
        <w:t xml:space="preserve">- </w:t>
      </w:r>
      <w:r>
        <w:rPr>
          <w:rtl w:val="true"/>
        </w:rPr>
        <w:t>الفوائد المنطقیة</w:t>
      </w:r>
      <w:bookmarkEnd w:id="48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شرع فی تألیفه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فی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أقل الطلبة خدادادی بن میرزا الخوانساری 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bookmarkStart w:id="4851" w:name="pg11731_94180"/>
    </w:p>
    <w:p>
      <w:pPr>
        <w:pStyle w:val="Heading3"/>
        <w:numPr>
          <w:ilvl w:val="2"/>
          <w:numId w:val="1"/>
        </w:numPr>
        <w:rPr/>
      </w:pPr>
      <w:bookmarkStart w:id="4852" w:name="__RefHeading___Toc8957857_73709187"/>
      <w:bookmarkStart w:id="4853" w:name="_Toc2248"/>
      <w:bookmarkEnd w:id="4851"/>
      <w:bookmarkEnd w:id="4852"/>
      <w:r>
        <w:rPr/>
        <w:t>1672</w:t>
      </w:r>
      <w:r>
        <w:rPr>
          <w:rtl w:val="true"/>
        </w:rPr>
        <w:t xml:space="preserve">- </w:t>
      </w:r>
      <w:r>
        <w:rPr>
          <w:rtl w:val="true"/>
        </w:rPr>
        <w:t>الفوائد المنظومة</w:t>
      </w:r>
      <w:bookmarkEnd w:id="4853"/>
    </w:p>
    <w:p>
      <w:pPr>
        <w:pStyle w:val="BookText"/>
        <w:rPr/>
      </w:pPr>
      <w:r>
        <w:rPr>
          <w:rFonts w:ascii="IRNazanin" w:hAnsi="IRNazanin" w:eastAsia="IRNazanin"/>
          <w:color w:val="111111"/>
          <w:sz w:val="28"/>
          <w:sz w:val="28"/>
          <w:szCs w:val="28"/>
          <w:rtl w:val="true"/>
          <w:lang w:bidi="fa-IR"/>
        </w:rPr>
        <w:t>أرجوزة فی المنطق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نحمدک اللهم أن هدیتنا</w:t>
      </w:r>
    </w:p>
    <w:p>
      <w:pPr>
        <w:pStyle w:val="BookText"/>
        <w:rPr/>
      </w:pPr>
      <w:r>
        <w:rPr>
          <w:rFonts w:ascii="IRNazanin" w:hAnsi="IRNazanin" w:eastAsia="IRNazanin"/>
          <w:color w:val="111111"/>
          <w:sz w:val="28"/>
          <w:sz w:val="28"/>
          <w:szCs w:val="28"/>
          <w:rtl w:val="true"/>
          <w:lang w:bidi="fa-IR"/>
        </w:rPr>
        <w:t>للنهج القویم و ابتدیتنا</w:t>
      </w:r>
    </w:p>
    <w:p>
      <w:pPr>
        <w:pStyle w:val="BookText"/>
        <w:rPr/>
      </w:pPr>
      <w:r>
        <w:rPr>
          <w:rFonts w:ascii="IRNazanin" w:hAnsi="IRNazanin" w:eastAsia="IRNazanin"/>
          <w:color w:val="111111"/>
          <w:sz w:val="28"/>
          <w:sz w:val="28"/>
          <w:szCs w:val="28"/>
          <w:rtl w:val="true"/>
          <w:lang w:bidi="fa-IR"/>
        </w:rPr>
        <w:t>بالنعم العظام و الإفضال‏</w:t>
      </w:r>
    </w:p>
    <w:p>
      <w:pPr>
        <w:pStyle w:val="BookText"/>
        <w:rPr/>
      </w:pPr>
      <w:r>
        <w:rPr>
          <w:rFonts w:ascii="IRNazanin" w:hAnsi="IRNazanin" w:eastAsia="IRNazanin"/>
          <w:color w:val="111111"/>
          <w:sz w:val="28"/>
          <w:sz w:val="28"/>
          <w:szCs w:val="28"/>
          <w:rtl w:val="true"/>
          <w:lang w:bidi="fa-IR"/>
        </w:rPr>
        <w:t>من دون الاستیجاب و السؤال‏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رتبت هذه علی مقدمه‏</w:t>
      </w:r>
    </w:p>
    <w:p>
      <w:pPr>
        <w:pStyle w:val="BookText"/>
        <w:rPr/>
      </w:pPr>
      <w:r>
        <w:rPr>
          <w:rFonts w:ascii="Amiri" w:hAnsi="Amiri" w:eastAsia="Amiri" w:cs="Amiri"/>
          <w:color w:val="111111"/>
          <w:sz w:val="28"/>
          <w:sz w:val="28"/>
          <w:szCs w:val="28"/>
          <w:rtl w:val="true"/>
          <w:lang w:bidi="ar-SA"/>
        </w:rPr>
        <w:t>ثم مقالات و بعد خاتمة</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فوائد منظومة</w:t>
      </w:r>
    </w:p>
    <w:p>
      <w:pPr>
        <w:pStyle w:val="BookText"/>
        <w:rPr/>
      </w:pPr>
      <w:r>
        <w:rPr>
          <w:rFonts w:ascii="Amiri" w:hAnsi="Amiri" w:eastAsia="Amiri" w:cs="Amiri"/>
          <w:color w:val="111111"/>
          <w:sz w:val="28"/>
          <w:sz w:val="28"/>
          <w:szCs w:val="28"/>
          <w:rtl w:val="true"/>
          <w:lang w:bidi="ar-SA"/>
        </w:rPr>
        <w:t>أعوامها من اسمها معلومة</w:t>
      </w:r>
    </w:p>
    <w:p>
      <w:pPr>
        <w:pStyle w:val="BookText"/>
        <w:rPr/>
      </w:pPr>
      <w:r>
        <w:rPr>
          <w:rFonts w:ascii="IRNazanin" w:hAnsi="IRNazanin" w:eastAsia="IRNazanin"/>
          <w:color w:val="111111"/>
          <w:sz w:val="28"/>
          <w:sz w:val="28"/>
          <w:szCs w:val="28"/>
          <w:rtl w:val="true"/>
          <w:lang w:bidi="fa-IR"/>
        </w:rPr>
        <w:t>أرجوزة المنطق فی التعداد</w:t>
      </w:r>
    </w:p>
    <w:p>
      <w:pPr>
        <w:pStyle w:val="BookText"/>
        <w:rPr/>
      </w:pPr>
      <w:r>
        <w:rPr>
          <w:rFonts w:ascii="IRNazanin" w:hAnsi="IRNazanin" w:eastAsia="IRNazanin"/>
          <w:color w:val="111111"/>
          <w:sz w:val="28"/>
          <w:sz w:val="28"/>
          <w:szCs w:val="28"/>
          <w:rtl w:val="true"/>
          <w:lang w:bidi="fa-IR"/>
        </w:rPr>
        <w:t>دل بلا واو علی الأعداد</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محمد علی بن المیرزا باقر القاضی التبریزی، بالخط النسخ الجید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Heading3"/>
        <w:numPr>
          <w:ilvl w:val="2"/>
          <w:numId w:val="1"/>
        </w:numPr>
        <w:rPr/>
      </w:pPr>
      <w:bookmarkStart w:id="4854" w:name="__RefHeading___Toc8957859_73709187"/>
      <w:bookmarkStart w:id="4855" w:name="_Toc2249"/>
      <w:bookmarkEnd w:id="4854"/>
      <w:r>
        <w:rPr/>
        <w:t>1673</w:t>
      </w:r>
      <w:r>
        <w:rPr>
          <w:rtl w:val="true"/>
        </w:rPr>
        <w:t xml:space="preserve">- </w:t>
      </w:r>
      <w:r>
        <w:rPr>
          <w:rtl w:val="true"/>
        </w:rPr>
        <w:t>فوائد من کتاب ضیاء اللامع‏</w:t>
      </w:r>
      <w:bookmarkEnd w:id="4855"/>
    </w:p>
    <w:p>
      <w:pPr>
        <w:pStyle w:val="BookText"/>
        <w:rPr/>
      </w:pPr>
      <w:r>
        <w:rPr>
          <w:rFonts w:ascii="IRNazanin" w:hAnsi="IRNazanin" w:eastAsia="IRNazanin"/>
          <w:color w:val="111111"/>
          <w:sz w:val="28"/>
          <w:sz w:val="28"/>
          <w:szCs w:val="28"/>
          <w:rtl w:val="true"/>
          <w:lang w:bidi="fa-IR"/>
        </w:rPr>
        <w:t>فی شرح مختصر الشرائع، لفخر الدین الطریحی النجفی، مؤلف الفوائد الفخریة و غریب أحادیث الخاصة المذکورتان فی محلهما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نسخه فی مکتبة الملی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ملی</w:t>
      </w:r>
      <w:r>
        <w:rPr>
          <w:rFonts w:eastAsia="IRNazanin" w:cs="IRNazanin"/>
          <w:color w:val="111111"/>
          <w:sz w:val="28"/>
          <w:szCs w:val="28"/>
          <w:rtl w:val="true"/>
          <w:lang w:bidi="fa-IR"/>
        </w:rPr>
        <w:t>).</w:t>
      </w:r>
    </w:p>
    <w:p>
      <w:pPr>
        <w:pStyle w:val="Heading3"/>
        <w:numPr>
          <w:ilvl w:val="2"/>
          <w:numId w:val="1"/>
        </w:numPr>
        <w:rPr/>
      </w:pPr>
      <w:bookmarkStart w:id="4856" w:name="__RefHeading___Toc8957861_73709187"/>
      <w:bookmarkStart w:id="4857" w:name="_Toc2250"/>
      <w:bookmarkEnd w:id="4856"/>
      <w:r>
        <w:rPr/>
        <w:t>1674</w:t>
      </w:r>
      <w:r>
        <w:rPr>
          <w:rtl w:val="true"/>
        </w:rPr>
        <w:t xml:space="preserve">- </w:t>
      </w:r>
      <w:r>
        <w:rPr>
          <w:rtl w:val="true"/>
        </w:rPr>
        <w:t>فوائد الموائد</w:t>
      </w:r>
      <w:bookmarkEnd w:id="4857"/>
    </w:p>
    <w:p>
      <w:pPr>
        <w:pStyle w:val="BookText"/>
        <w:rPr/>
      </w:pPr>
      <w:r>
        <w:rPr>
          <w:rFonts w:ascii="IRNazanin" w:hAnsi="IRNazanin" w:eastAsia="IRNazanin"/>
          <w:color w:val="111111"/>
          <w:sz w:val="28"/>
          <w:sz w:val="28"/>
          <w:szCs w:val="28"/>
          <w:rtl w:val="true"/>
          <w:lang w:bidi="fa-IR"/>
        </w:rPr>
        <w:t>فی الأطعمة و الأشربة و آداب الأکل و الشرب و أحادیثهما، للسید عبد الله بن أبی القاسم البلادی البوشهری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المنعم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الغیث الزابد فی ضبط ذریة محمد العابد</w:t>
      </w:r>
      <w:r>
        <w:rPr>
          <w:rFonts w:eastAsia="IRNazanin" w:cs="IRNazanin"/>
          <w:color w:val="111111"/>
          <w:sz w:val="28"/>
          <w:szCs w:val="28"/>
          <w:rtl w:val="true"/>
          <w:lang w:bidi="fa-IR"/>
        </w:rPr>
        <w:t>.</w:t>
      </w:r>
    </w:p>
    <w:p>
      <w:pPr>
        <w:pStyle w:val="Heading3"/>
        <w:numPr>
          <w:ilvl w:val="2"/>
          <w:numId w:val="1"/>
        </w:numPr>
        <w:rPr/>
      </w:pPr>
      <w:bookmarkStart w:id="4858" w:name="__RefHeading___Toc8957863_73709187"/>
      <w:bookmarkStart w:id="4859" w:name="_Toc2251"/>
      <w:bookmarkEnd w:id="4858"/>
      <w:r>
        <w:rPr/>
        <w:t>1675</w:t>
      </w:r>
      <w:r>
        <w:rPr>
          <w:rtl w:val="true"/>
        </w:rPr>
        <w:t xml:space="preserve">- </w:t>
      </w:r>
      <w:r>
        <w:rPr>
          <w:rtl w:val="true"/>
        </w:rPr>
        <w:t>فوائد المؤمنین‏</w:t>
      </w:r>
      <w:bookmarkEnd w:id="4859"/>
    </w:p>
    <w:p>
      <w:pPr>
        <w:pStyle w:val="BookText"/>
        <w:rPr/>
      </w:pPr>
      <w:r>
        <w:rPr>
          <w:rFonts w:ascii="IRNazanin" w:hAnsi="IRNazanin" w:eastAsia="IRNazanin"/>
          <w:color w:val="111111"/>
          <w:sz w:val="28"/>
          <w:sz w:val="28"/>
          <w:szCs w:val="28"/>
          <w:rtl w:val="true"/>
          <w:lang w:bidi="fa-IR"/>
        </w:rPr>
        <w:t>فی ترجمه أحوال أبی مسلم المروزی، و بیان کونه مذموما لیتجنب المؤمنون عن محبته، و لعل مؤلفه لخصه و سماه خلاصة الفوائد و قد عدهما فی هذا الموضوع بعض الأفاضل مع خمسة عشر کتابا آخر، کلها من تألیف علماء القرن الحادی عشر، ألفوها تأییدا و تقویة للسید میر لوحی، الذی أصر علی ذم أبی مسلم، فتهاجم علیه المخالفون بالإیذاء</w:t>
      </w:r>
      <w:r>
        <w:rPr>
          <w:rFonts w:eastAsia="IRNazanin" w:cs="IRNazanin"/>
          <w:color w:val="111111"/>
          <w:sz w:val="28"/>
          <w:szCs w:val="28"/>
          <w:rtl w:val="true"/>
          <w:lang w:bidi="fa-IR"/>
        </w:rPr>
        <w:t>.</w:t>
      </w:r>
    </w:p>
    <w:p>
      <w:pPr>
        <w:pStyle w:val="Heading3"/>
        <w:numPr>
          <w:ilvl w:val="2"/>
          <w:numId w:val="1"/>
        </w:numPr>
        <w:rPr/>
      </w:pPr>
      <w:bookmarkStart w:id="4860" w:name="__RefHeading___Toc8957865_73709187"/>
      <w:bookmarkStart w:id="4861" w:name="_Toc2252"/>
      <w:bookmarkEnd w:id="4860"/>
      <w:r>
        <w:rPr/>
        <w:t>1676</w:t>
      </w:r>
      <w:r>
        <w:rPr>
          <w:rtl w:val="true"/>
        </w:rPr>
        <w:t xml:space="preserve">- </w:t>
      </w:r>
      <w:r>
        <w:rPr>
          <w:rtl w:val="true"/>
        </w:rPr>
        <w:t>فوائد میوه‏ها و سبزیها</w:t>
      </w:r>
      <w:bookmarkEnd w:id="4861"/>
    </w:p>
    <w:p>
      <w:pPr>
        <w:pStyle w:val="BookText"/>
        <w:rPr/>
      </w:pPr>
      <w:r>
        <w:rPr>
          <w:rFonts w:ascii="IRNazanin" w:hAnsi="IRNazanin" w:eastAsia="IRNazanin"/>
          <w:color w:val="111111"/>
          <w:sz w:val="28"/>
          <w:sz w:val="28"/>
          <w:szCs w:val="28"/>
          <w:rtl w:val="true"/>
          <w:lang w:bidi="fa-IR"/>
        </w:rPr>
        <w:t>فی خواص الأغذیة، للدکتور مهرداد 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صغیر 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فرزند انقلاب ایران</w:t>
      </w:r>
      <w:r>
        <w:rPr>
          <w:rFonts w:eastAsia="IRNazanin" w:cs="IRNazanin"/>
          <w:color w:val="111111"/>
          <w:sz w:val="28"/>
          <w:szCs w:val="28"/>
          <w:rtl w:val="true"/>
          <w:lang w:bidi="fa-IR"/>
        </w:rPr>
        <w:t>.</w:t>
      </w:r>
    </w:p>
    <w:p>
      <w:pPr>
        <w:pStyle w:val="Heading3"/>
        <w:numPr>
          <w:ilvl w:val="2"/>
          <w:numId w:val="1"/>
        </w:numPr>
        <w:rPr/>
      </w:pPr>
      <w:bookmarkStart w:id="4862" w:name="__RefHeading___Toc8957867_73709187"/>
      <w:bookmarkStart w:id="4863" w:name="_Toc2253"/>
      <w:bookmarkEnd w:id="4862"/>
      <w:r>
        <w:rPr/>
        <w:t>1677</w:t>
      </w:r>
      <w:r>
        <w:rPr>
          <w:rtl w:val="true"/>
        </w:rPr>
        <w:t xml:space="preserve">- </w:t>
      </w:r>
      <w:r>
        <w:rPr>
          <w:rtl w:val="true"/>
        </w:rPr>
        <w:t>الفوائد النجفیة</w:t>
      </w:r>
      <w:bookmarkEnd w:id="486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المحدث البحرانی سلیمان بن عبد الله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تلک الفوائد رسائل مختصرة و حواش له سابقة متقدمة کما ذکره فی اللؤلؤة </w:t>
      </w:r>
      <w:bookmarkStart w:id="4864" w:name="pg11731_94181"/>
    </w:p>
    <w:p>
      <w:pPr>
        <w:pStyle w:val="BookText"/>
        <w:rPr/>
      </w:pPr>
      <w:bookmarkEnd w:id="4864"/>
      <w:r>
        <w:rPr>
          <w:rFonts w:ascii="IRNazanin" w:hAnsi="IRNazanin" w:eastAsia="IRNazanin"/>
          <w:color w:val="111111"/>
          <w:sz w:val="28"/>
          <w:sz w:val="28"/>
          <w:szCs w:val="28"/>
          <w:rtl w:val="true"/>
          <w:lang w:bidi="fa-IR"/>
        </w:rPr>
        <w:t>و ینقل عنه فی الحدائق و فی الکشکول و قال تلمیذه الشیخ عبد الله السماهیجی، فی إجازته الکبیرة، للشیخ ناصر بن محمد الجارودی، أنه نظیر الفوائد الطوسیة و أحال هو نفسه إلی الفوائد النجفیة فی أواخر رسالته فی سهو النبی، التی کتبها فی جواب سؤال الشیخ ناصر الخطی، کما أنه أحال فی الفوائد النجفیة إلی رسالته فی الإحباط و التکفیر</w:t>
      </w:r>
      <w:r>
        <w:rPr>
          <w:rFonts w:eastAsia="IRNazanin" w:cs="IRNazanin"/>
          <w:color w:val="111111"/>
          <w:sz w:val="28"/>
          <w:szCs w:val="28"/>
          <w:rtl w:val="true"/>
          <w:lang w:bidi="fa-IR"/>
        </w:rPr>
        <w:t>.</w:t>
      </w:r>
    </w:p>
    <w:p>
      <w:pPr>
        <w:pStyle w:val="Heading3"/>
        <w:numPr>
          <w:ilvl w:val="2"/>
          <w:numId w:val="1"/>
        </w:numPr>
        <w:rPr/>
      </w:pPr>
      <w:bookmarkStart w:id="4865" w:name="__RefHeading___Toc8957869_73709187"/>
      <w:bookmarkStart w:id="4866" w:name="_Toc2254"/>
      <w:bookmarkEnd w:id="4865"/>
      <w:r>
        <w:rPr/>
        <w:t>1678</w:t>
      </w:r>
      <w:r>
        <w:rPr>
          <w:rtl w:val="true"/>
        </w:rPr>
        <w:t xml:space="preserve">- </w:t>
      </w:r>
      <w:r>
        <w:rPr>
          <w:rtl w:val="true"/>
        </w:rPr>
        <w:t>الفوائد النجفیة فی مهمات العبادات الدینیة</w:t>
      </w:r>
      <w:bookmarkEnd w:id="4866"/>
    </w:p>
    <w:p>
      <w:pPr>
        <w:pStyle w:val="BookText"/>
        <w:rPr/>
      </w:pPr>
      <w:r>
        <w:rPr>
          <w:rFonts w:ascii="IRNazanin" w:hAnsi="IRNazanin" w:eastAsia="IRNazanin"/>
          <w:color w:val="111111"/>
          <w:sz w:val="28"/>
          <w:sz w:val="28"/>
          <w:szCs w:val="28"/>
          <w:rtl w:val="true"/>
          <w:lang w:bidi="fa-IR"/>
        </w:rPr>
        <w:t>من أول الطهارة إلی آخر الخمس مشیرا إلی بعض مدارکها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الشیخ عبد الرسول الیزدی، تلمیذ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نور السبل الذی ألفه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4867" w:name="__RefHeading___Toc8957871_73709187"/>
      <w:bookmarkStart w:id="4868" w:name="_Toc2255"/>
      <w:bookmarkEnd w:id="4867"/>
      <w:r>
        <w:rPr/>
        <w:t>1679</w:t>
      </w:r>
      <w:r>
        <w:rPr>
          <w:rtl w:val="true"/>
        </w:rPr>
        <w:t xml:space="preserve">- </w:t>
      </w:r>
      <w:r>
        <w:rPr>
          <w:rtl w:val="true"/>
        </w:rPr>
        <w:t>الفوائد النحویة</w:t>
      </w:r>
      <w:bookmarkEnd w:id="4868"/>
    </w:p>
    <w:p>
      <w:pPr>
        <w:pStyle w:val="BookText"/>
        <w:rPr/>
      </w:pPr>
      <w:r>
        <w:rPr>
          <w:rFonts w:ascii="IRNazanin" w:hAnsi="IRNazanin" w:eastAsia="IRNazanin"/>
          <w:color w:val="111111"/>
          <w:sz w:val="28"/>
          <w:sz w:val="28"/>
          <w:szCs w:val="28"/>
          <w:rtl w:val="true"/>
          <w:lang w:bidi="fa-IR"/>
        </w:rPr>
        <w:t>للشیخ یاسین بن صلاح الدین بن علی بن ناصر بن علی البلادی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للسید نصر الله الحائری، التی کتبها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مسائل لم تذکر فی غیره مع اختصاره،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علیه حواشی کالشرح له</w:t>
      </w:r>
      <w:r>
        <w:rPr>
          <w:rFonts w:eastAsia="IRNazanin" w:cs="IRNazanin"/>
          <w:color w:val="111111"/>
          <w:sz w:val="28"/>
          <w:szCs w:val="28"/>
          <w:rtl w:val="true"/>
          <w:lang w:bidi="fa-IR"/>
        </w:rPr>
        <w:t>.</w:t>
      </w:r>
    </w:p>
    <w:p>
      <w:pPr>
        <w:pStyle w:val="Heading3"/>
        <w:numPr>
          <w:ilvl w:val="2"/>
          <w:numId w:val="1"/>
        </w:numPr>
        <w:rPr/>
      </w:pPr>
      <w:bookmarkStart w:id="4869" w:name="__RefHeading___Toc8957873_73709187"/>
      <w:bookmarkStart w:id="4870" w:name="_Toc2256"/>
      <w:bookmarkEnd w:id="4869"/>
      <w:r>
        <w:rPr/>
        <w:t>1680</w:t>
      </w:r>
      <w:r>
        <w:rPr>
          <w:rtl w:val="true"/>
        </w:rPr>
        <w:t xml:space="preserve">- </w:t>
      </w:r>
      <w:r>
        <w:rPr>
          <w:rtl w:val="true"/>
        </w:rPr>
        <w:t>الفوائد النصیریة</w:t>
      </w:r>
      <w:bookmarkEnd w:id="4870"/>
    </w:p>
    <w:p>
      <w:pPr>
        <w:pStyle w:val="BookText"/>
        <w:rPr/>
      </w:pPr>
      <w:r>
        <w:rPr>
          <w:rFonts w:ascii="IRNazanin" w:hAnsi="IRNazanin" w:eastAsia="IRNazanin"/>
          <w:color w:val="111111"/>
          <w:sz w:val="28"/>
          <w:sz w:val="28"/>
          <w:szCs w:val="28"/>
          <w:rtl w:val="true"/>
          <w:lang w:bidi="fa-IR"/>
        </w:rPr>
        <w:t xml:space="preserve">لسلطان العلماء السید محمد بن السید دلدار علی النصیرآبادی، المولود فی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أحکام الزکاة و الخمس کما فی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الفضائل الحیدریة</w:t>
      </w:r>
      <w:r>
        <w:rPr>
          <w:rFonts w:eastAsia="IRNazanin" w:cs="IRNazanin"/>
          <w:color w:val="111111"/>
          <w:sz w:val="28"/>
          <w:szCs w:val="28"/>
          <w:rtl w:val="true"/>
          <w:lang w:bidi="fa-IR"/>
        </w:rPr>
        <w:t>.</w:t>
      </w:r>
    </w:p>
    <w:p>
      <w:pPr>
        <w:pStyle w:val="Heading3"/>
        <w:numPr>
          <w:ilvl w:val="2"/>
          <w:numId w:val="1"/>
        </w:numPr>
        <w:rPr/>
      </w:pPr>
      <w:bookmarkStart w:id="4871" w:name="__RefHeading___Toc8957875_73709187"/>
      <w:bookmarkStart w:id="4872" w:name="_Toc2257"/>
      <w:bookmarkEnd w:id="4871"/>
      <w:r>
        <w:rPr/>
        <w:t>1681</w:t>
      </w:r>
      <w:r>
        <w:rPr>
          <w:rtl w:val="true"/>
        </w:rPr>
        <w:t xml:space="preserve">- </w:t>
      </w:r>
      <w:r>
        <w:rPr>
          <w:rtl w:val="true"/>
        </w:rPr>
        <w:t>فوائد نصیریة</w:t>
      </w:r>
      <w:bookmarkEnd w:id="4872"/>
    </w:p>
    <w:p>
      <w:pPr>
        <w:pStyle w:val="BookText"/>
        <w:rPr/>
      </w:pPr>
      <w:r>
        <w:rPr>
          <w:rFonts w:ascii="IRNazanin" w:hAnsi="IRNazanin" w:eastAsia="IRNazanin"/>
          <w:color w:val="111111"/>
          <w:sz w:val="28"/>
          <w:sz w:val="28"/>
          <w:szCs w:val="28"/>
          <w:rtl w:val="true"/>
          <w:lang w:bidi="fa-IR"/>
        </w:rPr>
        <w:t>فارسی فی مقدمات النحو، لشمس الأفاضل میرزا یوسف الترشیزی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73" w:name="__RefHeading___Toc8957877_73709187"/>
      <w:bookmarkStart w:id="4874" w:name="_Toc2258"/>
      <w:bookmarkEnd w:id="4873"/>
      <w:r>
        <w:rPr/>
        <w:t>1682</w:t>
      </w:r>
      <w:r>
        <w:rPr>
          <w:rtl w:val="true"/>
        </w:rPr>
        <w:t xml:space="preserve">- </w:t>
      </w:r>
      <w:r>
        <w:rPr>
          <w:rtl w:val="true"/>
        </w:rPr>
        <w:t>الفوائد النعمانیة</w:t>
      </w:r>
      <w:bookmarkEnd w:id="4874"/>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نعمة الله بن عبد الله التستری م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فی هذا الجزء غایة المرام فی شرح تهذیب الأحکام</w:t>
      </w:r>
      <w:r>
        <w:rPr>
          <w:rFonts w:eastAsia="IRNazanin" w:cs="IRNazanin"/>
          <w:color w:val="111111"/>
          <w:sz w:val="28"/>
          <w:szCs w:val="28"/>
          <w:rtl w:val="true"/>
          <w:lang w:bidi="fa-IR"/>
        </w:rPr>
        <w:t>.</w:t>
      </w:r>
    </w:p>
    <w:p>
      <w:pPr>
        <w:pStyle w:val="Heading3"/>
        <w:numPr>
          <w:ilvl w:val="2"/>
          <w:numId w:val="1"/>
        </w:numPr>
        <w:rPr/>
      </w:pPr>
      <w:bookmarkStart w:id="4875" w:name="__RefHeading___Toc8957879_73709187"/>
      <w:bookmarkStart w:id="4876" w:name="_Toc2259"/>
      <w:bookmarkEnd w:id="4875"/>
      <w:r>
        <w:rPr/>
        <w:t>1683</w:t>
      </w:r>
      <w:r>
        <w:rPr>
          <w:rtl w:val="true"/>
        </w:rPr>
        <w:t xml:space="preserve">- </w:t>
      </w:r>
      <w:r>
        <w:rPr>
          <w:rtl w:val="true"/>
        </w:rPr>
        <w:t>الفوائد النعمیة</w:t>
      </w:r>
      <w:bookmarkEnd w:id="4876"/>
    </w:p>
    <w:p>
      <w:pPr>
        <w:pStyle w:val="BookText"/>
        <w:rPr/>
      </w:pPr>
      <w:r>
        <w:rPr>
          <w:rFonts w:ascii="IRNazanin" w:hAnsi="IRNazanin" w:eastAsia="IRNazanin"/>
          <w:color w:val="111111"/>
          <w:sz w:val="28"/>
          <w:sz w:val="28"/>
          <w:szCs w:val="28"/>
          <w:rtl w:val="true"/>
          <w:lang w:bidi="fa-IR"/>
        </w:rPr>
        <w:t>للسید نعمة الله الجزائری المذکور، قال فی مفتاح اللبیب فی شرح تهذیب النحو البهائی، وقفت علی کتاب شرح الأندلسی و حواشی شرح قسم النحو من مفتاح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منهما فوائد سمیتها ب الفوائد النعمیة</w:t>
      </w:r>
      <w:r>
        <w:rPr>
          <w:rFonts w:eastAsia="IRNazanin" w:cs="IRNazanin"/>
          <w:color w:val="111111"/>
          <w:sz w:val="28"/>
          <w:szCs w:val="28"/>
          <w:rtl w:val="true"/>
          <w:lang w:bidi="fa-IR"/>
        </w:rPr>
        <w:t>.</w:t>
      </w:r>
    </w:p>
    <w:p>
      <w:pPr>
        <w:pStyle w:val="Heading3"/>
        <w:numPr>
          <w:ilvl w:val="2"/>
          <w:numId w:val="1"/>
        </w:numPr>
        <w:rPr/>
      </w:pPr>
      <w:bookmarkStart w:id="4877" w:name="__RefHeading___Toc8957881_73709187"/>
      <w:bookmarkStart w:id="4878" w:name="_Toc2260"/>
      <w:bookmarkEnd w:id="4877"/>
      <w:r>
        <w:rPr/>
        <w:t>1684</w:t>
      </w:r>
      <w:r>
        <w:rPr>
          <w:rtl w:val="true"/>
        </w:rPr>
        <w:t xml:space="preserve">- </w:t>
      </w:r>
      <w:r>
        <w:rPr>
          <w:rtl w:val="true"/>
        </w:rPr>
        <w:t>الفوائد النوریة</w:t>
      </w:r>
      <w:bookmarkEnd w:id="4878"/>
    </w:p>
    <w:p>
      <w:pPr>
        <w:pStyle w:val="BookText"/>
        <w:rPr/>
      </w:pPr>
      <w:r>
        <w:rPr>
          <w:rFonts w:ascii="IRNazanin" w:hAnsi="IRNazanin" w:eastAsia="IRNazanin"/>
          <w:color w:val="111111"/>
          <w:sz w:val="28"/>
          <w:sz w:val="28"/>
          <w:szCs w:val="28"/>
          <w:rtl w:val="true"/>
          <w:lang w:bidi="fa-IR"/>
        </w:rPr>
        <w:t>فی العرفان للسید صدر الدین الکاشف الدزفولی، صاحب إرشاد المریدین و هو فی اثنتی عشر صفحة، عند السید أسد الله الطبیب الدزفولی، المشهور بگوشه‏گیر فی دزفول، کما کتبه إلینا</w:t>
      </w:r>
      <w:r>
        <w:rPr>
          <w:rFonts w:eastAsia="IRNazanin" w:cs="IRNazanin"/>
          <w:color w:val="111111"/>
          <w:sz w:val="28"/>
          <w:szCs w:val="28"/>
          <w:rtl w:val="true"/>
          <w:lang w:bidi="fa-IR"/>
        </w:rPr>
        <w:t>.</w:t>
      </w:r>
    </w:p>
    <w:p>
      <w:pPr>
        <w:pStyle w:val="Heading3"/>
        <w:numPr>
          <w:ilvl w:val="2"/>
          <w:numId w:val="1"/>
        </w:numPr>
        <w:rPr/>
      </w:pPr>
      <w:bookmarkStart w:id="4879" w:name="__RefHeading___Toc8957883_73709187"/>
      <w:bookmarkStart w:id="4880" w:name="_Toc2261"/>
      <w:bookmarkEnd w:id="4879"/>
      <w:r>
        <w:rPr/>
        <w:t>1685</w:t>
      </w:r>
      <w:r>
        <w:rPr>
          <w:rtl w:val="true"/>
        </w:rPr>
        <w:t xml:space="preserve">- </w:t>
      </w:r>
      <w:r>
        <w:rPr>
          <w:rtl w:val="true"/>
        </w:rPr>
        <w:t>الفوائد النوریة فی رد الرسالة اللاهوریة</w:t>
      </w:r>
      <w:bookmarkEnd w:id="488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کتبها السید محمود أفند </w:t>
      </w:r>
      <w:bookmarkStart w:id="4881" w:name="pg11731_94182"/>
    </w:p>
    <w:p>
      <w:pPr>
        <w:pStyle w:val="BookText"/>
        <w:rPr/>
      </w:pPr>
      <w:bookmarkEnd w:id="4881"/>
      <w:r>
        <w:rPr>
          <w:rFonts w:ascii="IRNazanin" w:hAnsi="IRNazanin" w:eastAsia="IRNazanin"/>
          <w:color w:val="111111"/>
          <w:sz w:val="28"/>
          <w:sz w:val="28"/>
          <w:szCs w:val="28"/>
          <w:rtl w:val="true"/>
          <w:lang w:bidi="fa-IR"/>
        </w:rPr>
        <w:t>آلوسی‏زاده، للشیخ محمد المدرس الطهرانی الحائری، نزیل کرمانشاه، المتوفی نیف و عشرین و ثلاثمائة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رافع البغض و العداوة المذکور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4882" w:name="__RefHeading___Toc8957885_73709187"/>
      <w:bookmarkStart w:id="4883" w:name="_Toc2262"/>
      <w:bookmarkEnd w:id="4882"/>
      <w:r>
        <w:rPr/>
        <w:t>1686</w:t>
      </w:r>
      <w:r>
        <w:rPr>
          <w:rtl w:val="true"/>
        </w:rPr>
        <w:t xml:space="preserve">- </w:t>
      </w:r>
      <w:r>
        <w:rPr>
          <w:rtl w:val="true"/>
        </w:rPr>
        <w:t>الفوائد و الفرائد</w:t>
      </w:r>
      <w:bookmarkEnd w:id="4883"/>
    </w:p>
    <w:p>
      <w:pPr>
        <w:pStyle w:val="BookText"/>
        <w:rPr/>
      </w:pPr>
      <w:r>
        <w:rPr>
          <w:rFonts w:ascii="IRNazanin" w:hAnsi="IRNazanin" w:eastAsia="IRNazanin"/>
          <w:color w:val="111111"/>
          <w:sz w:val="28"/>
          <w:sz w:val="28"/>
          <w:szCs w:val="28"/>
          <w:rtl w:val="true"/>
          <w:lang w:bidi="fa-IR"/>
        </w:rPr>
        <w:t xml:space="preserve">کشکول للسید عبد الحسین بن یوسف شرف الدین العاملی نهب فیما نهب من کتبه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الفصول المهمة فی تألیف الأمة</w:t>
      </w:r>
      <w:r>
        <w:rPr>
          <w:rFonts w:eastAsia="IRNazanin" w:cs="IRNazanin"/>
          <w:color w:val="111111"/>
          <w:sz w:val="28"/>
          <w:szCs w:val="28"/>
          <w:rtl w:val="true"/>
          <w:lang w:bidi="fa-IR"/>
        </w:rPr>
        <w:t>.</w:t>
      </w:r>
    </w:p>
    <w:p>
      <w:pPr>
        <w:pStyle w:val="Heading3"/>
        <w:numPr>
          <w:ilvl w:val="2"/>
          <w:numId w:val="1"/>
        </w:numPr>
        <w:rPr/>
      </w:pPr>
      <w:bookmarkStart w:id="4884" w:name="__RefHeading___Toc8957887_73709187"/>
      <w:bookmarkStart w:id="4885" w:name="_Toc2263"/>
      <w:bookmarkEnd w:id="4884"/>
      <w:r>
        <w:rPr/>
        <w:t>1687</w:t>
      </w:r>
      <w:r>
        <w:rPr>
          <w:rtl w:val="true"/>
        </w:rPr>
        <w:t xml:space="preserve">- </w:t>
      </w:r>
      <w:r>
        <w:rPr>
          <w:rtl w:val="true"/>
        </w:rPr>
        <w:t>الفوائد و الفرائد</w:t>
      </w:r>
      <w:bookmarkEnd w:id="4885"/>
    </w:p>
    <w:p>
      <w:pPr>
        <w:pStyle w:val="BookText"/>
        <w:rPr/>
      </w:pPr>
      <w:r>
        <w:rPr>
          <w:rFonts w:ascii="IRNazanin" w:hAnsi="IRNazanin" w:eastAsia="IRNazanin"/>
          <w:color w:val="111111"/>
          <w:sz w:val="28"/>
          <w:sz w:val="28"/>
          <w:szCs w:val="28"/>
          <w:rtl w:val="true"/>
          <w:lang w:bidi="fa-IR"/>
        </w:rPr>
        <w:t xml:space="preserve">للشیخ محمد کاظم الخراسانی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الفوائد الأصولیة</w:t>
      </w:r>
      <w:r>
        <w:rPr>
          <w:rFonts w:eastAsia="IRNazanin" w:cs="IRNazanin"/>
          <w:color w:val="111111"/>
          <w:sz w:val="28"/>
          <w:szCs w:val="28"/>
          <w:rtl w:val="true"/>
          <w:lang w:bidi="fa-IR"/>
        </w:rPr>
        <w:t>.</w:t>
      </w:r>
    </w:p>
    <w:p>
      <w:pPr>
        <w:pStyle w:val="Heading3"/>
        <w:numPr>
          <w:ilvl w:val="2"/>
          <w:numId w:val="1"/>
        </w:numPr>
        <w:rPr/>
      </w:pPr>
      <w:bookmarkStart w:id="4886" w:name="__RefHeading___Toc8957889_73709187"/>
      <w:bookmarkStart w:id="4887" w:name="_Toc2264"/>
      <w:bookmarkEnd w:id="4886"/>
      <w:r>
        <w:rPr/>
        <w:t>1688</w:t>
      </w:r>
      <w:r>
        <w:rPr>
          <w:rtl w:val="true"/>
        </w:rPr>
        <w:t xml:space="preserve">- </w:t>
      </w:r>
      <w:r>
        <w:rPr>
          <w:rtl w:val="true"/>
        </w:rPr>
        <w:t>فوائد و نکت‏</w:t>
      </w:r>
      <w:bookmarkEnd w:id="4887"/>
    </w:p>
    <w:p>
      <w:pPr>
        <w:pStyle w:val="BookText"/>
        <w:rPr/>
      </w:pPr>
      <w:r>
        <w:rPr>
          <w:rFonts w:ascii="IRNazanin" w:hAnsi="IRNazanin" w:eastAsia="IRNazanin"/>
          <w:color w:val="111111"/>
          <w:sz w:val="28"/>
          <w:sz w:val="28"/>
          <w:szCs w:val="28"/>
          <w:rtl w:val="true"/>
          <w:lang w:bidi="fa-IR"/>
        </w:rPr>
        <w:t>أو رسالة فی الفوائد المتفرقة من الرسائل المنسوبة إلی الشیخ الرئیس، نسبه إلیه أرکین و قنواتی، و قال المهدوی إنه التقاط من تألیفات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المجاهدة إن وصلوا إلی قوة فی النفس و التخیل‏</w:t>
      </w:r>
      <w:r>
        <w:rPr>
          <w:rFonts w:eastAsia="IRNazanin" w:cs="IRNazanin"/>
          <w:color w:val="111111"/>
          <w:sz w:val="28"/>
          <w:szCs w:val="28"/>
          <w:rtl w:val="true"/>
          <w:lang w:bidi="fa-IR"/>
        </w:rPr>
        <w:t>].</w:t>
      </w:r>
    </w:p>
    <w:p>
      <w:pPr>
        <w:pStyle w:val="Heading3"/>
        <w:numPr>
          <w:ilvl w:val="2"/>
          <w:numId w:val="1"/>
        </w:numPr>
        <w:rPr/>
      </w:pPr>
      <w:bookmarkStart w:id="4888" w:name="__RefHeading___Toc8957891_73709187"/>
      <w:bookmarkStart w:id="4889" w:name="_Toc2265"/>
      <w:bookmarkEnd w:id="4888"/>
      <w:r>
        <w:rPr/>
        <w:t>1689</w:t>
      </w:r>
      <w:r>
        <w:rPr>
          <w:rtl w:val="true"/>
        </w:rPr>
        <w:t xml:space="preserve">- </w:t>
      </w:r>
      <w:r>
        <w:rPr>
          <w:rtl w:val="true"/>
        </w:rPr>
        <w:t>الفوائد الوافیة فی علم الجغرافیة</w:t>
      </w:r>
      <w:bookmarkEnd w:id="4889"/>
    </w:p>
    <w:p>
      <w:pPr>
        <w:pStyle w:val="BookText"/>
        <w:rPr/>
      </w:pPr>
      <w:r>
        <w:rPr>
          <w:rFonts w:ascii="IRNazanin" w:hAnsi="IRNazanin" w:eastAsia="IRNazanin"/>
          <w:color w:val="111111"/>
          <w:sz w:val="28"/>
          <w:sz w:val="28"/>
          <w:szCs w:val="28"/>
          <w:rtl w:val="true"/>
          <w:lang w:bidi="fa-IR"/>
        </w:rPr>
        <w:t>طبع فی مصر، للمیرزا محمد حسین</w:t>
      </w:r>
      <w:r>
        <w:rPr>
          <w:rFonts w:eastAsia="IRNazanin" w:cs="IRNazanin"/>
          <w:color w:val="111111"/>
          <w:sz w:val="28"/>
          <w:szCs w:val="28"/>
          <w:rtl w:val="true"/>
          <w:lang w:bidi="fa-IR"/>
        </w:rPr>
        <w:t>.</w:t>
      </w:r>
    </w:p>
    <w:p>
      <w:pPr>
        <w:pStyle w:val="Heading3"/>
        <w:numPr>
          <w:ilvl w:val="2"/>
          <w:numId w:val="1"/>
        </w:numPr>
        <w:rPr/>
      </w:pPr>
      <w:bookmarkStart w:id="4890" w:name="__RefHeading___Toc8957893_73709187"/>
      <w:bookmarkStart w:id="4891" w:name="_Toc2266"/>
      <w:bookmarkEnd w:id="4890"/>
      <w:r>
        <w:rPr/>
        <w:t>1690</w:t>
      </w:r>
      <w:r>
        <w:rPr>
          <w:rtl w:val="true"/>
        </w:rPr>
        <w:t xml:space="preserve">- </w:t>
      </w:r>
      <w:r>
        <w:rPr>
          <w:rtl w:val="true"/>
        </w:rPr>
        <w:t>فوائد هشتگانه‏</w:t>
      </w:r>
      <w:bookmarkEnd w:id="4891"/>
    </w:p>
    <w:p>
      <w:pPr>
        <w:pStyle w:val="BookText"/>
        <w:rPr/>
      </w:pPr>
      <w:r>
        <w:rPr>
          <w:rFonts w:ascii="IRNazanin" w:hAnsi="IRNazanin" w:eastAsia="IRNazanin"/>
          <w:color w:val="111111"/>
          <w:sz w:val="28"/>
          <w:sz w:val="28"/>
          <w:szCs w:val="28"/>
          <w:rtl w:val="true"/>
          <w:lang w:bidi="fa-IR"/>
        </w:rPr>
        <w:t>للحاج السید علی بن محمد الموسوی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892" w:name="__RefHeading___Toc8957895_73709187"/>
      <w:bookmarkStart w:id="4893" w:name="_Toc2267"/>
      <w:bookmarkEnd w:id="4892"/>
      <w:r>
        <w:rPr/>
        <w:t>1691</w:t>
      </w:r>
      <w:r>
        <w:rPr>
          <w:rtl w:val="true"/>
        </w:rPr>
        <w:t xml:space="preserve">- </w:t>
      </w:r>
      <w:r>
        <w:rPr>
          <w:rtl w:val="true"/>
        </w:rPr>
        <w:t>فوائد یوسفیة</w:t>
      </w:r>
      <w:bookmarkEnd w:id="4893"/>
    </w:p>
    <w:p>
      <w:pPr>
        <w:pStyle w:val="BookText"/>
        <w:rPr/>
      </w:pPr>
      <w:r>
        <w:rPr>
          <w:rFonts w:ascii="IRNazanin" w:hAnsi="IRNazanin" w:eastAsia="IRNazanin"/>
          <w:color w:val="111111"/>
          <w:sz w:val="28"/>
          <w:sz w:val="28"/>
          <w:szCs w:val="28"/>
          <w:rtl w:val="true"/>
          <w:lang w:bidi="fa-IR"/>
        </w:rPr>
        <w:t xml:space="preserve">منظومة فارسیة فی الطب، لحکیم یوسفی، یوسف بن محمد بن یوسف الهروی، صاحب جامع الفوائد المذکور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التاریخی فوائد الأخیار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طب دو چیز آمده است‏</w:t>
      </w:r>
    </w:p>
    <w:p>
      <w:pPr>
        <w:pStyle w:val="BookText"/>
        <w:rPr/>
      </w:pPr>
      <w:r>
        <w:rPr>
          <w:rFonts w:ascii="IRNazanin" w:hAnsi="IRNazanin" w:eastAsia="IRNazanin"/>
          <w:color w:val="111111"/>
          <w:sz w:val="28"/>
          <w:sz w:val="28"/>
          <w:szCs w:val="28"/>
          <w:rtl w:val="true"/>
          <w:lang w:bidi="fa-IR"/>
        </w:rPr>
        <w:t>بشنو از یوسفی بسمع رضا</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از وی بقوی و أرواح‏</w:t>
      </w:r>
    </w:p>
    <w:p>
      <w:pPr>
        <w:pStyle w:val="BookText"/>
        <w:rPr/>
      </w:pPr>
      <w:r>
        <w:rPr>
          <w:rFonts w:ascii="IRNazanin" w:hAnsi="IRNazanin" w:eastAsia="IRNazanin"/>
          <w:color w:val="111111"/>
          <w:sz w:val="28"/>
          <w:sz w:val="28"/>
          <w:szCs w:val="28"/>
          <w:rtl w:val="true"/>
          <w:lang w:bidi="fa-IR"/>
        </w:rPr>
        <w:t>ضعف دل هم شودش دفع و رسد</w:t>
      </w:r>
    </w:p>
    <w:p>
      <w:pPr>
        <w:pStyle w:val="BookText"/>
        <w:rPr/>
      </w:pPr>
      <w:r>
        <w:rPr>
          <w:rFonts w:ascii="IRNazanin" w:hAnsi="IRNazanin" w:eastAsia="IRNazanin"/>
          <w:color w:val="111111"/>
          <w:sz w:val="28"/>
          <w:sz w:val="28"/>
          <w:szCs w:val="28"/>
          <w:rtl w:val="true"/>
          <w:lang w:bidi="fa-IR"/>
        </w:rPr>
        <w:t>و نسخه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أخیار از آن شوند مفید</w:t>
      </w:r>
    </w:p>
    <w:p>
      <w:pPr>
        <w:pStyle w:val="BookText"/>
        <w:rPr/>
      </w:pPr>
      <w:r>
        <w:rPr>
          <w:rFonts w:ascii="IRNazanin" w:hAnsi="IRNazanin" w:eastAsia="IRNazanin"/>
          <w:color w:val="111111"/>
          <w:sz w:val="28"/>
          <w:sz w:val="28"/>
          <w:szCs w:val="28"/>
          <w:rtl w:val="true"/>
          <w:lang w:bidi="fa-IR"/>
        </w:rPr>
        <w:t>نام این شد فوائد الأخیار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أخری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فیها عدة من رسائل الطبیة للمؤلف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ضرویه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البول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هذا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مأکول و مشروب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العشق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فی حفظ الصحة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w:t>
      </w:r>
      <w:bookmarkStart w:id="4894" w:name="pg11731_94183"/>
    </w:p>
    <w:p>
      <w:pPr>
        <w:pStyle w:val="BookText"/>
        <w:rPr/>
      </w:pPr>
      <w:bookmarkEnd w:id="4894"/>
      <w:r>
        <w:rPr>
          <w:rFonts w:ascii="IRNazanin" w:hAnsi="IRNazanin" w:eastAsia="IRNazanin"/>
          <w:color w:val="111111"/>
          <w:sz w:val="28"/>
          <w:sz w:val="28"/>
          <w:szCs w:val="28"/>
          <w:rtl w:val="true"/>
          <w:lang w:bidi="fa-IR"/>
        </w:rPr>
        <w:t xml:space="preserve">فی اللغة الفارسیة و الهندیة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فی أسماء أجناس الأدویة المفردة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 الفوائد فی مکتبة الآداب بطهران،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چون که گفتی سپاس و درود</w:t>
      </w:r>
    </w:p>
    <w:p>
      <w:pPr>
        <w:pStyle w:val="BookText"/>
        <w:rPr/>
      </w:pPr>
      <w:r>
        <w:rPr>
          <w:rFonts w:ascii="IRNazanin" w:hAnsi="IRNazanin" w:eastAsia="IRNazanin"/>
          <w:color w:val="111111"/>
          <w:sz w:val="28"/>
          <w:sz w:val="28"/>
          <w:szCs w:val="28"/>
          <w:rtl w:val="true"/>
          <w:lang w:bidi="fa-IR"/>
        </w:rPr>
        <w:t>که در فن طب است این قصه‏ها</w:t>
      </w:r>
    </w:p>
    <w:p>
      <w:pPr>
        <w:pStyle w:val="BookText"/>
        <w:rPr/>
      </w:pPr>
      <w:r>
        <w:rPr>
          <w:rFonts w:ascii="IRNazanin" w:hAnsi="IRNazanin" w:eastAsia="IRNazanin"/>
          <w:color w:val="111111"/>
          <w:sz w:val="28"/>
          <w:sz w:val="28"/>
          <w:szCs w:val="28"/>
          <w:rtl w:val="true"/>
          <w:lang w:bidi="fa-IR"/>
        </w:rPr>
        <w:t xml:space="preserve">و طبع بإیران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فرهنگ عربی بفارسی و فرهنگ هندی بفارسی</w:t>
      </w:r>
      <w:r>
        <w:rPr>
          <w:rFonts w:eastAsia="IRNazanin" w:cs="IRNazanin"/>
          <w:color w:val="111111"/>
          <w:sz w:val="28"/>
          <w:szCs w:val="28"/>
          <w:rtl w:val="true"/>
          <w:lang w:bidi="fa-IR"/>
        </w:rPr>
        <w:t>.</w:t>
      </w:r>
    </w:p>
    <w:p>
      <w:pPr>
        <w:pStyle w:val="Heading3"/>
        <w:numPr>
          <w:ilvl w:val="2"/>
          <w:numId w:val="1"/>
        </w:numPr>
        <w:rPr/>
      </w:pPr>
      <w:bookmarkStart w:id="4895" w:name="__RefHeading___Toc8957897_73709187"/>
      <w:bookmarkStart w:id="4896" w:name="_Toc2268"/>
      <w:bookmarkEnd w:id="4895"/>
      <w:r>
        <w:rPr/>
        <w:t>1692</w:t>
      </w:r>
      <w:r>
        <w:rPr>
          <w:rtl w:val="true"/>
        </w:rPr>
        <w:t xml:space="preserve">- </w:t>
      </w:r>
      <w:r>
        <w:rPr>
          <w:rtl w:val="true"/>
        </w:rPr>
        <w:t>الفوائد الیوسفیة</w:t>
      </w:r>
      <w:bookmarkEnd w:id="4896"/>
    </w:p>
    <w:p>
      <w:pPr>
        <w:pStyle w:val="BookText"/>
        <w:rPr/>
      </w:pPr>
      <w:r>
        <w:rPr>
          <w:rFonts w:ascii="IRNazanin" w:hAnsi="IRNazanin" w:eastAsia="IRNazanin"/>
          <w:color w:val="111111"/>
          <w:sz w:val="28"/>
          <w:sz w:val="28"/>
          <w:szCs w:val="28"/>
          <w:rtl w:val="true"/>
          <w:lang w:bidi="fa-IR"/>
        </w:rPr>
        <w:t>فارسی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یوسف علی،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 فیض‏آبادی</w:t>
      </w:r>
      <w:r>
        <w:rPr>
          <w:rFonts w:eastAsia="IRNazanin" w:cs="IRNazanin"/>
          <w:color w:val="111111"/>
          <w:sz w:val="28"/>
          <w:szCs w:val="28"/>
          <w:rtl w:val="true"/>
          <w:lang w:bidi="fa-IR"/>
        </w:rPr>
        <w:t>).</w:t>
      </w:r>
    </w:p>
    <w:p>
      <w:pPr>
        <w:pStyle w:val="Heading3"/>
        <w:numPr>
          <w:ilvl w:val="2"/>
          <w:numId w:val="1"/>
        </w:numPr>
        <w:rPr/>
      </w:pPr>
      <w:bookmarkStart w:id="4897" w:name="__RefHeading___Toc8957899_73709187"/>
      <w:bookmarkStart w:id="4898" w:name="_Toc2269"/>
      <w:bookmarkEnd w:id="4897"/>
      <w:r>
        <w:rPr/>
        <w:t>1693</w:t>
      </w:r>
      <w:r>
        <w:rPr>
          <w:rtl w:val="true"/>
        </w:rPr>
        <w:t xml:space="preserve">- </w:t>
      </w:r>
      <w:r>
        <w:rPr>
          <w:rtl w:val="true"/>
        </w:rPr>
        <w:t>الفوائح‏</w:t>
      </w:r>
      <w:bookmarkEnd w:id="4898"/>
    </w:p>
    <w:p>
      <w:pPr>
        <w:pStyle w:val="BookText"/>
        <w:rPr/>
      </w:pPr>
      <w:r>
        <w:rPr>
          <w:rFonts w:ascii="IRNazanin" w:hAnsi="IRNazanin" w:eastAsia="IRNazanin"/>
          <w:color w:val="111111"/>
          <w:sz w:val="28"/>
          <w:sz w:val="28"/>
          <w:szCs w:val="28"/>
          <w:rtl w:val="true"/>
          <w:lang w:bidi="fa-IR"/>
        </w:rPr>
        <w:t>هو شرح دیوان الأمیر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حسین المیبدی، مر فی شرح الدیوان</w:t>
      </w:r>
      <w:r>
        <w:rPr>
          <w:rFonts w:eastAsia="IRNazanin" w:cs="IRNazanin"/>
          <w:color w:val="111111"/>
          <w:sz w:val="28"/>
          <w:szCs w:val="28"/>
          <w:rtl w:val="true"/>
          <w:lang w:bidi="fa-IR"/>
        </w:rPr>
        <w:t>.</w:t>
      </w:r>
    </w:p>
    <w:p>
      <w:pPr>
        <w:pStyle w:val="Heading3"/>
        <w:numPr>
          <w:ilvl w:val="2"/>
          <w:numId w:val="1"/>
        </w:numPr>
        <w:rPr/>
      </w:pPr>
      <w:bookmarkStart w:id="4899" w:name="__RefHeading___Toc8957901_73709187"/>
      <w:bookmarkStart w:id="4900" w:name="_Toc2270"/>
      <w:bookmarkEnd w:id="4899"/>
      <w:r>
        <w:rPr/>
        <w:t>1694</w:t>
      </w:r>
      <w:r>
        <w:rPr>
          <w:rtl w:val="true"/>
        </w:rPr>
        <w:t xml:space="preserve">- </w:t>
      </w:r>
      <w:r>
        <w:rPr>
          <w:rtl w:val="true"/>
        </w:rPr>
        <w:t>فوائح الرحموت فی شرح مسلم الثبوت‏</w:t>
      </w:r>
      <w:bookmarkEnd w:id="4900"/>
    </w:p>
    <w:p>
      <w:pPr>
        <w:pStyle w:val="BookText"/>
        <w:rPr/>
      </w:pPr>
      <w:r>
        <w:rPr>
          <w:rFonts w:ascii="IRNazanin" w:hAnsi="IRNazanin" w:eastAsia="IRNazanin"/>
          <w:color w:val="111111"/>
          <w:sz w:val="28"/>
          <w:sz w:val="28"/>
          <w:szCs w:val="28"/>
          <w:rtl w:val="true"/>
          <w:lang w:bidi="fa-IR"/>
        </w:rPr>
        <w:t>لعبد العلی بن محمد بن نظام الدین محمد الأنصاری، من القرن الثانی عشر، طبع بالقاهرة ضمن مجموعة، کما فی فهرس قوله، راجعه‏</w:t>
      </w:r>
    </w:p>
    <w:p>
      <w:pPr>
        <w:pStyle w:val="Heading3"/>
        <w:numPr>
          <w:ilvl w:val="2"/>
          <w:numId w:val="1"/>
        </w:numPr>
        <w:rPr/>
      </w:pPr>
      <w:bookmarkStart w:id="4901" w:name="__RefHeading___Toc8957903_73709187"/>
      <w:bookmarkStart w:id="4902" w:name="_Toc2271"/>
      <w:bookmarkEnd w:id="4901"/>
      <w:r>
        <w:rPr>
          <w:rtl w:val="true"/>
        </w:rPr>
        <w:t>فوائح المسلک‏</w:t>
      </w:r>
      <w:bookmarkEnd w:id="4902"/>
    </w:p>
    <w:p>
      <w:pPr>
        <w:pStyle w:val="BookText"/>
        <w:rPr/>
      </w:pPr>
      <w:r>
        <w:rPr>
          <w:rFonts w:ascii="IRNazanin" w:hAnsi="IRNazanin" w:eastAsia="IRNazanin"/>
          <w:color w:val="111111"/>
          <w:sz w:val="28"/>
          <w:sz w:val="28"/>
          <w:szCs w:val="28"/>
          <w:rtl w:val="true"/>
          <w:lang w:bidi="fa-IR"/>
        </w:rPr>
        <w:t>کما یعبر عنه أحیانا، و لکن یأتی أن اسمه فوحات القدس فی مقابل نفحات الأنس‏</w:t>
      </w:r>
    </w:p>
    <w:p>
      <w:pPr>
        <w:pStyle w:val="Heading3"/>
        <w:numPr>
          <w:ilvl w:val="2"/>
          <w:numId w:val="1"/>
        </w:numPr>
        <w:rPr/>
      </w:pPr>
      <w:bookmarkStart w:id="4903" w:name="__RefHeading___Toc8957905_73709187"/>
      <w:bookmarkStart w:id="4904" w:name="_Toc2272"/>
      <w:bookmarkEnd w:id="4903"/>
      <w:r>
        <w:rPr/>
        <w:t>1695</w:t>
      </w:r>
      <w:r>
        <w:rPr>
          <w:rtl w:val="true"/>
        </w:rPr>
        <w:t xml:space="preserve">- </w:t>
      </w:r>
      <w:r>
        <w:rPr>
          <w:rtl w:val="true"/>
        </w:rPr>
        <w:t>فؤاد التواریخ‏</w:t>
      </w:r>
      <w:bookmarkEnd w:id="4904"/>
    </w:p>
    <w:p>
      <w:pPr>
        <w:pStyle w:val="BookText"/>
        <w:rPr/>
      </w:pPr>
      <w:r>
        <w:rPr>
          <w:rFonts w:ascii="IRNazanin" w:hAnsi="IRNazanin" w:eastAsia="IRNazanin"/>
          <w:color w:val="111111"/>
          <w:sz w:val="28"/>
          <w:sz w:val="28"/>
          <w:szCs w:val="28"/>
          <w:rtl w:val="true"/>
          <w:lang w:bidi="fa-IR"/>
        </w:rPr>
        <w:t>لمیرزا عبد المحمد الأصفهانی، مؤلف أمان التواریخ‏</w:t>
      </w:r>
    </w:p>
    <w:p>
      <w:pPr>
        <w:pStyle w:val="Heading3"/>
        <w:numPr>
          <w:ilvl w:val="2"/>
          <w:numId w:val="1"/>
        </w:numPr>
        <w:rPr/>
      </w:pPr>
      <w:bookmarkStart w:id="4905" w:name="__RefHeading___Toc8957907_73709187"/>
      <w:bookmarkStart w:id="4906" w:name="_Toc2273"/>
      <w:bookmarkEnd w:id="4905"/>
      <w:r>
        <w:rPr/>
        <w:t>1696</w:t>
      </w:r>
      <w:r>
        <w:rPr>
          <w:rtl w:val="true"/>
        </w:rPr>
        <w:t xml:space="preserve">- </w:t>
      </w:r>
      <w:r>
        <w:rPr>
          <w:rtl w:val="true"/>
        </w:rPr>
        <w:t>الفوادح الجلیة فی هتک الحرمة الرضویة</w:t>
      </w:r>
      <w:bookmarkEnd w:id="4906"/>
    </w:p>
    <w:p>
      <w:pPr>
        <w:pStyle w:val="BookText"/>
        <w:rPr/>
      </w:pPr>
      <w:r>
        <w:rPr>
          <w:rFonts w:ascii="IRNazanin" w:hAnsi="IRNazanin" w:eastAsia="IRNazanin"/>
          <w:color w:val="111111"/>
          <w:sz w:val="28"/>
          <w:sz w:val="28"/>
          <w:szCs w:val="28"/>
          <w:rtl w:val="true"/>
          <w:lang w:bidi="fa-IR"/>
        </w:rPr>
        <w:t xml:space="preserve">للشیخ المعاصر، الحاج أبی الحسن المرندی بن محمد الدولت‏آبادی ساکن مشهد عبد العظیم، هو من أجزاء کتابه نور الأنوار طبع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07" w:name="__RefHeading___Toc8957909_73709187"/>
      <w:bookmarkStart w:id="4908" w:name="_Toc2274"/>
      <w:bookmarkEnd w:id="4907"/>
      <w:r>
        <w:rPr/>
        <w:t>1697</w:t>
      </w:r>
      <w:r>
        <w:rPr>
          <w:rtl w:val="true"/>
        </w:rPr>
        <w:t xml:space="preserve">- </w:t>
      </w:r>
      <w:r>
        <w:rPr>
          <w:rtl w:val="true"/>
        </w:rPr>
        <w:t>الفوادح الحسینیة</w:t>
      </w:r>
      <w:bookmarkEnd w:id="4908"/>
    </w:p>
    <w:p>
      <w:pPr>
        <w:pStyle w:val="BookText"/>
        <w:rPr/>
      </w:pPr>
      <w:r>
        <w:rPr>
          <w:rFonts w:ascii="IRNazanin" w:hAnsi="IRNazanin" w:eastAsia="IRNazanin"/>
          <w:color w:val="111111"/>
          <w:sz w:val="28"/>
          <w:sz w:val="28"/>
          <w:szCs w:val="28"/>
          <w:rtl w:val="true"/>
          <w:lang w:bidi="fa-IR"/>
        </w:rPr>
        <w:t xml:space="preserve">للشیخ نمربزه، طبع الجزء الأول منه بمطبعة العرفان بصیدا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 ستة مجالس، کل مجلس حاو لحدیث و مرثیة، و من عزمه إصدار أجزاء آخر متتابعة</w:t>
      </w:r>
    </w:p>
    <w:p>
      <w:pPr>
        <w:pStyle w:val="Heading3"/>
        <w:numPr>
          <w:ilvl w:val="2"/>
          <w:numId w:val="1"/>
        </w:numPr>
        <w:rPr/>
      </w:pPr>
      <w:bookmarkStart w:id="4909" w:name="__RefHeading___Toc8957911_73709187"/>
      <w:bookmarkStart w:id="4910" w:name="_Toc2275"/>
      <w:bookmarkEnd w:id="4909"/>
      <w:r>
        <w:rPr/>
        <w:t>1698</w:t>
      </w:r>
      <w:r>
        <w:rPr>
          <w:rtl w:val="true"/>
        </w:rPr>
        <w:t xml:space="preserve">- </w:t>
      </w:r>
      <w:r>
        <w:rPr>
          <w:rtl w:val="true"/>
        </w:rPr>
        <w:t>الفوادح الحسینیة و القوادح البینیة</w:t>
      </w:r>
      <w:bookmarkEnd w:id="491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بمقتل آل عصفور للشیخ حسین بن الشیخ محمد بن أحمد، الدرازی آل عصفور البحرانی، ابن أخی صاحب الحدائق و المجاز منه فی اللؤلؤة و المتوفی لیلة الإحدی و العشرین من شوال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نهج منتخب الطریحی وضعه لأن یقرأ فی عشرة المحرم یوما و لیلا و لذا رتبه علی عشرین مصیبة بعدد الأیام و اللیالی و کل مصیبة علی فوادح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بوأ </w:t>
      </w:r>
      <w:bookmarkStart w:id="4911" w:name="pg11731_94184"/>
    </w:p>
    <w:p>
      <w:pPr>
        <w:pStyle w:val="BookText"/>
        <w:rPr/>
      </w:pPr>
      <w:bookmarkEnd w:id="4911"/>
      <w:r>
        <w:rPr>
          <w:rFonts w:ascii="IRNazanin" w:hAnsi="IRNazanin" w:eastAsia="IRNazanin"/>
          <w:color w:val="111111"/>
          <w:sz w:val="28"/>
          <w:sz w:val="28"/>
          <w:szCs w:val="28"/>
          <w:rtl w:val="true"/>
          <w:lang w:bidi="fa-IR"/>
        </w:rPr>
        <w:t>آل الرسالة مقاعد التقی و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یوجد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النسخة ذکر أنه فرغ من تهذیبها و کتابتها یوم الأحد السابع عشر من ذی حجة فی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الفوادح المطبوع هو مهذب الفوادح و هذب فی</w:t>
      </w:r>
    </w:p>
    <w:p>
      <w:pPr>
        <w:pStyle w:val="BookText"/>
        <w:rPr/>
      </w:pPr>
      <w:r>
        <w:rPr>
          <w:rFonts w:ascii="IRNazanin" w:hAnsi="IRNazanin" w:eastAsia="IRNazanin"/>
          <w:color w:val="111111"/>
          <w:sz w:val="28"/>
          <w:sz w:val="28"/>
          <w:szCs w:val="28"/>
          <w:rtl w:val="true"/>
          <w:lang w:bidi="fa-IR"/>
        </w:rPr>
        <w:t xml:space="preserve">التاریخ المذکور و طبع أیضا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الفرحة الإنسیة فی شرح النفحة القدسیة و یأتی القول الشارح و الحجة لثمرات المهجة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Heading3"/>
        <w:numPr>
          <w:ilvl w:val="2"/>
          <w:numId w:val="1"/>
        </w:numPr>
        <w:rPr/>
      </w:pPr>
      <w:bookmarkStart w:id="4912" w:name="__RefHeading___Toc8957913_73709187"/>
      <w:bookmarkStart w:id="4913" w:name="_Toc2276"/>
      <w:bookmarkEnd w:id="4912"/>
      <w:r>
        <w:rPr/>
        <w:t>1699</w:t>
      </w:r>
      <w:r>
        <w:rPr>
          <w:rtl w:val="true"/>
        </w:rPr>
        <w:t xml:space="preserve">- </w:t>
      </w:r>
      <w:r>
        <w:rPr>
          <w:rtl w:val="true"/>
        </w:rPr>
        <w:t>فواصل الآیات‏</w:t>
      </w:r>
      <w:bookmarkEnd w:id="4913"/>
    </w:p>
    <w:p>
      <w:pPr>
        <w:pStyle w:val="BookText"/>
        <w:rPr/>
      </w:pPr>
      <w:r>
        <w:rPr>
          <w:rFonts w:ascii="IRNazanin" w:hAnsi="IRNazanin" w:eastAsia="IRNazanin"/>
          <w:color w:val="111111"/>
          <w:sz w:val="28"/>
          <w:sz w:val="28"/>
          <w:szCs w:val="28"/>
          <w:rtl w:val="true"/>
          <w:lang w:bidi="fa-IR"/>
        </w:rPr>
        <w:t xml:space="preserve">مع ذکر الخلافات فی تعیین الآیات و عددها سورة سورة، إلی آخر القرآن، للمولی حسین بن محمد، و تاریخ کتابة النسخة الموجودة فی خزانة المولی الحاج علی محمد النجف‏آبادی </w:t>
      </w:r>
      <w:r>
        <w:rPr>
          <w:rFonts w:eastAsia="IRNazanin" w:cs="IRNazanin"/>
          <w:color w:val="111111"/>
          <w:sz w:val="28"/>
          <w:szCs w:val="28"/>
          <w:lang w:bidi="fa-IR"/>
        </w:rPr>
        <w:t>1061</w:t>
      </w:r>
    </w:p>
    <w:p>
      <w:pPr>
        <w:pStyle w:val="Heading3"/>
        <w:numPr>
          <w:ilvl w:val="2"/>
          <w:numId w:val="1"/>
        </w:numPr>
        <w:rPr/>
      </w:pPr>
      <w:bookmarkStart w:id="4914" w:name="__RefHeading___Toc8957915_73709187"/>
      <w:bookmarkStart w:id="4915" w:name="_Toc2277"/>
      <w:bookmarkEnd w:id="4914"/>
      <w:r>
        <w:rPr/>
        <w:t>1700</w:t>
      </w:r>
      <w:r>
        <w:rPr>
          <w:rtl w:val="true"/>
        </w:rPr>
        <w:t xml:space="preserve">- </w:t>
      </w:r>
      <w:r>
        <w:rPr>
          <w:rtl w:val="true"/>
        </w:rPr>
        <w:t>الفواکه‏</w:t>
      </w:r>
      <w:bookmarkEnd w:id="4915"/>
    </w:p>
    <w:p>
      <w:pPr>
        <w:pStyle w:val="BookText"/>
        <w:rPr/>
      </w:pPr>
      <w:r>
        <w:rPr>
          <w:rFonts w:ascii="IRNazanin" w:hAnsi="IRNazanin" w:eastAsia="IRNazanin"/>
          <w:color w:val="111111"/>
          <w:sz w:val="28"/>
          <w:sz w:val="28"/>
          <w:szCs w:val="28"/>
          <w:rtl w:val="true"/>
          <w:lang w:bidi="fa-IR"/>
        </w:rPr>
        <w:t xml:space="preserve">للمولی محمد حسین بن محمد مهدی السلطان‏آبادی الکرهرودی، المتوفی بالکاظمیة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علی و مر للمؤلف فی هذا الجزء فرائض المعارف و الفلک المشحون‏</w:t>
      </w:r>
    </w:p>
    <w:p>
      <w:pPr>
        <w:pStyle w:val="Heading3"/>
        <w:numPr>
          <w:ilvl w:val="2"/>
          <w:numId w:val="1"/>
        </w:numPr>
        <w:rPr/>
      </w:pPr>
      <w:bookmarkStart w:id="4916" w:name="__RefHeading___Toc8957917_73709187"/>
      <w:bookmarkStart w:id="4917" w:name="_Toc2278"/>
      <w:bookmarkEnd w:id="4916"/>
      <w:r>
        <w:rPr/>
        <w:t>1701</w:t>
      </w:r>
      <w:r>
        <w:rPr>
          <w:rtl w:val="true"/>
        </w:rPr>
        <w:t xml:space="preserve">- </w:t>
      </w:r>
      <w:r>
        <w:rPr>
          <w:rtl w:val="true"/>
        </w:rPr>
        <w:t>فواکه الأحکام‏</w:t>
      </w:r>
      <w:bookmarkEnd w:id="4917"/>
    </w:p>
    <w:p>
      <w:pPr>
        <w:pStyle w:val="BookText"/>
        <w:rPr/>
      </w:pPr>
      <w:r>
        <w:rPr>
          <w:rFonts w:ascii="IRNazanin" w:hAnsi="IRNazanin" w:eastAsia="IRNazanin"/>
          <w:color w:val="111111"/>
          <w:sz w:val="28"/>
          <w:sz w:val="28"/>
          <w:szCs w:val="28"/>
          <w:rtl w:val="true"/>
          <w:lang w:bidi="fa-IR"/>
        </w:rPr>
        <w:t xml:space="preserve">فقه مبسوط غیر تام، خرج منه أکثر أبوابه فی ثمان مجلدات للسید حسین بن السید رضا المتوفی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السید نعمة الله الجزائری التستری، و یأتی للمؤلف فی هذا الجزء فوز العباد</w:t>
      </w:r>
    </w:p>
    <w:p>
      <w:pPr>
        <w:pStyle w:val="Heading3"/>
        <w:numPr>
          <w:ilvl w:val="2"/>
          <w:numId w:val="1"/>
        </w:numPr>
        <w:rPr/>
      </w:pPr>
      <w:bookmarkStart w:id="4918" w:name="__RefHeading___Toc8957919_73709187"/>
      <w:bookmarkStart w:id="4919" w:name="_Toc2279"/>
      <w:bookmarkEnd w:id="4918"/>
      <w:r>
        <w:rPr/>
        <w:t>1702</w:t>
      </w:r>
      <w:r>
        <w:rPr>
          <w:rtl w:val="true"/>
        </w:rPr>
        <w:t xml:space="preserve">- </w:t>
      </w:r>
      <w:r>
        <w:rPr>
          <w:rtl w:val="true"/>
        </w:rPr>
        <w:t>فواکه الأصول‏</w:t>
      </w:r>
      <w:bookmarkEnd w:id="4919"/>
    </w:p>
    <w:p>
      <w:pPr>
        <w:pStyle w:val="BookText"/>
        <w:rPr/>
      </w:pPr>
      <w:r>
        <w:rPr>
          <w:rFonts w:ascii="IRNazanin" w:hAnsi="IRNazanin" w:eastAsia="IRNazanin"/>
          <w:color w:val="111111"/>
          <w:sz w:val="28"/>
          <w:sz w:val="28"/>
          <w:szCs w:val="28"/>
          <w:rtl w:val="true"/>
          <w:lang w:bidi="fa-IR"/>
        </w:rPr>
        <w:t xml:space="preserve">فی أصول الفقه تاما فی مجلدین، للسید حسین نافلة المحدث الجزائری، المتوفی بالنجف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موجود عند حفیده السید آغا بزرگ بن السید محمد رضا بن السید المصنف‏</w:t>
      </w:r>
    </w:p>
    <w:p>
      <w:pPr>
        <w:pStyle w:val="Heading3"/>
        <w:numPr>
          <w:ilvl w:val="2"/>
          <w:numId w:val="1"/>
        </w:numPr>
        <w:rPr/>
      </w:pPr>
      <w:bookmarkStart w:id="4920" w:name="__RefHeading___Toc8957921_73709187"/>
      <w:bookmarkStart w:id="4921" w:name="_Toc2280"/>
      <w:bookmarkEnd w:id="4920"/>
      <w:r>
        <w:rPr/>
        <w:t>1703</w:t>
      </w:r>
      <w:r>
        <w:rPr>
          <w:rtl w:val="true"/>
        </w:rPr>
        <w:t xml:space="preserve">- </w:t>
      </w:r>
      <w:r>
        <w:rPr>
          <w:rtl w:val="true"/>
        </w:rPr>
        <w:t>فواکه السحر</w:t>
      </w:r>
      <w:bookmarkEnd w:id="4921"/>
    </w:p>
    <w:p>
      <w:pPr>
        <w:pStyle w:val="BookText"/>
        <w:rPr/>
      </w:pPr>
      <w:r>
        <w:rPr>
          <w:rFonts w:ascii="IRNazanin" w:hAnsi="IRNazanin" w:eastAsia="IRNazanin"/>
          <w:color w:val="111111"/>
          <w:sz w:val="28"/>
          <w:sz w:val="28"/>
          <w:szCs w:val="28"/>
          <w:rtl w:val="true"/>
          <w:lang w:bidi="fa-IR"/>
        </w:rPr>
        <w:t xml:space="preserve">لأبی نصر فتح الله خان الشیبانی الچهل‏حصاری،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فتح و ظفر المذکور فی هذا الجزء فی بدائع الشعر و صنائعه، 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w:t>
      </w:r>
      <w:r>
        <w:rPr>
          <w:rFonts w:eastAsia="IRNazanin" w:cs="IRNazanin"/>
          <w:color w:val="111111"/>
          <w:sz w:val="28"/>
          <w:szCs w:val="28"/>
          <w:lang w:bidi="fa-IR"/>
        </w:rPr>
        <w:t>1262</w:t>
      </w:r>
    </w:p>
    <w:p>
      <w:pPr>
        <w:pStyle w:val="Heading3"/>
        <w:numPr>
          <w:ilvl w:val="2"/>
          <w:numId w:val="1"/>
        </w:numPr>
        <w:rPr/>
      </w:pPr>
      <w:bookmarkStart w:id="4922" w:name="__RefHeading___Toc8957923_73709187"/>
      <w:bookmarkStart w:id="4923" w:name="_Toc2281"/>
      <w:bookmarkEnd w:id="4922"/>
      <w:r>
        <w:rPr/>
        <w:t>1704</w:t>
      </w:r>
      <w:r>
        <w:rPr>
          <w:rtl w:val="true"/>
        </w:rPr>
        <w:t xml:space="preserve">- </w:t>
      </w:r>
      <w:r>
        <w:rPr>
          <w:rtl w:val="true"/>
        </w:rPr>
        <w:t>فواکه الفقهاء</w:t>
      </w:r>
      <w:bookmarkEnd w:id="4923"/>
    </w:p>
    <w:p>
      <w:pPr>
        <w:pStyle w:val="BookText"/>
        <w:rPr/>
      </w:pPr>
      <w:r>
        <w:rPr>
          <w:rFonts w:ascii="IRNazanin" w:hAnsi="IRNazanin" w:eastAsia="IRNazanin"/>
          <w:color w:val="111111"/>
          <w:sz w:val="28"/>
          <w:sz w:val="28"/>
          <w:szCs w:val="28"/>
          <w:rtl w:val="true"/>
          <w:lang w:bidi="fa-IR"/>
        </w:rPr>
        <w:t xml:space="preserve">فی تمام الفقه مجلد کبیر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الآقا ریحان الله بن السید جعفر الدارابی البروجردی،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نتیجة البدیعة للشیخ محمد حسن القزوینی الحائری، تلمیذ صاحب الجواهر و أیضا ینقل فیه عن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السلاح الماضی فی أحکام القاضی للشیخ حسن صاحب أنوار الفقاهة کان فی مکتبته بخطه و انتقلت إلی ولده” المؤلف” الآقا محمد </w:t>
      </w:r>
      <w:bookmarkStart w:id="4924" w:name="pg11731_94185"/>
    </w:p>
    <w:p>
      <w:pPr>
        <w:pStyle w:val="Heading3"/>
        <w:numPr>
          <w:ilvl w:val="2"/>
          <w:numId w:val="1"/>
        </w:numPr>
        <w:rPr/>
      </w:pPr>
      <w:bookmarkStart w:id="4925" w:name="__RefHeading___Toc8957925_73709187"/>
      <w:bookmarkStart w:id="4926" w:name="_Toc2282"/>
      <w:bookmarkEnd w:id="4924"/>
      <w:bookmarkEnd w:id="4925"/>
      <w:r>
        <w:rPr/>
        <w:t>1705</w:t>
      </w:r>
      <w:r>
        <w:rPr>
          <w:rtl w:val="true"/>
        </w:rPr>
        <w:t xml:space="preserve">- </w:t>
      </w:r>
      <w:r>
        <w:rPr>
          <w:rtl w:val="true"/>
        </w:rPr>
        <w:t>الفواکه و الأغذیة و ما یؤخر منها</w:t>
      </w:r>
      <w:bookmarkEnd w:id="4926"/>
    </w:p>
    <w:p>
      <w:pPr>
        <w:pStyle w:val="BookText"/>
        <w:rPr/>
      </w:pPr>
      <w:r>
        <w:rPr>
          <w:rFonts w:ascii="IRNazanin" w:hAnsi="IRNazanin" w:eastAsia="IRNazanin"/>
          <w:color w:val="111111"/>
          <w:sz w:val="28"/>
          <w:sz w:val="28"/>
          <w:szCs w:val="28"/>
          <w:rtl w:val="true"/>
          <w:lang w:bidi="fa-IR"/>
        </w:rPr>
        <w:t xml:space="preserve">أو کتاب ما یقدم من الفواکه و الأغذیة و ما یؤخر لمحمد بن زکریا الرازی 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فی مجموعة بخط القرن العاشر أو الحادی 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القوانین الطبیعیة</w:t>
      </w:r>
    </w:p>
    <w:p>
      <w:pPr>
        <w:pStyle w:val="Heading3"/>
        <w:numPr>
          <w:ilvl w:val="2"/>
          <w:numId w:val="1"/>
        </w:numPr>
        <w:rPr/>
      </w:pPr>
      <w:bookmarkStart w:id="4927" w:name="__RefHeading___Toc8957927_73709187"/>
      <w:bookmarkStart w:id="4928" w:name="_Toc2283"/>
      <w:bookmarkEnd w:id="4927"/>
      <w:r>
        <w:rPr/>
        <w:t>1706</w:t>
      </w:r>
      <w:r>
        <w:rPr>
          <w:rtl w:val="true"/>
        </w:rPr>
        <w:t xml:space="preserve">- </w:t>
      </w:r>
      <w:r>
        <w:rPr>
          <w:rtl w:val="true"/>
        </w:rPr>
        <w:t>فوحات القدس‏</w:t>
      </w:r>
      <w:bookmarkEnd w:id="492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معجزات الأئمة الاثنی عشر ع، للسید یوسف بن محمد الجرجانی الأسترآبادی الحسینی، ألفه فی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نفحات الأنس للجامی، ألفه و هو فی الهند، و فرغ من تألیفه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کبیر، أکثر النقل فیه عن کتب العامة و عن کتاب أحسن الکبار للسید محمد بن أبی زید الورامینی الرازی، رتبه علی خمسة عشر طبلة، فی کل طبلة نافات، فی کل نافة فوائح، و ذکر أن الطبلة محل المسک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فوائح المسک الأذفر أو الإذخر الذی یعطر به مشام الحامدین و روائح الورد الأحمر الذی یطیب به مشام الشاکرین حمد الله الذی خلق السماوات و الأرضین و أرسل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بخانه‏زاد علی عمرانی یوسف علی بن محمد الجرجانی، ذکر أنه رأی نفحات الأنس و غیره مما ألف فی کرامات مشایخ العرفاء و الصوفیة، و ما رأی مثل تلک التصانیف فی کرامات الأئمة ع، مع أن کراماتهم أولی بأن یذکر، حتی وفق بهذه الخدمة فی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هذا الکتاب، و سماه فوحات القدس فی مقابل کتاب نفحات الأنس مرتبا علی خمسة عشر طبلة، بعدد الأربعة عشر، و الخامسة عشر فی ذکر بعض خواص أصحابهم و خدامهم، و لکل طبلة نافات و فی کل نافة فوائح، و یقال له فوائح المسک أیضا رأیت النسخة عند الشیخ عبد الکریم بالکاظمیة، و السید محمد الجزائری ذکر أنه رأی نسخه منه بأصفهان بعنوان فوائح المسک و نسب فی النسخة المذکورة إلی السید علی بن المیر سید شریف الجرجانی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الجرجانی اسمه علی بن محمد، و اسم ولده شمس الدین محمد بن علی، فالظاهر خطاء النسبة إلیه لتصریح المؤلف بأنه کان زمان تألیفه فی الهند، و قد سکنها أربعین 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لو رجعت إلی إیران و بلاد العجم، لقدمت الکتاب إلی السلطان شاه عباس بهادر خان الصفوی، و ینقل فیه کثیرا عن شواهد النبوة لعبد الرحمن الجامی المتوفی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بحر المناقب‏ </w:t>
      </w:r>
      <w:bookmarkStart w:id="4929" w:name="pg11731_94186"/>
    </w:p>
    <w:p>
      <w:pPr>
        <w:pStyle w:val="BookText"/>
        <w:rPr/>
      </w:pPr>
      <w:bookmarkEnd w:id="4929"/>
      <w:r>
        <w:rPr>
          <w:rFonts w:ascii="IRNazanin" w:hAnsi="IRNazanin" w:eastAsia="IRNazanin"/>
          <w:color w:val="111111"/>
          <w:sz w:val="28"/>
          <w:sz w:val="28"/>
          <w:szCs w:val="28"/>
          <w:rtl w:val="true"/>
          <w:lang w:bidi="fa-IR"/>
        </w:rPr>
        <w:t xml:space="preserve">المؤلف حدود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أحسن الکبار و نسخه عند عبد الکریم العقار سمی نفسه یوسف علی لکن نسخه فی قم و أخری فی أصفهان سمی نفسه علیا و سمی الکتاب ب فوائح کما مر</w:t>
      </w:r>
    </w:p>
    <w:p>
      <w:pPr>
        <w:pStyle w:val="Heading3"/>
        <w:numPr>
          <w:ilvl w:val="2"/>
          <w:numId w:val="1"/>
        </w:numPr>
        <w:rPr/>
      </w:pPr>
      <w:bookmarkStart w:id="4930" w:name="__RefHeading___Toc8957929_73709187"/>
      <w:bookmarkStart w:id="4931" w:name="_Toc2284"/>
      <w:bookmarkEnd w:id="4930"/>
      <w:r>
        <w:rPr/>
        <w:t>1707</w:t>
      </w:r>
      <w:r>
        <w:rPr>
          <w:rtl w:val="true"/>
        </w:rPr>
        <w:t xml:space="preserve">- </w:t>
      </w:r>
      <w:r>
        <w:rPr>
          <w:rtl w:val="true"/>
        </w:rPr>
        <w:t>فوح البئر فی مسألة انقید و اختیر</w:t>
      </w:r>
      <w:bookmarkEnd w:id="4931"/>
    </w:p>
    <w:p>
      <w:pPr>
        <w:pStyle w:val="BookText"/>
        <w:rPr/>
      </w:pPr>
      <w:r>
        <w:rPr>
          <w:rFonts w:ascii="IRNazanin" w:hAnsi="IRNazanin" w:eastAsia="IRNazanin"/>
          <w:color w:val="111111"/>
          <w:sz w:val="28"/>
          <w:sz w:val="28"/>
          <w:szCs w:val="28"/>
          <w:rtl w:val="true"/>
          <w:lang w:bidi="fa-IR"/>
        </w:rPr>
        <w:t>للمفتی میر عباس اللکهنوی، ذکر فی التجلیات أن المسألة صارت معرکة للأدباء و کتب فیها رسائل و مر للمؤلف فی هذا الجزء الفحص عن الثلاثین‏</w:t>
      </w:r>
    </w:p>
    <w:p>
      <w:pPr>
        <w:pStyle w:val="Heading3"/>
        <w:numPr>
          <w:ilvl w:val="2"/>
          <w:numId w:val="1"/>
        </w:numPr>
        <w:rPr/>
      </w:pPr>
      <w:bookmarkStart w:id="4932" w:name="__RefHeading___Toc8957931_73709187"/>
      <w:bookmarkStart w:id="4933" w:name="_Toc2285"/>
      <w:bookmarkEnd w:id="4932"/>
      <w:r>
        <w:rPr/>
        <w:t>1708</w:t>
      </w:r>
      <w:r>
        <w:rPr>
          <w:rtl w:val="true"/>
        </w:rPr>
        <w:t xml:space="preserve">- </w:t>
      </w:r>
      <w:r>
        <w:rPr>
          <w:rtl w:val="true"/>
        </w:rPr>
        <w:t>فوح العبیر فی الإحباط و التکفیر</w:t>
      </w:r>
      <w:bookmarkEnd w:id="4933"/>
    </w:p>
    <w:p>
      <w:pPr>
        <w:pStyle w:val="BookText"/>
        <w:rPr/>
      </w:pPr>
      <w:r>
        <w:rPr>
          <w:rFonts w:ascii="IRNazanin" w:hAnsi="IRNazanin" w:eastAsia="IRNazanin"/>
          <w:color w:val="111111"/>
          <w:sz w:val="28"/>
          <w:sz w:val="28"/>
          <w:szCs w:val="28"/>
          <w:rtl w:val="true"/>
          <w:lang w:bidi="fa-IR"/>
        </w:rPr>
        <w:t xml:space="preserve">للمفتی میر عباس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ذکره فی التجلیات‏</w:t>
      </w:r>
    </w:p>
    <w:p>
      <w:pPr>
        <w:pStyle w:val="Heading3"/>
        <w:numPr>
          <w:ilvl w:val="2"/>
          <w:numId w:val="1"/>
        </w:numPr>
        <w:rPr/>
      </w:pPr>
      <w:bookmarkStart w:id="4934" w:name="__RefHeading___Toc8957933_73709187"/>
      <w:bookmarkStart w:id="4935" w:name="_Toc2286"/>
      <w:bookmarkEnd w:id="4934"/>
      <w:r>
        <w:rPr/>
        <w:t>1709</w:t>
      </w:r>
      <w:r>
        <w:rPr>
          <w:rtl w:val="true"/>
        </w:rPr>
        <w:t xml:space="preserve">- </w:t>
      </w:r>
      <w:r>
        <w:rPr>
          <w:rtl w:val="true"/>
        </w:rPr>
        <w:t>فورتافید</w:t>
      </w:r>
      <w:bookmarkEnd w:id="4935"/>
    </w:p>
    <w:p>
      <w:pPr>
        <w:pStyle w:val="BookText"/>
        <w:rPr/>
      </w:pPr>
      <w:r>
        <w:rPr>
          <w:rFonts w:ascii="IRNazanin" w:hAnsi="IRNazanin" w:eastAsia="IRNazanin"/>
          <w:color w:val="111111"/>
          <w:sz w:val="28"/>
          <w:sz w:val="28"/>
          <w:szCs w:val="28"/>
          <w:rtl w:val="true"/>
          <w:lang w:bidi="fa-IR"/>
        </w:rPr>
        <w:t xml:space="preserve">یبحث عن خواص الغذائیة لهذه المادة للدکتور عباس خالصی طبع بطهران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36" w:name="__RefHeading___Toc8957935_73709187"/>
      <w:bookmarkStart w:id="4937" w:name="_Toc2287"/>
      <w:bookmarkEnd w:id="4936"/>
      <w:r>
        <w:rPr/>
        <w:t>1710</w:t>
      </w:r>
      <w:r>
        <w:rPr>
          <w:rtl w:val="true"/>
        </w:rPr>
        <w:t xml:space="preserve">- </w:t>
      </w:r>
      <w:r>
        <w:rPr>
          <w:rtl w:val="true"/>
        </w:rPr>
        <w:t>فورمولر داروهای جالینوسی‏</w:t>
      </w:r>
      <w:bookmarkEnd w:id="4937"/>
    </w:p>
    <w:p>
      <w:pPr>
        <w:pStyle w:val="BookText"/>
        <w:rPr/>
      </w:pPr>
      <w:r>
        <w:rPr>
          <w:rFonts w:ascii="IRNazanin" w:hAnsi="IRNazanin" w:eastAsia="IRNazanin"/>
          <w:color w:val="111111"/>
          <w:sz w:val="28"/>
          <w:sz w:val="28"/>
          <w:szCs w:val="28"/>
          <w:rtl w:val="true"/>
          <w:lang w:bidi="fa-IR"/>
        </w:rPr>
        <w:t xml:space="preserve">فی الأدویة المرکبة علی ترتیب الحروف التهجی، فارسی، للدکتور جواد جنیدی طبع بطهران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للمؤلف کارآموز داروسازی‏</w:t>
      </w:r>
    </w:p>
    <w:p>
      <w:pPr>
        <w:pStyle w:val="Heading3"/>
        <w:numPr>
          <w:ilvl w:val="2"/>
          <w:numId w:val="1"/>
        </w:numPr>
        <w:rPr/>
      </w:pPr>
      <w:bookmarkStart w:id="4938" w:name="__RefHeading___Toc8957937_73709187"/>
      <w:bookmarkStart w:id="4939" w:name="_Toc2288"/>
      <w:bookmarkEnd w:id="4938"/>
      <w:r>
        <w:rPr/>
        <w:t>1711</w:t>
      </w:r>
      <w:r>
        <w:rPr>
          <w:rtl w:val="true"/>
        </w:rPr>
        <w:t xml:space="preserve">- </w:t>
      </w:r>
      <w:r>
        <w:rPr>
          <w:rtl w:val="true"/>
        </w:rPr>
        <w:t>فورمولر دامپزشکی‏</w:t>
      </w:r>
      <w:bookmarkEnd w:id="4939"/>
    </w:p>
    <w:p>
      <w:pPr>
        <w:pStyle w:val="BookText"/>
        <w:rPr/>
      </w:pPr>
      <w:r>
        <w:rPr>
          <w:rFonts w:ascii="IRNazanin" w:hAnsi="IRNazanin" w:eastAsia="IRNazanin"/>
          <w:color w:val="111111"/>
          <w:sz w:val="28"/>
          <w:sz w:val="28"/>
          <w:szCs w:val="28"/>
          <w:rtl w:val="true"/>
          <w:lang w:bidi="fa-IR"/>
        </w:rPr>
        <w:t xml:space="preserve">للدکتور جاوید مهتاش فارسی فی الطب البیطرة، طبع بطهران 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فی هذا الجزء فرمولر طبی‏</w:t>
      </w:r>
    </w:p>
    <w:p>
      <w:pPr>
        <w:pStyle w:val="Heading3"/>
        <w:numPr>
          <w:ilvl w:val="2"/>
          <w:numId w:val="1"/>
        </w:numPr>
        <w:rPr/>
      </w:pPr>
      <w:bookmarkStart w:id="4940" w:name="__RefHeading___Toc8957939_73709187"/>
      <w:bookmarkStart w:id="4941" w:name="_Toc2289"/>
      <w:bookmarkEnd w:id="4940"/>
      <w:r>
        <w:rPr/>
        <w:t>1712</w:t>
      </w:r>
      <w:r>
        <w:rPr>
          <w:rtl w:val="true"/>
        </w:rPr>
        <w:t xml:space="preserve">- </w:t>
      </w:r>
      <w:r>
        <w:rPr>
          <w:rtl w:val="true"/>
        </w:rPr>
        <w:t>رسالة فی الفور و التراخی‏</w:t>
      </w:r>
      <w:bookmarkEnd w:id="4941"/>
    </w:p>
    <w:p>
      <w:pPr>
        <w:pStyle w:val="BookText"/>
        <w:rPr/>
      </w:pPr>
      <w:r>
        <w:rPr>
          <w:rFonts w:ascii="IRNazanin" w:hAnsi="IRNazanin" w:eastAsia="IRNazanin"/>
          <w:color w:val="111111"/>
          <w:sz w:val="28"/>
          <w:sz w:val="28"/>
          <w:szCs w:val="28"/>
          <w:rtl w:val="true"/>
          <w:lang w:bidi="fa-IR"/>
        </w:rPr>
        <w:t xml:space="preserve">للشیخ المولی محمد تقی بن المیرزا علی محمد النوری، والد شیخنا النوری صاحب المستدرک 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فی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قرب خمسة آلاف بیت‏</w:t>
      </w:r>
    </w:p>
    <w:p>
      <w:pPr>
        <w:pStyle w:val="Heading3"/>
        <w:numPr>
          <w:ilvl w:val="2"/>
          <w:numId w:val="1"/>
        </w:numPr>
        <w:rPr/>
      </w:pPr>
      <w:bookmarkStart w:id="4942" w:name="__RefHeading___Toc8957941_73709187"/>
      <w:bookmarkStart w:id="4943" w:name="_Toc2290"/>
      <w:bookmarkEnd w:id="4942"/>
      <w:r>
        <w:rPr/>
        <w:t>1713</w:t>
      </w:r>
      <w:r>
        <w:rPr>
          <w:rtl w:val="true"/>
        </w:rPr>
        <w:t xml:space="preserve">- </w:t>
      </w:r>
      <w:r>
        <w:rPr>
          <w:rtl w:val="true"/>
        </w:rPr>
        <w:t>الفور و التراخی‏</w:t>
      </w:r>
      <w:bookmarkEnd w:id="4943"/>
    </w:p>
    <w:p>
      <w:pPr>
        <w:pStyle w:val="BookText"/>
        <w:rPr/>
      </w:pPr>
      <w:r>
        <w:rPr>
          <w:rFonts w:ascii="IRNazanin" w:hAnsi="IRNazanin" w:eastAsia="IRNazanin"/>
          <w:color w:val="111111"/>
          <w:sz w:val="28"/>
          <w:sz w:val="28"/>
          <w:szCs w:val="28"/>
          <w:rtl w:val="true"/>
          <w:lang w:bidi="fa-IR"/>
        </w:rPr>
        <w:t xml:space="preserve">للآخوند الملا علی الروزدری،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رسائل أخری من المؤلف، غیر مؤرخة الا أن الکاتب صرح بأنه استنسخه عن خط المؤلف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قاعدة اختلفوا فی دلالة الأمر علی الفور أو علی التراخی، علی أقوال، ثالثها عدم دلالته علی خصوص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للمؤلف الفوائد الأصولیة</w:t>
      </w:r>
    </w:p>
    <w:p>
      <w:pPr>
        <w:pStyle w:val="Heading3"/>
        <w:numPr>
          <w:ilvl w:val="2"/>
          <w:numId w:val="1"/>
        </w:numPr>
        <w:rPr/>
      </w:pPr>
      <w:bookmarkStart w:id="4944" w:name="__RefHeading___Toc8957943_73709187"/>
      <w:bookmarkStart w:id="4945" w:name="_Toc2291"/>
      <w:bookmarkEnd w:id="4944"/>
      <w:r>
        <w:rPr/>
        <w:t>1714</w:t>
      </w:r>
      <w:r>
        <w:rPr>
          <w:rtl w:val="true"/>
        </w:rPr>
        <w:t xml:space="preserve">- </w:t>
      </w:r>
      <w:r>
        <w:rPr>
          <w:rtl w:val="true"/>
        </w:rPr>
        <w:t>فوز الآفاق‏</w:t>
      </w:r>
      <w:bookmarkEnd w:id="4945"/>
    </w:p>
    <w:p>
      <w:pPr>
        <w:pStyle w:val="BookText"/>
        <w:rPr/>
      </w:pPr>
      <w:r>
        <w:rPr>
          <w:rFonts w:ascii="IRNazanin" w:hAnsi="IRNazanin" w:eastAsia="IRNazanin"/>
          <w:color w:val="111111"/>
          <w:sz w:val="28"/>
          <w:sz w:val="28"/>
          <w:szCs w:val="28"/>
          <w:rtl w:val="true"/>
          <w:lang w:bidi="fa-IR"/>
        </w:rPr>
        <w:t xml:space="preserve">للحاج الشیخ جواد بن مهدی الشاه عبد العظیمی الموسوی اللاریجانی فارسی طبع بطهران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w:t>
      </w:r>
    </w:p>
    <w:p>
      <w:pPr>
        <w:pStyle w:val="Heading3"/>
        <w:numPr>
          <w:ilvl w:val="2"/>
          <w:numId w:val="1"/>
        </w:numPr>
        <w:rPr/>
      </w:pPr>
      <w:bookmarkStart w:id="4946" w:name="__RefHeading___Toc8957945_73709187"/>
      <w:bookmarkStart w:id="4947" w:name="_Toc2292"/>
      <w:bookmarkEnd w:id="4946"/>
      <w:r>
        <w:rPr/>
        <w:t>1715</w:t>
      </w:r>
      <w:r>
        <w:rPr>
          <w:rtl w:val="true"/>
        </w:rPr>
        <w:t xml:space="preserve">- </w:t>
      </w:r>
      <w:r>
        <w:rPr>
          <w:rtl w:val="true"/>
        </w:rPr>
        <w:t>فوز الاجتهاد فی بیانی حماد</w:t>
      </w:r>
      <w:bookmarkEnd w:id="494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للوضوء البیانیة المرویة عن حماد للسید </w:t>
      </w:r>
      <w:bookmarkStart w:id="4948" w:name="pg11731_94187"/>
    </w:p>
    <w:p>
      <w:pPr>
        <w:pStyle w:val="BookText"/>
        <w:rPr/>
      </w:pPr>
      <w:bookmarkEnd w:id="4948"/>
      <w:r>
        <w:rPr>
          <w:rFonts w:ascii="IRNazanin" w:hAnsi="IRNazanin" w:eastAsia="IRNazanin"/>
          <w:color w:val="111111"/>
          <w:sz w:val="28"/>
          <w:sz w:val="28"/>
          <w:szCs w:val="28"/>
          <w:rtl w:val="true"/>
          <w:lang w:bidi="fa-IR"/>
        </w:rPr>
        <w:t xml:space="preserve">حسین بن علی الهمدانی المعاصر، أحال إلیه فی آخر کتابه هدیة الملوک المطبوع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الفرقة الناجیة</w:t>
      </w:r>
    </w:p>
    <w:p>
      <w:pPr>
        <w:pStyle w:val="Heading3"/>
        <w:numPr>
          <w:ilvl w:val="2"/>
          <w:numId w:val="1"/>
        </w:numPr>
        <w:rPr/>
      </w:pPr>
      <w:bookmarkStart w:id="4949" w:name="__RefHeading___Toc8957947_73709187"/>
      <w:bookmarkStart w:id="4950" w:name="_Toc2293"/>
      <w:bookmarkEnd w:id="4949"/>
      <w:r>
        <w:rPr/>
        <w:t>1716</w:t>
      </w:r>
      <w:r>
        <w:rPr>
          <w:rtl w:val="true"/>
        </w:rPr>
        <w:t xml:space="preserve">- </w:t>
      </w:r>
      <w:r>
        <w:rPr>
          <w:rtl w:val="true"/>
        </w:rPr>
        <w:t>الفوز الأصغر</w:t>
      </w:r>
      <w:bookmarkEnd w:id="4950"/>
    </w:p>
    <w:p>
      <w:pPr>
        <w:pStyle w:val="BookText"/>
        <w:rPr/>
      </w:pPr>
      <w:r>
        <w:rPr>
          <w:rFonts w:ascii="IRNazanin" w:hAnsi="IRNazanin" w:eastAsia="IRNazanin"/>
          <w:color w:val="111111"/>
          <w:sz w:val="28"/>
          <w:sz w:val="28"/>
          <w:szCs w:val="28"/>
          <w:rtl w:val="true"/>
          <w:lang w:bidi="fa-IR"/>
        </w:rPr>
        <w:t xml:space="preserve">للحکیم الماهر فی جمیع الفنون، الشیخ أبی علی الخازن أحمد بن محمد بن یعقوب بن مسکویه الرازی، الأصفهانی المدفن، المتوفی 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ثلاث مسائل، سألها عنه الأمیر المظفر السید المؤید، أولها فی إثبات الصانع و أصول الدین، و ثانیها فی حقائق النفوس و صفاتها، و ثالثها فی النبوات، و صرح فیه بلزوم وجود المعصوم، و کثیرا ما أمر فیه بالرجوع إلی الفوز الأکبر الآتی ذکره، و الأصغر موجود فی ثلاثة آلاف بیت نسخها شایعة، منها فی مکتبة الخالدیة ببیت المقدس، و قد طبع فی بیروت 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فی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سپهسالار و إلهیات و مکتبة المعارف العامة بطهران و کلیة الآداب بجامعة طهران و رأیت فی النجف نسخه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رضا التبریزی، بخط الفاضل المولی محمد باقر فی التاریخ، حقق فیه القول فی ثلاث مسائل، و شرح کل مسألة فی عشرة فصول، فالجمیع ثلاثون فصلا، المسألة الأولی فی إثبات الصانع، و الثانیة فی النفس و أحوالها، و الثالثة فی النبوات و ذکر فهرس الفصول الثلاثین فی أوله، و لما انتهی فصول المسألة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فصول المسائل التی سأل عنها، و أنا أتبعها بمسألة أخری، تشتمل علی عشرة فصول، لیتم بها الکتاب، و هی فی سیرة الأنبیاء، و لکن لم أر فی النسخ الموجودة حتی نسخه عصر المؤلف، الموجود علی ظهرها خطه، فصول هذه المسألة، ثم إنه لم یسم الکتاب بهذا الاسم، و فلعل الاسم أخذوه من تعبیره عن المحال إلیه التفاصیل ب الفوز الأکبر فسموا هذا المختصر ب الفوز الأصغر و توجد فی موقوفة مدرسة السید البروجردی، مجموعة فیها بعض تلک الفصول العشرة، من الفصل الرابع فی کیفیة الوحی، و الخامس فی أن العقل ملک مطاع</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المنام الصادق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النبوة و الکهانة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النبی المرسل و غیر المرسل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الوحی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النبی و المتنبی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سنورد فیما بعد عشرة خصال، ینبغی أن تجتمع فی الإمام القائم مقام النبی، و خصلة واحدة یختص النبی بها، و هی القوة الفائضة علیه و أحال فی آخره بسط الشرح إلی کتابه الفوز الأکبر </w:t>
      </w:r>
      <w:bookmarkStart w:id="4951" w:name="pg11731_94188"/>
    </w:p>
    <w:p>
      <w:pPr>
        <w:pStyle w:val="BookText"/>
        <w:rPr/>
      </w:pPr>
      <w:bookmarkEnd w:id="4951"/>
      <w:r>
        <w:rPr>
          <w:rFonts w:ascii="IRNazanin" w:hAnsi="IRNazanin" w:eastAsia="IRNazanin"/>
          <w:color w:val="111111"/>
          <w:sz w:val="28"/>
          <w:sz w:val="28"/>
          <w:szCs w:val="28"/>
          <w:rtl w:val="true"/>
          <w:lang w:bidi="fa-IR"/>
        </w:rPr>
        <w:t xml:space="preserve">و هذه النسخة کتبت فی طهران، فی بستان الحاج محمد علی الطهرانی، أواخر شهر صفر فی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فوز السعادة و فوز النجاة</w:t>
      </w:r>
    </w:p>
    <w:p>
      <w:pPr>
        <w:pStyle w:val="Heading3"/>
        <w:numPr>
          <w:ilvl w:val="2"/>
          <w:numId w:val="1"/>
        </w:numPr>
        <w:rPr/>
      </w:pPr>
      <w:bookmarkStart w:id="4952" w:name="__RefHeading___Toc8957949_73709187"/>
      <w:bookmarkStart w:id="4953" w:name="_Toc2294"/>
      <w:bookmarkEnd w:id="4952"/>
      <w:r>
        <w:rPr/>
        <w:t>1717</w:t>
      </w:r>
      <w:r>
        <w:rPr>
          <w:rtl w:val="true"/>
        </w:rPr>
        <w:t xml:space="preserve">- </w:t>
      </w:r>
      <w:r>
        <w:rPr>
          <w:rtl w:val="true"/>
        </w:rPr>
        <w:t>الفوز الأکبر</w:t>
      </w:r>
      <w:bookmarkEnd w:id="4953"/>
    </w:p>
    <w:p>
      <w:pPr>
        <w:pStyle w:val="BookText"/>
        <w:rPr/>
      </w:pPr>
      <w:r>
        <w:rPr>
          <w:rFonts w:ascii="IRNazanin" w:hAnsi="IRNazanin" w:eastAsia="IRNazanin"/>
          <w:color w:val="111111"/>
          <w:sz w:val="28"/>
          <w:sz w:val="28"/>
          <w:szCs w:val="28"/>
          <w:rtl w:val="true"/>
          <w:lang w:bidi="fa-IR"/>
        </w:rPr>
        <w:t>للشیخ أبی علی بن مسکویه الرازی، کما مر أنه یأمر فی الأصغر کثیرا بالرجوع إلیه، منها قوله فی آخر الفوز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فیما احتاج إلی بسط و شرح إلی أماکنه من کتاب الفوز الأکبر الذی یستأنف بمشیة الله عمله‏</w:t>
      </w:r>
      <w:r>
        <w:rPr>
          <w:rFonts w:eastAsia="IRNazanin" w:cs="IRNazanin"/>
          <w:color w:val="111111"/>
          <w:sz w:val="28"/>
          <w:szCs w:val="28"/>
          <w:rtl w:val="true"/>
          <w:lang w:bidi="fa-IR"/>
        </w:rPr>
        <w:t>]</w:t>
      </w:r>
    </w:p>
    <w:p>
      <w:pPr>
        <w:pStyle w:val="Heading3"/>
        <w:numPr>
          <w:ilvl w:val="2"/>
          <w:numId w:val="1"/>
        </w:numPr>
        <w:rPr/>
      </w:pPr>
      <w:bookmarkStart w:id="4954" w:name="__RefHeading___Toc8957951_73709187"/>
      <w:bookmarkStart w:id="4955" w:name="_Toc2295"/>
      <w:bookmarkEnd w:id="4954"/>
      <w:r>
        <w:rPr/>
        <w:t>1718</w:t>
      </w:r>
      <w:r>
        <w:rPr>
          <w:rtl w:val="true"/>
        </w:rPr>
        <w:t xml:space="preserve">- </w:t>
      </w:r>
      <w:r>
        <w:rPr>
          <w:rtl w:val="true"/>
        </w:rPr>
        <w:t>الفوز الأکبر</w:t>
      </w:r>
      <w:bookmarkEnd w:id="4955"/>
    </w:p>
    <w:p>
      <w:pPr>
        <w:pStyle w:val="BookText"/>
        <w:rPr/>
      </w:pPr>
      <w:r>
        <w:rPr>
          <w:rFonts w:ascii="IRNazanin" w:hAnsi="IRNazanin" w:eastAsia="IRNazanin"/>
          <w:color w:val="111111"/>
          <w:sz w:val="28"/>
          <w:sz w:val="28"/>
          <w:szCs w:val="28"/>
          <w:rtl w:val="true"/>
          <w:lang w:bidi="fa-IR"/>
        </w:rPr>
        <w:t>فی التوسل إلی الإمام الثانی عشر، فارسی مطبوع بأصفهان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المیرزا محمد باقر بن الشیخ حسین علی فقیه إیمانی، المتوفی بأصفهان فی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بتخت فولاد، و له تألیفات کثیرة، بعث فهرسها ولده الشیخ مهدی الفقیه الإیمانی، المولود 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 کان المترجم إمام مسجد امام‏زاده إسماعیل فی أحمدآباد ناحیة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و لولده ترجمه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الفوز الأکبر بأصفهان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956" w:name="__RefHeading___Toc8957953_73709187"/>
      <w:bookmarkStart w:id="4957" w:name="_Toc2296"/>
      <w:bookmarkEnd w:id="4956"/>
      <w:r>
        <w:rPr/>
        <w:t>1719</w:t>
      </w:r>
      <w:r>
        <w:rPr>
          <w:rtl w:val="true"/>
        </w:rPr>
        <w:t xml:space="preserve">- </w:t>
      </w:r>
      <w:r>
        <w:rPr>
          <w:rtl w:val="true"/>
        </w:rPr>
        <w:t>فوز الدارین فی نقض العهدین‏</w:t>
      </w:r>
      <w:bookmarkEnd w:id="4957"/>
    </w:p>
    <w:p>
      <w:pPr>
        <w:pStyle w:val="BookText"/>
        <w:rPr/>
      </w:pPr>
      <w:r>
        <w:rPr>
          <w:rFonts w:ascii="IRNazanin" w:hAnsi="IRNazanin" w:eastAsia="IRNazanin"/>
          <w:color w:val="111111"/>
          <w:sz w:val="28"/>
          <w:sz w:val="28"/>
          <w:szCs w:val="28"/>
          <w:rtl w:val="true"/>
          <w:lang w:bidi="fa-IR"/>
        </w:rPr>
        <w:t xml:space="preserve">القدیم و الجدید للنصاری منظوما، مع شرحه للشیخ عبد المهدی بن داود الحجار النجفی، نزیل البصرة،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جزئه الأول 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أرجوزة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بارئ النسم‏</w:t>
      </w:r>
    </w:p>
    <w:p>
      <w:pPr>
        <w:pStyle w:val="BookText"/>
        <w:rPr/>
      </w:pPr>
      <w:r>
        <w:rPr>
          <w:rFonts w:ascii="IRNazanin" w:hAnsi="IRNazanin" w:eastAsia="IRNazanin"/>
          <w:color w:val="111111"/>
          <w:sz w:val="28"/>
          <w:sz w:val="28"/>
          <w:szCs w:val="28"/>
          <w:rtl w:val="true"/>
          <w:lang w:bidi="fa-IR"/>
        </w:rPr>
        <w:t>و موجد الأشیاء من بعد العدم‏</w:t>
      </w:r>
    </w:p>
    <w:p>
      <w:pPr>
        <w:pStyle w:val="BookText"/>
        <w:rPr/>
      </w:pPr>
      <w:r>
        <w:rPr>
          <w:rFonts w:ascii="IRNazanin" w:hAnsi="IRNazanin" w:eastAsia="IRNazanin"/>
          <w:color w:val="111111"/>
          <w:sz w:val="28"/>
          <w:sz w:val="28"/>
          <w:szCs w:val="28"/>
          <w:rtl w:val="true"/>
          <w:lang w:bidi="fa-IR"/>
        </w:rPr>
        <w:t xml:space="preserve">و شرحها الناظم أیضا، و 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البلاغ المبین</w:t>
      </w:r>
      <w:r>
        <w:rPr>
          <w:rFonts w:eastAsia="IRNazanin" w:cs="IRNazanin"/>
          <w:color w:val="111111"/>
          <w:sz w:val="28"/>
          <w:szCs w:val="28"/>
          <w:rtl w:val="true"/>
          <w:lang w:bidi="fa-IR"/>
        </w:rPr>
        <w:t>.</w:t>
      </w:r>
    </w:p>
    <w:p>
      <w:pPr>
        <w:pStyle w:val="Heading3"/>
        <w:numPr>
          <w:ilvl w:val="2"/>
          <w:numId w:val="1"/>
        </w:numPr>
        <w:rPr/>
      </w:pPr>
      <w:bookmarkStart w:id="4958" w:name="__RefHeading___Toc8957955_73709187"/>
      <w:bookmarkStart w:id="4959" w:name="_Toc2297"/>
      <w:bookmarkEnd w:id="4958"/>
      <w:r>
        <w:rPr/>
        <w:t>1720</w:t>
      </w:r>
      <w:r>
        <w:rPr>
          <w:rtl w:val="true"/>
        </w:rPr>
        <w:t xml:space="preserve">- </w:t>
      </w:r>
      <w:r>
        <w:rPr>
          <w:rtl w:val="true"/>
        </w:rPr>
        <w:t>فوز السعادة</w:t>
      </w:r>
      <w:bookmarkEnd w:id="4959"/>
    </w:p>
    <w:p>
      <w:pPr>
        <w:pStyle w:val="BookText"/>
        <w:rPr/>
      </w:pPr>
      <w:r>
        <w:rPr>
          <w:rFonts w:ascii="IRNazanin" w:hAnsi="IRNazanin" w:eastAsia="IRNazanin"/>
          <w:color w:val="111111"/>
          <w:sz w:val="28"/>
          <w:sz w:val="28"/>
          <w:szCs w:val="28"/>
          <w:rtl w:val="true"/>
          <w:lang w:bidi="fa-IR"/>
        </w:rPr>
        <w:t>مقالات طریفة مطبوعة علی ظهر الفوز الأصغر للشیخ أبی علی أحمد بن مسکویه الرازی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ترتیب السعادة له المطبوع أیضا بهامش مکارم الأخلاق الطبرسیة، مع کتابه طهارة الأعراق فی طهران 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لابن مسکویه فی هذا الجزء الفوز الأکبر</w:t>
      </w:r>
      <w:r>
        <w:rPr>
          <w:rFonts w:eastAsia="IRNazanin" w:cs="IRNazanin"/>
          <w:color w:val="111111"/>
          <w:sz w:val="28"/>
          <w:szCs w:val="28"/>
          <w:rtl w:val="true"/>
          <w:lang w:bidi="fa-IR"/>
        </w:rPr>
        <w:t>.</w:t>
      </w:r>
    </w:p>
    <w:p>
      <w:pPr>
        <w:pStyle w:val="Heading3"/>
        <w:numPr>
          <w:ilvl w:val="2"/>
          <w:numId w:val="1"/>
        </w:numPr>
        <w:rPr/>
      </w:pPr>
      <w:bookmarkStart w:id="4960" w:name="__RefHeading___Toc8957957_73709187"/>
      <w:bookmarkStart w:id="4961" w:name="_Toc2298"/>
      <w:bookmarkEnd w:id="4960"/>
      <w:r>
        <w:rPr/>
        <w:t>1721</w:t>
      </w:r>
      <w:r>
        <w:rPr>
          <w:rtl w:val="true"/>
        </w:rPr>
        <w:t xml:space="preserve">- </w:t>
      </w:r>
      <w:r>
        <w:rPr>
          <w:rtl w:val="true"/>
        </w:rPr>
        <w:t>فوز الشیعة</w:t>
      </w:r>
      <w:bookmarkEnd w:id="4961"/>
    </w:p>
    <w:p>
      <w:pPr>
        <w:pStyle w:val="BookText"/>
        <w:rPr/>
      </w:pPr>
      <w:r>
        <w:rPr>
          <w:rFonts w:ascii="IRNazanin" w:hAnsi="IRNazanin" w:eastAsia="IRNazanin"/>
          <w:color w:val="111111"/>
          <w:sz w:val="28"/>
          <w:sz w:val="28"/>
          <w:szCs w:val="28"/>
          <w:rtl w:val="true"/>
          <w:lang w:bidi="fa-IR"/>
        </w:rPr>
        <w:t>بلغة أردو و طبع بالهند، کما فی فهرس المطبوعات بها، و هو جواب لمؤلف قاطع أنف الشیعة</w:t>
      </w:r>
      <w:r>
        <w:rPr>
          <w:rFonts w:eastAsia="IRNazanin" w:cs="IRNazanin"/>
          <w:color w:val="111111"/>
          <w:sz w:val="28"/>
          <w:szCs w:val="28"/>
          <w:rtl w:val="true"/>
          <w:lang w:bidi="fa-IR"/>
        </w:rPr>
        <w:t>.</w:t>
      </w:r>
    </w:p>
    <w:p>
      <w:pPr>
        <w:pStyle w:val="Heading3"/>
        <w:numPr>
          <w:ilvl w:val="2"/>
          <w:numId w:val="1"/>
        </w:numPr>
        <w:rPr/>
      </w:pPr>
      <w:bookmarkStart w:id="4962" w:name="__RefHeading___Toc8957959_73709187"/>
      <w:bookmarkStart w:id="4963" w:name="_Toc2299"/>
      <w:bookmarkEnd w:id="4962"/>
      <w:r>
        <w:rPr/>
        <w:t>1722</w:t>
      </w:r>
      <w:r>
        <w:rPr>
          <w:rtl w:val="true"/>
        </w:rPr>
        <w:t xml:space="preserve">- </w:t>
      </w:r>
      <w:r>
        <w:rPr>
          <w:rtl w:val="true"/>
        </w:rPr>
        <w:t>فوز العباد</w:t>
      </w:r>
      <w:bookmarkEnd w:id="4963"/>
    </w:p>
    <w:p>
      <w:pPr>
        <w:pStyle w:val="BookText"/>
        <w:rPr/>
      </w:pPr>
      <w:r>
        <w:rPr>
          <w:rFonts w:ascii="IRNazanin" w:hAnsi="IRNazanin" w:eastAsia="IRNazanin"/>
          <w:color w:val="111111"/>
          <w:sz w:val="28"/>
          <w:sz w:val="28"/>
          <w:szCs w:val="28"/>
          <w:rtl w:val="true"/>
          <w:lang w:bidi="fa-IR"/>
        </w:rPr>
        <w:t>فی فقه الطهارة و الصلاة، رسالة عملیة نظیر نجات العباد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حسین بن السید رضا بن السید علی أکبر بن عبد الله بن نور الدین بن السید نعمة الله المحدث الجزائری التستری، المتوفی بالنجف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تلامیذ صاحب‏ </w:t>
      </w:r>
      <w:bookmarkStart w:id="4964" w:name="pg11731_94189"/>
    </w:p>
    <w:p>
      <w:pPr>
        <w:pStyle w:val="BookText"/>
        <w:rPr/>
      </w:pPr>
      <w:bookmarkEnd w:id="4964"/>
      <w:r>
        <w:rPr>
          <w:rFonts w:ascii="IRNazanin" w:hAnsi="IRNazanin" w:eastAsia="IRNazanin"/>
          <w:color w:val="111111"/>
          <w:sz w:val="28"/>
          <w:sz w:val="28"/>
          <w:szCs w:val="28"/>
          <w:rtl w:val="true"/>
          <w:lang w:bidi="fa-IR"/>
        </w:rPr>
        <w:t>الجواهر و مصاحبی شیخ الأنصاری و معاصریه، و دفن بمقبرة الحاج سید علی التستری، مقابل مقبرة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فواکه الأحکام</w:t>
      </w:r>
      <w:r>
        <w:rPr>
          <w:rFonts w:eastAsia="IRNazanin" w:cs="IRNazanin"/>
          <w:color w:val="111111"/>
          <w:sz w:val="28"/>
          <w:szCs w:val="28"/>
          <w:rtl w:val="true"/>
          <w:lang w:bidi="fa-IR"/>
        </w:rPr>
        <w:t>.</w:t>
      </w:r>
    </w:p>
    <w:p>
      <w:pPr>
        <w:pStyle w:val="Heading3"/>
        <w:numPr>
          <w:ilvl w:val="2"/>
          <w:numId w:val="1"/>
        </w:numPr>
        <w:rPr/>
      </w:pPr>
      <w:bookmarkStart w:id="4965" w:name="__RefHeading___Toc8957961_73709187"/>
      <w:bookmarkStart w:id="4966" w:name="_Toc2300"/>
      <w:bookmarkEnd w:id="4965"/>
      <w:r>
        <w:rPr/>
        <w:t>1723</w:t>
      </w:r>
      <w:r>
        <w:rPr>
          <w:rtl w:val="true"/>
        </w:rPr>
        <w:t xml:space="preserve">- </w:t>
      </w:r>
      <w:r>
        <w:rPr>
          <w:rtl w:val="true"/>
        </w:rPr>
        <w:t>فوز العباد فی المبدأ و المعاد</w:t>
      </w:r>
      <w:bookmarkEnd w:id="4966"/>
    </w:p>
    <w:p>
      <w:pPr>
        <w:pStyle w:val="BookText"/>
        <w:rPr/>
      </w:pPr>
      <w:r>
        <w:rPr>
          <w:rFonts w:ascii="IRNazanin" w:hAnsi="IRNazanin" w:eastAsia="IRNazanin"/>
          <w:color w:val="111111"/>
          <w:sz w:val="28"/>
          <w:sz w:val="28"/>
          <w:szCs w:val="28"/>
          <w:rtl w:val="true"/>
          <w:lang w:bidi="fa-IR"/>
        </w:rPr>
        <w:t xml:space="preserve">للشیخ مرتضی بن عباس بن الشیخ حسن بن الشیخ جعفر کاشف الغطاء 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من أفاضل بیت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الدین و التقلید و فروع الدین، و الجزء الأول مرتب علی فصول و خاتمة ذات فوائد، ألفه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جزئه الثانی سماه غرر التقلید مر، و الثالث فی الفقه و هو بعد ما خرج منه الا مقدار من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الغرر الغرویة فی الأحکام الزکویة</w:t>
      </w:r>
      <w:r>
        <w:rPr>
          <w:rFonts w:eastAsia="IRNazanin" w:cs="IRNazanin"/>
          <w:color w:val="111111"/>
          <w:sz w:val="28"/>
          <w:szCs w:val="28"/>
          <w:rtl w:val="true"/>
          <w:lang w:bidi="fa-IR"/>
        </w:rPr>
        <w:t>.</w:t>
      </w:r>
    </w:p>
    <w:p>
      <w:pPr>
        <w:pStyle w:val="Heading3"/>
        <w:numPr>
          <w:ilvl w:val="2"/>
          <w:numId w:val="1"/>
        </w:numPr>
        <w:rPr/>
      </w:pPr>
      <w:bookmarkStart w:id="4967" w:name="__RefHeading___Toc8957963_73709187"/>
      <w:bookmarkStart w:id="4968" w:name="_Toc2301"/>
      <w:bookmarkEnd w:id="4967"/>
      <w:r>
        <w:rPr/>
        <w:t>1724</w:t>
      </w:r>
      <w:r>
        <w:rPr>
          <w:rtl w:val="true"/>
        </w:rPr>
        <w:t xml:space="preserve">- </w:t>
      </w:r>
      <w:r>
        <w:rPr>
          <w:rtl w:val="true"/>
        </w:rPr>
        <w:t>فوز عظیم‏</w:t>
      </w:r>
      <w:bookmarkEnd w:id="4968"/>
    </w:p>
    <w:p>
      <w:pPr>
        <w:pStyle w:val="BookText"/>
        <w:rPr/>
      </w:pPr>
      <w:r>
        <w:rPr>
          <w:rFonts w:ascii="IRNazanin" w:hAnsi="IRNazanin" w:eastAsia="IRNazanin"/>
          <w:color w:val="111111"/>
          <w:sz w:val="28"/>
          <w:sz w:val="28"/>
          <w:szCs w:val="28"/>
          <w:rtl w:val="true"/>
          <w:lang w:bidi="fa-IR"/>
        </w:rPr>
        <w:t xml:space="preserve">مثنوی فارسی، بداء فیه بمدح النبی و الأئمة الطاهرین ع، ثم الأخلاق و النصائح، و فی أوائله یطری شاه سلیمان الصفوی، و من أمثلته یظهر أنه من أهل نیشابور، و تاریخ کتابة النسخة فی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سر حمد حق تعالی‏</w:t>
      </w:r>
    </w:p>
    <w:p>
      <w:pPr>
        <w:pStyle w:val="BookText"/>
        <w:rPr/>
      </w:pPr>
      <w:r>
        <w:rPr>
          <w:rFonts w:ascii="IRNazanin" w:hAnsi="IRNazanin" w:eastAsia="IRNazanin"/>
          <w:color w:val="111111"/>
          <w:sz w:val="28"/>
          <w:sz w:val="28"/>
          <w:szCs w:val="28"/>
          <w:rtl w:val="true"/>
          <w:lang w:bidi="fa-IR"/>
        </w:rPr>
        <w:t>أم للإنسان ما تمنی‏</w:t>
      </w:r>
    </w:p>
    <w:p>
      <w:pPr>
        <w:pStyle w:val="BookText"/>
        <w:rPr/>
      </w:pPr>
      <w:r>
        <w:rPr>
          <w:rFonts w:ascii="IRNazanin" w:hAnsi="IRNazanin" w:eastAsia="IRNazanin"/>
          <w:color w:val="111111"/>
          <w:sz w:val="28"/>
          <w:sz w:val="28"/>
          <w:szCs w:val="28"/>
          <w:rtl w:val="true"/>
          <w:lang w:bidi="fa-IR"/>
        </w:rPr>
        <w:t>فوزیست عظیم گر دهد دست‏</w:t>
      </w:r>
    </w:p>
    <w:p>
      <w:pPr>
        <w:pStyle w:val="BookText"/>
        <w:rPr/>
      </w:pPr>
      <w:r>
        <w:rPr>
          <w:rFonts w:ascii="IRNazanin" w:hAnsi="IRNazanin" w:eastAsia="IRNazanin"/>
          <w:color w:val="111111"/>
          <w:sz w:val="28"/>
          <w:sz w:val="28"/>
          <w:szCs w:val="28"/>
          <w:rtl w:val="true"/>
          <w:lang w:bidi="fa-IR"/>
        </w:rPr>
        <w:t>این نقش که آرزوی من بست‏</w:t>
      </w:r>
    </w:p>
    <w:p>
      <w:pPr>
        <w:pStyle w:val="BookText"/>
        <w:rPr/>
      </w:pPr>
      <w:r>
        <w:rPr>
          <w:rFonts w:ascii="IRNazanin" w:hAnsi="IRNazanin" w:eastAsia="IRNazanin"/>
          <w:color w:val="111111"/>
          <w:sz w:val="28"/>
          <w:sz w:val="28"/>
          <w:szCs w:val="28"/>
          <w:rtl w:val="true"/>
          <w:lang w:bidi="fa-IR"/>
        </w:rPr>
        <w:t>و فی أثنائه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چه کلیم در بغل دست‏</w:t>
      </w:r>
    </w:p>
    <w:p>
      <w:pPr>
        <w:pStyle w:val="BookText"/>
        <w:rPr/>
      </w:pPr>
      <w:r>
        <w:rPr>
          <w:rFonts w:ascii="IRNazanin" w:hAnsi="IRNazanin" w:eastAsia="IRNazanin"/>
          <w:color w:val="111111"/>
          <w:sz w:val="28"/>
          <w:sz w:val="28"/>
          <w:szCs w:val="28"/>
          <w:rtl w:val="true"/>
          <w:lang w:bidi="fa-IR"/>
        </w:rPr>
        <w:t>خورشیدی نقش در کفم بست‏</w:t>
      </w:r>
    </w:p>
    <w:p>
      <w:pPr>
        <w:pStyle w:val="BookText"/>
        <w:rPr/>
      </w:pPr>
      <w:r>
        <w:rPr>
          <w:rFonts w:ascii="IRNazanin" w:hAnsi="IRNazanin" w:eastAsia="IRNazanin"/>
          <w:color w:val="111111"/>
          <w:sz w:val="28"/>
          <w:sz w:val="28"/>
          <w:szCs w:val="28"/>
          <w:rtl w:val="true"/>
          <w:lang w:bidi="fa-IR"/>
        </w:rPr>
        <w:t>شد فوز عظیم دست گیرم‏</w:t>
      </w:r>
    </w:p>
    <w:p>
      <w:pPr>
        <w:pStyle w:val="BookText"/>
        <w:rPr/>
      </w:pPr>
      <w:r>
        <w:rPr>
          <w:rFonts w:ascii="IRNazanin" w:hAnsi="IRNazanin" w:eastAsia="IRNazanin"/>
          <w:color w:val="111111"/>
          <w:sz w:val="28"/>
          <w:sz w:val="28"/>
          <w:szCs w:val="28"/>
          <w:rtl w:val="true"/>
          <w:lang w:bidi="fa-IR"/>
        </w:rPr>
        <w:t>بر قلب نشانه خورد تیرم‏</w:t>
      </w:r>
    </w:p>
    <w:p>
      <w:pPr>
        <w:pStyle w:val="BookText"/>
        <w:rPr/>
      </w:pPr>
      <w:r>
        <w:rPr>
          <w:rFonts w:ascii="IRNazanin" w:hAnsi="IRNazanin" w:eastAsia="IRNazanin"/>
          <w:color w:val="111111"/>
          <w:sz w:val="28"/>
          <w:sz w:val="28"/>
          <w:szCs w:val="28"/>
          <w:rtl w:val="true"/>
          <w:lang w:bidi="fa-IR"/>
        </w:rPr>
        <w:t>چون صبح که آفتاب تابان‏</w:t>
      </w:r>
    </w:p>
    <w:p>
      <w:pPr>
        <w:pStyle w:val="BookText"/>
        <w:rPr/>
      </w:pPr>
      <w:r>
        <w:rPr>
          <w:rFonts w:ascii="IRNazanin" w:hAnsi="IRNazanin" w:eastAsia="IRNazanin"/>
          <w:color w:val="111111"/>
          <w:sz w:val="28"/>
          <w:sz w:val="28"/>
          <w:szCs w:val="28"/>
          <w:rtl w:val="true"/>
          <w:lang w:bidi="fa-IR"/>
        </w:rPr>
        <w:t>سربسته برآرد از گریبان‏</w:t>
      </w:r>
    </w:p>
    <w:p>
      <w:pPr>
        <w:pStyle w:val="BookText"/>
        <w:rPr/>
      </w:pPr>
      <w:r>
        <w:rPr>
          <w:rFonts w:ascii="IRNazanin" w:hAnsi="IRNazanin" w:eastAsia="IRNazanin"/>
          <w:color w:val="111111"/>
          <w:sz w:val="28"/>
          <w:sz w:val="28"/>
          <w:szCs w:val="28"/>
          <w:rtl w:val="true"/>
          <w:lang w:bidi="fa-IR"/>
        </w:rPr>
        <w:t>آوردمش از بغل طربناک‏</w:t>
      </w:r>
    </w:p>
    <w:p>
      <w:pPr>
        <w:pStyle w:val="BookText"/>
        <w:rPr/>
      </w:pPr>
      <w:r>
        <w:rPr>
          <w:rFonts w:ascii="IRNazanin" w:hAnsi="IRNazanin" w:eastAsia="IRNazanin"/>
          <w:color w:val="111111"/>
          <w:sz w:val="28"/>
          <w:sz w:val="28"/>
          <w:szCs w:val="28"/>
          <w:rtl w:val="true"/>
          <w:lang w:bidi="fa-IR"/>
        </w:rPr>
        <w:t>بیرون چه زخم عصاره تاک‏</w:t>
      </w:r>
    </w:p>
    <w:p>
      <w:pPr>
        <w:pStyle w:val="BookText"/>
        <w:rPr/>
      </w:pPr>
      <w:r>
        <w:rPr>
          <w:rFonts w:ascii="IRNazanin" w:hAnsi="IRNazanin" w:eastAsia="IRNazanin"/>
          <w:color w:val="111111"/>
          <w:sz w:val="28"/>
          <w:sz w:val="28"/>
          <w:szCs w:val="28"/>
          <w:rtl w:val="true"/>
          <w:lang w:bidi="fa-IR"/>
        </w:rPr>
        <w:t>و بعد ثلثه الکتاب،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از برای این گنج‏</w:t>
      </w:r>
    </w:p>
    <w:p>
      <w:pPr>
        <w:pStyle w:val="BookText"/>
        <w:rPr/>
      </w:pPr>
      <w:r>
        <w:rPr>
          <w:rFonts w:ascii="IRNazanin" w:hAnsi="IRNazanin" w:eastAsia="IRNazanin"/>
          <w:color w:val="111111"/>
          <w:sz w:val="28"/>
          <w:sz w:val="28"/>
          <w:szCs w:val="28"/>
          <w:rtl w:val="true"/>
          <w:lang w:bidi="fa-IR"/>
        </w:rPr>
        <w:t>اسمی که کند خلاصم از رنج‏</w:t>
      </w:r>
    </w:p>
    <w:p>
      <w:pPr>
        <w:pStyle w:val="BookText"/>
        <w:rPr/>
      </w:pPr>
      <w:r>
        <w:rPr>
          <w:rFonts w:ascii="IRNazanin" w:hAnsi="IRNazanin" w:eastAsia="IRNazanin"/>
          <w:color w:val="111111"/>
          <w:sz w:val="28"/>
          <w:sz w:val="28"/>
          <w:szCs w:val="28"/>
          <w:rtl w:val="true"/>
          <w:lang w:bidi="fa-IR"/>
        </w:rPr>
        <w:t>بگشود خرد بسی طلسمش‏</w:t>
      </w:r>
    </w:p>
    <w:p>
      <w:pPr>
        <w:pStyle w:val="BookText"/>
        <w:rPr/>
      </w:pPr>
      <w:r>
        <w:rPr>
          <w:rFonts w:ascii="IRNazanin" w:hAnsi="IRNazanin" w:eastAsia="IRNazanin"/>
          <w:color w:val="111111"/>
          <w:sz w:val="28"/>
          <w:sz w:val="28"/>
          <w:szCs w:val="28"/>
          <w:rtl w:val="true"/>
          <w:lang w:bidi="fa-IR"/>
        </w:rPr>
        <w:t>تا فوز عظیم یافت اسمش‏</w:t>
      </w:r>
    </w:p>
    <w:p>
      <w:pPr>
        <w:pStyle w:val="BookText"/>
        <w:rPr/>
      </w:pPr>
      <w:r>
        <w:rPr>
          <w:rFonts w:ascii="IRNazanin" w:hAnsi="IRNazanin" w:eastAsia="IRNazanin"/>
          <w:color w:val="111111"/>
          <w:sz w:val="28"/>
          <w:sz w:val="28"/>
          <w:szCs w:val="28"/>
          <w:rtl w:val="true"/>
          <w:lang w:bidi="fa-IR"/>
        </w:rPr>
        <w:t>با معنیش آنکه یار گردد</w:t>
      </w:r>
    </w:p>
    <w:p>
      <w:pPr>
        <w:pStyle w:val="BookText"/>
        <w:rPr/>
      </w:pPr>
      <w:r>
        <w:rPr>
          <w:rFonts w:ascii="IRNazanin" w:hAnsi="IRNazanin" w:eastAsia="IRNazanin"/>
          <w:color w:val="111111"/>
          <w:sz w:val="28"/>
          <w:sz w:val="28"/>
          <w:szCs w:val="28"/>
          <w:rtl w:val="true"/>
          <w:lang w:bidi="fa-IR"/>
        </w:rPr>
        <w:t>امید که رستگار گردد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خزانة عامرة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ترجمه المولی عظیما بن المولی قیدی بن المولی نظیری،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دیوانه غزل و قصائد و مثنویة یسمی ب فوز عظیم و إنه 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استخرج تاریخ وفاه والده المولی قیدی بن نظیری الذی توفی فی البحر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w:t>
      </w:r>
      <w:bookmarkStart w:id="4969" w:name="pg11731_94190"/>
    </w:p>
    <w:p>
      <w:pPr>
        <w:pStyle w:val="BookText"/>
        <w:rPr/>
      </w:pPr>
      <w:bookmarkEnd w:id="4969"/>
      <w:r>
        <w:rPr>
          <w:rFonts w:ascii="IRNazanin" w:hAnsi="IRNazanin" w:eastAsia="IRNazanin"/>
          <w:color w:val="111111"/>
          <w:sz w:val="28"/>
          <w:sz w:val="28"/>
          <w:szCs w:val="28"/>
          <w:rtl w:val="true"/>
          <w:lang w:bidi="fa-IR"/>
        </w:rPr>
        <w:t>کهری محیط رحمت</w:t>
      </w:r>
      <w:r>
        <w:rPr>
          <w:rFonts w:eastAsia="IRNazanin" w:cs="IRNazanin"/>
          <w:color w:val="111111"/>
          <w:sz w:val="28"/>
          <w:szCs w:val="28"/>
          <w:rtl w:val="true"/>
          <w:lang w:bidi="fa-IR"/>
        </w:rPr>
        <w:t>.</w:t>
      </w:r>
    </w:p>
    <w:p>
      <w:pPr>
        <w:pStyle w:val="Heading3"/>
        <w:numPr>
          <w:ilvl w:val="2"/>
          <w:numId w:val="1"/>
        </w:numPr>
        <w:rPr/>
      </w:pPr>
      <w:bookmarkStart w:id="4970" w:name="__RefHeading___Toc8957965_73709187"/>
      <w:bookmarkStart w:id="4971" w:name="_Toc2302"/>
      <w:bookmarkEnd w:id="4970"/>
      <w:r>
        <w:rPr/>
        <w:t>1725</w:t>
      </w:r>
      <w:r>
        <w:rPr>
          <w:rtl w:val="true"/>
        </w:rPr>
        <w:t xml:space="preserve">- </w:t>
      </w:r>
      <w:r>
        <w:rPr>
          <w:rtl w:val="true"/>
        </w:rPr>
        <w:t>الفوز العظیم‏</w:t>
      </w:r>
      <w:bookmarkEnd w:id="4971"/>
    </w:p>
    <w:p>
      <w:pPr>
        <w:pStyle w:val="BookText"/>
        <w:rPr/>
      </w:pPr>
      <w:r>
        <w:rPr>
          <w:rFonts w:ascii="IRNazanin" w:hAnsi="IRNazanin" w:eastAsia="IRNazanin"/>
          <w:color w:val="111111"/>
          <w:sz w:val="28"/>
          <w:sz w:val="28"/>
          <w:szCs w:val="28"/>
          <w:rtl w:val="true"/>
          <w:lang w:bidi="fa-IR"/>
        </w:rPr>
        <w:t xml:space="preserve">فی ترجمه السید حسین بن عبد الکریم الجزائری التستری، المتوفی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لحفیده السید أحمد المدعو بالسید آقا بن السید حسین بن السید محمد بن السید حسین بن عبد الکریم المذکور، مختصر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الفوائد المختلفة و الخرائد المتشتتة</w:t>
      </w:r>
      <w:r>
        <w:rPr>
          <w:rFonts w:eastAsia="IRNazanin" w:cs="IRNazanin"/>
          <w:color w:val="111111"/>
          <w:sz w:val="28"/>
          <w:szCs w:val="28"/>
          <w:rtl w:val="true"/>
          <w:lang w:bidi="fa-IR"/>
        </w:rPr>
        <w:t>.</w:t>
      </w:r>
    </w:p>
    <w:p>
      <w:pPr>
        <w:pStyle w:val="Heading3"/>
        <w:numPr>
          <w:ilvl w:val="2"/>
          <w:numId w:val="1"/>
        </w:numPr>
        <w:rPr/>
      </w:pPr>
      <w:bookmarkStart w:id="4972" w:name="__RefHeading___Toc8957967_73709187"/>
      <w:bookmarkStart w:id="4973" w:name="_Toc2303"/>
      <w:bookmarkEnd w:id="4972"/>
      <w:r>
        <w:rPr/>
        <w:t>1726</w:t>
      </w:r>
      <w:r>
        <w:rPr>
          <w:rtl w:val="true"/>
        </w:rPr>
        <w:t xml:space="preserve">- </w:t>
      </w:r>
      <w:r>
        <w:rPr>
          <w:rtl w:val="true"/>
        </w:rPr>
        <w:t>فوز عظیم‏</w:t>
      </w:r>
      <w:bookmarkEnd w:id="4973"/>
    </w:p>
    <w:p>
      <w:pPr>
        <w:pStyle w:val="BookText"/>
        <w:rPr/>
      </w:pPr>
      <w:r>
        <w:rPr>
          <w:rFonts w:ascii="IRNazanin" w:hAnsi="IRNazanin" w:eastAsia="IRNazanin"/>
          <w:color w:val="111111"/>
          <w:sz w:val="28"/>
          <w:sz w:val="28"/>
          <w:szCs w:val="28"/>
          <w:rtl w:val="true"/>
          <w:lang w:bidi="fa-IR"/>
        </w:rPr>
        <w:t xml:space="preserve">مثنوی فارسی، للمولی عظیما بن قیدی النیشابوری،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فوز عظیم الذی أظنه عین هذا</w:t>
      </w:r>
      <w:r>
        <w:rPr>
          <w:rFonts w:eastAsia="IRNazanin" w:cs="IRNazanin"/>
          <w:color w:val="111111"/>
          <w:sz w:val="28"/>
          <w:szCs w:val="28"/>
          <w:rtl w:val="true"/>
          <w:lang w:bidi="fa-IR"/>
        </w:rPr>
        <w:t>.</w:t>
      </w:r>
    </w:p>
    <w:p>
      <w:pPr>
        <w:pStyle w:val="Heading3"/>
        <w:numPr>
          <w:ilvl w:val="2"/>
          <w:numId w:val="1"/>
        </w:numPr>
        <w:rPr/>
      </w:pPr>
      <w:bookmarkStart w:id="4974" w:name="__RefHeading___Toc8957969_73709187"/>
      <w:bookmarkStart w:id="4975" w:name="_Toc2304"/>
      <w:bookmarkEnd w:id="4974"/>
      <w:r>
        <w:rPr/>
        <w:t>1727</w:t>
      </w:r>
      <w:r>
        <w:rPr>
          <w:rtl w:val="true"/>
        </w:rPr>
        <w:t xml:space="preserve">- </w:t>
      </w:r>
      <w:r>
        <w:rPr>
          <w:rtl w:val="true"/>
        </w:rPr>
        <w:t>الفوز العظیم فی معرفة أهل النعیم‏</w:t>
      </w:r>
      <w:bookmarkEnd w:id="4975"/>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أنطقنا بنبوة النبی و اهله نعم البیان، و جعلنا بمدح الولی و آله رطب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من بلغ ما أنزل إلیه من رب العالمین و نصب من قرب إلیه و عز لدیه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أهل بیته الطاهرین، و أئمته المعصومین، و الخلفاء الطیبین، خزنة سر الله و حملة کتاب الله، المخصوصین بالطهارة عن دنس الآثام، و المسئولین عن مودتهم من الخواص و العوام یا أهل بیت رسول الله حبکم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أکثر الناس معرضین عن التمسک بهم، و افتراض طاعتهم، و معرفة حقهم، و أفئدتهم تهوی إلی غیر نعم، و مال إلی مودة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کیف یجتمع محبتهم مع مودة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 عدوی ثم تزعم اننی‏</w:t>
      </w:r>
    </w:p>
    <w:p>
      <w:pPr>
        <w:pStyle w:val="BookText"/>
        <w:rPr/>
      </w:pPr>
      <w:r>
        <w:rPr>
          <w:rFonts w:ascii="IRNazanin" w:hAnsi="IRNazanin" w:eastAsia="IRNazanin"/>
          <w:color w:val="111111"/>
          <w:sz w:val="28"/>
          <w:sz w:val="28"/>
          <w:szCs w:val="28"/>
          <w:rtl w:val="true"/>
          <w:lang w:bidi="fa-IR"/>
        </w:rPr>
        <w:t>صدیقک لیس القول عنک بعازب‏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علی أن أظهر علیهم ما فی القرآن فی حقهم و منزلتهم، و ما فی الأحادیث النبوی فی نباهة قدرهم و علو شرفهم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فألفت کتابا جامعا لهما، بعد الاستخارة من کلام رب العالمین، و الاستعانة من أرواح الأئمة الطیبین الطاهرین، و جعلته عراضة للتوسل إلی أمیر المؤمنین بعل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رتبته علی أربعة عشر بابا، الباب الأول فی الآیات المنزلة فی حقهم عموما کان أو خصوصا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أمیر المؤمنین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المهدی، و الباب الأول فی الآیات علی ترتیب السور،</w:t>
      </w:r>
      <w:bookmarkStart w:id="4976" w:name="pg11731_94191"/>
    </w:p>
    <w:p>
      <w:pPr>
        <w:pStyle w:val="BookText"/>
        <w:rPr/>
      </w:pPr>
      <w:bookmarkEnd w:id="4976"/>
      <w:r>
        <w:rPr>
          <w:rFonts w:ascii="IRNazanin" w:hAnsi="IRNazanin" w:eastAsia="IRNazanin"/>
          <w:color w:val="111111"/>
          <w:sz w:val="28"/>
          <w:sz w:val="28"/>
          <w:szCs w:val="28"/>
          <w:rtl w:val="true"/>
          <w:lang w:bidi="fa-IR"/>
        </w:rPr>
        <w:t xml:space="preserve">من الفاتحة إلی الناس، فی نصف الکتاب، و سائر الأبواب فی النصف الأخیر، و هو مجلد کبیر، ورد فیه تمام کتاب کنز الراغب و الطالب فی فضائل علی بن أبی طالب تألیف بعض المحدثین المذکور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 علی بابین، أولهما فی</w:t>
      </w:r>
    </w:p>
    <w:p>
      <w:pPr>
        <w:pStyle w:val="BookText"/>
        <w:rPr/>
      </w:pPr>
      <w:r>
        <w:rPr>
          <w:rFonts w:ascii="IRNazanin" w:hAnsi="IRNazanin" w:eastAsia="IRNazanin"/>
          <w:color w:val="111111"/>
          <w:sz w:val="28"/>
          <w:sz w:val="28"/>
          <w:szCs w:val="28"/>
          <w:rtl w:val="true"/>
          <w:lang w:bidi="fa-IR"/>
        </w:rPr>
        <w:t>أخبار فضیلته و فضیلة شیعته، و ثانیهما فی الآیات النازلة فی شأنه، فأدرج الباب الأول بعینه فی باب مناقب أمیر المؤمنین، و أدرج الباب الثانی متفرقا فی الباب الأول من هذا الکتاب، الذی فی الآیات، و نقل فیه کثیرا من منهج الصادقین و خلاصة المنهج بعباراتهما الفارسیة، و نقل عن القاضی نور الله التستری، و نقل خطبة البیان، و ذکر أنه شرحها محمد بن محمود دهدار، و نقل عن تفسیر أبی المحاسن المشهور ب تفسیر گازر بعین لفظه الفارسی، و فی أنه فیمن کان علی بینة من ربه و یتلوه شاهد منه، نقل عن الشیخ الطوسی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الشیخ الأجل أبو جعفر الطوسی فی کتاب الأمالی بإسناده خطبة ابن عباس علی منبر البصرة، أیتها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الشیخ ابن بابویه علی ترک علی فدکا فی خلافته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شیخنا الأقدم ابن بابویه فی أوائل کتاب العلل و نقل عن الزبدة للشیخ البهائی، نزول آیة التطهیر فی الخمسة،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منبع فضائل أهل البیت، لاشتمالها علی أمور عظیمة، لم أر من تعرض لها، ثم ذکر من تلک الأمور خمسة عشر أمرا، رابعها التنکیر فی آیة التطهیر و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فی کتابنا الموسوم ب طیب الکلام بفوائد السلام و نقل عما یقرب من سبعین کتابا عین عباراتها فی نزول الآیة فی أهل البیت فی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وَ مَلائِکَتَهُ یُصَلُّونَ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کلام المیر الداماد فی حاشیة الصحیفة الکاملة مفصلا، و حکی عن الشیخ محمد الحرفوشی المتوفی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تهذیب الأصول أن الواو فی و آله بمعنی مع، و أحال تفصیل حدیث النجوی إلی کتابه المسمی کتاب المستبین فی أوصاف المحبین</w:t>
      </w:r>
      <w:r>
        <w:rPr>
          <w:rFonts w:eastAsia="IRNazanin" w:cs="IRNazanin"/>
          <w:color w:val="111111"/>
          <w:sz w:val="28"/>
          <w:szCs w:val="28"/>
          <w:rtl w:val="true"/>
          <w:lang w:bidi="fa-IR"/>
        </w:rPr>
        <w:t>.</w:t>
      </w:r>
    </w:p>
    <w:p>
      <w:pPr>
        <w:pStyle w:val="Heading3"/>
        <w:numPr>
          <w:ilvl w:val="2"/>
          <w:numId w:val="1"/>
        </w:numPr>
        <w:rPr/>
      </w:pPr>
      <w:bookmarkStart w:id="4977" w:name="__RefHeading___Toc8957971_73709187"/>
      <w:bookmarkStart w:id="4978" w:name="_Toc2305"/>
      <w:bookmarkEnd w:id="4977"/>
      <w:r>
        <w:rPr/>
        <w:t>1728</w:t>
      </w:r>
      <w:r>
        <w:rPr>
          <w:rtl w:val="true"/>
        </w:rPr>
        <w:t xml:space="preserve">- </w:t>
      </w:r>
      <w:r>
        <w:rPr>
          <w:rtl w:val="true"/>
        </w:rPr>
        <w:t>فوز العلوم‏</w:t>
      </w:r>
      <w:bookmarkEnd w:id="49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محمد بن إسحاق، المعروف بابن أبی یعقوب الندیم الوراق البغدادی، و یقال له أیضا ابن الندیم، توفی لعشر بقین من شعبان 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ولادة النجاشی بخمس سنین، لأنه ولد فی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ابن الندیم فی ترجمه محمد بن عمران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وقتنا هذا و هو 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النجاشی فی رجاله، و شیخ الطائفة فی الفهرست فی مواضع کثیرة، کان تلمیذ </w:t>
      </w:r>
      <w:bookmarkStart w:id="4979" w:name="pg11731_94192"/>
    </w:p>
    <w:p>
      <w:pPr>
        <w:pStyle w:val="BookText"/>
        <w:rPr/>
      </w:pPr>
      <w:bookmarkEnd w:id="4979"/>
      <w:r>
        <w:rPr>
          <w:rFonts w:ascii="IRNazanin" w:hAnsi="IRNazanin" w:eastAsia="IRNazanin"/>
          <w:color w:val="111111"/>
          <w:sz w:val="28"/>
          <w:sz w:val="28"/>
          <w:szCs w:val="28"/>
          <w:rtl w:val="true"/>
          <w:lang w:bidi="fa-IR"/>
        </w:rPr>
        <w:t>البلاذری، و ندیم المتوکل العباسی، و له فتوح البلدان المذکور کما ذکره سیدنا أبی محمد الحسن صدر الدین، قال ابن الندیم فی دیباجة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فهرست کتب العلوم القدیمة و تصانیف الیونان و الفرس و الهند الموجود منها بلغة العرب و قلمها، و نسخه عتیقة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کوپریلی‏اوغلی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بأروپا ناقصا، و اعتنی بطبعه فلؤغل ورودیجر و مولر الألمانیین فی لایبسک فی مجلدین من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صرح باسمه فوز العلوم فی کشف الظنون و ذکره فی الفاء بعدها الواو</w:t>
      </w:r>
      <w:r>
        <w:rPr>
          <w:rFonts w:eastAsia="IRNazanin" w:cs="IRNazanin"/>
          <w:color w:val="111111"/>
          <w:sz w:val="28"/>
          <w:szCs w:val="28"/>
          <w:rtl w:val="true"/>
          <w:lang w:bidi="fa-IR"/>
        </w:rPr>
        <w:t>.</w:t>
      </w:r>
    </w:p>
    <w:p>
      <w:pPr>
        <w:pStyle w:val="Heading3"/>
        <w:numPr>
          <w:ilvl w:val="2"/>
          <w:numId w:val="1"/>
        </w:numPr>
        <w:rPr/>
      </w:pPr>
      <w:bookmarkStart w:id="4980" w:name="__RefHeading___Toc8957973_73709187"/>
      <w:bookmarkStart w:id="4981" w:name="_Toc2306"/>
      <w:bookmarkEnd w:id="4980"/>
      <w:r>
        <w:rPr/>
        <w:t>1729</w:t>
      </w:r>
      <w:r>
        <w:rPr>
          <w:rtl w:val="true"/>
        </w:rPr>
        <w:t xml:space="preserve">- </w:t>
      </w:r>
      <w:r>
        <w:rPr>
          <w:rtl w:val="true"/>
        </w:rPr>
        <w:t>الفوز الکبیر فی أصول التفسیر</w:t>
      </w:r>
      <w:bookmarkEnd w:id="4981"/>
    </w:p>
    <w:p>
      <w:pPr>
        <w:pStyle w:val="BookText"/>
        <w:rPr/>
      </w:pPr>
      <w:r>
        <w:rPr>
          <w:rFonts w:ascii="IRNazanin" w:hAnsi="IRNazanin" w:eastAsia="IRNazanin"/>
          <w:color w:val="111111"/>
          <w:sz w:val="28"/>
          <w:sz w:val="28"/>
          <w:szCs w:val="28"/>
          <w:rtl w:val="true"/>
          <w:lang w:bidi="fa-IR"/>
        </w:rPr>
        <w:t xml:space="preserve">لشاه ولی الله الدهلوی النقش‏بندی، مؤلف فتح الرحمن المذکور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غیر أن القسم الخامس من الکتاب و الفصل الآخر منه عربیة، طبع الفارسی و العربی مکررا بالهند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4982" w:name="__RefHeading___Toc8957975_73709187"/>
      <w:bookmarkStart w:id="4983" w:name="_Toc2307"/>
      <w:bookmarkEnd w:id="4982"/>
      <w:r>
        <w:rPr/>
        <w:t>1730</w:t>
      </w:r>
      <w:r>
        <w:rPr>
          <w:rtl w:val="true"/>
        </w:rPr>
        <w:t xml:space="preserve">- </w:t>
      </w:r>
      <w:r>
        <w:rPr>
          <w:rtl w:val="true"/>
        </w:rPr>
        <w:t>فوز المعاد</w:t>
      </w:r>
      <w:bookmarkEnd w:id="4983"/>
    </w:p>
    <w:p>
      <w:pPr>
        <w:pStyle w:val="BookText"/>
        <w:rPr/>
      </w:pPr>
      <w:r>
        <w:rPr>
          <w:rFonts w:ascii="IRNazanin" w:hAnsi="IRNazanin" w:eastAsia="IRNazanin"/>
          <w:color w:val="111111"/>
          <w:sz w:val="28"/>
          <w:sz w:val="28"/>
          <w:szCs w:val="28"/>
          <w:rtl w:val="true"/>
          <w:lang w:bidi="fa-IR"/>
        </w:rPr>
        <w:t>مجموع مختصر لبعض الأدعیة و الأوراد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حسین بن الشیخ علی القدیحی، مؤلف أنور البدرین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أمر بالدعاء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أمل الآمل و غایة المطلوب لترویح القلوب</w:t>
      </w:r>
      <w:r>
        <w:rPr>
          <w:rFonts w:eastAsia="IRNazanin" w:cs="IRNazanin"/>
          <w:color w:val="111111"/>
          <w:sz w:val="28"/>
          <w:szCs w:val="28"/>
          <w:rtl w:val="true"/>
          <w:lang w:bidi="fa-IR"/>
        </w:rPr>
        <w:t>.</w:t>
      </w:r>
    </w:p>
    <w:p>
      <w:pPr>
        <w:pStyle w:val="Heading3"/>
        <w:numPr>
          <w:ilvl w:val="2"/>
          <w:numId w:val="1"/>
        </w:numPr>
        <w:rPr/>
      </w:pPr>
      <w:bookmarkStart w:id="4984" w:name="__RefHeading___Toc8957977_73709187"/>
      <w:bookmarkStart w:id="4985" w:name="_Toc2308"/>
      <w:bookmarkEnd w:id="4984"/>
      <w:r>
        <w:rPr/>
        <w:t>1731</w:t>
      </w:r>
      <w:r>
        <w:rPr>
          <w:rtl w:val="true"/>
        </w:rPr>
        <w:t xml:space="preserve">- </w:t>
      </w:r>
      <w:r>
        <w:rPr>
          <w:rtl w:val="true"/>
        </w:rPr>
        <w:t>فوز المعاد و سلامة المرصاد</w:t>
      </w:r>
      <w:bookmarkEnd w:id="4985"/>
    </w:p>
    <w:p>
      <w:pPr>
        <w:pStyle w:val="BookText"/>
        <w:rPr/>
      </w:pPr>
      <w:r>
        <w:rPr>
          <w:rFonts w:ascii="IRNazanin" w:hAnsi="IRNazanin" w:eastAsia="IRNazanin"/>
          <w:color w:val="111111"/>
          <w:sz w:val="28"/>
          <w:sz w:val="28"/>
          <w:szCs w:val="28"/>
          <w:rtl w:val="true"/>
          <w:lang w:bidi="fa-IR"/>
        </w:rPr>
        <w:t>حواشی عملیة فتوائیة علی نجات العباد لسیدنا السید أبو تراب الخوانساری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الفرق بین الواجب المطلق و المشروط</w:t>
      </w:r>
      <w:r>
        <w:rPr>
          <w:rFonts w:eastAsia="IRNazanin" w:cs="IRNazanin"/>
          <w:color w:val="111111"/>
          <w:sz w:val="28"/>
          <w:szCs w:val="28"/>
          <w:rtl w:val="true"/>
          <w:lang w:bidi="fa-IR"/>
        </w:rPr>
        <w:t>.</w:t>
      </w:r>
    </w:p>
    <w:p>
      <w:pPr>
        <w:pStyle w:val="Heading3"/>
        <w:numPr>
          <w:ilvl w:val="2"/>
          <w:numId w:val="1"/>
        </w:numPr>
        <w:rPr/>
      </w:pPr>
      <w:bookmarkStart w:id="4986" w:name="__RefHeading___Toc8957979_73709187"/>
      <w:bookmarkStart w:id="4987" w:name="_Toc2309"/>
      <w:bookmarkEnd w:id="4986"/>
      <w:r>
        <w:rPr/>
        <w:t>1732</w:t>
      </w:r>
      <w:r>
        <w:rPr>
          <w:rtl w:val="true"/>
        </w:rPr>
        <w:t xml:space="preserve">- </w:t>
      </w:r>
      <w:r>
        <w:rPr>
          <w:rtl w:val="true"/>
        </w:rPr>
        <w:t>فوز النجاة</w:t>
      </w:r>
      <w:bookmarkEnd w:id="4987"/>
    </w:p>
    <w:p>
      <w:pPr>
        <w:pStyle w:val="BookText"/>
        <w:rPr/>
      </w:pPr>
      <w:r>
        <w:rPr>
          <w:rFonts w:ascii="IRNazanin" w:hAnsi="IRNazanin" w:eastAsia="IRNazanin"/>
          <w:color w:val="111111"/>
          <w:sz w:val="28"/>
          <w:sz w:val="28"/>
          <w:szCs w:val="28"/>
          <w:rtl w:val="true"/>
          <w:lang w:bidi="fa-IR"/>
        </w:rPr>
        <w:t xml:space="preserve">للحکیم أبی علی بن مسکویه الرازی، المتوفی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الفوز الأصغر</w:t>
      </w:r>
      <w:r>
        <w:rPr>
          <w:rFonts w:eastAsia="IRNazanin" w:cs="IRNazanin"/>
          <w:color w:val="111111"/>
          <w:sz w:val="28"/>
          <w:szCs w:val="28"/>
          <w:rtl w:val="true"/>
          <w:lang w:bidi="fa-IR"/>
        </w:rPr>
        <w:t>.</w:t>
      </w:r>
    </w:p>
    <w:p>
      <w:pPr>
        <w:pStyle w:val="Heading3"/>
        <w:numPr>
          <w:ilvl w:val="2"/>
          <w:numId w:val="1"/>
        </w:numPr>
        <w:rPr/>
      </w:pPr>
      <w:bookmarkStart w:id="4988" w:name="__RefHeading___Toc8957981_73709187"/>
      <w:bookmarkStart w:id="4989" w:name="_Toc2310"/>
      <w:bookmarkEnd w:id="4988"/>
      <w:r>
        <w:rPr/>
        <w:t>1733</w:t>
      </w:r>
      <w:r>
        <w:rPr>
          <w:rtl w:val="true"/>
        </w:rPr>
        <w:t xml:space="preserve">- </w:t>
      </w:r>
      <w:r>
        <w:rPr>
          <w:rtl w:val="true"/>
        </w:rPr>
        <w:t>الفوز و الأمان فی مدح صاحب الزمان ص‏</w:t>
      </w:r>
      <w:bookmarkEnd w:id="4989"/>
    </w:p>
    <w:p>
      <w:pPr>
        <w:pStyle w:val="BookText"/>
        <w:rPr/>
      </w:pPr>
      <w:r>
        <w:rPr>
          <w:rFonts w:ascii="IRNazanin" w:hAnsi="IRNazanin" w:eastAsia="IRNazanin"/>
          <w:color w:val="111111"/>
          <w:sz w:val="28"/>
          <w:sz w:val="28"/>
          <w:szCs w:val="28"/>
          <w:rtl w:val="true"/>
          <w:lang w:bidi="fa-IR"/>
        </w:rPr>
        <w:t xml:space="preserve">لشیخ البهائی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من بحر الطویل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من نجد فجدد تذکاری‏</w:t>
      </w:r>
    </w:p>
    <w:p>
      <w:pPr>
        <w:pStyle w:val="BookText"/>
        <w:rPr/>
      </w:pPr>
      <w:r>
        <w:rPr>
          <w:rFonts w:ascii="IRNazanin" w:hAnsi="IRNazanin" w:eastAsia="IRNazanin"/>
          <w:color w:val="111111"/>
          <w:sz w:val="28"/>
          <w:sz w:val="28"/>
          <w:szCs w:val="28"/>
          <w:rtl w:val="true"/>
          <w:lang w:bidi="fa-IR"/>
        </w:rPr>
        <w:t>عهودا بجروی و العذیب و ذی قار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شرحها الشیخ أحمد بن علی الشهیر بالمتنبی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فتح خزائن المعانی بمفاتیح العنایة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عارضها جماعة، منهم الشیخ جعفر الخطی البحرانی بأمر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990" w:name="pg11731_94193"/>
    </w:p>
    <w:p>
      <w:pPr>
        <w:pStyle w:val="BookText"/>
        <w:rPr/>
      </w:pPr>
      <w:bookmarkEnd w:id="4990"/>
      <w:r>
        <w:rPr>
          <w:rFonts w:ascii="IRNazanin" w:hAnsi="IRNazanin" w:eastAsia="IRNazanin"/>
          <w:color w:val="111111"/>
          <w:sz w:val="28"/>
          <w:sz w:val="28"/>
          <w:szCs w:val="28"/>
          <w:rtl w:val="true"/>
          <w:lang w:bidi="fa-IR"/>
        </w:rPr>
        <w:t>هی الدار یستسقیک مدمعک الجاری‏</w:t>
      </w:r>
    </w:p>
    <w:p>
      <w:pPr>
        <w:pStyle w:val="BookText"/>
        <w:rPr/>
      </w:pPr>
      <w:r>
        <w:rPr>
          <w:rFonts w:ascii="IRNazanin" w:hAnsi="IRNazanin" w:eastAsia="IRNazanin"/>
          <w:color w:val="111111"/>
          <w:sz w:val="28"/>
          <w:sz w:val="28"/>
          <w:szCs w:val="28"/>
          <w:rtl w:val="true"/>
          <w:lang w:bidi="fa-IR"/>
        </w:rPr>
        <w:t>فسقیا فخیر الدمع ما کان للدار</w:t>
      </w:r>
    </w:p>
    <w:p>
      <w:pPr>
        <w:pStyle w:val="BookText"/>
        <w:rPr/>
      </w:pPr>
      <w:r>
        <w:rPr>
          <w:rFonts w:ascii="IRNazanin" w:hAnsi="IRNazanin" w:eastAsia="IRNazanin"/>
          <w:color w:val="111111"/>
          <w:sz w:val="28"/>
          <w:sz w:val="28"/>
          <w:szCs w:val="28"/>
          <w:rtl w:val="true"/>
          <w:lang w:bidi="fa-IR"/>
        </w:rPr>
        <w:t xml:space="preserve">و منهم الأمیر محمد إبراهیم بن الأمیر محمد معصوم الحسینی القزوینی، المتوفی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الشرح فی آخر الکشکول للبهائی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 الشرح ترجمه مفصلة للناظم، و یظهر منه أن اسمه وسیلة الفوز و الأمان و یأتی شرحه الموسوم ب منن الرحمن و تشطیرها للسید عبد الله سبط المحدث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من نجد فجدد تذکاری‏</w:t>
      </w:r>
    </w:p>
    <w:p>
      <w:pPr>
        <w:pStyle w:val="BookText"/>
        <w:rPr/>
      </w:pPr>
      <w:r>
        <w:rPr>
          <w:rFonts w:ascii="IRNazanin" w:hAnsi="IRNazanin" w:eastAsia="IRNazanin"/>
          <w:color w:val="111111"/>
          <w:sz w:val="28"/>
          <w:sz w:val="28"/>
          <w:szCs w:val="28"/>
          <w:rtl w:val="true"/>
          <w:lang w:bidi="fa-IR"/>
        </w:rPr>
        <w:t>سوالف أنستها تصاریف أعصار</w:t>
      </w:r>
    </w:p>
    <w:p>
      <w:pPr>
        <w:pStyle w:val="BookText"/>
        <w:rPr/>
      </w:pPr>
      <w:r>
        <w:rPr>
          <w:rFonts w:ascii="IRNazanin" w:hAnsi="IRNazanin" w:eastAsia="IRNazanin"/>
          <w:color w:val="111111"/>
          <w:sz w:val="28"/>
          <w:sz w:val="28"/>
          <w:szCs w:val="28"/>
          <w:rtl w:val="true"/>
          <w:lang w:bidi="fa-IR"/>
        </w:rPr>
        <w:t>فألف من بعد انتباه مجددا</w:t>
      </w:r>
    </w:p>
    <w:p>
      <w:pPr>
        <w:pStyle w:val="BookText"/>
        <w:rPr/>
      </w:pPr>
      <w:r>
        <w:rPr>
          <w:rFonts w:ascii="IRNazanin" w:hAnsi="IRNazanin" w:eastAsia="IRNazanin"/>
          <w:color w:val="111111"/>
          <w:sz w:val="28"/>
          <w:sz w:val="28"/>
          <w:szCs w:val="28"/>
          <w:rtl w:val="true"/>
          <w:lang w:bidi="fa-IR"/>
        </w:rPr>
        <w:t xml:space="preserve">عهودا بجروی و العذیب و ذی قار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للبهائی فی هذا الجزء الفرائض البهائیة</w:t>
      </w:r>
      <w:r>
        <w:rPr>
          <w:rFonts w:eastAsia="IRNazanin" w:cs="IRNazanin"/>
          <w:color w:val="111111"/>
          <w:sz w:val="28"/>
          <w:szCs w:val="28"/>
          <w:rtl w:val="true"/>
          <w:lang w:bidi="fa-IR"/>
        </w:rPr>
        <w:t>.</w:t>
      </w:r>
    </w:p>
    <w:p>
      <w:pPr>
        <w:pStyle w:val="Heading3"/>
        <w:numPr>
          <w:ilvl w:val="2"/>
          <w:numId w:val="1"/>
        </w:numPr>
        <w:rPr/>
      </w:pPr>
      <w:bookmarkStart w:id="4991" w:name="__RefHeading___Toc8957983_73709187"/>
      <w:bookmarkStart w:id="4992" w:name="_Toc2311"/>
      <w:bookmarkEnd w:id="4991"/>
      <w:r>
        <w:rPr/>
        <w:t>1734</w:t>
      </w:r>
      <w:r>
        <w:rPr>
          <w:rtl w:val="true"/>
        </w:rPr>
        <w:t xml:space="preserve">- </w:t>
      </w:r>
      <w:r>
        <w:rPr>
          <w:rtl w:val="true"/>
        </w:rPr>
        <w:t>الفوز و النجاة</w:t>
      </w:r>
      <w:bookmarkEnd w:id="4992"/>
    </w:p>
    <w:p>
      <w:pPr>
        <w:pStyle w:val="BookText"/>
        <w:rPr/>
      </w:pPr>
      <w:r>
        <w:rPr>
          <w:rFonts w:ascii="IRNazanin" w:hAnsi="IRNazanin" w:eastAsia="IRNazanin"/>
          <w:color w:val="111111"/>
          <w:sz w:val="28"/>
          <w:sz w:val="28"/>
          <w:szCs w:val="28"/>
          <w:rtl w:val="true"/>
          <w:lang w:bidi="fa-IR"/>
        </w:rPr>
        <w:t>من الکتب الإسماعیلیة، کما فی فهرست مجدوع نقلا عن 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Heading3"/>
        <w:numPr>
          <w:ilvl w:val="2"/>
          <w:numId w:val="1"/>
        </w:numPr>
        <w:rPr/>
      </w:pPr>
      <w:bookmarkStart w:id="4993" w:name="__RefHeading___Toc8957985_73709187"/>
      <w:bookmarkStart w:id="4994" w:name="_Toc2312"/>
      <w:bookmarkEnd w:id="4993"/>
      <w:r>
        <w:rPr/>
        <w:t>1735</w:t>
      </w:r>
      <w:r>
        <w:rPr>
          <w:rtl w:val="true"/>
        </w:rPr>
        <w:t xml:space="preserve">- </w:t>
      </w:r>
      <w:r>
        <w:rPr>
          <w:rtl w:val="true"/>
        </w:rPr>
        <w:t>فولاد آبدیده‏</w:t>
      </w:r>
      <w:bookmarkEnd w:id="4994"/>
    </w:p>
    <w:p>
      <w:pPr>
        <w:pStyle w:val="BookText"/>
        <w:rPr/>
      </w:pPr>
      <w:r>
        <w:rPr>
          <w:rFonts w:ascii="IRNazanin" w:hAnsi="IRNazanin" w:eastAsia="IRNazanin"/>
          <w:color w:val="111111"/>
          <w:sz w:val="28"/>
          <w:sz w:val="28"/>
          <w:szCs w:val="28"/>
          <w:rtl w:val="true"/>
          <w:lang w:bidi="fa-IR"/>
        </w:rPr>
        <w:t>أصله لاستروسکی، و الترجمة الفارسیة لنصر الله شیفته بن حسین التوکلی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4995" w:name="__RefHeading___Toc8957987_73709187"/>
      <w:bookmarkStart w:id="4996" w:name="_Toc2313"/>
      <w:bookmarkEnd w:id="4995"/>
      <w:r>
        <w:rPr/>
        <w:t>1736</w:t>
      </w:r>
      <w:r>
        <w:rPr>
          <w:rtl w:val="true"/>
        </w:rPr>
        <w:t xml:space="preserve">- </w:t>
      </w:r>
      <w:r>
        <w:rPr>
          <w:rtl w:val="true"/>
        </w:rPr>
        <w:t>فولاد و عملیات حرارتی‏</w:t>
      </w:r>
      <w:bookmarkEnd w:id="4996"/>
    </w:p>
    <w:p>
      <w:pPr>
        <w:pStyle w:val="BookText"/>
        <w:rPr/>
      </w:pPr>
      <w:r>
        <w:rPr>
          <w:rFonts w:ascii="IRNazanin" w:hAnsi="IRNazanin" w:eastAsia="IRNazanin"/>
          <w:color w:val="111111"/>
          <w:sz w:val="28"/>
          <w:sz w:val="28"/>
          <w:szCs w:val="28"/>
          <w:rtl w:val="true"/>
          <w:lang w:bidi="fa-IR"/>
        </w:rPr>
        <w:t xml:space="preserve">تألیف هوشنگ خسرویار، من انتشارات جامعة طهران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997" w:name="__RefHeading___Toc8957989_73709187"/>
      <w:bookmarkStart w:id="4998" w:name="_Toc2314"/>
      <w:bookmarkEnd w:id="4997"/>
      <w:r>
        <w:rPr/>
        <w:t>1737</w:t>
      </w:r>
      <w:r>
        <w:rPr>
          <w:rtl w:val="true"/>
        </w:rPr>
        <w:t xml:space="preserve">- </w:t>
      </w:r>
      <w:r>
        <w:rPr>
          <w:rtl w:val="true"/>
        </w:rPr>
        <w:t>فهارس تاریخ گزیده‏</w:t>
      </w:r>
      <w:bookmarkEnd w:id="4998"/>
    </w:p>
    <w:p>
      <w:pPr>
        <w:pStyle w:val="BookText"/>
        <w:rPr/>
      </w:pPr>
      <w:r>
        <w:rPr>
          <w:rFonts w:ascii="IRNazanin" w:hAnsi="IRNazanin" w:eastAsia="IRNazanin"/>
          <w:color w:val="111111"/>
          <w:sz w:val="28"/>
          <w:sz w:val="28"/>
          <w:szCs w:val="28"/>
          <w:rtl w:val="true"/>
          <w:lang w:bidi="fa-IR"/>
        </w:rPr>
        <w:t xml:space="preserve">طبع بلیدن من بلاد هلاند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تاریخ گزیده فی لندن فتوغرافیا فی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4999" w:name="__RefHeading___Toc8957991_73709187"/>
      <w:bookmarkStart w:id="5000" w:name="_Toc2315"/>
      <w:bookmarkEnd w:id="4999"/>
      <w:r>
        <w:rPr/>
        <w:t>1738</w:t>
      </w:r>
      <w:r>
        <w:rPr>
          <w:rtl w:val="true"/>
        </w:rPr>
        <w:t xml:space="preserve">- </w:t>
      </w:r>
      <w:r>
        <w:rPr>
          <w:rtl w:val="true"/>
        </w:rPr>
        <w:t>فهرست ابن بابویه‏</w:t>
      </w:r>
      <w:bookmarkEnd w:id="5000"/>
    </w:p>
    <w:p>
      <w:pPr>
        <w:pStyle w:val="BookText"/>
        <w:rPr/>
      </w:pPr>
      <w:r>
        <w:rPr>
          <w:rFonts w:ascii="IRNazanin" w:hAnsi="IRNazanin" w:eastAsia="IRNazanin"/>
          <w:color w:val="111111"/>
          <w:sz w:val="28"/>
          <w:sz w:val="28"/>
          <w:szCs w:val="28"/>
          <w:rtl w:val="true"/>
          <w:lang w:bidi="fa-IR"/>
        </w:rPr>
        <w:t xml:space="preserve">هو الشیخ الصدوق محمد بن علی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الشیخ الطوسی، و ینقل عنه فی فهرسه، فی ترجمه زید الفرسی و زید الزراد، ما ذکره ابن الولید، من کون أصلهما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للصدوق فی هذا الجزء غریب حدیث النبی</w:t>
      </w:r>
      <w:r>
        <w:rPr>
          <w:rFonts w:eastAsia="IRNazanin" w:cs="IRNazanin"/>
          <w:color w:val="111111"/>
          <w:sz w:val="28"/>
          <w:szCs w:val="28"/>
          <w:rtl w:val="true"/>
          <w:lang w:bidi="fa-IR"/>
        </w:rPr>
        <w:t>.</w:t>
      </w:r>
    </w:p>
    <w:p>
      <w:pPr>
        <w:pStyle w:val="Heading3"/>
        <w:numPr>
          <w:ilvl w:val="2"/>
          <w:numId w:val="1"/>
        </w:numPr>
        <w:rPr/>
      </w:pPr>
      <w:bookmarkStart w:id="5001" w:name="__RefHeading___Toc8957993_73709187"/>
      <w:bookmarkStart w:id="5002" w:name="_Toc2316"/>
      <w:bookmarkEnd w:id="5001"/>
      <w:r>
        <w:rPr/>
        <w:t>1739</w:t>
      </w:r>
      <w:r>
        <w:rPr>
          <w:rtl w:val="true"/>
        </w:rPr>
        <w:t xml:space="preserve">- </w:t>
      </w:r>
      <w:r>
        <w:rPr>
          <w:rtl w:val="true"/>
        </w:rPr>
        <w:t>فهرست ابن بطة</w:t>
      </w:r>
      <w:bookmarkEnd w:id="500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الشیخ أبی جعفر محمد بن جعفر بن أحمد بن بطة القمی، یروی عن أحمد بن محمد بن خالد البرقی، الذی توفی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فی ترجمه محمد بن عبد الرحمن بن قبة، و أخذ عنه ابن بطة، و ذکره فی الفهرست الذی یذکر فیه من 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فی ترجمه ابن بطة، و فی فهرست ما رواه غلط کثیر، و یظهر من الشیخ فی الفهرست فی ترجمه أحمد بن محمد بن خالد البرقی أیضا، حیث یقول فی تعداد تصانیفه، و زاد ابن بطة کتاب الطبقات إلی الآخر، و لا ریب أنه أخذه‏ </w:t>
      </w:r>
      <w:bookmarkStart w:id="5003" w:name="pg11731_94194"/>
    </w:p>
    <w:p>
      <w:pPr>
        <w:pStyle w:val="BookText"/>
        <w:rPr/>
      </w:pPr>
      <w:bookmarkEnd w:id="5003"/>
      <w:r>
        <w:rPr>
          <w:rFonts w:ascii="IRNazanin" w:hAnsi="IRNazanin" w:eastAsia="IRNazanin"/>
          <w:color w:val="111111"/>
          <w:sz w:val="28"/>
          <w:sz w:val="28"/>
          <w:szCs w:val="28"/>
          <w:rtl w:val="true"/>
          <w:lang w:bidi="fa-IR"/>
        </w:rPr>
        <w:t>من فهرست ابن بطة لعدم لقائه له، و عدم ذکر إسناده إلیه، فیظهر وجوده عنده و نقله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قرب الإسناد</w:t>
      </w:r>
      <w:r>
        <w:rPr>
          <w:rFonts w:eastAsia="IRNazanin" w:cs="IRNazanin"/>
          <w:color w:val="111111"/>
          <w:sz w:val="28"/>
          <w:szCs w:val="28"/>
          <w:rtl w:val="true"/>
          <w:lang w:bidi="fa-IR"/>
        </w:rPr>
        <w:t>.</w:t>
      </w:r>
    </w:p>
    <w:p>
      <w:pPr>
        <w:pStyle w:val="Heading3"/>
        <w:numPr>
          <w:ilvl w:val="2"/>
          <w:numId w:val="1"/>
        </w:numPr>
        <w:rPr/>
      </w:pPr>
      <w:bookmarkStart w:id="5004" w:name="__RefHeading___Toc8957995_73709187"/>
      <w:bookmarkStart w:id="5005" w:name="_Toc2317"/>
      <w:bookmarkEnd w:id="5004"/>
      <w:r>
        <w:rPr/>
        <w:t>1740</w:t>
      </w:r>
      <w:r>
        <w:rPr>
          <w:rtl w:val="true"/>
        </w:rPr>
        <w:t xml:space="preserve">- </w:t>
      </w:r>
      <w:r>
        <w:rPr>
          <w:rtl w:val="true"/>
        </w:rPr>
        <w:t>فهرست ابن قولویه‏</w:t>
      </w:r>
      <w:bookmarkEnd w:id="5005"/>
    </w:p>
    <w:p>
      <w:pPr>
        <w:pStyle w:val="BookText"/>
        <w:rPr/>
      </w:pPr>
      <w:r>
        <w:rPr>
          <w:rFonts w:ascii="IRNazanin" w:hAnsi="IRNazanin" w:eastAsia="IRNazanin"/>
          <w:color w:val="111111"/>
          <w:sz w:val="28"/>
          <w:sz w:val="28"/>
          <w:szCs w:val="28"/>
          <w:rtl w:val="true"/>
          <w:lang w:bidi="fa-IR"/>
        </w:rPr>
        <w:t xml:space="preserve">هو الشیخ أبی القاسم جعفر بن قولویه القمی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فهرست ما یرویه من الکتب و الأصول، صرح به النجاشی، و شیخ الطائفة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للمؤلف فی هذا الجزء کتاب الفطرة</w:t>
      </w:r>
      <w:r>
        <w:rPr>
          <w:rFonts w:eastAsia="IRNazanin" w:cs="IRNazanin"/>
          <w:color w:val="111111"/>
          <w:sz w:val="28"/>
          <w:szCs w:val="28"/>
          <w:rtl w:val="true"/>
          <w:lang w:bidi="fa-IR"/>
        </w:rPr>
        <w:t>.</w:t>
      </w:r>
    </w:p>
    <w:p>
      <w:pPr>
        <w:pStyle w:val="Heading3"/>
        <w:numPr>
          <w:ilvl w:val="2"/>
          <w:numId w:val="1"/>
        </w:numPr>
        <w:rPr/>
      </w:pPr>
      <w:bookmarkStart w:id="5006" w:name="__RefHeading___Toc8957997_73709187"/>
      <w:bookmarkStart w:id="5007" w:name="_Toc2318"/>
      <w:bookmarkEnd w:id="5006"/>
      <w:r>
        <w:rPr>
          <w:rtl w:val="true"/>
        </w:rPr>
        <w:t>فهرست ابن الندیم‏</w:t>
      </w:r>
      <w:bookmarkEnd w:id="5007"/>
    </w:p>
    <w:p>
      <w:pPr>
        <w:pStyle w:val="BookText"/>
        <w:rPr/>
      </w:pPr>
      <w:r>
        <w:rPr>
          <w:rFonts w:ascii="IRNazanin" w:hAnsi="IRNazanin" w:eastAsia="IRNazanin"/>
          <w:color w:val="111111"/>
          <w:sz w:val="28"/>
          <w:sz w:val="28"/>
          <w:szCs w:val="28"/>
          <w:rtl w:val="true"/>
          <w:lang w:bidi="fa-IR"/>
        </w:rPr>
        <w:t>الموسوم ب فوز العلوم مر آنفا، موجود فی مکتبة کوپریلی‏زاده، و طبع فی لایبسک و بعدها مکررا</w:t>
      </w:r>
      <w:r>
        <w:rPr>
          <w:rFonts w:eastAsia="IRNazanin" w:cs="IRNazanin"/>
          <w:color w:val="111111"/>
          <w:sz w:val="28"/>
          <w:szCs w:val="28"/>
          <w:rtl w:val="true"/>
          <w:lang w:bidi="fa-IR"/>
        </w:rPr>
        <w:t>.</w:t>
      </w:r>
    </w:p>
    <w:p>
      <w:pPr>
        <w:pStyle w:val="Heading3"/>
        <w:numPr>
          <w:ilvl w:val="2"/>
          <w:numId w:val="1"/>
        </w:numPr>
        <w:rPr/>
      </w:pPr>
      <w:bookmarkStart w:id="5008" w:name="__RefHeading___Toc8957999_73709187"/>
      <w:bookmarkStart w:id="5009" w:name="_Toc2319"/>
      <w:bookmarkEnd w:id="5008"/>
      <w:r>
        <w:rPr/>
        <w:t>1741</w:t>
      </w:r>
      <w:r>
        <w:rPr>
          <w:rtl w:val="true"/>
        </w:rPr>
        <w:t xml:space="preserve">- </w:t>
      </w:r>
      <w:r>
        <w:rPr>
          <w:rtl w:val="true"/>
        </w:rPr>
        <w:t>فهرست أبواب فروع الکافی‏</w:t>
      </w:r>
      <w:bookmarkEnd w:id="5009"/>
    </w:p>
    <w:p>
      <w:pPr>
        <w:pStyle w:val="BookText"/>
        <w:rPr/>
      </w:pPr>
      <w:r>
        <w:rPr>
          <w:rFonts w:ascii="IRNazanin" w:hAnsi="IRNazanin" w:eastAsia="IRNazanin"/>
          <w:color w:val="111111"/>
          <w:sz w:val="28"/>
          <w:sz w:val="28"/>
          <w:szCs w:val="28"/>
          <w:rtl w:val="true"/>
          <w:lang w:bidi="fa-IR"/>
        </w:rPr>
        <w:t xml:space="preserve">للمولی الحاج محمد طالب بن الحاج حیدر الأصفهانی، کان حیا فی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خزانة کتب آل بحر العلوم فی النجف، و له شرح خلاصة الحساب</w:t>
      </w:r>
      <w:r>
        <w:rPr>
          <w:rFonts w:eastAsia="IRNazanin" w:cs="IRNazanin"/>
          <w:color w:val="111111"/>
          <w:sz w:val="28"/>
          <w:szCs w:val="28"/>
          <w:rtl w:val="true"/>
          <w:lang w:bidi="fa-IR"/>
        </w:rPr>
        <w:t>.</w:t>
      </w:r>
    </w:p>
    <w:p>
      <w:pPr>
        <w:pStyle w:val="Heading3"/>
        <w:numPr>
          <w:ilvl w:val="2"/>
          <w:numId w:val="1"/>
        </w:numPr>
        <w:rPr/>
      </w:pPr>
      <w:bookmarkStart w:id="5010" w:name="__RefHeading___Toc8958001_73709187"/>
      <w:bookmarkStart w:id="5011" w:name="_Toc2320"/>
      <w:bookmarkEnd w:id="5010"/>
      <w:r>
        <w:rPr/>
        <w:t>1742</w:t>
      </w:r>
      <w:r>
        <w:rPr>
          <w:rtl w:val="true"/>
        </w:rPr>
        <w:t xml:space="preserve">- </w:t>
      </w:r>
      <w:r>
        <w:rPr>
          <w:rtl w:val="true"/>
        </w:rPr>
        <w:t>فهرست أبواب الکتب الأربعة</w:t>
      </w:r>
      <w:bookmarkEnd w:id="5011"/>
    </w:p>
    <w:p>
      <w:pPr>
        <w:pStyle w:val="BookText"/>
        <w:rPr/>
      </w:pPr>
      <w:r>
        <w:rPr>
          <w:rFonts w:ascii="IRNazanin" w:hAnsi="IRNazanin" w:eastAsia="IRNazanin"/>
          <w:color w:val="111111"/>
          <w:sz w:val="28"/>
          <w:sz w:val="28"/>
          <w:szCs w:val="28"/>
          <w:rtl w:val="true"/>
          <w:lang w:bidi="fa-IR"/>
        </w:rPr>
        <w:t>الکافی و الفقیه و التهذیبین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القاسم أحمد بن محمد الحسنی الحسینی القهپائی، مؤلف الإرشاد فی ترجمه الصاحب بن عباد</w:t>
      </w:r>
      <w:r>
        <w:rPr>
          <w:rFonts w:eastAsia="IRNazanin" w:cs="IRNazanin"/>
          <w:color w:val="111111"/>
          <w:sz w:val="28"/>
          <w:szCs w:val="28"/>
          <w:rtl w:val="true"/>
          <w:lang w:bidi="fa-IR"/>
        </w:rPr>
        <w:t>.</w:t>
      </w:r>
    </w:p>
    <w:p>
      <w:pPr>
        <w:pStyle w:val="Heading3"/>
        <w:numPr>
          <w:ilvl w:val="2"/>
          <w:numId w:val="1"/>
        </w:numPr>
        <w:rPr/>
      </w:pPr>
      <w:bookmarkStart w:id="5012" w:name="__RefHeading___Toc8958003_73709187"/>
      <w:bookmarkStart w:id="5013" w:name="_Toc2321"/>
      <w:bookmarkEnd w:id="5012"/>
      <w:r>
        <w:rPr/>
        <w:t>1743</w:t>
      </w:r>
      <w:r>
        <w:rPr>
          <w:rtl w:val="true"/>
        </w:rPr>
        <w:t xml:space="preserve">- </w:t>
      </w:r>
      <w:r>
        <w:rPr>
          <w:rtl w:val="true"/>
        </w:rPr>
        <w:t>فهرست أبواب و فصول کتاب أسفار</w:t>
      </w:r>
      <w:bookmarkEnd w:id="5013"/>
    </w:p>
    <w:p>
      <w:pPr>
        <w:pStyle w:val="BookText"/>
        <w:rPr/>
      </w:pPr>
      <w:r>
        <w:rPr>
          <w:rFonts w:ascii="IRNazanin" w:hAnsi="IRNazanin" w:eastAsia="IRNazanin"/>
          <w:color w:val="111111"/>
          <w:sz w:val="28"/>
          <w:sz w:val="28"/>
          <w:szCs w:val="28"/>
          <w:rtl w:val="true"/>
          <w:lang w:bidi="fa-IR"/>
        </w:rPr>
        <w:t>لمحمد إبراهیم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الإلهیات بطهران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014" w:name="__RefHeading___Toc8958005_73709187"/>
      <w:bookmarkStart w:id="5015" w:name="_Toc2322"/>
      <w:bookmarkEnd w:id="5014"/>
      <w:r>
        <w:rPr>
          <w:rtl w:val="true"/>
        </w:rPr>
        <w:t>فهرست أخبار مؤلفات الأصحاب‏</w:t>
      </w:r>
      <w:bookmarkEnd w:id="5015"/>
    </w:p>
    <w:p>
      <w:pPr>
        <w:pStyle w:val="BookText"/>
        <w:rPr/>
      </w:pPr>
      <w:r>
        <w:rPr>
          <w:rFonts w:ascii="IRNazanin" w:hAnsi="IRNazanin" w:eastAsia="IRNazanin"/>
          <w:color w:val="111111"/>
          <w:sz w:val="28"/>
          <w:sz w:val="28"/>
          <w:szCs w:val="28"/>
          <w:rtl w:val="true"/>
          <w:lang w:bidi="fa-IR"/>
        </w:rPr>
        <w:t>لمحمد باقر المجلسی، یأتی بعنوان فهرست بحار الأنوار</w:t>
      </w:r>
      <w:r>
        <w:rPr>
          <w:rFonts w:eastAsia="IRNazanin" w:cs="IRNazanin"/>
          <w:color w:val="111111"/>
          <w:sz w:val="28"/>
          <w:szCs w:val="28"/>
          <w:rtl w:val="true"/>
          <w:lang w:bidi="fa-IR"/>
        </w:rPr>
        <w:t>.</w:t>
      </w:r>
    </w:p>
    <w:p>
      <w:pPr>
        <w:pStyle w:val="Heading3"/>
        <w:numPr>
          <w:ilvl w:val="2"/>
          <w:numId w:val="1"/>
        </w:numPr>
        <w:rPr/>
      </w:pPr>
      <w:bookmarkStart w:id="5016" w:name="__RefHeading___Toc8958007_73709187"/>
      <w:bookmarkStart w:id="5017" w:name="_Toc2323"/>
      <w:bookmarkEnd w:id="5016"/>
      <w:r>
        <w:rPr/>
        <w:t>1744</w:t>
      </w:r>
      <w:r>
        <w:rPr>
          <w:rtl w:val="true"/>
        </w:rPr>
        <w:t xml:space="preserve">- </w:t>
      </w:r>
      <w:r>
        <w:rPr>
          <w:rtl w:val="true"/>
        </w:rPr>
        <w:t>فهرست أسامی الحکماء</w:t>
      </w:r>
      <w:bookmarkEnd w:id="5017"/>
    </w:p>
    <w:p>
      <w:pPr>
        <w:pStyle w:val="BookText"/>
        <w:rPr/>
      </w:pPr>
      <w:r>
        <w:rPr>
          <w:rFonts w:ascii="IRNazanin" w:hAnsi="IRNazanin" w:eastAsia="IRNazanin"/>
          <w:color w:val="111111"/>
          <w:sz w:val="28"/>
          <w:sz w:val="28"/>
          <w:szCs w:val="28"/>
          <w:rtl w:val="true"/>
          <w:lang w:bidi="fa-IR"/>
        </w:rPr>
        <w:t>المتألهین من القدماء و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الحروف، و فیه باب الکنی أیضا، فارسی مبسوط لبعض الأعلام، و هو غیر محبوب القلوب موجود عند الحاج شیخ عباس القمی نسخه قدیمة</w:t>
      </w:r>
      <w:r>
        <w:rPr>
          <w:rFonts w:eastAsia="IRNazanin" w:cs="IRNazanin"/>
          <w:color w:val="111111"/>
          <w:sz w:val="28"/>
          <w:szCs w:val="28"/>
          <w:rtl w:val="true"/>
          <w:lang w:bidi="fa-IR"/>
        </w:rPr>
        <w:t>.</w:t>
      </w:r>
    </w:p>
    <w:p>
      <w:pPr>
        <w:pStyle w:val="Heading3"/>
        <w:numPr>
          <w:ilvl w:val="2"/>
          <w:numId w:val="1"/>
        </w:numPr>
        <w:rPr/>
      </w:pPr>
      <w:bookmarkStart w:id="5018" w:name="__RefHeading___Toc8958009_73709187"/>
      <w:bookmarkStart w:id="5019" w:name="_Toc2324"/>
      <w:bookmarkEnd w:id="5018"/>
      <w:r>
        <w:rPr>
          <w:rtl w:val="true"/>
        </w:rPr>
        <w:t>فهرست أسامی فرماندهان مملکت کرمان‏</w:t>
      </w:r>
      <w:bookmarkEnd w:id="5019"/>
    </w:p>
    <w:p>
      <w:pPr>
        <w:pStyle w:val="BookText"/>
        <w:rPr/>
      </w:pPr>
      <w:r>
        <w:rPr>
          <w:rFonts w:ascii="IRNazanin" w:hAnsi="IRNazanin" w:eastAsia="IRNazanin"/>
          <w:color w:val="111111"/>
          <w:sz w:val="28"/>
          <w:sz w:val="28"/>
          <w:szCs w:val="28"/>
          <w:rtl w:val="true"/>
          <w:lang w:bidi="fa-IR"/>
        </w:rPr>
        <w:t>للشیخ یحیی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فرماندهان کرمان</w:t>
      </w:r>
      <w:r>
        <w:rPr>
          <w:rFonts w:eastAsia="IRNazanin" w:cs="IRNazanin"/>
          <w:color w:val="111111"/>
          <w:sz w:val="28"/>
          <w:szCs w:val="28"/>
          <w:rtl w:val="true"/>
          <w:lang w:bidi="fa-IR"/>
        </w:rPr>
        <w:t>.</w:t>
      </w:r>
    </w:p>
    <w:p>
      <w:pPr>
        <w:pStyle w:val="Heading3"/>
        <w:numPr>
          <w:ilvl w:val="2"/>
          <w:numId w:val="1"/>
        </w:numPr>
        <w:rPr/>
      </w:pPr>
      <w:bookmarkStart w:id="5020" w:name="__RefHeading___Toc8958011_73709187"/>
      <w:bookmarkStart w:id="5021" w:name="_Toc2325"/>
      <w:bookmarkEnd w:id="5020"/>
      <w:r>
        <w:rPr/>
        <w:t>1745</w:t>
      </w:r>
      <w:r>
        <w:rPr>
          <w:rtl w:val="true"/>
        </w:rPr>
        <w:t xml:space="preserve">- </w:t>
      </w:r>
      <w:r>
        <w:rPr>
          <w:rtl w:val="true"/>
        </w:rPr>
        <w:t>فهرست أسماء الرجال‏</w:t>
      </w:r>
      <w:bookmarkEnd w:id="5021"/>
    </w:p>
    <w:p>
      <w:pPr>
        <w:pStyle w:val="BookText"/>
        <w:rPr/>
      </w:pPr>
      <w:r>
        <w:rPr>
          <w:rFonts w:ascii="IRNazanin" w:hAnsi="IRNazanin" w:eastAsia="IRNazanin"/>
          <w:color w:val="111111"/>
          <w:sz w:val="28"/>
          <w:sz w:val="28"/>
          <w:szCs w:val="28"/>
          <w:rtl w:val="true"/>
          <w:lang w:bidi="fa-IR"/>
        </w:rPr>
        <w:t xml:space="preserve">المذکورة أحوالهم فی کتاب التدوین فی أخبار قزوین تألیف أبی القاسم عبد الکریم الرافعی القزوینی، المتوفی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استخراج السید جلال الدین الحسینی الأرموی، و الشهیر بالمحدث، طبع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للمحدث هذا فیض الإله</w:t>
      </w:r>
      <w:r>
        <w:rPr>
          <w:rFonts w:eastAsia="IRNazanin" w:cs="IRNazanin"/>
          <w:color w:val="111111"/>
          <w:sz w:val="28"/>
          <w:szCs w:val="28"/>
          <w:rtl w:val="true"/>
          <w:lang w:bidi="fa-IR"/>
        </w:rPr>
        <w:t xml:space="preserve">. </w:t>
      </w:r>
      <w:bookmarkStart w:id="5022" w:name="pg11731_94195"/>
    </w:p>
    <w:p>
      <w:pPr>
        <w:pStyle w:val="Heading3"/>
        <w:numPr>
          <w:ilvl w:val="2"/>
          <w:numId w:val="1"/>
        </w:numPr>
        <w:rPr/>
      </w:pPr>
      <w:bookmarkStart w:id="5023" w:name="__RefHeading___Toc8958013_73709187"/>
      <w:bookmarkStart w:id="5024" w:name="_Toc2326"/>
      <w:bookmarkEnd w:id="5022"/>
      <w:bookmarkEnd w:id="5023"/>
      <w:r>
        <w:rPr>
          <w:rtl w:val="true"/>
        </w:rPr>
        <w:t>فهرست أسماء علماء الشیعة و مصنفیهم‏</w:t>
      </w:r>
      <w:bookmarkEnd w:id="5024"/>
    </w:p>
    <w:p>
      <w:pPr>
        <w:pStyle w:val="BookText"/>
        <w:rPr/>
      </w:pPr>
      <w:r>
        <w:rPr>
          <w:rFonts w:ascii="IRNazanin" w:hAnsi="IRNazanin" w:eastAsia="IRNazanin"/>
          <w:color w:val="111111"/>
          <w:sz w:val="28"/>
          <w:sz w:val="28"/>
          <w:szCs w:val="28"/>
          <w:rtl w:val="true"/>
          <w:lang w:bidi="fa-IR"/>
        </w:rPr>
        <w:t>یأتی بعنوان فهرست منتجب الدین</w:t>
      </w:r>
      <w:r>
        <w:rPr>
          <w:rFonts w:eastAsia="IRNazanin" w:cs="IRNazanin"/>
          <w:color w:val="111111"/>
          <w:sz w:val="28"/>
          <w:szCs w:val="28"/>
          <w:rtl w:val="true"/>
          <w:lang w:bidi="fa-IR"/>
        </w:rPr>
        <w:t>.</w:t>
      </w:r>
    </w:p>
    <w:p>
      <w:pPr>
        <w:pStyle w:val="Heading3"/>
        <w:numPr>
          <w:ilvl w:val="2"/>
          <w:numId w:val="1"/>
        </w:numPr>
        <w:rPr/>
      </w:pPr>
      <w:bookmarkStart w:id="5025" w:name="__RefHeading___Toc8958015_73709187"/>
      <w:bookmarkStart w:id="5026" w:name="_Toc2327"/>
      <w:bookmarkEnd w:id="5025"/>
      <w:r>
        <w:rPr/>
        <w:t>1746</w:t>
      </w:r>
      <w:r>
        <w:rPr>
          <w:rtl w:val="true"/>
        </w:rPr>
        <w:t xml:space="preserve">- </w:t>
      </w:r>
      <w:r>
        <w:rPr>
          <w:rtl w:val="true"/>
        </w:rPr>
        <w:t>فهرست أسماء مصنفی الشیعة و مصنفاتهم‏</w:t>
      </w:r>
      <w:bookmarkEnd w:id="5026"/>
    </w:p>
    <w:p>
      <w:pPr>
        <w:pStyle w:val="BookText"/>
        <w:rPr/>
      </w:pPr>
      <w:r>
        <w:rPr>
          <w:rFonts w:ascii="IRNazanin" w:hAnsi="IRNazanin" w:eastAsia="IRNazanin"/>
          <w:color w:val="111111"/>
          <w:sz w:val="28"/>
          <w:sz w:val="28"/>
          <w:szCs w:val="28"/>
          <w:rtl w:val="true"/>
          <w:lang w:bidi="fa-IR"/>
        </w:rPr>
        <w:t>للشیخ أبی العباس النجاشی، و یعرف ب الرجال النجاشی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متداول</w:t>
      </w:r>
      <w:r>
        <w:rPr>
          <w:rFonts w:eastAsia="IRNazanin" w:cs="IRNazanin"/>
          <w:color w:val="111111"/>
          <w:sz w:val="28"/>
          <w:szCs w:val="28"/>
          <w:rtl w:val="true"/>
          <w:lang w:bidi="fa-IR"/>
        </w:rPr>
        <w:t>.</w:t>
      </w:r>
    </w:p>
    <w:p>
      <w:pPr>
        <w:pStyle w:val="Heading3"/>
        <w:numPr>
          <w:ilvl w:val="2"/>
          <w:numId w:val="1"/>
        </w:numPr>
        <w:rPr/>
      </w:pPr>
      <w:bookmarkStart w:id="5027" w:name="__RefHeading___Toc8958017_73709187"/>
      <w:bookmarkStart w:id="5028" w:name="_Toc2328"/>
      <w:bookmarkEnd w:id="5027"/>
      <w:r>
        <w:rPr/>
        <w:t>1747</w:t>
      </w:r>
      <w:r>
        <w:rPr>
          <w:rtl w:val="true"/>
        </w:rPr>
        <w:t xml:space="preserve">- </w:t>
      </w:r>
      <w:r>
        <w:rPr>
          <w:rtl w:val="true"/>
        </w:rPr>
        <w:t>فهرست أسناد قاجاری در کتابخانه وزارت أمور خارجة</w:t>
      </w:r>
      <w:bookmarkEnd w:id="5028"/>
    </w:p>
    <w:p>
      <w:pPr>
        <w:pStyle w:val="BookText"/>
        <w:rPr/>
      </w:pPr>
      <w:r>
        <w:rPr>
          <w:rFonts w:ascii="IRNazanin" w:hAnsi="IRNazanin" w:eastAsia="IRNazanin"/>
          <w:color w:val="111111"/>
          <w:sz w:val="28"/>
          <w:sz w:val="28"/>
          <w:szCs w:val="28"/>
          <w:rtl w:val="true"/>
          <w:lang w:bidi="fa-IR"/>
        </w:rPr>
        <w:t>یحتوی بعض الأسناد الغیر السریة، و الفرامین السیاسیة و الإداریة، لإیرج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العدد الثالث من درباره نسخه‏های خطی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5029" w:name="__RefHeading___Toc8958019_73709187"/>
      <w:bookmarkStart w:id="5030" w:name="_Toc2329"/>
      <w:bookmarkEnd w:id="5029"/>
      <w:r>
        <w:rPr/>
        <w:t>1748</w:t>
      </w:r>
      <w:r>
        <w:rPr>
          <w:rtl w:val="true"/>
        </w:rPr>
        <w:t xml:space="preserve">- </w:t>
      </w:r>
      <w:r>
        <w:rPr>
          <w:rtl w:val="true"/>
        </w:rPr>
        <w:t>فهرست أسناد و فرامین‏</w:t>
      </w:r>
      <w:bookmarkEnd w:id="5030"/>
    </w:p>
    <w:p>
      <w:pPr>
        <w:pStyle w:val="BookText"/>
        <w:rPr/>
      </w:pPr>
      <w:r>
        <w:rPr>
          <w:rFonts w:ascii="IRNazanin" w:hAnsi="IRNazanin" w:eastAsia="IRNazanin"/>
          <w:color w:val="111111"/>
          <w:sz w:val="28"/>
          <w:sz w:val="28"/>
          <w:szCs w:val="28"/>
          <w:rtl w:val="true"/>
          <w:lang w:bidi="fa-IR"/>
        </w:rPr>
        <w:t xml:space="preserve">فی مجموعة حسین الشهشهانی تألیف غلام رضا فرزانه طبع قسم منه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أربع و ستین فرمانا، من شاه إسماعیل الصفوی، و السلطان حسین، و نادر شاه، و کریم خان زند، و محمد شاه قاجار، و فتح علی شاه و ناصر الدین شاه، و مظفر الدین شاه، و محمد علی شاه، و ظل السلطان، و محمد حسین الصدر، و شاه‏زاده حشمت الدولة و حسام السلطنة، فی أمور سیاسیة و إعطاء الألقاب و المقامات و أمور مالیة و إداریة و قضائیة</w:t>
      </w:r>
      <w:r>
        <w:rPr>
          <w:rFonts w:eastAsia="IRNazanin" w:cs="IRNazanin"/>
          <w:color w:val="111111"/>
          <w:sz w:val="28"/>
          <w:szCs w:val="28"/>
          <w:rtl w:val="true"/>
          <w:lang w:bidi="fa-IR"/>
        </w:rPr>
        <w:t>.</w:t>
      </w:r>
    </w:p>
    <w:p>
      <w:pPr>
        <w:pStyle w:val="Heading3"/>
        <w:numPr>
          <w:ilvl w:val="2"/>
          <w:numId w:val="1"/>
        </w:numPr>
        <w:rPr/>
      </w:pPr>
      <w:bookmarkStart w:id="5031" w:name="__RefHeading___Toc8958021_73709187"/>
      <w:bookmarkStart w:id="5032" w:name="_Toc2330"/>
      <w:bookmarkEnd w:id="5031"/>
      <w:r>
        <w:rPr/>
        <w:t>1749</w:t>
      </w:r>
      <w:r>
        <w:rPr>
          <w:rtl w:val="true"/>
        </w:rPr>
        <w:t xml:space="preserve">- </w:t>
      </w:r>
      <w:r>
        <w:rPr>
          <w:rtl w:val="true"/>
        </w:rPr>
        <w:t>فهرست أشعار مغنی اللبیب‏</w:t>
      </w:r>
      <w:bookmarkEnd w:id="5032"/>
    </w:p>
    <w:p>
      <w:pPr>
        <w:pStyle w:val="BookText"/>
        <w:rPr/>
      </w:pPr>
      <w:r>
        <w:rPr>
          <w:rFonts w:ascii="IRNazanin" w:hAnsi="IRNazanin" w:eastAsia="IRNazanin"/>
          <w:color w:val="111111"/>
          <w:sz w:val="28"/>
          <w:sz w:val="28"/>
          <w:szCs w:val="28"/>
          <w:rtl w:val="true"/>
          <w:lang w:bidi="fa-IR"/>
        </w:rPr>
        <w:t>للحاج مولی علی أصغر بن المولی محمد یوسف القزوینی، تلمیذ المولی خلیل القزوینی، و معاصر صاحب الریاض و المحدث الحر، کما ذکره فی الأمل</w:t>
      </w:r>
      <w:r>
        <w:rPr>
          <w:rFonts w:eastAsia="IRNazanin" w:cs="IRNazanin"/>
          <w:color w:val="111111"/>
          <w:sz w:val="28"/>
          <w:szCs w:val="28"/>
          <w:rtl w:val="true"/>
          <w:lang w:bidi="fa-IR"/>
        </w:rPr>
        <w:t>.</w:t>
      </w:r>
    </w:p>
    <w:p>
      <w:pPr>
        <w:pStyle w:val="Heading3"/>
        <w:numPr>
          <w:ilvl w:val="2"/>
          <w:numId w:val="1"/>
        </w:numPr>
        <w:rPr/>
      </w:pPr>
      <w:bookmarkStart w:id="5033" w:name="__RefHeading___Toc8958023_73709187"/>
      <w:bookmarkStart w:id="5034" w:name="_Toc2331"/>
      <w:bookmarkEnd w:id="5033"/>
      <w:r>
        <w:rPr/>
        <w:t>1750</w:t>
      </w:r>
      <w:r>
        <w:rPr>
          <w:rtl w:val="true"/>
        </w:rPr>
        <w:t xml:space="preserve">- </w:t>
      </w:r>
      <w:r>
        <w:rPr>
          <w:rtl w:val="true"/>
        </w:rPr>
        <w:t>فهرست الأصول‏</w:t>
      </w:r>
      <w:bookmarkEnd w:id="503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الحسین أحمد بن الحسین بن عبید الله الغضائری، قال شیخ الطائفة فی أول الفهرست إن أصحاب الحدیث عملوا فهرس کتب أصحابنا و مصنفیهم و ما استوفاه أحد الا ما کان عمله أبو الحسین أحمد بن الحسین بن عبید الله، یعنی به ابن الغضائری، الذی کان والده یعنی أبی عبد الله الحسین بن عبید الله من مشایخ شیخ الطائفة و النجاشی، و 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 هذا هو المعروف بابن الغضائری، قال فإنه عمل کتابین أحدهما فی المصنفات و الآخر ذکر فیه الأصول، و استوفاهما علی مبلغ ما وجده و قدر علیه، غیر أن هذین الکتابین لم ینسخها أحد من أصحابنا، و اخترم هو رحمه الله، و عمد بعض ورثته إلی إهلاک هذین الکتابین، و هو کفهرست المصنفات الآتی، و هو غیر کتابه الرجال المذکور سابقا، و انما عمل فهرسا مستقلا لخصوص الأصول لمزید خصوصیة فیها، و مزید اعتنائهم بشأنها، و أما شیخ الطائفة اعتذر من‏ </w:t>
      </w:r>
      <w:bookmarkStart w:id="5035" w:name="pg11731_94196"/>
    </w:p>
    <w:p>
      <w:pPr>
        <w:pStyle w:val="BookText"/>
        <w:rPr/>
      </w:pPr>
      <w:bookmarkEnd w:id="5035"/>
      <w:r>
        <w:rPr>
          <w:rFonts w:ascii="IRNazanin" w:hAnsi="IRNazanin" w:eastAsia="IRNazanin"/>
          <w:color w:val="111111"/>
          <w:sz w:val="28"/>
          <w:sz w:val="28"/>
          <w:szCs w:val="28"/>
          <w:rtl w:val="true"/>
          <w:lang w:bidi="fa-IR"/>
        </w:rPr>
        <w:t>ترک استقلاله فی أول فهرسه،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إلی کتاب یشتمل علی ذکر المصنفات و الأصول، و لم أفرد أحدهما عن الآخر، لئلا یطول الکتابان، لأن فی المصنفین من له أصل فیحتاج أن یعاد ذکره فی کل واحد من الکتابین فیطول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هذا الجزء فهرست المصنفات الغضائری</w:t>
      </w:r>
      <w:r>
        <w:rPr>
          <w:rFonts w:eastAsia="IRNazanin" w:cs="IRNazanin"/>
          <w:color w:val="111111"/>
          <w:sz w:val="28"/>
          <w:szCs w:val="28"/>
          <w:rtl w:val="true"/>
          <w:lang w:bidi="fa-IR"/>
        </w:rPr>
        <w:t>.</w:t>
      </w:r>
    </w:p>
    <w:p>
      <w:pPr>
        <w:pStyle w:val="Heading3"/>
        <w:numPr>
          <w:ilvl w:val="2"/>
          <w:numId w:val="1"/>
        </w:numPr>
        <w:rPr/>
      </w:pPr>
      <w:bookmarkStart w:id="5036" w:name="__RefHeading___Toc8958025_73709187"/>
      <w:bookmarkStart w:id="5037" w:name="_Toc2332"/>
      <w:bookmarkEnd w:id="5036"/>
      <w:r>
        <w:rPr/>
        <w:t>1751</w:t>
      </w:r>
      <w:r>
        <w:rPr>
          <w:rtl w:val="true"/>
        </w:rPr>
        <w:t xml:space="preserve">- </w:t>
      </w:r>
      <w:r>
        <w:rPr>
          <w:rtl w:val="true"/>
        </w:rPr>
        <w:t>فهرست الأعاظم‏</w:t>
      </w:r>
      <w:bookmarkEnd w:id="5037"/>
    </w:p>
    <w:p>
      <w:pPr>
        <w:pStyle w:val="BookText"/>
        <w:rPr/>
      </w:pPr>
      <w:r>
        <w:rPr>
          <w:rFonts w:ascii="IRNazanin" w:hAnsi="IRNazanin" w:eastAsia="IRNazanin"/>
          <w:color w:val="111111"/>
          <w:sz w:val="28"/>
          <w:sz w:val="28"/>
          <w:szCs w:val="28"/>
          <w:rtl w:val="true"/>
          <w:lang w:bidi="fa-IR"/>
        </w:rPr>
        <w:t>فهرس للمشایخ المذکورین فی خاتمة المستدرک، و تعیین محال أسامیهم فی الروضات و الکنی و الألقاب القمی و اللؤلؤة و الروضة البهیة کل فی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السید أحمد بن عنایة الله الحسینی الزنجانی القمی، المولود فی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5038" w:name="__RefHeading___Toc8958027_73709187"/>
      <w:bookmarkStart w:id="5039" w:name="_Toc2333"/>
      <w:bookmarkEnd w:id="5038"/>
      <w:r>
        <w:rPr>
          <w:rtl w:val="true"/>
        </w:rPr>
        <w:t>فهرست بحار الأنوار</w:t>
      </w:r>
      <w:bookmarkEnd w:id="5039"/>
    </w:p>
    <w:p>
      <w:pPr>
        <w:pStyle w:val="BookText"/>
        <w:rPr/>
      </w:pPr>
      <w:r>
        <w:rPr>
          <w:rFonts w:ascii="IRNazanin" w:hAnsi="IRNazanin" w:eastAsia="IRNazanin"/>
          <w:color w:val="111111"/>
          <w:sz w:val="28"/>
          <w:sz w:val="28"/>
          <w:szCs w:val="28"/>
          <w:rtl w:val="true"/>
          <w:lang w:bidi="fa-IR"/>
        </w:rPr>
        <w:t>الموسوم ب مصابیح الأنوار یأتی</w:t>
      </w:r>
      <w:r>
        <w:rPr>
          <w:rFonts w:eastAsia="IRNazanin" w:cs="IRNazanin"/>
          <w:color w:val="111111"/>
          <w:sz w:val="28"/>
          <w:szCs w:val="28"/>
          <w:rtl w:val="true"/>
          <w:lang w:bidi="fa-IR"/>
        </w:rPr>
        <w:t>.</w:t>
      </w:r>
    </w:p>
    <w:p>
      <w:pPr>
        <w:pStyle w:val="Heading3"/>
        <w:numPr>
          <w:ilvl w:val="2"/>
          <w:numId w:val="1"/>
        </w:numPr>
        <w:rPr/>
      </w:pPr>
      <w:bookmarkStart w:id="5040" w:name="__RefHeading___Toc8958029_73709187"/>
      <w:bookmarkStart w:id="5041" w:name="_Toc2334"/>
      <w:bookmarkEnd w:id="5040"/>
      <w:r>
        <w:rPr>
          <w:rtl w:val="true"/>
        </w:rPr>
        <w:t>فهرست بحار الأنوار</w:t>
      </w:r>
      <w:bookmarkEnd w:id="5041"/>
    </w:p>
    <w:p>
      <w:pPr>
        <w:pStyle w:val="BookText"/>
        <w:rPr/>
      </w:pPr>
      <w:r>
        <w:rPr>
          <w:rFonts w:ascii="IRNazanin" w:hAnsi="IRNazanin" w:eastAsia="IRNazanin"/>
          <w:color w:val="111111"/>
          <w:sz w:val="28"/>
          <w:sz w:val="28"/>
          <w:szCs w:val="28"/>
          <w:rtl w:val="true"/>
          <w:lang w:bidi="fa-IR"/>
        </w:rPr>
        <w:t>الموسوم ب مفتاح الأبواب یأتی</w:t>
      </w:r>
      <w:r>
        <w:rPr>
          <w:rFonts w:eastAsia="IRNazanin" w:cs="IRNazanin"/>
          <w:color w:val="111111"/>
          <w:sz w:val="28"/>
          <w:szCs w:val="28"/>
          <w:rtl w:val="true"/>
          <w:lang w:bidi="fa-IR"/>
        </w:rPr>
        <w:t>.</w:t>
      </w:r>
    </w:p>
    <w:p>
      <w:pPr>
        <w:pStyle w:val="Heading3"/>
        <w:numPr>
          <w:ilvl w:val="2"/>
          <w:numId w:val="1"/>
        </w:numPr>
        <w:rPr/>
      </w:pPr>
      <w:bookmarkStart w:id="5042" w:name="__RefHeading___Toc8958031_73709187"/>
      <w:bookmarkStart w:id="5043" w:name="_Toc2335"/>
      <w:bookmarkEnd w:id="5042"/>
      <w:r>
        <w:rPr>
          <w:rtl w:val="true"/>
        </w:rPr>
        <w:t>فهرست بحار الأنوار</w:t>
      </w:r>
      <w:bookmarkEnd w:id="5043"/>
    </w:p>
    <w:p>
      <w:pPr>
        <w:pStyle w:val="BookText"/>
        <w:rPr/>
      </w:pPr>
      <w:r>
        <w:rPr>
          <w:rFonts w:ascii="IRNazanin" w:hAnsi="IRNazanin" w:eastAsia="IRNazanin"/>
          <w:color w:val="111111"/>
          <w:sz w:val="28"/>
          <w:sz w:val="28"/>
          <w:szCs w:val="28"/>
          <w:rtl w:val="true"/>
          <w:lang w:bidi="fa-IR"/>
        </w:rPr>
        <w:t>الموسوم ب سفینة البحار مر</w:t>
      </w:r>
      <w:r>
        <w:rPr>
          <w:rFonts w:eastAsia="IRNazanin" w:cs="IRNazanin"/>
          <w:color w:val="111111"/>
          <w:sz w:val="28"/>
          <w:szCs w:val="28"/>
          <w:rtl w:val="true"/>
          <w:lang w:bidi="fa-IR"/>
        </w:rPr>
        <w:t>.</w:t>
      </w:r>
    </w:p>
    <w:p>
      <w:pPr>
        <w:pStyle w:val="Heading3"/>
        <w:numPr>
          <w:ilvl w:val="2"/>
          <w:numId w:val="1"/>
        </w:numPr>
        <w:rPr/>
      </w:pPr>
      <w:bookmarkStart w:id="5044" w:name="__RefHeading___Toc8958033_73709187"/>
      <w:bookmarkStart w:id="5045" w:name="_Toc2336"/>
      <w:bookmarkEnd w:id="5044"/>
      <w:r>
        <w:rPr/>
        <w:t>1752</w:t>
      </w:r>
      <w:r>
        <w:rPr>
          <w:rtl w:val="true"/>
        </w:rPr>
        <w:t xml:space="preserve">- </w:t>
      </w:r>
      <w:r>
        <w:rPr>
          <w:rtl w:val="true"/>
        </w:rPr>
        <w:t>فهرست بحار الأنوار</w:t>
      </w:r>
      <w:bookmarkEnd w:id="5045"/>
    </w:p>
    <w:p>
      <w:pPr>
        <w:pStyle w:val="BookText"/>
        <w:rPr/>
      </w:pPr>
      <w:r>
        <w:rPr>
          <w:rFonts w:ascii="IRNazanin" w:hAnsi="IRNazanin" w:eastAsia="IRNazanin"/>
          <w:color w:val="111111"/>
          <w:sz w:val="28"/>
          <w:sz w:val="28"/>
          <w:szCs w:val="28"/>
          <w:rtl w:val="true"/>
          <w:lang w:bidi="fa-IR"/>
        </w:rPr>
        <w:t>للمولی محمد باقر المجلسی الأصفهانی المتوفی فی العاشرة أو الحادیة عشر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قبل تألیف البحار 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وفاة والده التقی المجلسی الکبیر، و بینه و بین أبواب البحار علی النحو الذی رتبه بعد هذا الفهرست اختلافات کثیرة، و فی الحقیقة هو فهرست أخبار عشرة من کتب الاخبار،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رأیت بعض مؤلفات أصحابنا الأخیار غیر منظومة علی وجه یسهل للطالب أن یعثر منها علی الاخبار المتعلقة بمطلب من المطالب، و لذلک یغفلون عن کثیر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فی کتاب یشمل علی فهرست أخبار تلک الکتب، فابتدأ أولا بعلامة الکتاب، ثم أشیر بعدد الهندسة قبل لفظة من إلی عدد الحدیث، و بعدها إلی عدد الأبواب، کقولنا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الحدیث السابع من الباب الثامن من الکتاب المسطور رمزه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عشرة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شرعت فی کتاب بحار الأنوار المشتمل علی جل الاخبار عن الأئمة الأخیار ع، و کان مضبوط الفصول و الأبواب مغنیا عن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w:t>
      </w:r>
      <w:bookmarkStart w:id="5046" w:name="pg11731_94197"/>
    </w:p>
    <w:p>
      <w:pPr>
        <w:pStyle w:val="BookText"/>
        <w:rPr/>
      </w:pPr>
      <w:bookmarkEnd w:id="5046"/>
      <w:r>
        <w:rPr>
          <w:rFonts w:ascii="IRNazanin" w:hAnsi="IRNazanin" w:eastAsia="IRNazanin"/>
          <w:color w:val="111111"/>
          <w:sz w:val="28"/>
          <w:sz w:val="28"/>
          <w:szCs w:val="28"/>
          <w:rtl w:val="true"/>
          <w:lang w:bidi="fa-IR"/>
        </w:rPr>
        <w:t>المولی محمد علی الخوانساری بالنجف، و قال فی إجازته للمیرزا إبراهیم النیسابوری،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صنف فی الإسلام من کتب الخاص و العام، لا سیما کتب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ما اشتمل علیه فهرست کتاب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هذا الإجازة علی ظهر المجلد الثانی من البحار بعد قراءة المیرزا إبراهیم علیه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صرح ب فهرست البحار فی إجازته للمولی محمد بن أبی الفتح الجیلی 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5047" w:name="__RefHeading___Toc8958035_73709187"/>
      <w:bookmarkStart w:id="5048" w:name="_Toc2337"/>
      <w:bookmarkEnd w:id="5047"/>
      <w:r>
        <w:rPr/>
        <w:t>1753</w:t>
      </w:r>
      <w:r>
        <w:rPr>
          <w:rtl w:val="true"/>
        </w:rPr>
        <w:t xml:space="preserve">- </w:t>
      </w:r>
      <w:r>
        <w:rPr>
          <w:rtl w:val="true"/>
        </w:rPr>
        <w:t>فهرست پاره‏ای از کتابهای أخلاق و سیاست بفارسی‏</w:t>
      </w:r>
      <w:bookmarkEnd w:id="5048"/>
    </w:p>
    <w:p>
      <w:pPr>
        <w:pStyle w:val="BookText"/>
        <w:rPr/>
      </w:pP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فی العدد الأول من درباره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فهرست کتابخانه مرکزی دانشگاه تهران</w:t>
      </w:r>
      <w:r>
        <w:rPr>
          <w:rFonts w:eastAsia="IRNazanin" w:cs="IRNazanin"/>
          <w:color w:val="111111"/>
          <w:sz w:val="28"/>
          <w:szCs w:val="28"/>
          <w:rtl w:val="true"/>
          <w:lang w:bidi="fa-IR"/>
        </w:rPr>
        <w:t>.</w:t>
      </w:r>
    </w:p>
    <w:p>
      <w:pPr>
        <w:pStyle w:val="Heading3"/>
        <w:numPr>
          <w:ilvl w:val="2"/>
          <w:numId w:val="1"/>
        </w:numPr>
        <w:rPr/>
      </w:pPr>
      <w:bookmarkStart w:id="5049" w:name="__RefHeading___Toc8958037_73709187"/>
      <w:bookmarkStart w:id="5050" w:name="_Toc2338"/>
      <w:bookmarkEnd w:id="5049"/>
      <w:r>
        <w:rPr/>
        <w:t>1754</w:t>
      </w:r>
      <w:r>
        <w:rPr>
          <w:rtl w:val="true"/>
        </w:rPr>
        <w:t xml:space="preserve">- </w:t>
      </w:r>
      <w:r>
        <w:rPr>
          <w:rtl w:val="true"/>
        </w:rPr>
        <w:t>فهرست تاریخچه ابنیه تاریخی أصفهان‏</w:t>
      </w:r>
      <w:bookmarkEnd w:id="5050"/>
    </w:p>
    <w:p>
      <w:pPr>
        <w:pStyle w:val="BookText"/>
        <w:rPr/>
      </w:pPr>
      <w:r>
        <w:rPr>
          <w:rFonts w:ascii="IRNazanin" w:hAnsi="IRNazanin" w:eastAsia="IRNazanin"/>
          <w:color w:val="111111"/>
          <w:sz w:val="28"/>
          <w:sz w:val="28"/>
          <w:szCs w:val="28"/>
          <w:rtl w:val="true"/>
          <w:lang w:bidi="fa-IR"/>
        </w:rPr>
        <w:t>فارسی لکریم نیک‏زاد أمیر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051" w:name="__RefHeading___Toc8958039_73709187"/>
      <w:bookmarkStart w:id="5052" w:name="_Toc2339"/>
      <w:bookmarkEnd w:id="5051"/>
      <w:r>
        <w:rPr/>
        <w:t>1755</w:t>
      </w:r>
      <w:r>
        <w:rPr>
          <w:rtl w:val="true"/>
        </w:rPr>
        <w:t xml:space="preserve">- </w:t>
      </w:r>
      <w:r>
        <w:rPr>
          <w:rtl w:val="true"/>
        </w:rPr>
        <w:t>فهرست تذکره‏های فارسی‏</w:t>
      </w:r>
      <w:bookmarkEnd w:id="5052"/>
    </w:p>
    <w:p>
      <w:pPr>
        <w:pStyle w:val="BookText"/>
        <w:rPr/>
      </w:pPr>
      <w:r>
        <w:rPr>
          <w:rFonts w:ascii="IRNazanin" w:hAnsi="IRNazanin" w:eastAsia="IRNazanin"/>
          <w:color w:val="111111"/>
          <w:sz w:val="28"/>
          <w:sz w:val="28"/>
          <w:szCs w:val="28"/>
          <w:rtl w:val="true"/>
          <w:lang w:bidi="fa-IR"/>
        </w:rPr>
        <w:t xml:space="preserve">لأحمد بن علی أکبر، گل‏چین معانی،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3"/>
        <w:numPr>
          <w:ilvl w:val="2"/>
          <w:numId w:val="1"/>
        </w:numPr>
        <w:rPr/>
      </w:pPr>
      <w:bookmarkStart w:id="5053" w:name="__RefHeading___Toc8958041_73709187"/>
      <w:bookmarkStart w:id="5054" w:name="_Toc2340"/>
      <w:bookmarkEnd w:id="5053"/>
      <w:r>
        <w:rPr/>
        <w:t>1756</w:t>
      </w:r>
      <w:r>
        <w:rPr>
          <w:rtl w:val="true"/>
        </w:rPr>
        <w:t xml:space="preserve">- </w:t>
      </w:r>
      <w:r>
        <w:rPr>
          <w:rtl w:val="true"/>
        </w:rPr>
        <w:t>فهرست تصانیف أبو ریجان‏</w:t>
      </w:r>
      <w:bookmarkEnd w:id="5054"/>
    </w:p>
    <w:p>
      <w:pPr>
        <w:pStyle w:val="BookText"/>
        <w:rPr/>
      </w:pPr>
      <w:r>
        <w:rPr>
          <w:rFonts w:ascii="IRNazanin" w:hAnsi="IRNazanin" w:eastAsia="IRNazanin"/>
          <w:color w:val="111111"/>
          <w:sz w:val="28"/>
          <w:sz w:val="28"/>
          <w:szCs w:val="28"/>
          <w:rtl w:val="true"/>
          <w:lang w:bidi="fa-IR"/>
        </w:rPr>
        <w:t>طبع فی مقدمه طبع الآثار الباقیة له</w:t>
      </w:r>
      <w:r>
        <w:rPr>
          <w:rFonts w:eastAsia="IRNazanin" w:cs="IRNazanin"/>
          <w:color w:val="111111"/>
          <w:sz w:val="28"/>
          <w:szCs w:val="28"/>
          <w:rtl w:val="true"/>
          <w:lang w:bidi="fa-IR"/>
        </w:rPr>
        <w:t>.</w:t>
      </w:r>
    </w:p>
    <w:p>
      <w:pPr>
        <w:pStyle w:val="Heading3"/>
        <w:numPr>
          <w:ilvl w:val="2"/>
          <w:numId w:val="1"/>
        </w:numPr>
        <w:rPr/>
      </w:pPr>
      <w:bookmarkStart w:id="5055" w:name="__RefHeading___Toc8958043_73709187"/>
      <w:bookmarkStart w:id="5056" w:name="_Toc2341"/>
      <w:bookmarkEnd w:id="5055"/>
      <w:r>
        <w:rPr/>
        <w:t>1757</w:t>
      </w:r>
      <w:r>
        <w:rPr>
          <w:rtl w:val="true"/>
        </w:rPr>
        <w:t xml:space="preserve">- </w:t>
      </w:r>
      <w:r>
        <w:rPr>
          <w:rtl w:val="true"/>
        </w:rPr>
        <w:t>فهرست تصانیف أبی علی الإسکافی‏</w:t>
      </w:r>
      <w:bookmarkEnd w:id="5056"/>
    </w:p>
    <w:p>
      <w:pPr>
        <w:pStyle w:val="BookText"/>
        <w:rPr/>
      </w:pPr>
      <w:r>
        <w:rPr>
          <w:rFonts w:ascii="IRNazanin" w:hAnsi="IRNazanin" w:eastAsia="IRNazanin"/>
          <w:color w:val="111111"/>
          <w:sz w:val="28"/>
          <w:sz w:val="28"/>
          <w:szCs w:val="28"/>
          <w:rtl w:val="true"/>
          <w:lang w:bidi="fa-IR"/>
        </w:rPr>
        <w:t>هو ابن الجنید محمد بن أحمد صنفه بنفسه، بابا بابا، و هو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الشیخ فی الفهرست توفی المؤلف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فرض المسح علی الرجلین</w:t>
      </w:r>
      <w:r>
        <w:rPr>
          <w:rFonts w:eastAsia="IRNazanin" w:cs="IRNazanin"/>
          <w:color w:val="111111"/>
          <w:sz w:val="28"/>
          <w:szCs w:val="28"/>
          <w:rtl w:val="true"/>
          <w:lang w:bidi="fa-IR"/>
        </w:rPr>
        <w:t>.</w:t>
      </w:r>
    </w:p>
    <w:p>
      <w:pPr>
        <w:pStyle w:val="Heading3"/>
        <w:numPr>
          <w:ilvl w:val="2"/>
          <w:numId w:val="1"/>
        </w:numPr>
        <w:rPr/>
      </w:pPr>
      <w:bookmarkStart w:id="5057" w:name="__RefHeading___Toc8958045_73709187"/>
      <w:bookmarkStart w:id="5058" w:name="_Toc2342"/>
      <w:bookmarkEnd w:id="5057"/>
      <w:r>
        <w:rPr/>
        <w:t>1758</w:t>
      </w:r>
      <w:r>
        <w:rPr>
          <w:rtl w:val="true"/>
        </w:rPr>
        <w:t xml:space="preserve">- </w:t>
      </w:r>
      <w:r>
        <w:rPr>
          <w:rtl w:val="true"/>
        </w:rPr>
        <w:t>فهرست تصانیف الشیخ علی الحزین‏</w:t>
      </w:r>
      <w:bookmarkEnd w:id="5058"/>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فی نجوم السماء عن بعض رسائله، تزید علی مائتی کتاب و رسالة، عربیة و فارسیة، و منها کتاب ما جری به القلم و الظاهر أنه اسم 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للحزین فی هذا الجزء فتح الأبواب</w:t>
      </w:r>
      <w:r>
        <w:rPr>
          <w:rFonts w:eastAsia="IRNazanin" w:cs="IRNazanin"/>
          <w:color w:val="111111"/>
          <w:sz w:val="28"/>
          <w:szCs w:val="28"/>
          <w:rtl w:val="true"/>
          <w:lang w:bidi="fa-IR"/>
        </w:rPr>
        <w:t>.</w:t>
      </w:r>
    </w:p>
    <w:p>
      <w:pPr>
        <w:pStyle w:val="Heading3"/>
        <w:numPr>
          <w:ilvl w:val="2"/>
          <w:numId w:val="1"/>
        </w:numPr>
        <w:rPr/>
      </w:pPr>
      <w:bookmarkStart w:id="5059" w:name="__RefHeading___Toc8958047_73709187"/>
      <w:bookmarkStart w:id="5060" w:name="_Toc2343"/>
      <w:bookmarkEnd w:id="5059"/>
      <w:r>
        <w:rPr/>
        <w:t>1759</w:t>
      </w:r>
      <w:r>
        <w:rPr>
          <w:rtl w:val="true"/>
        </w:rPr>
        <w:t xml:space="preserve">- </w:t>
      </w:r>
      <w:r>
        <w:rPr>
          <w:rtl w:val="true"/>
        </w:rPr>
        <w:t>فهرست تصانیف الشیخ فخر الدین الطریحی‏</w:t>
      </w:r>
      <w:bookmarkEnd w:id="5060"/>
    </w:p>
    <w:p>
      <w:pPr>
        <w:pStyle w:val="BookText"/>
        <w:rPr/>
      </w:pPr>
      <w:r>
        <w:rPr>
          <w:rFonts w:ascii="IRNazanin" w:hAnsi="IRNazanin" w:eastAsia="IRNazanin"/>
          <w:color w:val="111111"/>
          <w:sz w:val="28"/>
          <w:sz w:val="28"/>
          <w:szCs w:val="28"/>
          <w:rtl w:val="true"/>
          <w:lang w:bidi="fa-IR"/>
        </w:rPr>
        <w:t>کتبه بخطه علی ظهر کتابه اللمعة الوافیة فی أصول الفقه الموجود نسخته فی مکتبتهم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للطریحی فی هذا الجزء غریب أحادیث الخاصة</w:t>
      </w:r>
      <w:r>
        <w:rPr>
          <w:rFonts w:eastAsia="IRNazanin" w:cs="IRNazanin"/>
          <w:color w:val="111111"/>
          <w:sz w:val="28"/>
          <w:szCs w:val="28"/>
          <w:rtl w:val="true"/>
          <w:lang w:bidi="fa-IR"/>
        </w:rPr>
        <w:t>.</w:t>
      </w:r>
    </w:p>
    <w:p>
      <w:pPr>
        <w:pStyle w:val="Heading3"/>
        <w:numPr>
          <w:ilvl w:val="2"/>
          <w:numId w:val="1"/>
        </w:numPr>
        <w:rPr/>
      </w:pPr>
      <w:bookmarkStart w:id="5061" w:name="__RefHeading___Toc8958049_73709187"/>
      <w:bookmarkStart w:id="5062" w:name="_Toc2344"/>
      <w:bookmarkEnd w:id="5061"/>
      <w:r>
        <w:rPr/>
        <w:t>1760</w:t>
      </w:r>
      <w:r>
        <w:rPr>
          <w:rtl w:val="true"/>
        </w:rPr>
        <w:t xml:space="preserve">- </w:t>
      </w:r>
      <w:r>
        <w:rPr>
          <w:rtl w:val="true"/>
        </w:rPr>
        <w:t>فهرست تصانیف الشیخ المفید</w:t>
      </w:r>
      <w:bookmarkEnd w:id="506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الفهرست له قریب من مائتی مصنف کبار و صغار، و فهرست کتبه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جملة منها إلی أن قال‏ </w:t>
      </w:r>
      <w:bookmarkStart w:id="5063" w:name="pg11731_94198"/>
    </w:p>
    <w:p>
      <w:pPr>
        <w:pStyle w:val="BookText"/>
        <w:rPr/>
      </w:pPr>
      <w:bookmarkEnd w:id="5063"/>
      <w:r>
        <w:rPr>
          <w:rFonts w:ascii="IRNazanin" w:hAnsi="IRNazanin" w:eastAsia="IRNazanin"/>
          <w:color w:val="111111"/>
          <w:sz w:val="28"/>
          <w:sz w:val="28"/>
          <w:szCs w:val="28"/>
          <w:rtl w:val="true"/>
          <w:lang w:bidi="fa-IR"/>
        </w:rPr>
        <w:t>و غیرها، مما هو مثبت فی فهرست کتبه و ظاهر الکلام أنه أثبتها المفید بنفسه فی فهرسه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للمفید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5064" w:name="__RefHeading___Toc8958051_73709187"/>
      <w:bookmarkStart w:id="5065" w:name="_Toc2345"/>
      <w:bookmarkEnd w:id="5064"/>
      <w:r>
        <w:rPr/>
        <w:t>1761</w:t>
      </w:r>
      <w:r>
        <w:rPr>
          <w:rtl w:val="true"/>
        </w:rPr>
        <w:t xml:space="preserve">- </w:t>
      </w:r>
      <w:r>
        <w:rPr>
          <w:rtl w:val="true"/>
        </w:rPr>
        <w:t>فهرست تصانیف شیخنا النوری‏</w:t>
      </w:r>
      <w:bookmarkEnd w:id="5065"/>
    </w:p>
    <w:p>
      <w:pPr>
        <w:pStyle w:val="BookText"/>
        <w:rPr/>
      </w:pPr>
      <w:r>
        <w:rPr>
          <w:rFonts w:ascii="IRNazanin" w:hAnsi="IRNazanin" w:eastAsia="IRNazanin"/>
          <w:color w:val="111111"/>
          <w:sz w:val="28"/>
          <w:sz w:val="28"/>
          <w:szCs w:val="28"/>
          <w:rtl w:val="true"/>
          <w:lang w:bidi="fa-IR"/>
        </w:rPr>
        <w:t xml:space="preserve">للسید محمد مرتضی الحسینی الجنفوری، و هو فارسی طبع فی آخر اللؤلؤ و المرجان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 ثلاثمائة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غرائب الأئمة</w:t>
      </w:r>
      <w:r>
        <w:rPr>
          <w:rFonts w:eastAsia="IRNazanin" w:cs="IRNazanin"/>
          <w:color w:val="111111"/>
          <w:sz w:val="28"/>
          <w:szCs w:val="28"/>
          <w:rtl w:val="true"/>
          <w:lang w:bidi="fa-IR"/>
        </w:rPr>
        <w:t>.</w:t>
      </w:r>
    </w:p>
    <w:p>
      <w:pPr>
        <w:pStyle w:val="Heading3"/>
        <w:numPr>
          <w:ilvl w:val="2"/>
          <w:numId w:val="1"/>
        </w:numPr>
        <w:rPr/>
      </w:pPr>
      <w:bookmarkStart w:id="5066" w:name="__RefHeading___Toc8958053_73709187"/>
      <w:bookmarkStart w:id="5067" w:name="_Toc2346"/>
      <w:bookmarkEnd w:id="5066"/>
      <w:r>
        <w:rPr/>
        <w:t>1762</w:t>
      </w:r>
      <w:r>
        <w:rPr>
          <w:rtl w:val="true"/>
        </w:rPr>
        <w:t xml:space="preserve">- </w:t>
      </w:r>
      <w:r>
        <w:rPr>
          <w:rtl w:val="true"/>
        </w:rPr>
        <w:t>فهرست تصانیف عثمان‏</w:t>
      </w:r>
      <w:bookmarkEnd w:id="5067"/>
    </w:p>
    <w:p>
      <w:pPr>
        <w:pStyle w:val="BookText"/>
        <w:rPr/>
      </w:pPr>
      <w:r>
        <w:rPr>
          <w:rFonts w:ascii="IRNazanin" w:hAnsi="IRNazanin" w:eastAsia="IRNazanin"/>
          <w:color w:val="111111"/>
          <w:sz w:val="28"/>
          <w:sz w:val="28"/>
          <w:szCs w:val="28"/>
          <w:rtl w:val="true"/>
          <w:lang w:bidi="fa-IR"/>
        </w:rPr>
        <w:t xml:space="preserve">هو ابن الجنی، المولود 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کتبه فی إجازته للشیخ أبی عبد الله الحسین بن أحمد بن نصر 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تمامه فی معجم الأدباء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المصححة المضبوطة عند تلمیذه الآخر أبی أحمد عبد السلام بن الحسین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لابن الجنی فی هذا الجزء کتاب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الکافی فی شرح القوافی</w:t>
      </w:r>
      <w:r>
        <w:rPr>
          <w:rFonts w:eastAsia="IRNazanin" w:cs="IRNazanin"/>
          <w:color w:val="111111"/>
          <w:sz w:val="28"/>
          <w:szCs w:val="28"/>
          <w:rtl w:val="true"/>
          <w:lang w:bidi="fa-IR"/>
        </w:rPr>
        <w:t>.</w:t>
      </w:r>
    </w:p>
    <w:p>
      <w:pPr>
        <w:pStyle w:val="Heading3"/>
        <w:numPr>
          <w:ilvl w:val="2"/>
          <w:numId w:val="1"/>
        </w:numPr>
        <w:rPr/>
      </w:pPr>
      <w:bookmarkStart w:id="5068" w:name="__RefHeading___Toc8958055_73709187"/>
      <w:bookmarkStart w:id="5069" w:name="_Toc2347"/>
      <w:bookmarkEnd w:id="5068"/>
      <w:r>
        <w:rPr/>
        <w:t>1763</w:t>
      </w:r>
      <w:r>
        <w:rPr>
          <w:rtl w:val="true"/>
        </w:rPr>
        <w:t xml:space="preserve">- </w:t>
      </w:r>
      <w:r>
        <w:rPr>
          <w:rtl w:val="true"/>
        </w:rPr>
        <w:t>فهرست تصانیف الفیض‏</w:t>
      </w:r>
      <w:bookmarkEnd w:id="506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بنفسه فی ذکر تصانیفه و عدد أبیاته و تاریخ فراغها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هذا الموضوع تألیفان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الثانیة 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أنه فی المطبوع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السلام علی عباده الذین اصطفی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فهرست مصنفاتی التی منذ راهقت العشرین إلی أن بلغت ثلاثا و ثمانین، کتبتها للضبط و التعریف، و هی مائة تصنیف متفاوتة المبانی و علو</w:t>
      </w:r>
    </w:p>
    <w:p>
      <w:pPr>
        <w:pStyle w:val="BookText"/>
        <w:rPr/>
      </w:pP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شایعة و طبع فی هامش أمل الآمل و رأیته عند الخوانساری و غیره، و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الأولی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عشر سنین بعد فوت المؤلف و مر للفیض غنیة الأنام</w:t>
      </w:r>
      <w:r>
        <w:rPr>
          <w:rFonts w:eastAsia="IRNazanin" w:cs="IRNazanin"/>
          <w:color w:val="111111"/>
          <w:sz w:val="28"/>
          <w:szCs w:val="28"/>
          <w:rtl w:val="true"/>
          <w:lang w:bidi="fa-IR"/>
        </w:rPr>
        <w:t>.</w:t>
      </w:r>
    </w:p>
    <w:p>
      <w:pPr>
        <w:pStyle w:val="Heading3"/>
        <w:numPr>
          <w:ilvl w:val="2"/>
          <w:numId w:val="1"/>
        </w:numPr>
        <w:rPr/>
      </w:pPr>
      <w:bookmarkStart w:id="5070" w:name="__RefHeading___Toc8958057_73709187"/>
      <w:bookmarkStart w:id="5071" w:name="_Toc2348"/>
      <w:bookmarkEnd w:id="5070"/>
      <w:r>
        <w:rPr/>
        <w:t>1764</w:t>
      </w:r>
      <w:r>
        <w:rPr>
          <w:rtl w:val="true"/>
        </w:rPr>
        <w:t xml:space="preserve">- </w:t>
      </w:r>
      <w:r>
        <w:rPr>
          <w:rtl w:val="true"/>
        </w:rPr>
        <w:t>فهرست تصانیف الکراجکی‏</w:t>
      </w:r>
      <w:bookmarkEnd w:id="507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معاصریه، فی مائة و خمسین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صلواته علی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شیخنا النوری فی خاتمة المستدرک فی ترجمه الکراجکی، و قد سقط منه بعض تصانیف الکراجکی، و منه فهرسته الآتی ذکره، و احتمل الآقا رضا الأصفهانی أن مؤلف فهرس الکراجکی هو الشیخ أبو القاسم علی بن الشیخ المفید، لأن فی نسخه ابن المفید بدل أبی المستفید من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کون مؤلفه موسی بن الکراجکی، و هی المذکورة فی خاتمة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فی البحار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خط شمس الدین الجبعی، </w:t>
      </w:r>
      <w:bookmarkStart w:id="5072" w:name="pg11731_94199"/>
    </w:p>
    <w:p>
      <w:pPr>
        <w:pStyle w:val="BookText"/>
        <w:rPr/>
      </w:pPr>
      <w:bookmarkEnd w:id="5072"/>
      <w:r>
        <w:rPr>
          <w:rFonts w:ascii="IRNazanin" w:hAnsi="IRNazanin" w:eastAsia="IRNazanin"/>
          <w:color w:val="111111"/>
          <w:sz w:val="28"/>
          <w:sz w:val="28"/>
          <w:szCs w:val="28"/>
          <w:rtl w:val="true"/>
          <w:lang w:bidi="fa-IR"/>
        </w:rPr>
        <w:t>أن الکراجکی ألف روضة العابدین لولده موسی رحمهما الله، إذ لو کان مؤلف الفهرس ولده ما کان یقول فی مواضع ألفه لولده بل یقول ألفه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للکراجکی فی هذا الجزء الغایة</w:t>
      </w:r>
      <w:r>
        <w:rPr>
          <w:rFonts w:eastAsia="IRNazanin" w:cs="IRNazanin"/>
          <w:color w:val="111111"/>
          <w:sz w:val="28"/>
          <w:szCs w:val="28"/>
          <w:rtl w:val="true"/>
          <w:lang w:bidi="fa-IR"/>
        </w:rPr>
        <w:t>.</w:t>
      </w:r>
    </w:p>
    <w:p>
      <w:pPr>
        <w:pStyle w:val="Heading3"/>
        <w:numPr>
          <w:ilvl w:val="2"/>
          <w:numId w:val="1"/>
        </w:numPr>
        <w:rPr/>
      </w:pPr>
      <w:bookmarkStart w:id="5073" w:name="__RefHeading___Toc8958059_73709187"/>
      <w:bookmarkStart w:id="5074" w:name="_Toc2349"/>
      <w:bookmarkEnd w:id="5073"/>
      <w:r>
        <w:rPr/>
        <w:t>1765</w:t>
      </w:r>
      <w:r>
        <w:rPr>
          <w:rtl w:val="true"/>
        </w:rPr>
        <w:t xml:space="preserve">- </w:t>
      </w:r>
      <w:r>
        <w:rPr>
          <w:rtl w:val="true"/>
        </w:rPr>
        <w:t>فهرست تصانیف المجلسی‏</w:t>
      </w:r>
      <w:bookmarkEnd w:id="5074"/>
    </w:p>
    <w:p>
      <w:pPr>
        <w:pStyle w:val="BookText"/>
        <w:rPr/>
      </w:pPr>
      <w:r>
        <w:rPr>
          <w:rFonts w:ascii="IRNazanin" w:hAnsi="IRNazanin" w:eastAsia="IRNazanin"/>
          <w:color w:val="111111"/>
          <w:sz w:val="28"/>
          <w:sz w:val="28"/>
          <w:szCs w:val="28"/>
          <w:rtl w:val="true"/>
          <w:lang w:bidi="fa-IR"/>
        </w:rPr>
        <w:t>لابن أخیه المولی محمد نصیر بن المولی عبد الله بن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بابین، العربی منها و الفارسی، مع تعیین أبیات کل واحد منها، رأیت النقل عنه کذلک فی بعض المجامیع المعتبرة</w:t>
      </w:r>
      <w:r>
        <w:rPr>
          <w:rFonts w:eastAsia="IRNazanin" w:cs="IRNazanin"/>
          <w:color w:val="111111"/>
          <w:sz w:val="28"/>
          <w:szCs w:val="28"/>
          <w:rtl w:val="true"/>
          <w:lang w:bidi="fa-IR"/>
        </w:rPr>
        <w:t>.</w:t>
      </w:r>
    </w:p>
    <w:p>
      <w:pPr>
        <w:pStyle w:val="Heading3"/>
        <w:numPr>
          <w:ilvl w:val="2"/>
          <w:numId w:val="1"/>
        </w:numPr>
        <w:rPr/>
      </w:pPr>
      <w:bookmarkStart w:id="5075" w:name="__RefHeading___Toc8958061_73709187"/>
      <w:bookmarkStart w:id="5076" w:name="_Toc2350"/>
      <w:bookmarkEnd w:id="5075"/>
      <w:r>
        <w:rPr>
          <w:rtl w:val="true"/>
        </w:rPr>
        <w:t>فهرست تصانیف المجلسی‏</w:t>
      </w:r>
      <w:bookmarkEnd w:id="5076"/>
    </w:p>
    <w:p>
      <w:pPr>
        <w:pStyle w:val="BookText"/>
        <w:rPr/>
      </w:pPr>
      <w:r>
        <w:rPr>
          <w:rFonts w:ascii="IRNazanin" w:hAnsi="IRNazanin" w:eastAsia="IRNazanin"/>
          <w:color w:val="111111"/>
          <w:sz w:val="28"/>
          <w:sz w:val="28"/>
          <w:szCs w:val="28"/>
          <w:rtl w:val="true"/>
          <w:lang w:bidi="fa-IR"/>
        </w:rPr>
        <w:t>المولی محمد باقر، یأتی بعنوان فهرست مؤلفات المجلسی</w:t>
      </w:r>
      <w:r>
        <w:rPr>
          <w:rFonts w:eastAsia="IRNazanin" w:cs="IRNazanin"/>
          <w:color w:val="111111"/>
          <w:sz w:val="28"/>
          <w:szCs w:val="28"/>
          <w:rtl w:val="true"/>
          <w:lang w:bidi="fa-IR"/>
        </w:rPr>
        <w:t>.</w:t>
      </w:r>
    </w:p>
    <w:p>
      <w:pPr>
        <w:pStyle w:val="Heading3"/>
        <w:numPr>
          <w:ilvl w:val="2"/>
          <w:numId w:val="1"/>
        </w:numPr>
        <w:rPr/>
      </w:pPr>
      <w:bookmarkStart w:id="5077" w:name="__RefHeading___Toc8958063_73709187"/>
      <w:bookmarkStart w:id="5078" w:name="_Toc2351"/>
      <w:bookmarkEnd w:id="5077"/>
      <w:r>
        <w:rPr/>
        <w:t>1766</w:t>
      </w:r>
      <w:r>
        <w:rPr>
          <w:rtl w:val="true"/>
        </w:rPr>
        <w:t xml:space="preserve">- </w:t>
      </w:r>
      <w:r>
        <w:rPr>
          <w:rtl w:val="true"/>
        </w:rPr>
        <w:t>فهرست تصانیف المجلسی‏</w:t>
      </w:r>
      <w:bookmarkEnd w:id="5078"/>
    </w:p>
    <w:p>
      <w:pPr>
        <w:pStyle w:val="BookText"/>
        <w:rPr/>
      </w:pPr>
      <w:r>
        <w:rPr>
          <w:rFonts w:ascii="IRNazanin" w:hAnsi="IRNazanin" w:eastAsia="IRNazanin"/>
          <w:color w:val="111111"/>
          <w:sz w:val="28"/>
          <w:sz w:val="28"/>
          <w:szCs w:val="28"/>
          <w:rtl w:val="true"/>
          <w:lang w:bidi="fa-IR"/>
        </w:rPr>
        <w:t>هو المولی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فصلین و خاتمة، ذکر فیه تصانیفه العربی فی فصل، ثم تصانیفه الفارسی فی فصل آخر، و عدد أبیات کل واحد منها فی الخاتمة، حکی فی نجوم السماء عن إجازة المولی حیدر علی المجلسی، أنه تألیف سبط المجلسی الأمیر محمد حسین بن الأمیر محمد صالح الخاتون‏آبادی، و قد صرح باسمه فی أول النسخة الموجودة عند السید أبو القاسم الخوانساری، فی مجموعة بیاضیة فی النجف، و لکن فی الروضات جزم بأنه لصهر المجلسی یعنی والد الأمیر محمد حسین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التی رأیتها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مخرومة ناقصة، و فیها بعد ذکر الفوائد الطریفة فی شرح</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و إنه لم یخرج منه الا شرح أربعة أدعیة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حقیر بنابر وصیت آن مرحوم مبرور شروع در تمام آن نموده‏ام، و الحال بحمد الله تعالی شرح یک دعا نوشته شده است، امید چنان است که خدای تعالی بزودی توفیق إتمام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و إن کان یشبه کلام الوالد یعنی الأمیر محمد صالح فی حدائق المقربین فی ترجمه المجلسی، من وصیة المجلسی له عند وفاته بإتمامه شرح الکافی و اشتغاله به حسب أمره، و کذا عند ذکر الثمانیة مجلدات البحار الخالیة عن البیان و التوضیح من وصیته إلیه بتتمیم بیاناتها، و عزمه علی امتثال أمره بعد الفراغ عن إتمام شرح الکافی لکن یمکن أن یکون له وصیة أخری للولد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نسخه أخری من الفهرست صرح فیها باسم میر محمد حسین، و هی بخط السید العالم میر علی نقی المتخلص بسامان، کتب فی آخره استدراکا لما فات مؤلف الفهرس من ترجمه الباب الحادی عشر له، قال</w:t>
      </w:r>
      <w:r>
        <w:rPr>
          <w:rFonts w:eastAsia="IRNazanin" w:cs="IRNazanin"/>
          <w:color w:val="111111"/>
          <w:sz w:val="28"/>
          <w:szCs w:val="28"/>
          <w:rtl w:val="true"/>
          <w:lang w:bidi="fa-IR"/>
        </w:rPr>
        <w:t xml:space="preserve">: </w:t>
      </w:r>
      <w:bookmarkStart w:id="5079" w:name="pg11731_94200"/>
    </w:p>
    <w:p>
      <w:pPr>
        <w:pStyle w:val="BookText"/>
        <w:rPr/>
      </w:pPr>
      <w:bookmarkEnd w:id="5079"/>
      <w:r>
        <w:rPr>
          <w:rFonts w:ascii="IRNazanin" w:hAnsi="IRNazanin" w:eastAsia="IRNazanin"/>
          <w:color w:val="111111"/>
          <w:sz w:val="28"/>
          <w:sz w:val="28"/>
          <w:szCs w:val="28"/>
          <w:rtl w:val="true"/>
          <w:lang w:bidi="fa-IR"/>
        </w:rPr>
        <w:t>و معه تصیر مجموع تصانیفه الفارسیة تسع و أربعین کتابا و رسالة، و النسخة عند الشیخ محسن بن الشیخ عبد الحسین، سبط شیخنا الشیخ علی الخاقانی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المیر محمد صالح 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المیر محمد حسین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هذا الجزء فقه المجلسی و یأتی رسالة فی القبلة</w:t>
      </w:r>
      <w:r>
        <w:rPr>
          <w:rFonts w:eastAsia="IRNazanin" w:cs="IRNazanin"/>
          <w:color w:val="111111"/>
          <w:sz w:val="28"/>
          <w:szCs w:val="28"/>
          <w:rtl w:val="true"/>
          <w:lang w:bidi="fa-IR"/>
        </w:rPr>
        <w:t>.</w:t>
      </w:r>
    </w:p>
    <w:p>
      <w:pPr>
        <w:pStyle w:val="Heading3"/>
        <w:numPr>
          <w:ilvl w:val="2"/>
          <w:numId w:val="1"/>
        </w:numPr>
        <w:rPr/>
      </w:pPr>
      <w:bookmarkStart w:id="5080" w:name="__RefHeading___Toc8958065_73709187"/>
      <w:bookmarkStart w:id="5081" w:name="_Toc2352"/>
      <w:bookmarkEnd w:id="5080"/>
      <w:r>
        <w:rPr/>
        <w:t>1767</w:t>
      </w:r>
      <w:r>
        <w:rPr>
          <w:rtl w:val="true"/>
        </w:rPr>
        <w:t xml:space="preserve">- </w:t>
      </w:r>
      <w:r>
        <w:rPr>
          <w:rtl w:val="true"/>
        </w:rPr>
        <w:t>فهرست تصانیف محمد بن زکریا الرازی‏</w:t>
      </w:r>
      <w:bookmarkEnd w:id="5081"/>
    </w:p>
    <w:p>
      <w:pPr>
        <w:pStyle w:val="BookText"/>
        <w:rPr/>
      </w:pPr>
      <w:r>
        <w:rPr>
          <w:rFonts w:ascii="IRNazanin" w:hAnsi="IRNazanin" w:eastAsia="IRNazanin"/>
          <w:color w:val="111111"/>
          <w:sz w:val="28"/>
          <w:sz w:val="28"/>
          <w:szCs w:val="28"/>
          <w:rtl w:val="true"/>
          <w:lang w:bidi="fa-IR"/>
        </w:rPr>
        <w:t xml:space="preserve">المتوفی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أبو ریحان محمد بن أحمد البیرونی المتوفی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بپاریس فی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یأتی لأبی ریحان القانون المسعودی</w:t>
      </w:r>
      <w:r>
        <w:rPr>
          <w:rFonts w:eastAsia="IRNazanin" w:cs="IRNazanin"/>
          <w:color w:val="111111"/>
          <w:sz w:val="28"/>
          <w:szCs w:val="28"/>
          <w:rtl w:val="true"/>
          <w:lang w:bidi="fa-IR"/>
        </w:rPr>
        <w:t>.</w:t>
      </w:r>
    </w:p>
    <w:p>
      <w:pPr>
        <w:pStyle w:val="Heading3"/>
        <w:numPr>
          <w:ilvl w:val="2"/>
          <w:numId w:val="1"/>
        </w:numPr>
        <w:rPr/>
      </w:pPr>
      <w:bookmarkStart w:id="5082" w:name="__RefHeading___Toc8958067_73709187"/>
      <w:bookmarkStart w:id="5083" w:name="_Toc2353"/>
      <w:bookmarkEnd w:id="5082"/>
      <w:r>
        <w:rPr>
          <w:rtl w:val="true"/>
        </w:rPr>
        <w:t>فهرست تصانیف محمد بن زکریا الرازی‏</w:t>
      </w:r>
      <w:bookmarkEnd w:id="5083"/>
    </w:p>
    <w:p>
      <w:pPr>
        <w:pStyle w:val="BookText"/>
        <w:rPr/>
      </w:pPr>
      <w:r>
        <w:rPr>
          <w:rFonts w:ascii="IRNazanin" w:hAnsi="IRNazanin" w:eastAsia="IRNazanin"/>
          <w:color w:val="111111"/>
          <w:sz w:val="28"/>
          <w:sz w:val="28"/>
          <w:szCs w:val="28"/>
          <w:rtl w:val="true"/>
          <w:lang w:bidi="fa-IR"/>
        </w:rPr>
        <w:t xml:space="preserve">لنجم‏آبادی، یأتی بعنوان فهرست مؤلفات محمد </w:t>
      </w:r>
      <w:r>
        <w:rPr>
          <w:rFonts w:eastAsia="IRNazanin" w:cs="IRNazanin"/>
          <w:color w:val="111111"/>
          <w:sz w:val="28"/>
          <w:szCs w:val="28"/>
          <w:rtl w:val="true"/>
          <w:lang w:bidi="fa-IR"/>
        </w:rPr>
        <w:t>....</w:t>
      </w:r>
    </w:p>
    <w:p>
      <w:pPr>
        <w:pStyle w:val="Heading3"/>
        <w:numPr>
          <w:ilvl w:val="2"/>
          <w:numId w:val="1"/>
        </w:numPr>
        <w:rPr/>
      </w:pPr>
      <w:bookmarkStart w:id="5084" w:name="__RefHeading___Toc8958069_73709187"/>
      <w:bookmarkStart w:id="5085" w:name="_Toc2354"/>
      <w:bookmarkEnd w:id="5084"/>
      <w:r>
        <w:rPr/>
        <w:t>1768</w:t>
      </w:r>
      <w:r>
        <w:rPr>
          <w:rtl w:val="true"/>
        </w:rPr>
        <w:t xml:space="preserve">- </w:t>
      </w:r>
      <w:r>
        <w:rPr>
          <w:rtl w:val="true"/>
        </w:rPr>
        <w:t>فهرست تصانیف المرتضی‏</w:t>
      </w:r>
      <w:bookmarkEnd w:id="5085"/>
    </w:p>
    <w:p>
      <w:pPr>
        <w:pStyle w:val="BookText"/>
        <w:rPr/>
      </w:pPr>
      <w:r>
        <w:rPr>
          <w:rFonts w:ascii="IRNazanin" w:hAnsi="IRNazanin" w:eastAsia="IRNazanin"/>
          <w:color w:val="111111"/>
          <w:sz w:val="28"/>
          <w:sz w:val="28"/>
          <w:szCs w:val="28"/>
          <w:rtl w:val="true"/>
          <w:lang w:bidi="fa-IR"/>
        </w:rPr>
        <w:t xml:space="preserve">علم الهدی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الفهرست له من التصانیف و مسائل البلدان شی‏ء کثیر، یشتمل علی ذلک فهرسته المعروف، و ظاهره أن الفهرس للسید نفسه، و لعله ما کتبه أبو الحسن محمد بن محمد البصروی، ثم استجاز من السید 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بصری قریة بدجیل، و توفی ببغداد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فهرست کتب المرتضی لتلمیذه المذکور فی محله</w:t>
      </w:r>
      <w:r>
        <w:rPr>
          <w:rFonts w:eastAsia="IRNazanin" w:cs="IRNazanin"/>
          <w:color w:val="111111"/>
          <w:sz w:val="28"/>
          <w:szCs w:val="28"/>
          <w:rtl w:val="true"/>
          <w:lang w:bidi="fa-IR"/>
        </w:rPr>
        <w:t>.</w:t>
      </w:r>
    </w:p>
    <w:p>
      <w:pPr>
        <w:pStyle w:val="Heading3"/>
        <w:numPr>
          <w:ilvl w:val="2"/>
          <w:numId w:val="1"/>
        </w:numPr>
        <w:rPr/>
      </w:pPr>
      <w:bookmarkStart w:id="5086" w:name="__RefHeading___Toc8958071_73709187"/>
      <w:bookmarkStart w:id="5087" w:name="_Toc2355"/>
      <w:bookmarkEnd w:id="5086"/>
      <w:r>
        <w:rPr/>
        <w:t>1769</w:t>
      </w:r>
      <w:r>
        <w:rPr>
          <w:rtl w:val="true"/>
        </w:rPr>
        <w:t xml:space="preserve">- </w:t>
      </w:r>
      <w:r>
        <w:rPr>
          <w:rtl w:val="true"/>
        </w:rPr>
        <w:t>فهرست تصانیف المولی رکن الدین‏</w:t>
      </w:r>
      <w:bookmarkEnd w:id="5087"/>
    </w:p>
    <w:p>
      <w:pPr>
        <w:pStyle w:val="BookText"/>
        <w:rPr/>
      </w:pPr>
      <w:r>
        <w:rPr>
          <w:rFonts w:ascii="IRNazanin" w:hAnsi="IRNazanin" w:eastAsia="IRNazanin"/>
          <w:color w:val="111111"/>
          <w:sz w:val="28"/>
          <w:sz w:val="28"/>
          <w:szCs w:val="28"/>
          <w:rtl w:val="true"/>
          <w:lang w:bidi="fa-IR"/>
        </w:rPr>
        <w:t>هو محمد بن علی الجرجانی نزیل الحلة، المعاصر للعلامة الحلی، مؤلف معرب الأصول النصیریة و فی المقابیس أنه ذکر جمیع مصنفاته فی فهرست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للجرجانی هذا فی هذا الجزء غایة البادی فی شرح المبادئ</w:t>
      </w:r>
      <w:r>
        <w:rPr>
          <w:rFonts w:eastAsia="IRNazanin" w:cs="IRNazanin"/>
          <w:color w:val="111111"/>
          <w:sz w:val="28"/>
          <w:szCs w:val="28"/>
          <w:rtl w:val="true"/>
          <w:lang w:bidi="fa-IR"/>
        </w:rPr>
        <w:t>.</w:t>
      </w:r>
    </w:p>
    <w:p>
      <w:pPr>
        <w:pStyle w:val="Heading3"/>
        <w:numPr>
          <w:ilvl w:val="2"/>
          <w:numId w:val="1"/>
        </w:numPr>
        <w:rPr/>
      </w:pPr>
      <w:bookmarkStart w:id="5088" w:name="__RefHeading___Toc8958073_73709187"/>
      <w:bookmarkStart w:id="5089" w:name="_Toc2356"/>
      <w:bookmarkEnd w:id="5088"/>
      <w:r>
        <w:rPr/>
        <w:t>1770</w:t>
      </w:r>
      <w:r>
        <w:rPr>
          <w:rtl w:val="true"/>
        </w:rPr>
        <w:t xml:space="preserve">- </w:t>
      </w:r>
      <w:r>
        <w:rPr>
          <w:rtl w:val="true"/>
        </w:rPr>
        <w:t>فهرست تفسیر أبی الفتوح‏</w:t>
      </w:r>
      <w:bookmarkEnd w:id="5089"/>
    </w:p>
    <w:p>
      <w:pPr>
        <w:pStyle w:val="BookText"/>
        <w:rPr/>
      </w:pPr>
      <w:r>
        <w:rPr>
          <w:rFonts w:ascii="IRNazanin" w:hAnsi="IRNazanin" w:eastAsia="IRNazanin"/>
          <w:color w:val="111111"/>
          <w:sz w:val="28"/>
          <w:sz w:val="28"/>
          <w:szCs w:val="28"/>
          <w:rtl w:val="true"/>
          <w:lang w:bidi="fa-IR"/>
        </w:rPr>
        <w:t>للطبع الثانی، و هو ذیل مفتاح التفاسیر مر فی الذال</w:t>
      </w:r>
      <w:r>
        <w:rPr>
          <w:rFonts w:eastAsia="IRNazanin" w:cs="IRNazanin"/>
          <w:color w:val="111111"/>
          <w:sz w:val="28"/>
          <w:szCs w:val="28"/>
          <w:rtl w:val="true"/>
          <w:lang w:bidi="fa-IR"/>
        </w:rPr>
        <w:t>.</w:t>
      </w:r>
    </w:p>
    <w:p>
      <w:pPr>
        <w:pStyle w:val="Heading3"/>
        <w:numPr>
          <w:ilvl w:val="2"/>
          <w:numId w:val="1"/>
        </w:numPr>
        <w:rPr/>
      </w:pPr>
      <w:bookmarkStart w:id="5090" w:name="__RefHeading___Toc8958075_73709187"/>
      <w:bookmarkStart w:id="5091" w:name="_Toc2357"/>
      <w:bookmarkEnd w:id="5090"/>
      <w:r>
        <w:rPr/>
        <w:t>1771</w:t>
      </w:r>
      <w:r>
        <w:rPr>
          <w:rtl w:val="true"/>
        </w:rPr>
        <w:t xml:space="preserve">- </w:t>
      </w:r>
      <w:r>
        <w:rPr>
          <w:rtl w:val="true"/>
        </w:rPr>
        <w:t>فهرست تمهید القواعد</w:t>
      </w:r>
      <w:bookmarkEnd w:id="509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الشهید زین الدین العاملی 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بعد 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کشف الفوائد من کتاب تمهید القواعد عسیرا لتفرقها حسب القواعد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فهرست کبیر مهذب جعله لتسهیل التناول للطالبین، و لعل فی کلامه تلویح إلی تسمیة الفهرست ب کشف الفوائد و فرغ منه فی شهر رجب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فرغ من التمهید فی المحرم من تلک السنة، نسخها شایعة، و طبعا فی‏ </w:t>
      </w:r>
      <w:bookmarkStart w:id="5092" w:name="pg11731_94201"/>
    </w:p>
    <w:p>
      <w:pPr>
        <w:pStyle w:val="BookText"/>
        <w:rPr/>
      </w:pPr>
      <w:bookmarkEnd w:id="5092"/>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 للشهید فی هذا الجزء غنیة القاصدین فی معرفة اصطلاحات المحدثین</w:t>
      </w:r>
      <w:r>
        <w:rPr>
          <w:rFonts w:eastAsia="IRNazanin" w:cs="IRNazanin"/>
          <w:color w:val="111111"/>
          <w:sz w:val="28"/>
          <w:szCs w:val="28"/>
          <w:rtl w:val="true"/>
          <w:lang w:bidi="fa-IR"/>
        </w:rPr>
        <w:t>.</w:t>
      </w:r>
    </w:p>
    <w:p>
      <w:pPr>
        <w:pStyle w:val="Heading3"/>
        <w:numPr>
          <w:ilvl w:val="2"/>
          <w:numId w:val="1"/>
        </w:numPr>
        <w:rPr/>
      </w:pPr>
      <w:bookmarkStart w:id="5093" w:name="__RefHeading___Toc8958077_73709187"/>
      <w:bookmarkStart w:id="5094" w:name="_Toc2358"/>
      <w:bookmarkEnd w:id="5093"/>
      <w:r>
        <w:rPr/>
        <w:t>1772</w:t>
      </w:r>
      <w:r>
        <w:rPr>
          <w:rtl w:val="true"/>
        </w:rPr>
        <w:t xml:space="preserve">- </w:t>
      </w:r>
      <w:r>
        <w:rPr>
          <w:rtl w:val="true"/>
        </w:rPr>
        <w:t>فهرس التواریخ‏</w:t>
      </w:r>
      <w:bookmarkEnd w:id="5094"/>
    </w:p>
    <w:p>
      <w:pPr>
        <w:pStyle w:val="BookText"/>
        <w:rPr/>
      </w:pPr>
      <w:r>
        <w:rPr>
          <w:rFonts w:ascii="IRNazanin" w:hAnsi="IRNazanin" w:eastAsia="IRNazanin"/>
          <w:color w:val="111111"/>
          <w:sz w:val="28"/>
          <w:sz w:val="28"/>
          <w:szCs w:val="28"/>
          <w:rtl w:val="true"/>
          <w:lang w:bidi="fa-IR"/>
        </w:rPr>
        <w:t xml:space="preserve">لأمیر الشعراء الحاج میرزا رضا قلی هدایت، ذکره فی أول مظاهر الأنوار الذی ألفه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فی الخزانة الشاهیة بطهران و هو مطبوع و مذکور فی آخر ریاض العارفین له أیضا المطبوع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آخر مجمع الفصحاء له الذی ألفه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وفاته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 مقدمه مجمل التواریخ عن نسخه مکتبة مؤید الثابتی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فرهنگ انجمن‏آرای ناصری</w:t>
      </w:r>
      <w:r>
        <w:rPr>
          <w:rFonts w:eastAsia="IRNazanin" w:cs="IRNazanin"/>
          <w:color w:val="111111"/>
          <w:sz w:val="28"/>
          <w:szCs w:val="28"/>
          <w:rtl w:val="true"/>
          <w:lang w:bidi="fa-IR"/>
        </w:rPr>
        <w:t>.</w:t>
      </w:r>
    </w:p>
    <w:p>
      <w:pPr>
        <w:pStyle w:val="Heading3"/>
        <w:numPr>
          <w:ilvl w:val="2"/>
          <w:numId w:val="1"/>
        </w:numPr>
        <w:rPr/>
      </w:pPr>
      <w:bookmarkStart w:id="5095" w:name="__RefHeading___Toc8958079_73709187"/>
      <w:bookmarkStart w:id="5096" w:name="_Toc2359"/>
      <w:bookmarkEnd w:id="5095"/>
      <w:r>
        <w:rPr/>
        <w:t>1773</w:t>
      </w:r>
      <w:r>
        <w:rPr>
          <w:rtl w:val="true"/>
        </w:rPr>
        <w:t xml:space="preserve">- </w:t>
      </w:r>
      <w:r>
        <w:rPr>
          <w:rtl w:val="true"/>
        </w:rPr>
        <w:t>فهرست تهذیب الأحکام‏</w:t>
      </w:r>
      <w:bookmarkEnd w:id="5096"/>
    </w:p>
    <w:p>
      <w:pPr>
        <w:pStyle w:val="BookText"/>
        <w:rPr/>
      </w:pPr>
      <w:r>
        <w:rPr>
          <w:rFonts w:ascii="IRNazanin" w:hAnsi="IRNazanin" w:eastAsia="IRNazanin"/>
          <w:color w:val="111111"/>
          <w:sz w:val="28"/>
          <w:sz w:val="28"/>
          <w:szCs w:val="28"/>
          <w:rtl w:val="true"/>
          <w:lang w:bidi="fa-IR"/>
        </w:rPr>
        <w:t xml:space="preserve">لمحمد جعفر من علماء القرن الحادی عشر، فرغ من تألیفه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أبواب تهذیب الأحکام فی الفقه من تصانیف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المؤلف فی أرض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و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فی تاریخ العاشر من شوال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قاسم تاریخ کتابتها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الفهرس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المؤلف هو محمد جعفر بن محمد صفی الفارسی، الذی کان حیا فی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فهرس الکافی</w:t>
      </w:r>
      <w:r>
        <w:rPr>
          <w:rFonts w:eastAsia="IRNazanin" w:cs="IRNazanin"/>
          <w:color w:val="111111"/>
          <w:sz w:val="28"/>
          <w:szCs w:val="28"/>
          <w:rtl w:val="true"/>
          <w:lang w:bidi="fa-IR"/>
        </w:rPr>
        <w:t>.</w:t>
      </w:r>
    </w:p>
    <w:p>
      <w:pPr>
        <w:pStyle w:val="Heading3"/>
        <w:numPr>
          <w:ilvl w:val="2"/>
          <w:numId w:val="1"/>
        </w:numPr>
        <w:rPr/>
      </w:pPr>
      <w:bookmarkStart w:id="5097" w:name="__RefHeading___Toc8958081_73709187"/>
      <w:bookmarkStart w:id="5098" w:name="_Toc2360"/>
      <w:bookmarkEnd w:id="5097"/>
      <w:r>
        <w:rPr/>
        <w:t>1774</w:t>
      </w:r>
      <w:r>
        <w:rPr>
          <w:rtl w:val="true"/>
        </w:rPr>
        <w:t xml:space="preserve">- </w:t>
      </w:r>
      <w:r>
        <w:rPr>
          <w:rtl w:val="true"/>
        </w:rPr>
        <w:t>فهرست تهذیب الأحکام‏</w:t>
      </w:r>
      <w:bookmarkEnd w:id="5098"/>
    </w:p>
    <w:p>
      <w:pPr>
        <w:pStyle w:val="BookText"/>
        <w:rPr/>
      </w:pPr>
      <w:r>
        <w:rPr>
          <w:rFonts w:ascii="IRNazanin" w:hAnsi="IRNazanin" w:eastAsia="IRNazanin"/>
          <w:color w:val="111111"/>
          <w:sz w:val="28"/>
          <w:sz w:val="28"/>
          <w:szCs w:val="28"/>
          <w:rtl w:val="true"/>
          <w:lang w:bidi="fa-IR"/>
        </w:rPr>
        <w:t xml:space="preserve">للفاضل التونی، المولی عبد الله بن الحاج محمد البشروی التونی، صاحب الوافیة التونیة المتوفی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فهرست لطیف کما وصفه به، فی کتابه الوافیة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سبقنی إلیه أحد</w:t>
      </w:r>
      <w:r>
        <w:rPr>
          <w:rFonts w:eastAsia="IRNazanin" w:cs="IRNazanin"/>
          <w:color w:val="111111"/>
          <w:sz w:val="28"/>
          <w:szCs w:val="28"/>
          <w:rtl w:val="true"/>
          <w:lang w:bidi="fa-IR"/>
        </w:rPr>
        <w:t>.</w:t>
      </w:r>
    </w:p>
    <w:p>
      <w:pPr>
        <w:pStyle w:val="Heading3"/>
        <w:numPr>
          <w:ilvl w:val="2"/>
          <w:numId w:val="1"/>
        </w:numPr>
        <w:rPr/>
      </w:pPr>
      <w:bookmarkStart w:id="5099" w:name="__RefHeading___Toc8958083_73709187"/>
      <w:bookmarkStart w:id="5100" w:name="_Toc2361"/>
      <w:bookmarkEnd w:id="5099"/>
      <w:r>
        <w:rPr/>
        <w:t>1775</w:t>
      </w:r>
      <w:r>
        <w:rPr>
          <w:rtl w:val="true"/>
        </w:rPr>
        <w:t xml:space="preserve">- </w:t>
      </w:r>
      <w:r>
        <w:rPr>
          <w:rtl w:val="true"/>
        </w:rPr>
        <w:t>فهرست جابر بن حیان الکیمیاوی الصوفی‏</w:t>
      </w:r>
      <w:bookmarkEnd w:id="5100"/>
    </w:p>
    <w:p>
      <w:pPr>
        <w:pStyle w:val="BookText"/>
        <w:rPr/>
      </w:pPr>
      <w:r>
        <w:rPr>
          <w:rFonts w:ascii="IRNazanin" w:hAnsi="IRNazanin" w:eastAsia="IRNazanin"/>
          <w:color w:val="111111"/>
          <w:sz w:val="28"/>
          <w:sz w:val="28"/>
          <w:szCs w:val="28"/>
          <w:rtl w:val="true"/>
          <w:lang w:bidi="fa-IR"/>
        </w:rPr>
        <w:t xml:space="preserve">قال ابن الندیم،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فی کتاب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فهرست تصانیفه</w:t>
      </w:r>
      <w:r>
        <w:rPr>
          <w:rFonts w:eastAsia="IRNazanin" w:cs="IRNazanin"/>
          <w:color w:val="111111"/>
          <w:sz w:val="28"/>
          <w:szCs w:val="28"/>
          <w:rtl w:val="true"/>
          <w:lang w:bidi="fa-IR"/>
        </w:rPr>
        <w:t>.</w:t>
      </w:r>
    </w:p>
    <w:p>
      <w:pPr>
        <w:pStyle w:val="Heading3"/>
        <w:numPr>
          <w:ilvl w:val="2"/>
          <w:numId w:val="1"/>
        </w:numPr>
        <w:rPr/>
      </w:pPr>
      <w:bookmarkStart w:id="5101" w:name="__RefHeading___Toc8958085_73709187"/>
      <w:bookmarkStart w:id="5102" w:name="_Toc2362"/>
      <w:bookmarkEnd w:id="5101"/>
      <w:r>
        <w:rPr/>
        <w:t>1776</w:t>
      </w:r>
      <w:r>
        <w:rPr>
          <w:rtl w:val="true"/>
        </w:rPr>
        <w:t xml:space="preserve">- </w:t>
      </w:r>
      <w:r>
        <w:rPr>
          <w:rtl w:val="true"/>
        </w:rPr>
        <w:t>فهرست جامع الشتات‏</w:t>
      </w:r>
      <w:bookmarkEnd w:id="5102"/>
    </w:p>
    <w:p>
      <w:pPr>
        <w:pStyle w:val="BookText"/>
        <w:rPr/>
      </w:pPr>
      <w:r>
        <w:rPr>
          <w:rFonts w:ascii="IRNazanin" w:hAnsi="IRNazanin" w:eastAsia="IRNazanin"/>
          <w:color w:val="111111"/>
          <w:sz w:val="28"/>
          <w:sz w:val="28"/>
          <w:szCs w:val="28"/>
          <w:rtl w:val="true"/>
          <w:lang w:bidi="fa-IR"/>
        </w:rPr>
        <w:t>المطبوع، تألیف المیرزا القمی، للحاج آقا أحمد بن الحاج آقا هادی بن الآقا محمود بن الآقا محمد علی بن الآقا محمد باقر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المؤلف نفسه</w:t>
      </w:r>
      <w:r>
        <w:rPr>
          <w:rFonts w:eastAsia="IRNazanin" w:cs="IRNazanin"/>
          <w:color w:val="111111"/>
          <w:sz w:val="28"/>
          <w:szCs w:val="28"/>
          <w:rtl w:val="true"/>
          <w:lang w:bidi="fa-IR"/>
        </w:rPr>
        <w:t>.</w:t>
      </w:r>
    </w:p>
    <w:p>
      <w:pPr>
        <w:pStyle w:val="Heading3"/>
        <w:numPr>
          <w:ilvl w:val="2"/>
          <w:numId w:val="1"/>
        </w:numPr>
        <w:rPr/>
      </w:pPr>
      <w:bookmarkStart w:id="5103" w:name="__RefHeading___Toc8958087_73709187"/>
      <w:bookmarkStart w:id="5104" w:name="_Toc2363"/>
      <w:bookmarkEnd w:id="5103"/>
      <w:r>
        <w:rPr/>
        <w:t>1777</w:t>
      </w:r>
      <w:r>
        <w:rPr>
          <w:rtl w:val="true"/>
        </w:rPr>
        <w:t xml:space="preserve">- </w:t>
      </w:r>
      <w:r>
        <w:rPr>
          <w:rtl w:val="true"/>
        </w:rPr>
        <w:t>فهرست جامعة</w:t>
      </w:r>
      <w:bookmarkEnd w:id="510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تقی خان الکاشانی، الملقب بلسان الملک، المتخلص بسپهر، صاحب ناسخ التواریخ المتوفی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فی الناسخ المذکور</w:t>
      </w:r>
      <w:r>
        <w:rPr>
          <w:rFonts w:eastAsia="IRNazanin" w:cs="IRNazanin"/>
          <w:color w:val="111111"/>
          <w:sz w:val="28"/>
          <w:szCs w:val="28"/>
          <w:rtl w:val="true"/>
          <w:lang w:bidi="fa-IR"/>
        </w:rPr>
        <w:t xml:space="preserve">. </w:t>
      </w:r>
      <w:bookmarkStart w:id="5105" w:name="pg11731_94202"/>
    </w:p>
    <w:p>
      <w:pPr>
        <w:pStyle w:val="Heading3"/>
        <w:numPr>
          <w:ilvl w:val="2"/>
          <w:numId w:val="1"/>
        </w:numPr>
        <w:rPr/>
      </w:pPr>
      <w:bookmarkStart w:id="5106" w:name="__RefHeading___Toc8958089_73709187"/>
      <w:bookmarkStart w:id="5107" w:name="_Toc2364"/>
      <w:bookmarkEnd w:id="5105"/>
      <w:bookmarkEnd w:id="5106"/>
      <w:r>
        <w:rPr/>
        <w:t>1778</w:t>
      </w:r>
      <w:r>
        <w:rPr>
          <w:rtl w:val="true"/>
        </w:rPr>
        <w:t xml:space="preserve">- </w:t>
      </w:r>
      <w:r>
        <w:rPr>
          <w:rtl w:val="true"/>
        </w:rPr>
        <w:t>فهرست جواهر الکلام‏</w:t>
      </w:r>
      <w:bookmarkEnd w:id="5107"/>
    </w:p>
    <w:p>
      <w:pPr>
        <w:pStyle w:val="BookText"/>
        <w:rPr/>
      </w:pPr>
      <w:r>
        <w:rPr>
          <w:rFonts w:ascii="IRNazanin" w:hAnsi="IRNazanin" w:eastAsia="IRNazanin"/>
          <w:color w:val="111111"/>
          <w:sz w:val="28"/>
          <w:sz w:val="28"/>
          <w:szCs w:val="28"/>
          <w:rtl w:val="true"/>
          <w:lang w:bidi="fa-IR"/>
        </w:rPr>
        <w:t>فی تمام کتب الفقه و رءوس مطالبها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الشیخ زین العابدین المازندرانی الحائری، المتوفی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الإنصافیة طبع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5108" w:name="__RefHeading___Toc8958091_73709187"/>
      <w:bookmarkStart w:id="5109" w:name="_Toc2365"/>
      <w:bookmarkEnd w:id="5108"/>
      <w:r>
        <w:rPr/>
        <w:t>1779</w:t>
      </w:r>
      <w:r>
        <w:rPr>
          <w:rtl w:val="true"/>
        </w:rPr>
        <w:t xml:space="preserve">- </w:t>
      </w:r>
      <w:r>
        <w:rPr>
          <w:rtl w:val="true"/>
        </w:rPr>
        <w:t>فهرست الشیخ حسین بن عبد الصمد الحارثی‏</w:t>
      </w:r>
      <w:bookmarkEnd w:id="5109"/>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نسبته إلیه فی الروضات فی ترجمه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فی هذا الجزء الفضائل المنجیة</w:t>
      </w:r>
      <w:r>
        <w:rPr>
          <w:rFonts w:eastAsia="IRNazanin" w:cs="IRNazanin"/>
          <w:color w:val="111111"/>
          <w:sz w:val="28"/>
          <w:szCs w:val="28"/>
          <w:rtl w:val="true"/>
          <w:lang w:bidi="fa-IR"/>
        </w:rPr>
        <w:t>.</w:t>
      </w:r>
    </w:p>
    <w:p>
      <w:pPr>
        <w:pStyle w:val="Heading3"/>
        <w:numPr>
          <w:ilvl w:val="2"/>
          <w:numId w:val="1"/>
        </w:numPr>
        <w:rPr/>
      </w:pPr>
      <w:bookmarkStart w:id="5110" w:name="__RefHeading___Toc8958093_73709187"/>
      <w:bookmarkStart w:id="5111" w:name="_Toc2366"/>
      <w:bookmarkEnd w:id="5110"/>
      <w:r>
        <w:rPr/>
        <w:t>1780</w:t>
      </w:r>
      <w:r>
        <w:rPr>
          <w:rtl w:val="true"/>
        </w:rPr>
        <w:t xml:space="preserve">- </w:t>
      </w:r>
      <w:r>
        <w:rPr>
          <w:rtl w:val="true"/>
        </w:rPr>
        <w:t>فهرس الحواشی علی العروة الوثقی‏</w:t>
      </w:r>
      <w:bookmarkEnd w:id="5111"/>
    </w:p>
    <w:p>
      <w:pPr>
        <w:pStyle w:val="BookText"/>
        <w:rPr/>
      </w:pPr>
      <w:r>
        <w:rPr>
          <w:rFonts w:ascii="IRNazanin" w:hAnsi="IRNazanin" w:eastAsia="IRNazanin"/>
          <w:color w:val="111111"/>
          <w:sz w:val="28"/>
          <w:sz w:val="28"/>
          <w:szCs w:val="28"/>
          <w:rtl w:val="true"/>
          <w:lang w:bidi="fa-IR"/>
        </w:rPr>
        <w:t xml:space="preserve">للحاج آقا حسین بن محمود الطباطبائی القمی، طبع فی النجف 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112" w:name="__RefHeading___Toc8958095_73709187"/>
      <w:bookmarkStart w:id="5113" w:name="_Toc2367"/>
      <w:bookmarkEnd w:id="5112"/>
      <w:r>
        <w:rPr/>
        <w:t>1781</w:t>
      </w:r>
      <w:r>
        <w:rPr>
          <w:rtl w:val="true"/>
        </w:rPr>
        <w:t xml:space="preserve">- </w:t>
      </w:r>
      <w:r>
        <w:rPr>
          <w:rtl w:val="true"/>
        </w:rPr>
        <w:t>فهرست خزائن و معادن ایران‏</w:t>
      </w:r>
      <w:bookmarkEnd w:id="5113"/>
    </w:p>
    <w:p>
      <w:pPr>
        <w:pStyle w:val="BookText"/>
        <w:rPr/>
      </w:pPr>
      <w:r>
        <w:rPr>
          <w:rFonts w:ascii="IRNazanin" w:hAnsi="IRNazanin" w:eastAsia="IRNazanin"/>
          <w:color w:val="111111"/>
          <w:sz w:val="28"/>
          <w:sz w:val="28"/>
          <w:szCs w:val="28"/>
          <w:rtl w:val="true"/>
          <w:lang w:bidi="fa-IR"/>
        </w:rPr>
        <w:t>تألیف محمد صالح التبریزی، ألفها أواسط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خزائن السماوات و الأرض، الحمد لله الذی عنده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پادشاه رضوان جایگاه خلد آرامگاه فردوس پایگاه محمد شاه قاجار</w:t>
      </w:r>
      <w:r>
        <w:rPr>
          <w:rFonts w:eastAsia="IRNazanin" w:cs="IRNazanin"/>
          <w:color w:val="111111"/>
          <w:sz w:val="28"/>
          <w:szCs w:val="28"/>
          <w:rtl w:val="true"/>
          <w:lang w:bidi="fa-IR"/>
        </w:rPr>
        <w:t>].</w:t>
      </w:r>
    </w:p>
    <w:p>
      <w:pPr>
        <w:pStyle w:val="Heading3"/>
        <w:numPr>
          <w:ilvl w:val="2"/>
          <w:numId w:val="1"/>
        </w:numPr>
        <w:rPr/>
      </w:pPr>
      <w:bookmarkStart w:id="5114" w:name="__RefHeading___Toc8958097_73709187"/>
      <w:bookmarkStart w:id="5115" w:name="_Toc2368"/>
      <w:bookmarkEnd w:id="5114"/>
      <w:r>
        <w:rPr/>
        <w:t>1782</w:t>
      </w:r>
      <w:r>
        <w:rPr>
          <w:rtl w:val="true"/>
        </w:rPr>
        <w:t xml:space="preserve">- </w:t>
      </w:r>
      <w:r>
        <w:rPr>
          <w:rtl w:val="true"/>
        </w:rPr>
        <w:t>فهرست راجع بکتاب حکمت بو علی سینا</w:t>
      </w:r>
      <w:bookmarkEnd w:id="5115"/>
    </w:p>
    <w:p>
      <w:pPr>
        <w:pStyle w:val="BookText"/>
        <w:rPr/>
      </w:pPr>
      <w:r>
        <w:rPr>
          <w:rFonts w:ascii="IRNazanin" w:hAnsi="IRNazanin" w:eastAsia="IRNazanin"/>
          <w:color w:val="111111"/>
          <w:sz w:val="28"/>
          <w:sz w:val="28"/>
          <w:szCs w:val="28"/>
          <w:rtl w:val="true"/>
          <w:lang w:bidi="fa-IR"/>
        </w:rPr>
        <w:t>للشیخ محمد صالح بن فضل الله البارفروشی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کتابهای چاپی طبی</w:t>
      </w:r>
      <w:r>
        <w:rPr>
          <w:rFonts w:eastAsia="IRNazanin" w:cs="IRNazanin"/>
          <w:color w:val="111111"/>
          <w:sz w:val="28"/>
          <w:szCs w:val="28"/>
          <w:rtl w:val="true"/>
          <w:lang w:bidi="fa-IR"/>
        </w:rPr>
        <w:t>.</w:t>
      </w:r>
    </w:p>
    <w:p>
      <w:pPr>
        <w:pStyle w:val="Heading3"/>
        <w:numPr>
          <w:ilvl w:val="2"/>
          <w:numId w:val="1"/>
        </w:numPr>
        <w:rPr/>
      </w:pPr>
      <w:bookmarkStart w:id="5116" w:name="__RefHeading___Toc8958099_73709187"/>
      <w:bookmarkStart w:id="5117" w:name="_Toc2369"/>
      <w:bookmarkEnd w:id="5116"/>
      <w:r>
        <w:rPr/>
        <w:t>1783</w:t>
      </w:r>
      <w:r>
        <w:rPr>
          <w:rtl w:val="true"/>
        </w:rPr>
        <w:t xml:space="preserve">- </w:t>
      </w:r>
      <w:r>
        <w:rPr>
          <w:rtl w:val="true"/>
        </w:rPr>
        <w:t>فهرست رسائل الشیخ‏</w:t>
      </w:r>
      <w:bookmarkEnd w:id="5117"/>
    </w:p>
    <w:p>
      <w:pPr>
        <w:pStyle w:val="BookText"/>
        <w:rPr/>
      </w:pPr>
      <w:r>
        <w:rPr>
          <w:rFonts w:ascii="IRNazanin" w:hAnsi="IRNazanin" w:eastAsia="IRNazanin"/>
          <w:color w:val="111111"/>
          <w:sz w:val="28"/>
          <w:sz w:val="28"/>
          <w:szCs w:val="28"/>
          <w:rtl w:val="true"/>
          <w:lang w:bidi="fa-IR"/>
        </w:rPr>
        <w:t>هو الشیخ أحمد بن زین الدین الأحسائی، موجود فی خزانة المولی محمد علی الخوانساری بالنجف، و عدد مجموعها خمسة و سبعون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للأحسائی فی هذا الجزء الفوائد الحکمیة الاثنی عشریة</w:t>
      </w:r>
      <w:r>
        <w:rPr>
          <w:rFonts w:eastAsia="IRNazanin" w:cs="IRNazanin"/>
          <w:color w:val="111111"/>
          <w:sz w:val="28"/>
          <w:szCs w:val="28"/>
          <w:rtl w:val="true"/>
          <w:lang w:bidi="fa-IR"/>
        </w:rPr>
        <w:t>.</w:t>
      </w:r>
    </w:p>
    <w:p>
      <w:pPr>
        <w:pStyle w:val="Heading3"/>
        <w:numPr>
          <w:ilvl w:val="2"/>
          <w:numId w:val="1"/>
        </w:numPr>
        <w:rPr/>
      </w:pPr>
      <w:bookmarkStart w:id="5118" w:name="__RefHeading___Toc8958101_73709187"/>
      <w:bookmarkStart w:id="5119" w:name="_Toc2370"/>
      <w:bookmarkEnd w:id="5118"/>
      <w:r>
        <w:rPr/>
        <w:t>1784</w:t>
      </w:r>
      <w:r>
        <w:rPr>
          <w:rtl w:val="true"/>
        </w:rPr>
        <w:t xml:space="preserve">- </w:t>
      </w:r>
      <w:r>
        <w:rPr>
          <w:rtl w:val="true"/>
        </w:rPr>
        <w:t>فهرس روضات الجنات فی أحوال العلماء و السادات‏</w:t>
      </w:r>
      <w:bookmarkEnd w:id="5119"/>
    </w:p>
    <w:p>
      <w:pPr>
        <w:pStyle w:val="BookText"/>
        <w:rPr/>
      </w:pPr>
      <w:r>
        <w:rPr>
          <w:rFonts w:ascii="IRNazanin" w:hAnsi="IRNazanin" w:eastAsia="IRNazanin"/>
          <w:color w:val="111111"/>
          <w:sz w:val="28"/>
          <w:sz w:val="28"/>
          <w:szCs w:val="28"/>
          <w:rtl w:val="true"/>
          <w:lang w:bidi="fa-IR"/>
        </w:rPr>
        <w:t xml:space="preserve">للحاج الشیخ محمد باقر بن محمد تقی،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120" w:name="__RefHeading___Toc8958103_73709187"/>
      <w:bookmarkStart w:id="5121" w:name="_Toc2371"/>
      <w:bookmarkEnd w:id="5120"/>
      <w:r>
        <w:rPr/>
        <w:t>1785</w:t>
      </w:r>
      <w:r>
        <w:rPr>
          <w:rtl w:val="true"/>
        </w:rPr>
        <w:t xml:space="preserve">- </w:t>
      </w:r>
      <w:r>
        <w:rPr>
          <w:rtl w:val="true"/>
        </w:rPr>
        <w:t>فهرست زهر الربیع‏</w:t>
      </w:r>
      <w:bookmarkEnd w:id="5121"/>
    </w:p>
    <w:p>
      <w:pPr>
        <w:pStyle w:val="BookText"/>
        <w:rPr/>
      </w:pPr>
      <w:r>
        <w:rPr>
          <w:rFonts w:ascii="IRNazanin" w:hAnsi="IRNazanin" w:eastAsia="IRNazanin"/>
          <w:color w:val="111111"/>
          <w:sz w:val="28"/>
          <w:sz w:val="28"/>
          <w:szCs w:val="28"/>
          <w:rtl w:val="true"/>
          <w:lang w:bidi="fa-IR"/>
        </w:rPr>
        <w:t>مبسوط کبیر لبعض المتأخرین، رأیته فی مجموعة عند الشیخ هادی کشف الغطاء فی النجف</w:t>
      </w:r>
      <w:r>
        <w:rPr>
          <w:rFonts w:eastAsia="IRNazanin" w:cs="IRNazanin"/>
          <w:color w:val="111111"/>
          <w:sz w:val="28"/>
          <w:szCs w:val="28"/>
          <w:rtl w:val="true"/>
          <w:lang w:bidi="fa-IR"/>
        </w:rPr>
        <w:t>.</w:t>
      </w:r>
    </w:p>
    <w:p>
      <w:pPr>
        <w:pStyle w:val="Heading3"/>
        <w:numPr>
          <w:ilvl w:val="2"/>
          <w:numId w:val="1"/>
        </w:numPr>
        <w:rPr/>
      </w:pPr>
      <w:bookmarkStart w:id="5122" w:name="__RefHeading___Toc8958105_73709187"/>
      <w:bookmarkStart w:id="5123" w:name="_Toc2372"/>
      <w:bookmarkEnd w:id="5122"/>
      <w:r>
        <w:rPr/>
        <w:t>1786</w:t>
      </w:r>
      <w:r>
        <w:rPr>
          <w:rtl w:val="true"/>
        </w:rPr>
        <w:t xml:space="preserve">- </w:t>
      </w:r>
      <w:r>
        <w:rPr>
          <w:rtl w:val="true"/>
        </w:rPr>
        <w:t>فهرست ساقی نامه‏های خطی‏</w:t>
      </w:r>
      <w:bookmarkEnd w:id="512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الفارسیة لابنی علی نقی المنزوی، طبع ضمن العدد الأول من درباره نسخه‏های خطی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 هذا الجزء فهرست کتابخانه إهدائی مشکاة</w:t>
      </w:r>
      <w:r>
        <w:rPr>
          <w:rFonts w:eastAsia="IRNazanin" w:cs="IRNazanin"/>
          <w:color w:val="111111"/>
          <w:sz w:val="28"/>
          <w:szCs w:val="28"/>
          <w:rtl w:val="true"/>
          <w:lang w:bidi="fa-IR"/>
        </w:rPr>
        <w:t xml:space="preserve">. </w:t>
      </w:r>
      <w:bookmarkStart w:id="5124" w:name="pg11731_94203"/>
    </w:p>
    <w:p>
      <w:pPr>
        <w:pStyle w:val="Heading3"/>
        <w:numPr>
          <w:ilvl w:val="2"/>
          <w:numId w:val="1"/>
        </w:numPr>
        <w:rPr/>
      </w:pPr>
      <w:bookmarkStart w:id="5125" w:name="__RefHeading___Toc8958107_73709187"/>
      <w:bookmarkStart w:id="5126" w:name="_Toc2373"/>
      <w:bookmarkEnd w:id="5124"/>
      <w:bookmarkEnd w:id="5125"/>
      <w:r>
        <w:rPr/>
        <w:t>1787</w:t>
      </w:r>
      <w:r>
        <w:rPr>
          <w:rtl w:val="true"/>
        </w:rPr>
        <w:t xml:space="preserve">- </w:t>
      </w:r>
      <w:r>
        <w:rPr>
          <w:rtl w:val="true"/>
        </w:rPr>
        <w:t>فهرست سوره‏های کتاب الله‏</w:t>
      </w:r>
      <w:bookmarkEnd w:id="5126"/>
    </w:p>
    <w:p>
      <w:pPr>
        <w:pStyle w:val="BookText"/>
        <w:rPr/>
      </w:pPr>
      <w:r>
        <w:rPr>
          <w:rFonts w:ascii="IRNazanin" w:hAnsi="IRNazanin" w:eastAsia="IRNazanin"/>
          <w:color w:val="111111"/>
          <w:sz w:val="28"/>
          <w:sz w:val="28"/>
          <w:szCs w:val="28"/>
          <w:rtl w:val="true"/>
          <w:lang w:bidi="fa-IR"/>
        </w:rPr>
        <w:t>یشتمل علی فهرس السور، و شأن نزولها و محل النزول و عدد آیاتها و الکلمات و الحروف و خواص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بأمر تیپو سلطان طبع منها نسخه مصححة بوسیلة السید علی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إستوری علوم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Heading3"/>
        <w:numPr>
          <w:ilvl w:val="2"/>
          <w:numId w:val="1"/>
        </w:numPr>
        <w:rPr/>
      </w:pPr>
      <w:bookmarkStart w:id="5127" w:name="__RefHeading___Toc8958109_73709187"/>
      <w:bookmarkStart w:id="5128" w:name="_Toc2374"/>
      <w:bookmarkEnd w:id="5127"/>
      <w:r>
        <w:rPr/>
        <w:t>1788</w:t>
      </w:r>
      <w:r>
        <w:rPr>
          <w:rtl w:val="true"/>
        </w:rPr>
        <w:t xml:space="preserve">- </w:t>
      </w:r>
      <w:r>
        <w:rPr>
          <w:rtl w:val="true"/>
        </w:rPr>
        <w:t>فهرست سیف الأمة</w:t>
      </w:r>
      <w:bookmarkEnd w:id="5128"/>
    </w:p>
    <w:p>
      <w:pPr>
        <w:pStyle w:val="BookText"/>
        <w:rPr/>
      </w:pPr>
      <w:r>
        <w:rPr>
          <w:rFonts w:ascii="IRNazanin" w:hAnsi="IRNazanin" w:eastAsia="IRNazanin"/>
          <w:color w:val="111111"/>
          <w:sz w:val="28"/>
          <w:sz w:val="28"/>
          <w:szCs w:val="28"/>
          <w:rtl w:val="true"/>
          <w:lang w:bidi="fa-IR"/>
        </w:rPr>
        <w:t xml:space="preserve">لولد المصنف، الحاج مولی مولی محمد بن الحاج مولی مهدی بن أبی ذر النراقی، المتوفی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مع سیف الأمة فی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فرهنگ عبری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5129" w:name="__RefHeading___Toc8958111_73709187"/>
      <w:bookmarkStart w:id="5130" w:name="_Toc2375"/>
      <w:bookmarkEnd w:id="5129"/>
      <w:r>
        <w:rPr/>
        <w:t>1789</w:t>
      </w:r>
      <w:r>
        <w:rPr>
          <w:rtl w:val="true"/>
        </w:rPr>
        <w:t xml:space="preserve">- </w:t>
      </w:r>
      <w:r>
        <w:rPr>
          <w:rtl w:val="true"/>
        </w:rPr>
        <w:t>فهرست شرائع الإسلام‏</w:t>
      </w:r>
      <w:bookmarkEnd w:id="5130"/>
    </w:p>
    <w:p>
      <w:pPr>
        <w:pStyle w:val="BookText"/>
        <w:rPr/>
      </w:pPr>
      <w:r>
        <w:rPr>
          <w:rFonts w:ascii="IRNazanin" w:hAnsi="IRNazanin" w:eastAsia="IRNazanin"/>
          <w:color w:val="111111"/>
          <w:sz w:val="28"/>
          <w:sz w:val="28"/>
          <w:szCs w:val="28"/>
          <w:rtl w:val="true"/>
          <w:lang w:bidi="fa-IR"/>
        </w:rPr>
        <w:t xml:space="preserve">من کتبه و أبحاثه، و ما یذکر فی کل بحث من رءوس المطالب، للسید علاء الدین محمد گلستانه، کتبه بخطه الجید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هذا الفهرس بعد تصحیف أوراقه إلی مجلدات المسالک، المکتوبة فی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أشرف بن معین الدین، و النسخة للسید عبد الرزاق الحلو النجفی، یقرب من ثلاثة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الواجب و الندب، المیاه المطلق، الجاری، ماء الحمام، لو تغیر الماء المحقق ینجس بالملاقاة ما یطهر به الکر، و هکذا</w:t>
      </w:r>
      <w:r>
        <w:rPr>
          <w:rFonts w:eastAsia="IRNazanin" w:cs="IRNazanin"/>
          <w:color w:val="111111"/>
          <w:sz w:val="28"/>
          <w:szCs w:val="28"/>
          <w:rtl w:val="true"/>
          <w:lang w:bidi="fa-IR"/>
        </w:rPr>
        <w:t>.</w:t>
      </w:r>
    </w:p>
    <w:p>
      <w:pPr>
        <w:pStyle w:val="Heading3"/>
        <w:numPr>
          <w:ilvl w:val="2"/>
          <w:numId w:val="1"/>
        </w:numPr>
        <w:rPr/>
      </w:pPr>
      <w:bookmarkStart w:id="5131" w:name="__RefHeading___Toc8958113_73709187"/>
      <w:bookmarkStart w:id="5132" w:name="_Toc2376"/>
      <w:bookmarkEnd w:id="5131"/>
      <w:r>
        <w:rPr/>
        <w:t>1790</w:t>
      </w:r>
      <w:r>
        <w:rPr>
          <w:rtl w:val="true"/>
        </w:rPr>
        <w:t xml:space="preserve">- </w:t>
      </w:r>
      <w:r>
        <w:rPr>
          <w:rtl w:val="true"/>
        </w:rPr>
        <w:t>فهرست شیخ الطائفة</w:t>
      </w:r>
      <w:bookmarkEnd w:id="5132"/>
    </w:p>
    <w:p>
      <w:pPr>
        <w:pStyle w:val="BookText"/>
        <w:rPr/>
      </w:pPr>
      <w:r>
        <w:rPr>
          <w:rFonts w:ascii="IRNazanin" w:hAnsi="IRNazanin" w:eastAsia="IRNazanin"/>
          <w:color w:val="111111"/>
          <w:sz w:val="28"/>
          <w:sz w:val="28"/>
          <w:szCs w:val="28"/>
          <w:rtl w:val="true"/>
          <w:lang w:bidi="fa-IR"/>
        </w:rPr>
        <w:t>و هو أحد الأصول الأربعة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بن علی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ولی الحمد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کلکتة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ذکر ما روعی فی طبع الکتاب، باللغة الإنجلیزیة، ملخصه أن المصحح قابله مع أربع نسخ، و بین مواضع اختلافها، و أدرج فیه غالبا من کلام النجاشی أو ابن داود، و جعل علامتهما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و لکنه روعی فیه حروف الأسماء ثم الآباء ثم الأجداد، و أصل الفهرست لیس بهذا الترتیب، لکن مر أنه رتبه جماعة بهذا الترتیب، فی حرف التاء بعنوان الترتیب کما مر أیضا تلخیص الفهرست للمحقق الحلی، بترک المصنفات، و الاقتصار علی المصنفین بالترتیب المألوف، و کتب الفهرس قبل الرجال لأنه یحیل فیه إلی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للشیخ فی هذا الجزء کتاب الغیبة</w:t>
      </w:r>
      <w:r>
        <w:rPr>
          <w:rFonts w:eastAsia="IRNazanin" w:cs="IRNazanin"/>
          <w:color w:val="111111"/>
          <w:sz w:val="28"/>
          <w:szCs w:val="28"/>
          <w:rtl w:val="true"/>
          <w:lang w:bidi="fa-IR"/>
        </w:rPr>
        <w:t>.</w:t>
      </w:r>
    </w:p>
    <w:p>
      <w:pPr>
        <w:pStyle w:val="Heading3"/>
        <w:numPr>
          <w:ilvl w:val="2"/>
          <w:numId w:val="1"/>
        </w:numPr>
        <w:rPr/>
      </w:pPr>
      <w:bookmarkStart w:id="5133" w:name="__RefHeading___Toc8958115_73709187"/>
      <w:bookmarkStart w:id="5134" w:name="_Toc2377"/>
      <w:bookmarkEnd w:id="5133"/>
      <w:r>
        <w:rPr/>
        <w:t>1791</w:t>
      </w:r>
      <w:r>
        <w:rPr>
          <w:rtl w:val="true"/>
        </w:rPr>
        <w:t xml:space="preserve">- </w:t>
      </w:r>
      <w:r>
        <w:rPr>
          <w:rtl w:val="true"/>
        </w:rPr>
        <w:t>فهرس عقائد الشیخیة</w:t>
      </w:r>
      <w:bookmarkEnd w:id="513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فارسیة فی ألف و خمسمائة بیت، للمیرزا عبد الرزاق المحدث المعاصر الهمدانی، یوجد عنده” المؤلف” بخطه</w:t>
      </w:r>
      <w:r>
        <w:rPr>
          <w:rFonts w:eastAsia="IRNazanin" w:cs="IRNazanin"/>
          <w:color w:val="111111"/>
          <w:sz w:val="28"/>
          <w:szCs w:val="28"/>
          <w:rtl w:val="true"/>
          <w:lang w:bidi="fa-IR"/>
        </w:rPr>
        <w:t xml:space="preserve">. </w:t>
      </w:r>
      <w:bookmarkStart w:id="5135" w:name="pg11731_94204"/>
    </w:p>
    <w:p>
      <w:pPr>
        <w:pStyle w:val="Heading3"/>
        <w:numPr>
          <w:ilvl w:val="2"/>
          <w:numId w:val="1"/>
        </w:numPr>
        <w:rPr/>
      </w:pPr>
      <w:bookmarkStart w:id="5136" w:name="__RefHeading___Toc8958117_73709187"/>
      <w:bookmarkStart w:id="5137" w:name="_Toc2378"/>
      <w:bookmarkEnd w:id="5135"/>
      <w:bookmarkEnd w:id="5136"/>
      <w:r>
        <w:rPr/>
        <w:t>1792</w:t>
      </w:r>
      <w:r>
        <w:rPr>
          <w:rtl w:val="true"/>
        </w:rPr>
        <w:t xml:space="preserve">- </w:t>
      </w:r>
      <w:r>
        <w:rPr>
          <w:rtl w:val="true"/>
        </w:rPr>
        <w:t>فهرست العلوم‏</w:t>
      </w:r>
      <w:bookmarkEnd w:id="5137"/>
    </w:p>
    <w:p>
      <w:pPr>
        <w:pStyle w:val="BookText"/>
        <w:rPr/>
      </w:pPr>
      <w:r>
        <w:rPr>
          <w:rFonts w:ascii="IRNazanin" w:hAnsi="IRNazanin" w:eastAsia="IRNazanin"/>
          <w:color w:val="111111"/>
          <w:sz w:val="28"/>
          <w:sz w:val="28"/>
          <w:szCs w:val="28"/>
          <w:rtl w:val="true"/>
          <w:lang w:bidi="fa-IR"/>
        </w:rPr>
        <w:t xml:space="preserve">فی سبعة أبواب، للفیض الکاشانی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أنواع العلوم من الدینیة و الدنیویة، العقلیة و النقلیة، الأصلیة و الفرعیة، و أشار إلی ما فیه نفع أو ضرر أو لا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سلامه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فهذه رسالة فی فهرس العلوم الدینیة و العقلیة و النقلیة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موجود فی خزانة الخوانساری و ضمن مجموعة عند السید محمد رضا التبریزی، و مجموعة الشیخ إبراهیم الکتبی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سبعة أبواب، أولها فی تقسیم العلوم بالقسمة الأولیة إلی ثلاثة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الأدبیات و الشرعیات و الفلسفیات، و فی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ماتا علم، منها ما هو بمنزلة أصل یتشعب منه فروع هی أصناف له، إلی ما لا یعد و لا تحصی، فما لم نذکره من العلوم بعینه یمکن إرجاعه إلی ما هو کالأصل له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للفیض فی هذا الجزء غنیة الأنام فی معرفة الساعات و الأیام</w:t>
      </w:r>
      <w:r>
        <w:rPr>
          <w:rFonts w:eastAsia="IRNazanin" w:cs="IRNazanin"/>
          <w:color w:val="111111"/>
          <w:sz w:val="28"/>
          <w:szCs w:val="28"/>
          <w:rtl w:val="true"/>
          <w:lang w:bidi="fa-IR"/>
        </w:rPr>
        <w:t>.</w:t>
      </w:r>
    </w:p>
    <w:p>
      <w:pPr>
        <w:pStyle w:val="Heading3"/>
        <w:numPr>
          <w:ilvl w:val="2"/>
          <w:numId w:val="1"/>
        </w:numPr>
        <w:rPr/>
      </w:pPr>
      <w:bookmarkStart w:id="5138" w:name="__RefHeading___Toc8958119_73709187"/>
      <w:bookmarkStart w:id="5139" w:name="_Toc2379"/>
      <w:bookmarkEnd w:id="5138"/>
      <w:r>
        <w:rPr/>
        <w:t>1793</w:t>
      </w:r>
      <w:r>
        <w:rPr>
          <w:rtl w:val="true"/>
        </w:rPr>
        <w:t xml:space="preserve">- </w:t>
      </w:r>
      <w:r>
        <w:rPr>
          <w:rtl w:val="true"/>
        </w:rPr>
        <w:t>فهرست الفصول المختارة</w:t>
      </w:r>
      <w:bookmarkEnd w:id="5139"/>
    </w:p>
    <w:p>
      <w:pPr>
        <w:pStyle w:val="BookText"/>
        <w:rPr/>
      </w:pPr>
      <w:r>
        <w:rPr>
          <w:rFonts w:ascii="IRNazanin" w:hAnsi="IRNazanin" w:eastAsia="IRNazanin"/>
          <w:color w:val="111111"/>
          <w:sz w:val="28"/>
          <w:sz w:val="28"/>
          <w:szCs w:val="28"/>
          <w:rtl w:val="true"/>
          <w:lang w:bidi="fa-IR"/>
        </w:rPr>
        <w:t>للمولی مظفر علی بن الحسن التبریزی، یوجد عند 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هذا الکتاب المستطاب الذی لم یعمل مثله فی الإسلام، مشحونا بالحکایات الشریفة و الروایات الغریبة، وضعت لها فهرسا </w:t>
      </w:r>
      <w:r>
        <w:rPr>
          <w:rFonts w:eastAsia="IRNazanin" w:cs="IRNazanin"/>
          <w:color w:val="111111"/>
          <w:sz w:val="28"/>
          <w:szCs w:val="28"/>
          <w:rtl w:val="true"/>
          <w:lang w:bidi="fa-IR"/>
        </w:rPr>
        <w:t>...].</w:t>
      </w:r>
    </w:p>
    <w:p>
      <w:pPr>
        <w:pStyle w:val="Heading3"/>
        <w:numPr>
          <w:ilvl w:val="2"/>
          <w:numId w:val="1"/>
        </w:numPr>
        <w:rPr/>
      </w:pPr>
      <w:bookmarkStart w:id="5140" w:name="__RefHeading___Toc8958121_73709187"/>
      <w:bookmarkStart w:id="5141" w:name="_Toc2380"/>
      <w:bookmarkEnd w:id="5140"/>
      <w:r>
        <w:rPr/>
        <w:t>1794</w:t>
      </w:r>
      <w:r>
        <w:rPr>
          <w:rtl w:val="true"/>
        </w:rPr>
        <w:t xml:space="preserve">- </w:t>
      </w:r>
      <w:r>
        <w:rPr>
          <w:rtl w:val="true"/>
        </w:rPr>
        <w:t>فهرست قدیم‏</w:t>
      </w:r>
      <w:bookmarkEnd w:id="5141"/>
    </w:p>
    <w:p>
      <w:pPr>
        <w:pStyle w:val="BookText"/>
        <w:rPr/>
      </w:pPr>
      <w:r>
        <w:rPr>
          <w:rFonts w:ascii="IRNazanin" w:hAnsi="IRNazanin" w:eastAsia="IRNazanin"/>
          <w:color w:val="111111"/>
          <w:sz w:val="28"/>
          <w:sz w:val="28"/>
          <w:szCs w:val="28"/>
          <w:rtl w:val="true"/>
          <w:lang w:bidi="fa-IR"/>
        </w:rPr>
        <w:t xml:space="preserve">تاریخ فارسی مرقوم فی ألواح و جداول بطرز التقاویم، منها تحریرات مختلفة، ینتهی إلی أزمنة مختلفة، و منها ما هو ترجمه للترکی المؤلف بهذا الأسلوب، رآه المترجم فی بغداد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فترجمه إلی الفارسیة، و النسخة فی کتب الحاج سید نصر الله الأخوی بطهران، تاریخ کتابتها فی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بعض الفهارس فی هذا الموضوع بعنوان سیاق التواریخ و بعض مجمل التواریخ یأتی</w:t>
      </w:r>
      <w:r>
        <w:rPr>
          <w:rFonts w:eastAsia="IRNazanin" w:cs="IRNazanin"/>
          <w:color w:val="111111"/>
          <w:sz w:val="28"/>
          <w:szCs w:val="28"/>
          <w:rtl w:val="true"/>
          <w:lang w:bidi="fa-IR"/>
        </w:rPr>
        <w:t>.</w:t>
      </w:r>
    </w:p>
    <w:p>
      <w:pPr>
        <w:pStyle w:val="Heading3"/>
        <w:numPr>
          <w:ilvl w:val="2"/>
          <w:numId w:val="1"/>
        </w:numPr>
        <w:rPr/>
      </w:pPr>
      <w:bookmarkStart w:id="5142" w:name="__RefHeading___Toc8958123_73709187"/>
      <w:bookmarkStart w:id="5143" w:name="_Toc2381"/>
      <w:bookmarkEnd w:id="5142"/>
      <w:r>
        <w:rPr/>
        <w:t>1795</w:t>
      </w:r>
      <w:r>
        <w:rPr>
          <w:rtl w:val="true"/>
        </w:rPr>
        <w:t xml:space="preserve">- </w:t>
      </w:r>
      <w:r>
        <w:rPr>
          <w:rtl w:val="true"/>
        </w:rPr>
        <w:t>فهرست قسمتی از کتابهای خطی کتابخانه ملی‏</w:t>
      </w:r>
      <w:bookmarkEnd w:id="5143"/>
    </w:p>
    <w:p>
      <w:pPr>
        <w:pStyle w:val="BookText"/>
        <w:rPr/>
      </w:pPr>
      <w:r>
        <w:rPr>
          <w:rFonts w:ascii="IRNazanin" w:hAnsi="IRNazanin" w:eastAsia="IRNazanin"/>
          <w:color w:val="111111"/>
          <w:sz w:val="28"/>
          <w:sz w:val="28"/>
          <w:szCs w:val="28"/>
          <w:rtl w:val="true"/>
          <w:lang w:bidi="fa-IR"/>
        </w:rPr>
        <w:t xml:space="preserve">للدکتور مهدی بیانی، عرف فیها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ألفها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4" w:name="__RefHeading___Toc8958125_73709187"/>
      <w:bookmarkStart w:id="5145" w:name="_Toc2382"/>
      <w:bookmarkEnd w:id="5144"/>
      <w:r>
        <w:rPr/>
        <w:t>1796</w:t>
      </w:r>
      <w:r>
        <w:rPr>
          <w:rtl w:val="true"/>
        </w:rPr>
        <w:t xml:space="preserve">- </w:t>
      </w:r>
      <w:r>
        <w:rPr>
          <w:rtl w:val="true"/>
        </w:rPr>
        <w:t>فهرست قوامع الفضل‏</w:t>
      </w:r>
      <w:bookmarkEnd w:id="5145"/>
    </w:p>
    <w:p>
      <w:pPr>
        <w:pStyle w:val="BookText"/>
        <w:rPr/>
      </w:pPr>
      <w:r>
        <w:rPr>
          <w:rFonts w:ascii="IRNazanin" w:hAnsi="IRNazanin" w:eastAsia="IRNazanin"/>
          <w:color w:val="111111"/>
          <w:sz w:val="28"/>
          <w:sz w:val="28"/>
          <w:szCs w:val="28"/>
          <w:rtl w:val="true"/>
          <w:lang w:bidi="fa-IR"/>
        </w:rPr>
        <w:t xml:space="preserve">لمؤلف أصله آقا محمد علی بن محمد باقر البهبهانی الکرمانشاهی، المتوفی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فی مقدمه و تذییل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أحمده علی نواله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چنین گوید مذنب قاصی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bookmarkStart w:id="5146" w:name="pg11731_94205"/>
    </w:p>
    <w:p>
      <w:pPr>
        <w:pStyle w:val="BookText"/>
        <w:rPr/>
      </w:pPr>
      <w:bookmarkEnd w:id="5146"/>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خمسة فهارس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الکافی، من لا یحضره الفقیه، التهذیب، الاستبصار،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منها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القوامع</w:t>
      </w:r>
      <w:r>
        <w:rPr>
          <w:rFonts w:eastAsia="IRNazanin" w:cs="IRNazanin"/>
          <w:color w:val="111111"/>
          <w:sz w:val="28"/>
          <w:szCs w:val="28"/>
          <w:rtl w:val="true"/>
          <w:lang w:bidi="fa-IR"/>
        </w:rPr>
        <w:t>.</w:t>
      </w:r>
    </w:p>
    <w:p>
      <w:pPr>
        <w:pStyle w:val="Heading3"/>
        <w:numPr>
          <w:ilvl w:val="2"/>
          <w:numId w:val="1"/>
        </w:numPr>
        <w:rPr/>
      </w:pPr>
      <w:bookmarkStart w:id="5147" w:name="__RefHeading___Toc8958127_73709187"/>
      <w:bookmarkStart w:id="5148" w:name="_Toc2383"/>
      <w:bookmarkEnd w:id="5147"/>
      <w:r>
        <w:rPr/>
        <w:t>1797</w:t>
      </w:r>
      <w:r>
        <w:rPr>
          <w:rtl w:val="true"/>
        </w:rPr>
        <w:t xml:space="preserve">- </w:t>
      </w:r>
      <w:r>
        <w:rPr>
          <w:rtl w:val="true"/>
        </w:rPr>
        <w:t>فهرست قوانین و آیین نامه‏ها</w:t>
      </w:r>
      <w:bookmarkEnd w:id="5148"/>
    </w:p>
    <w:p>
      <w:pPr>
        <w:pStyle w:val="BookText"/>
        <w:rPr/>
      </w:pPr>
      <w:r>
        <w:rPr>
          <w:rFonts w:ascii="IRNazanin" w:hAnsi="IRNazanin" w:eastAsia="IRNazanin"/>
          <w:color w:val="111111"/>
          <w:sz w:val="28"/>
          <w:sz w:val="28"/>
          <w:szCs w:val="28"/>
          <w:rtl w:val="true"/>
          <w:lang w:bidi="fa-IR"/>
        </w:rPr>
        <w:t xml:space="preserve">فارسی فی قسمین أولها لأحمد کمانگر، طبع بطهران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لعبد الکریم شجاعی، طبع بطهران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لأحمد کمانگر قانون جزائی قوانین أصول محاکمات حقوقی</w:t>
      </w:r>
      <w:r>
        <w:rPr>
          <w:rFonts w:eastAsia="IRNazanin" w:cs="IRNazanin"/>
          <w:color w:val="111111"/>
          <w:sz w:val="28"/>
          <w:szCs w:val="28"/>
          <w:rtl w:val="true"/>
          <w:lang w:bidi="fa-IR"/>
        </w:rPr>
        <w:t>.</w:t>
      </w:r>
    </w:p>
    <w:p>
      <w:pPr>
        <w:pStyle w:val="Heading3"/>
        <w:numPr>
          <w:ilvl w:val="2"/>
          <w:numId w:val="1"/>
        </w:numPr>
        <w:rPr/>
      </w:pPr>
      <w:bookmarkStart w:id="5149" w:name="__RefHeading___Toc8958129_73709187"/>
      <w:bookmarkStart w:id="5150" w:name="_Toc2384"/>
      <w:bookmarkEnd w:id="5149"/>
      <w:r>
        <w:rPr/>
        <w:t>1798</w:t>
      </w:r>
      <w:r>
        <w:rPr>
          <w:rtl w:val="true"/>
        </w:rPr>
        <w:t xml:space="preserve">- </w:t>
      </w:r>
      <w:r>
        <w:rPr>
          <w:rtl w:val="true"/>
        </w:rPr>
        <w:t>فهرست الکافی إلی آخر الروضة</w:t>
      </w:r>
      <w:bookmarkEnd w:id="5150"/>
    </w:p>
    <w:p>
      <w:pPr>
        <w:pStyle w:val="BookText"/>
        <w:rPr/>
      </w:pPr>
      <w:r>
        <w:rPr>
          <w:rFonts w:ascii="IRNazanin" w:hAnsi="IRNazanin" w:eastAsia="IRNazanin"/>
          <w:color w:val="111111"/>
          <w:sz w:val="28"/>
          <w:sz w:val="28"/>
          <w:szCs w:val="28"/>
          <w:rtl w:val="true"/>
          <w:lang w:bidi="fa-IR"/>
        </w:rPr>
        <w:t>للمولی محمد جعفر بن صفی التاعسی أو الباعبی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الحق أو العقل حجة لدروس قواعد الجاهلیة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المؤلف الحاج مولی محمد جعفر الآباده‏ای الأصفهانی الفارسی الأصل المتوفی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خزانة شیخنا الشیخ الشریعة الأصفهانی النجفی، و نسخه أخری عند السید جلال المحدث بطهران، کتابته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و علیه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الفقه الجعفری</w:t>
      </w:r>
      <w:r>
        <w:rPr>
          <w:rFonts w:eastAsia="IRNazanin" w:cs="IRNazanin"/>
          <w:color w:val="111111"/>
          <w:sz w:val="28"/>
          <w:szCs w:val="28"/>
          <w:rtl w:val="true"/>
          <w:lang w:bidi="fa-IR"/>
        </w:rPr>
        <w:t>.</w:t>
      </w:r>
    </w:p>
    <w:p>
      <w:pPr>
        <w:pStyle w:val="Heading3"/>
        <w:numPr>
          <w:ilvl w:val="2"/>
          <w:numId w:val="1"/>
        </w:numPr>
        <w:rPr/>
      </w:pPr>
      <w:bookmarkStart w:id="5151" w:name="__RefHeading___Toc8958131_73709187"/>
      <w:bookmarkStart w:id="5152" w:name="_Toc2385"/>
      <w:bookmarkEnd w:id="5151"/>
      <w:r>
        <w:rPr/>
        <w:t>1799</w:t>
      </w:r>
      <w:r>
        <w:rPr>
          <w:rtl w:val="true"/>
        </w:rPr>
        <w:t xml:space="preserve">- </w:t>
      </w:r>
      <w:r>
        <w:rPr>
          <w:rtl w:val="true"/>
        </w:rPr>
        <w:t>فهرست الکافیة البدیعیة من نظم الصفی الحلی‏</w:t>
      </w:r>
      <w:bookmarkEnd w:id="5152"/>
    </w:p>
    <w:p>
      <w:pPr>
        <w:pStyle w:val="BookText"/>
        <w:rPr/>
      </w:pPr>
      <w:r>
        <w:rPr>
          <w:rFonts w:ascii="IRNazanin" w:hAnsi="IRNazanin" w:eastAsia="IRNazanin"/>
          <w:color w:val="111111"/>
          <w:sz w:val="28"/>
          <w:sz w:val="28"/>
          <w:szCs w:val="28"/>
          <w:rtl w:val="true"/>
          <w:lang w:bidi="fa-IR"/>
        </w:rPr>
        <w:t>للمولی محمد مهدی بن علی أصغر القزوینی، المعاصر للشیخ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الریاض نقله فی الأمل عن خطه و کذا جملة من أحوال فضلاء قزوین، و کذا صرح به صاحب الریاض و مع ذلک احتمل بعض المعاصرین التصحیف فی 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ذخر العالمین الذی فرغ منه فی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غنیة الطلاب</w:t>
      </w:r>
      <w:r>
        <w:rPr>
          <w:rFonts w:eastAsia="IRNazanin" w:cs="IRNazanin"/>
          <w:color w:val="111111"/>
          <w:sz w:val="28"/>
          <w:szCs w:val="28"/>
          <w:rtl w:val="true"/>
          <w:lang w:bidi="fa-IR"/>
        </w:rPr>
        <w:t>.</w:t>
      </w:r>
    </w:p>
    <w:p>
      <w:pPr>
        <w:pStyle w:val="Heading3"/>
        <w:numPr>
          <w:ilvl w:val="2"/>
          <w:numId w:val="1"/>
        </w:numPr>
        <w:rPr/>
      </w:pPr>
      <w:bookmarkStart w:id="5153" w:name="__RefHeading___Toc8958133_73709187"/>
      <w:bookmarkStart w:id="5154" w:name="_Toc2386"/>
      <w:bookmarkEnd w:id="5153"/>
      <w:r>
        <w:rPr/>
        <w:t>1800</w:t>
      </w:r>
      <w:r>
        <w:rPr>
          <w:rtl w:val="true"/>
        </w:rPr>
        <w:t xml:space="preserve">- </w:t>
      </w:r>
      <w:r>
        <w:rPr>
          <w:rtl w:val="true"/>
        </w:rPr>
        <w:t>فهرس الکافی و أبوابه و أحادیثه و الجرح و التعدیل لرواته‏</w:t>
      </w:r>
      <w:bookmarkEnd w:id="515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الصدر علاء الملک بن السید عبد القادر بن شکر الله بن عبد القادر بن منصور بن مغفور بن محمد الحسینی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 الله بحمد الله و أصلی علی أصلی سید النبیین و 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کل باب عدد أحادیثه، و یعین الصحیح منها و الحسن و الموثق و القوی و الضعیف، و یبین أحوال رجال سنده من 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کتبه فی ظرف ستین یوما، بالتماس أحب الإخوان و أوثق الأفاضل و الثقات الأماجد، و فرغ منه صباح الجمعة سابع عشر جمادی الثانیة فی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الکاتب و هو المولی محمد علی بعد یوم من فراغ المؤلف، و أکثر الثناء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الحمد علی إتمام مسئولی و إکمال ملتمسی و مأمولی علی حسب ما ارتضیته و وفق ما کنت أرجوه منه، فیظهر منه أنه‏ </w:t>
      </w:r>
      <w:bookmarkStart w:id="5155" w:name="pg11731_94206"/>
    </w:p>
    <w:p>
      <w:pPr>
        <w:pStyle w:val="BookText"/>
        <w:rPr/>
      </w:pPr>
      <w:bookmarkEnd w:id="5155"/>
      <w:r>
        <w:rPr>
          <w:rFonts w:ascii="IRNazanin" w:hAnsi="IRNazanin" w:eastAsia="IRNazanin"/>
          <w:color w:val="111111"/>
          <w:sz w:val="28"/>
          <w:sz w:val="28"/>
          <w:szCs w:val="28"/>
          <w:rtl w:val="true"/>
          <w:lang w:bidi="fa-IR"/>
        </w:rPr>
        <w:t>هو الملتمس منه تألیف هذا الکتاب، رأیته عند الشیخ صالح الجزائری فی النجف</w:t>
      </w:r>
      <w:r>
        <w:rPr>
          <w:rFonts w:eastAsia="IRNazanin" w:cs="IRNazanin"/>
          <w:color w:val="111111"/>
          <w:sz w:val="28"/>
          <w:szCs w:val="28"/>
          <w:rtl w:val="true"/>
          <w:lang w:bidi="fa-IR"/>
        </w:rPr>
        <w:t>.</w:t>
      </w:r>
    </w:p>
    <w:p>
      <w:pPr>
        <w:pStyle w:val="Heading3"/>
        <w:numPr>
          <w:ilvl w:val="2"/>
          <w:numId w:val="1"/>
        </w:numPr>
        <w:rPr/>
      </w:pPr>
      <w:bookmarkStart w:id="5156" w:name="__RefHeading___Toc8958135_73709187"/>
      <w:bookmarkStart w:id="5157" w:name="_Toc2387"/>
      <w:bookmarkEnd w:id="5156"/>
      <w:r>
        <w:rPr/>
        <w:t>1801</w:t>
      </w:r>
      <w:r>
        <w:rPr>
          <w:rtl w:val="true"/>
        </w:rPr>
        <w:t xml:space="preserve">- </w:t>
      </w:r>
      <w:r>
        <w:rPr>
          <w:rtl w:val="true"/>
        </w:rPr>
        <w:t>فهرست الکافی و أبوابه و أحادیث کل باب منه‏</w:t>
      </w:r>
      <w:bookmarkEnd w:id="5157"/>
    </w:p>
    <w:p>
      <w:pPr>
        <w:pStyle w:val="BookText"/>
        <w:rPr/>
      </w:pPr>
      <w:r>
        <w:rPr>
          <w:rFonts w:ascii="IRNazanin" w:hAnsi="IRNazanin" w:eastAsia="IRNazanin"/>
          <w:color w:val="111111"/>
          <w:sz w:val="28"/>
          <w:sz w:val="28"/>
          <w:szCs w:val="28"/>
          <w:rtl w:val="true"/>
          <w:lang w:bidi="fa-IR"/>
        </w:rPr>
        <w:t>للسید محمد علی بن عبد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و السلام علی رسول الله و أهل بیت رسول الله و علی رواة أحکام الله، ثم علی من انتفع بمواعظ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و مر فهرست أبواب فروع الکافی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5158" w:name="__RefHeading___Toc8958137_73709187"/>
      <w:bookmarkStart w:id="5159" w:name="_Toc2388"/>
      <w:bookmarkEnd w:id="5158"/>
      <w:r>
        <w:rPr/>
        <w:t>1802</w:t>
      </w:r>
      <w:r>
        <w:rPr>
          <w:rtl w:val="true"/>
        </w:rPr>
        <w:t xml:space="preserve">- </w:t>
      </w:r>
      <w:r>
        <w:rPr>
          <w:rtl w:val="true"/>
        </w:rPr>
        <w:t>فهرست کتابخانه إلهیات‏</w:t>
      </w:r>
      <w:bookmarkEnd w:id="5159"/>
    </w:p>
    <w:p>
      <w:pPr>
        <w:pStyle w:val="BookText"/>
        <w:rPr/>
      </w:pPr>
      <w:r>
        <w:rPr>
          <w:rFonts w:ascii="IRNazanin" w:hAnsi="IRNazanin" w:eastAsia="IRNazanin"/>
          <w:color w:val="111111"/>
          <w:sz w:val="28"/>
          <w:sz w:val="28"/>
          <w:szCs w:val="28"/>
          <w:rtl w:val="true"/>
          <w:lang w:bidi="fa-IR"/>
        </w:rPr>
        <w:t xml:space="preserve">لحجتی و دانش‏پژوه، طبع 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5160" w:name="__RefHeading___Toc8958139_73709187"/>
      <w:bookmarkStart w:id="5161" w:name="_Toc2389"/>
      <w:bookmarkEnd w:id="5160"/>
      <w:r>
        <w:rPr/>
        <w:t>1803</w:t>
      </w:r>
      <w:r>
        <w:rPr>
          <w:rtl w:val="true"/>
        </w:rPr>
        <w:t xml:space="preserve">- </w:t>
      </w:r>
      <w:r>
        <w:rPr>
          <w:rtl w:val="true"/>
        </w:rPr>
        <w:t>فهرست کتابخانه إهدائی آقای مشکاة به کتابخانه دانشگاه‏</w:t>
      </w:r>
      <w:bookmarkEnd w:id="5161"/>
    </w:p>
    <w:p>
      <w:pPr>
        <w:pStyle w:val="BookText"/>
        <w:rPr/>
      </w:pPr>
      <w:r>
        <w:rPr>
          <w:rFonts w:ascii="IRNazanin" w:hAnsi="IRNazanin" w:eastAsia="IRNazanin"/>
          <w:color w:val="111111"/>
          <w:sz w:val="28"/>
          <w:sz w:val="28"/>
          <w:szCs w:val="28"/>
          <w:rtl w:val="true"/>
          <w:lang w:bidi="fa-IR"/>
        </w:rPr>
        <w:t>و هو السید محمد البیرجندی حفظه الله فی قسمین، القسم الأول فی مجلدین ألفها ابنی علی نقی المنزوی و القسم الثانی فی خمسة مجلدات تألیف محمد تقی دانش‏پژوه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القسم فهرست أعلام فی مجلد مستقلا لابنی الآخر أحمد المنزوی و صار الجمیع ثمانیة أجزاء</w:t>
      </w:r>
      <w:r>
        <w:rPr>
          <w:rFonts w:eastAsia="IRNazanin" w:cs="IRNazanin"/>
          <w:color w:val="111111"/>
          <w:sz w:val="28"/>
          <w:szCs w:val="28"/>
          <w:rtl w:val="true"/>
          <w:lang w:bidi="fa-IR"/>
        </w:rPr>
        <w:t>.</w:t>
      </w:r>
    </w:p>
    <w:p>
      <w:pPr>
        <w:pStyle w:val="Heading3"/>
        <w:numPr>
          <w:ilvl w:val="2"/>
          <w:numId w:val="1"/>
        </w:numPr>
        <w:rPr/>
      </w:pPr>
      <w:bookmarkStart w:id="5162" w:name="__RefHeading___Toc8958141_73709187"/>
      <w:bookmarkStart w:id="5163" w:name="_Toc2390"/>
      <w:bookmarkEnd w:id="5162"/>
      <w:r>
        <w:rPr/>
        <w:t>1804</w:t>
      </w:r>
      <w:r>
        <w:rPr>
          <w:rtl w:val="true"/>
        </w:rPr>
        <w:t xml:space="preserve">- </w:t>
      </w:r>
      <w:r>
        <w:rPr>
          <w:rtl w:val="true"/>
        </w:rPr>
        <w:t>فهرست کتابخانه آصفیة</w:t>
      </w:r>
      <w:bookmarkEnd w:id="5163"/>
    </w:p>
    <w:p>
      <w:pPr>
        <w:pStyle w:val="BookText"/>
        <w:rPr/>
      </w:pPr>
      <w:r>
        <w:rPr>
          <w:rFonts w:ascii="IRNazanin" w:hAnsi="IRNazanin" w:eastAsia="IRNazanin"/>
          <w:color w:val="111111"/>
          <w:sz w:val="28"/>
          <w:sz w:val="28"/>
          <w:szCs w:val="28"/>
          <w:rtl w:val="true"/>
          <w:lang w:bidi="fa-IR"/>
        </w:rPr>
        <w:t xml:space="preserve">یأتی بعنوان فهرس الکتب الخطیة النادرة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5164" w:name="__RefHeading___Toc8958143_73709187"/>
      <w:bookmarkStart w:id="5165" w:name="_Toc2391"/>
      <w:bookmarkEnd w:id="5164"/>
      <w:r>
        <w:rPr/>
        <w:t>1805</w:t>
      </w:r>
      <w:r>
        <w:rPr>
          <w:rtl w:val="true"/>
        </w:rPr>
        <w:t xml:space="preserve">- </w:t>
      </w:r>
      <w:r>
        <w:rPr>
          <w:rtl w:val="true"/>
        </w:rPr>
        <w:t>فهرست کتابخانه آصفیة</w:t>
      </w:r>
      <w:bookmarkEnd w:id="5165"/>
    </w:p>
    <w:p>
      <w:pPr>
        <w:pStyle w:val="BookText"/>
        <w:rPr/>
      </w:pPr>
      <w:r>
        <w:rPr>
          <w:rFonts w:ascii="IRNazanin" w:hAnsi="IRNazanin" w:eastAsia="IRNazanin"/>
          <w:color w:val="111111"/>
          <w:sz w:val="28"/>
          <w:sz w:val="28"/>
          <w:szCs w:val="28"/>
          <w:rtl w:val="true"/>
          <w:lang w:bidi="fa-IR"/>
        </w:rPr>
        <w:t xml:space="preserve">القسم الثانی من السابق ذکره، تألیف میر عثمان علی خان بهادر الهندی، طبع بحیدرآباد دکن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یختص بالکتب الخطیة</w:t>
      </w:r>
      <w:r>
        <w:rPr>
          <w:rFonts w:eastAsia="IRNazanin" w:cs="IRNazanin"/>
          <w:color w:val="111111"/>
          <w:sz w:val="28"/>
          <w:szCs w:val="28"/>
          <w:rtl w:val="true"/>
          <w:lang w:bidi="fa-IR"/>
        </w:rPr>
        <w:t>.</w:t>
      </w:r>
    </w:p>
    <w:p>
      <w:pPr>
        <w:pStyle w:val="Heading3"/>
        <w:numPr>
          <w:ilvl w:val="2"/>
          <w:numId w:val="1"/>
        </w:numPr>
        <w:rPr/>
      </w:pPr>
      <w:bookmarkStart w:id="5166" w:name="__RefHeading___Toc8958145_73709187"/>
      <w:bookmarkStart w:id="5167" w:name="_Toc2392"/>
      <w:bookmarkEnd w:id="5166"/>
      <w:r>
        <w:rPr/>
        <w:t>1806</w:t>
      </w:r>
      <w:r>
        <w:rPr>
          <w:rtl w:val="true"/>
        </w:rPr>
        <w:t xml:space="preserve">- </w:t>
      </w:r>
      <w:r>
        <w:rPr>
          <w:rtl w:val="true"/>
        </w:rPr>
        <w:t>فهرست کتابخانه بانک ملی ایران‏</w:t>
      </w:r>
      <w:bookmarkEnd w:id="5167"/>
    </w:p>
    <w:p>
      <w:pPr>
        <w:pStyle w:val="BookText"/>
        <w:rPr/>
      </w:pPr>
      <w:r>
        <w:rPr>
          <w:rFonts w:ascii="IRNazanin" w:hAnsi="IRNazanin" w:eastAsia="IRNazanin"/>
          <w:color w:val="111111"/>
          <w:sz w:val="28"/>
          <w:sz w:val="28"/>
          <w:szCs w:val="28"/>
          <w:rtl w:val="true"/>
          <w:lang w:bidi="fa-IR"/>
        </w:rPr>
        <w:t>للدکتور محسن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قسمین أولها الکتب الأروبیة و الثانیة فهرس موضوعی لکتب الفارسیة و العربیة</w:t>
      </w:r>
      <w:r>
        <w:rPr>
          <w:rFonts w:eastAsia="IRNazanin" w:cs="IRNazanin"/>
          <w:color w:val="111111"/>
          <w:sz w:val="28"/>
          <w:szCs w:val="28"/>
          <w:rtl w:val="true"/>
          <w:lang w:bidi="fa-IR"/>
        </w:rPr>
        <w:t>.</w:t>
      </w:r>
    </w:p>
    <w:p>
      <w:pPr>
        <w:pStyle w:val="Heading3"/>
        <w:numPr>
          <w:ilvl w:val="2"/>
          <w:numId w:val="1"/>
        </w:numPr>
        <w:rPr/>
      </w:pPr>
      <w:bookmarkStart w:id="5168" w:name="__RefHeading___Toc8958147_73709187"/>
      <w:bookmarkStart w:id="5169" w:name="_Toc2393"/>
      <w:bookmarkEnd w:id="5168"/>
      <w:r>
        <w:rPr/>
        <w:t>1807</w:t>
      </w:r>
      <w:r>
        <w:rPr>
          <w:rtl w:val="true"/>
        </w:rPr>
        <w:t xml:space="preserve">- </w:t>
      </w:r>
      <w:r>
        <w:rPr>
          <w:rtl w:val="true"/>
        </w:rPr>
        <w:t>فهرست کتابخانه تربیت‏</w:t>
      </w:r>
      <w:bookmarkEnd w:id="5169"/>
    </w:p>
    <w:p>
      <w:pPr>
        <w:pStyle w:val="BookText"/>
        <w:rPr/>
      </w:pPr>
      <w:r>
        <w:rPr>
          <w:rFonts w:ascii="IRNazanin" w:hAnsi="IRNazanin" w:eastAsia="IRNazanin"/>
          <w:color w:val="111111"/>
          <w:sz w:val="28"/>
          <w:sz w:val="28"/>
          <w:szCs w:val="28"/>
          <w:rtl w:val="true"/>
          <w:lang w:bidi="fa-IR"/>
        </w:rPr>
        <w:t xml:space="preserve">لخصوص الکتب الخطیة، للحاج محمد آقا النخجوانی، طبع مع مقدمه السید حسن تقی‏زاده، بتبریز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170" w:name="__RefHeading___Toc8958149_73709187"/>
      <w:bookmarkStart w:id="5171" w:name="_Toc2394"/>
      <w:bookmarkEnd w:id="5170"/>
      <w:r>
        <w:rPr/>
        <w:t>1808</w:t>
      </w:r>
      <w:r>
        <w:rPr>
          <w:rtl w:val="true"/>
        </w:rPr>
        <w:t xml:space="preserve">- </w:t>
      </w:r>
      <w:r>
        <w:rPr>
          <w:rtl w:val="true"/>
        </w:rPr>
        <w:t>فهرست کتابخانه دولتی تربیت تبریز</w:t>
      </w:r>
      <w:bookmarkEnd w:id="5171"/>
    </w:p>
    <w:p>
      <w:pPr>
        <w:pStyle w:val="BookText"/>
        <w:rPr/>
      </w:pPr>
      <w:r>
        <w:rPr>
          <w:rFonts w:ascii="IRNazanin" w:hAnsi="IRNazanin" w:eastAsia="IRNazanin"/>
          <w:color w:val="111111"/>
          <w:sz w:val="28"/>
          <w:sz w:val="28"/>
          <w:szCs w:val="28"/>
          <w:rtl w:val="true"/>
          <w:lang w:bidi="fa-IR"/>
        </w:rPr>
        <w:t xml:space="preserve">لمحمد علی بن محمد صادق تربیت التبریزی،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بتبریز 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172" w:name="__RefHeading___Toc8958151_73709187"/>
      <w:bookmarkStart w:id="5173" w:name="_Toc2395"/>
      <w:bookmarkEnd w:id="5172"/>
      <w:r>
        <w:rPr/>
        <w:t>1809</w:t>
      </w:r>
      <w:r>
        <w:rPr>
          <w:rtl w:val="true"/>
        </w:rPr>
        <w:t xml:space="preserve">- </w:t>
      </w:r>
      <w:r>
        <w:rPr>
          <w:rtl w:val="true"/>
        </w:rPr>
        <w:t>فهرست کتابخانه رضوی‏</w:t>
      </w:r>
      <w:bookmarkEnd w:id="517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ترتیب موضوعی من التفاسیر إلی المرقعات، و یذکر فیه الاسم و خصوصیات النسخ، و هو 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الآتی ذکره 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کتب کتابخانه مبارکة حضرت ثامن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بقرار تفصیل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خلاصة جوامع‏ </w:t>
      </w:r>
      <w:bookmarkStart w:id="5174" w:name="pg11731_94207"/>
    </w:p>
    <w:p>
      <w:pPr>
        <w:pStyle w:val="BookText"/>
        <w:rPr/>
      </w:pPr>
      <w:bookmarkEnd w:id="5174"/>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مرقع رقعی عبد الخالق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أساتیذ و تصاویر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القرن الحاضر غیر إنها غیر مؤرخة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قریبا فهرست کتب کتابخانه مبارکة آستان قدس</w:t>
      </w:r>
      <w:r>
        <w:rPr>
          <w:rFonts w:eastAsia="IRNazanin" w:cs="IRNazanin"/>
          <w:color w:val="111111"/>
          <w:sz w:val="28"/>
          <w:szCs w:val="28"/>
          <w:rtl w:val="true"/>
          <w:lang w:bidi="fa-IR"/>
        </w:rPr>
        <w:t>.</w:t>
      </w:r>
    </w:p>
    <w:p>
      <w:pPr>
        <w:pStyle w:val="Heading3"/>
        <w:numPr>
          <w:ilvl w:val="2"/>
          <w:numId w:val="1"/>
        </w:numPr>
        <w:rPr/>
      </w:pPr>
      <w:bookmarkStart w:id="5175" w:name="__RefHeading___Toc8958153_73709187"/>
      <w:bookmarkStart w:id="5176" w:name="_Toc2396"/>
      <w:bookmarkEnd w:id="5175"/>
      <w:r>
        <w:rPr/>
        <w:t>1810</w:t>
      </w:r>
      <w:r>
        <w:rPr>
          <w:rtl w:val="true"/>
        </w:rPr>
        <w:t xml:space="preserve">- </w:t>
      </w:r>
      <w:r>
        <w:rPr>
          <w:rtl w:val="true"/>
        </w:rPr>
        <w:t>فهرست کتابخانه رضوی‏</w:t>
      </w:r>
      <w:bookmarkEnd w:id="5176"/>
    </w:p>
    <w:p>
      <w:pPr>
        <w:pStyle w:val="BookText"/>
        <w:rPr/>
      </w:pPr>
      <w:r>
        <w:rPr>
          <w:rFonts w:ascii="IRNazanin" w:hAnsi="IRNazanin" w:eastAsia="IRNazanin"/>
          <w:color w:val="111111"/>
          <w:sz w:val="28"/>
          <w:sz w:val="28"/>
          <w:szCs w:val="28"/>
          <w:rtl w:val="true"/>
          <w:lang w:bidi="fa-IR"/>
        </w:rPr>
        <w:t xml:space="preserve">و هو أیضا علی ترتیب العلوم و ذکر خصوصیات النسخ بخط سیاقی، کتبت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عرض و بازدید کلام الله و کتب موقوفة سرکار فیض آثار، حسب الاطلاع جناب مستطاب شریعتمدار حاج شیخ رئیس زید فضله العالی که در شهر ذی قعدة الحرام قوی‏ئیل مطابق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 xml:space="preserve">الله بخط أئمة ع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واقف ملا محمد علی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بخارائی جلد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تلک المکتبة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5177" w:name="__RefHeading___Toc8958155_73709187"/>
      <w:bookmarkStart w:id="5178" w:name="_Toc2397"/>
      <w:bookmarkEnd w:id="5177"/>
      <w:r>
        <w:rPr/>
        <w:t>1811</w:t>
      </w:r>
      <w:r>
        <w:rPr>
          <w:rtl w:val="true"/>
        </w:rPr>
        <w:t xml:space="preserve">- </w:t>
      </w:r>
      <w:r>
        <w:rPr>
          <w:rtl w:val="true"/>
        </w:rPr>
        <w:t>فهرست کتابخانه سازمان لغت‏نامه‏</w:t>
      </w:r>
      <w:bookmarkEnd w:id="5178"/>
    </w:p>
    <w:p>
      <w:pPr>
        <w:pStyle w:val="BookText"/>
        <w:rPr/>
      </w:pPr>
      <w:r>
        <w:rPr>
          <w:rFonts w:ascii="IRNazanin" w:hAnsi="IRNazanin" w:eastAsia="IRNazanin"/>
          <w:color w:val="111111"/>
          <w:sz w:val="28"/>
          <w:sz w:val="28"/>
          <w:szCs w:val="28"/>
          <w:rtl w:val="true"/>
          <w:lang w:bidi="fa-IR"/>
        </w:rPr>
        <w:t xml:space="preserve">فی قسمین الفارسی و العربی من الکتب الخطیة خاصة، یحتوی تعریف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من الکتب الذی جمعها علی أکبر دهخدا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العدد الثالث من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3"/>
        <w:numPr>
          <w:ilvl w:val="2"/>
          <w:numId w:val="1"/>
        </w:numPr>
        <w:rPr/>
      </w:pPr>
      <w:bookmarkStart w:id="5179" w:name="__RefHeading___Toc8958157_73709187"/>
      <w:bookmarkStart w:id="5180" w:name="_Toc2398"/>
      <w:bookmarkEnd w:id="5179"/>
      <w:r>
        <w:rPr/>
        <w:t>1812</w:t>
      </w:r>
      <w:r>
        <w:rPr>
          <w:rtl w:val="true"/>
        </w:rPr>
        <w:t xml:space="preserve">- </w:t>
      </w:r>
      <w:r>
        <w:rPr>
          <w:rtl w:val="true"/>
        </w:rPr>
        <w:t>فهرست کتابخانه سپهسالار</w:t>
      </w:r>
      <w:bookmarkEnd w:id="5180"/>
    </w:p>
    <w:p>
      <w:pPr>
        <w:pStyle w:val="BookText"/>
        <w:rPr/>
      </w:pPr>
      <w:r>
        <w:rPr>
          <w:rFonts w:ascii="IRNazanin" w:hAnsi="IRNazanin" w:eastAsia="IRNazanin"/>
          <w:color w:val="111111"/>
          <w:sz w:val="28"/>
          <w:sz w:val="28"/>
          <w:szCs w:val="28"/>
          <w:rtl w:val="true"/>
          <w:lang w:bidi="fa-IR"/>
        </w:rPr>
        <w:t>للکتب الخطیة فیها طبع منها مجلدان علی ترتیب الموضوعی لابن یوسف الشیرازی، مؤلف الجزء الثالث من فهرست کتابخانه مجلس و مجلدین علی ترتیب التهجی لابنی علی نقی المنزوی و مجلد لمحمد تقی دانش‏پژوه</w:t>
      </w:r>
      <w:r>
        <w:rPr>
          <w:rFonts w:eastAsia="IRNazanin" w:cs="IRNazanin"/>
          <w:color w:val="111111"/>
          <w:sz w:val="28"/>
          <w:szCs w:val="28"/>
          <w:rtl w:val="true"/>
          <w:lang w:bidi="fa-IR"/>
        </w:rPr>
        <w:t>.</w:t>
      </w:r>
    </w:p>
    <w:p>
      <w:pPr>
        <w:pStyle w:val="Heading3"/>
        <w:numPr>
          <w:ilvl w:val="2"/>
          <w:numId w:val="1"/>
        </w:numPr>
        <w:rPr/>
      </w:pPr>
      <w:bookmarkStart w:id="5181" w:name="__RefHeading___Toc8958159_73709187"/>
      <w:bookmarkStart w:id="5182" w:name="_Toc2399"/>
      <w:bookmarkEnd w:id="5181"/>
      <w:r>
        <w:rPr/>
        <w:t>1813</w:t>
      </w:r>
      <w:r>
        <w:rPr>
          <w:rtl w:val="true"/>
        </w:rPr>
        <w:t xml:space="preserve">- </w:t>
      </w:r>
      <w:r>
        <w:rPr>
          <w:rtl w:val="true"/>
        </w:rPr>
        <w:t>فهرست کتابخانه عمومی معارف طهران‏</w:t>
      </w:r>
      <w:bookmarkEnd w:id="5182"/>
    </w:p>
    <w:p>
      <w:pPr>
        <w:pStyle w:val="BookText"/>
        <w:rPr/>
      </w:pPr>
      <w:r>
        <w:rPr>
          <w:rFonts w:ascii="IRNazanin" w:hAnsi="IRNazanin" w:eastAsia="IRNazanin"/>
          <w:color w:val="111111"/>
          <w:sz w:val="28"/>
          <w:sz w:val="28"/>
          <w:szCs w:val="28"/>
          <w:rtl w:val="true"/>
          <w:lang w:bidi="fa-IR"/>
        </w:rPr>
        <w:t xml:space="preserve">لعبد العزیز بن عبد الحسین الجواهری، و هو فی خصوص المخطوطات، فی مجلدین، طبع الأول من المخطوطات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183" w:name="__RefHeading___Toc8958161_73709187"/>
      <w:bookmarkStart w:id="5184" w:name="_Toc2400"/>
      <w:bookmarkEnd w:id="5183"/>
      <w:r>
        <w:rPr/>
        <w:t>1814</w:t>
      </w:r>
      <w:r>
        <w:rPr>
          <w:rtl w:val="true"/>
        </w:rPr>
        <w:t xml:space="preserve">- </w:t>
      </w:r>
      <w:r>
        <w:rPr>
          <w:rtl w:val="true"/>
        </w:rPr>
        <w:t>فهرست کتب کتابخانه مبارکة آستان قدس رضوی‏</w:t>
      </w:r>
      <w:bookmarkEnd w:id="5184"/>
    </w:p>
    <w:p>
      <w:pPr>
        <w:pStyle w:val="BookText"/>
        <w:rPr/>
      </w:pPr>
      <w:r>
        <w:rPr>
          <w:rFonts w:ascii="IRNazanin" w:hAnsi="IRNazanin" w:eastAsia="IRNazanin"/>
          <w:color w:val="111111"/>
          <w:sz w:val="28"/>
          <w:sz w:val="28"/>
          <w:szCs w:val="28"/>
          <w:rtl w:val="true"/>
          <w:lang w:bidi="fa-IR"/>
        </w:rPr>
        <w:t>تألیف أوکتائی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ستة مجلدات، ذکر فی کل موضوع الخطیة أولا و المطبوعة ثانیا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الفلسفیة، المنطقیة، الاخبار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الأصول، الأدعیة، الأخلاق، اللغة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و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و البیان، التاریخیة و الحکایات و الأدبیات، الطب و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الفلسفة و الکلام، المنطق 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و الفقه</w:t>
      </w:r>
      <w:r>
        <w:rPr>
          <w:rFonts w:eastAsia="IRNazanin" w:cs="IRNazanin"/>
          <w:color w:val="111111"/>
          <w:sz w:val="28"/>
          <w:szCs w:val="28"/>
          <w:rtl w:val="true"/>
          <w:lang w:bidi="fa-IR"/>
        </w:rPr>
        <w:t xml:space="preserve">. </w:t>
      </w:r>
      <w:bookmarkStart w:id="5185" w:name="pg11731_94208"/>
    </w:p>
    <w:p>
      <w:pPr>
        <w:pStyle w:val="BookText"/>
        <w:rPr/>
      </w:pPr>
      <w:bookmarkEnd w:id="5185"/>
      <w:r>
        <w:rPr>
          <w:rFonts w:ascii="IRNazanin" w:hAnsi="IRNazanin" w:eastAsia="IRNazanin"/>
          <w:color w:val="111111"/>
          <w:sz w:val="28"/>
          <w:sz w:val="28"/>
          <w:szCs w:val="28"/>
          <w:rtl w:val="true"/>
          <w:lang w:bidi="fa-IR"/>
        </w:rPr>
        <w:t xml:space="preserve">طبع الأول و الثانی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فهرست کتب مدرسة فاضل خان</w:t>
      </w:r>
      <w:r>
        <w:rPr>
          <w:rFonts w:eastAsia="IRNazanin" w:cs="IRNazanin"/>
          <w:color w:val="111111"/>
          <w:sz w:val="28"/>
          <w:szCs w:val="28"/>
          <w:rtl w:val="true"/>
          <w:lang w:bidi="fa-IR"/>
        </w:rPr>
        <w:t>.</w:t>
      </w:r>
    </w:p>
    <w:p>
      <w:pPr>
        <w:pStyle w:val="Heading3"/>
        <w:numPr>
          <w:ilvl w:val="2"/>
          <w:numId w:val="1"/>
        </w:numPr>
        <w:rPr/>
      </w:pPr>
      <w:bookmarkStart w:id="5186" w:name="__RefHeading___Toc8958163_73709187"/>
      <w:bookmarkStart w:id="5187" w:name="_Toc2401"/>
      <w:bookmarkEnd w:id="5186"/>
      <w:r>
        <w:rPr/>
        <w:t>1815</w:t>
      </w:r>
      <w:r>
        <w:rPr>
          <w:rtl w:val="true"/>
        </w:rPr>
        <w:t xml:space="preserve">- </w:t>
      </w:r>
      <w:r>
        <w:rPr>
          <w:rtl w:val="true"/>
        </w:rPr>
        <w:t>فهرست کتابخانه مجلس سنا</w:t>
      </w:r>
      <w:bookmarkEnd w:id="5187"/>
    </w:p>
    <w:p>
      <w:pPr>
        <w:pStyle w:val="BookText"/>
        <w:rPr/>
      </w:pP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فیها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من الکتب الخطیة فی مکتبة مجلس الأعیان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العدد الثانی من درباره نسخه‏های خطی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5188" w:name="__RefHeading___Toc8958165_73709187"/>
      <w:bookmarkStart w:id="5189" w:name="_Toc2402"/>
      <w:bookmarkEnd w:id="5188"/>
      <w:r>
        <w:rPr/>
        <w:t>1816</w:t>
      </w:r>
      <w:r>
        <w:rPr>
          <w:rtl w:val="true"/>
        </w:rPr>
        <w:t xml:space="preserve">- </w:t>
      </w:r>
      <w:r>
        <w:rPr>
          <w:rtl w:val="true"/>
        </w:rPr>
        <w:t>فهرست کتابخانه مجلس شورا</w:t>
      </w:r>
      <w:bookmarkEnd w:id="5189"/>
    </w:p>
    <w:p>
      <w:pPr>
        <w:pStyle w:val="BookText"/>
        <w:rPr/>
      </w:pPr>
      <w:r>
        <w:rPr>
          <w:rFonts w:ascii="IRNazanin" w:hAnsi="IRNazanin" w:eastAsia="IRNazanin"/>
          <w:color w:val="111111"/>
          <w:sz w:val="28"/>
          <w:sz w:val="28"/>
          <w:szCs w:val="28"/>
          <w:rtl w:val="true"/>
          <w:lang w:bidi="fa-IR"/>
        </w:rPr>
        <w:t xml:space="preserve">طبع حتی الآن منها مجلدات، فی الکتب الخطیة منها، الأول و الثانی لاعتصام الملک یوسف بن إبراهیم اعتصامی الآشتیانی، طبع أولها بطهران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ثانیها بها أیضا 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منها لابن یوسف الشیرازی مؤلف فهرس مکتبة سپهسالار و الرابع و الخامس لعبد الحسین الحائری، و السادس لسعید نفیسی، و السابع و الثامن و التاسع و العاشر تحت الطبع أیضا لعبد الحسین المذکور و الأجزاء الحادی عشر، و الثانیة عشرة و الثالثة عشر طبع و هم تألیف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إیرج أفشار، محمد تقی دانش‏پژوه، ابنی علی نقی المنزوی، و الأجزاء الرابعة عشر و الخامسة عشر أیضا لهؤلاء الثلاث تحت الطبع</w:t>
      </w:r>
      <w:r>
        <w:rPr>
          <w:rFonts w:eastAsia="IRNazanin" w:cs="IRNazanin"/>
          <w:color w:val="111111"/>
          <w:sz w:val="28"/>
          <w:szCs w:val="28"/>
          <w:rtl w:val="true"/>
          <w:lang w:bidi="fa-IR"/>
        </w:rPr>
        <w:t>.</w:t>
      </w:r>
    </w:p>
    <w:p>
      <w:pPr>
        <w:pStyle w:val="Heading3"/>
        <w:numPr>
          <w:ilvl w:val="2"/>
          <w:numId w:val="1"/>
        </w:numPr>
        <w:rPr/>
      </w:pPr>
      <w:bookmarkStart w:id="5190" w:name="__RefHeading___Toc8958167_73709187"/>
      <w:bookmarkStart w:id="5191" w:name="_Toc2403"/>
      <w:bookmarkEnd w:id="5190"/>
      <w:r>
        <w:rPr/>
        <w:t>1817</w:t>
      </w:r>
      <w:r>
        <w:rPr>
          <w:rtl w:val="true"/>
        </w:rPr>
        <w:t xml:space="preserve">- </w:t>
      </w:r>
      <w:r>
        <w:rPr>
          <w:rtl w:val="true"/>
        </w:rPr>
        <w:t>فهرست کتابخانه محمود فرهاد معتمد</w:t>
      </w:r>
      <w:bookmarkEnd w:id="5191"/>
    </w:p>
    <w:p>
      <w:pPr>
        <w:pStyle w:val="BookText"/>
        <w:rPr/>
      </w:pPr>
      <w:r>
        <w:rPr>
          <w:rFonts w:ascii="IRNazanin" w:hAnsi="IRNazanin" w:eastAsia="IRNazanin"/>
          <w:color w:val="111111"/>
          <w:sz w:val="28"/>
          <w:sz w:val="28"/>
          <w:szCs w:val="28"/>
          <w:rtl w:val="true"/>
          <w:lang w:bidi="fa-IR"/>
        </w:rPr>
        <w:t>مکتبة خصوصیة لمحمود فرهاد و اهتم خاصة إلی جمع کتب المکتبة القدیمة المنحلة لفرهاد میرزا بن فتح علی شاه و أضاف علیها کتب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عدد الثالث من درباره نسخه‏های خطی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5192" w:name="__RefHeading___Toc8958169_73709187"/>
      <w:bookmarkStart w:id="5193" w:name="_Toc2404"/>
      <w:bookmarkEnd w:id="5192"/>
      <w:r>
        <w:rPr/>
        <w:t>1818</w:t>
      </w:r>
      <w:r>
        <w:rPr>
          <w:rtl w:val="true"/>
        </w:rPr>
        <w:t xml:space="preserve">- </w:t>
      </w:r>
      <w:r>
        <w:rPr>
          <w:rtl w:val="true"/>
        </w:rPr>
        <w:t>فهرست کتابخانه مدرسه شعاعیة</w:t>
      </w:r>
      <w:bookmarkEnd w:id="5193"/>
    </w:p>
    <w:p>
      <w:pPr>
        <w:pStyle w:val="BookText"/>
        <w:rPr/>
      </w:pPr>
      <w:r>
        <w:rPr>
          <w:rFonts w:ascii="IRNazanin" w:hAnsi="IRNazanin" w:eastAsia="IRNazanin"/>
          <w:color w:val="111111"/>
          <w:sz w:val="28"/>
          <w:sz w:val="28"/>
          <w:szCs w:val="28"/>
          <w:rtl w:val="true"/>
          <w:lang w:bidi="fa-IR"/>
        </w:rPr>
        <w:t>و هو فهرست ثلاثمائة و تسع و سبعین کتابا من الکتب الإهدائیة الخطیة و المطبوعة من جانب الحاج مخبر السلطنة مهدوی قلی خان هدایت، لمکتبة مدرسة شعاعیة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مفصلة ذیل 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یحیی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أوقات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مخبر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هدایا از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شهور ذی قعدة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5194" w:name="__RefHeading___Toc8958171_73709187"/>
      <w:bookmarkStart w:id="5195" w:name="_Toc2405"/>
      <w:bookmarkEnd w:id="5194"/>
      <w:r>
        <w:rPr>
          <w:rtl w:val="true"/>
        </w:rPr>
        <w:t>فهرست کتابخانه مدرسة فاضل خان‏</w:t>
      </w:r>
      <w:bookmarkEnd w:id="519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لشاه‏زاده أوکتائی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بمشهد خراسان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بعنوان فهرست کتب مدرسة الفاضلیة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5196" w:name="pg11731_94209"/>
    </w:p>
    <w:p>
      <w:pPr>
        <w:pStyle w:val="Heading3"/>
        <w:numPr>
          <w:ilvl w:val="2"/>
          <w:numId w:val="1"/>
        </w:numPr>
        <w:rPr/>
      </w:pPr>
      <w:bookmarkStart w:id="5197" w:name="__RefHeading___Toc8958173_73709187"/>
      <w:bookmarkStart w:id="5198" w:name="_Toc2406"/>
      <w:bookmarkEnd w:id="5196"/>
      <w:bookmarkEnd w:id="5197"/>
      <w:r>
        <w:rPr/>
        <w:t>1819</w:t>
      </w:r>
      <w:r>
        <w:rPr>
          <w:rtl w:val="true"/>
        </w:rPr>
        <w:t xml:space="preserve">- </w:t>
      </w:r>
      <w:r>
        <w:rPr>
          <w:rtl w:val="true"/>
        </w:rPr>
        <w:t>فهرست کتابخانه مدرسة فیضیة قم‏</w:t>
      </w:r>
      <w:bookmarkEnd w:id="5198"/>
    </w:p>
    <w:p>
      <w:pPr>
        <w:pStyle w:val="BookText"/>
        <w:rPr/>
      </w:pPr>
      <w:r>
        <w:rPr>
          <w:rFonts w:ascii="IRNazanin" w:hAnsi="IRNazanin" w:eastAsia="IRNazanin"/>
          <w:color w:val="111111"/>
          <w:sz w:val="28"/>
          <w:sz w:val="28"/>
          <w:szCs w:val="28"/>
          <w:rtl w:val="true"/>
          <w:lang w:bidi="fa-IR"/>
        </w:rPr>
        <w:t>یشتمل علی الکتب الخطیة و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التفاسیر، العلوم القرآنیة، الأدعیة، الفلسفة و الکلام و العرفان، الأخلاق و المصائب، التاریخ، الرجال و الدرایة، الاخبار و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الحاج آقا 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مجلدین، طبع بقم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199" w:name="__RefHeading___Toc8958175_73709187"/>
      <w:bookmarkStart w:id="5200" w:name="_Toc2407"/>
      <w:bookmarkEnd w:id="5199"/>
      <w:r>
        <w:rPr/>
        <w:t>1820</w:t>
      </w:r>
      <w:r>
        <w:rPr>
          <w:rtl w:val="true"/>
        </w:rPr>
        <w:t xml:space="preserve">- </w:t>
      </w:r>
      <w:r>
        <w:rPr>
          <w:rtl w:val="true"/>
        </w:rPr>
        <w:t>فهرست کتابخانه مرکزی دانشگاه تهران‏</w:t>
      </w:r>
      <w:bookmarkEnd w:id="5200"/>
    </w:p>
    <w:p>
      <w:pPr>
        <w:pStyle w:val="BookText"/>
        <w:rPr/>
      </w:pP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للکتب الخطیة، طبع منها خمسة عشر مجلدا سبعة منها ذکرناه بعنوان فهرست کتابخانه إهدائی آقای مشکاة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3"/>
        <w:numPr>
          <w:ilvl w:val="2"/>
          <w:numId w:val="1"/>
        </w:numPr>
        <w:rPr/>
      </w:pPr>
      <w:bookmarkStart w:id="5201" w:name="__RefHeading___Toc8958177_73709187"/>
      <w:bookmarkStart w:id="5202" w:name="_Toc2408"/>
      <w:bookmarkEnd w:id="5201"/>
      <w:r>
        <w:rPr/>
        <w:t>1821</w:t>
      </w:r>
      <w:r>
        <w:rPr>
          <w:rtl w:val="true"/>
        </w:rPr>
        <w:t xml:space="preserve">- </w:t>
      </w:r>
      <w:r>
        <w:rPr>
          <w:rtl w:val="true"/>
        </w:rPr>
        <w:t>فهرست کتابخانه موزة همایونی‏</w:t>
      </w:r>
      <w:bookmarkEnd w:id="5202"/>
    </w:p>
    <w:p>
      <w:pPr>
        <w:pStyle w:val="BookText"/>
        <w:rPr/>
      </w:pPr>
      <w:r>
        <w:rPr>
          <w:rFonts w:ascii="IRNazanin" w:hAnsi="IRNazanin" w:eastAsia="IRNazanin"/>
          <w:color w:val="111111"/>
          <w:sz w:val="28"/>
          <w:sz w:val="28"/>
          <w:szCs w:val="28"/>
          <w:rtl w:val="true"/>
          <w:lang w:bidi="fa-IR"/>
        </w:rPr>
        <w:t xml:space="preserve">لمیرزا عیسی خان، ألفها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فهرس الکتب من الخطیة و المطبوعة من العربیة و الفارسیة و الإفرنجیة یوجد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عشر ورق</w:t>
      </w:r>
      <w:r>
        <w:rPr>
          <w:rFonts w:eastAsia="IRNazanin" w:cs="IRNazanin"/>
          <w:color w:val="111111"/>
          <w:sz w:val="28"/>
          <w:szCs w:val="28"/>
          <w:rtl w:val="true"/>
          <w:lang w:bidi="fa-IR"/>
        </w:rPr>
        <w:t>.</w:t>
      </w:r>
    </w:p>
    <w:p>
      <w:pPr>
        <w:pStyle w:val="Heading3"/>
        <w:numPr>
          <w:ilvl w:val="2"/>
          <w:numId w:val="1"/>
        </w:numPr>
        <w:rPr/>
      </w:pPr>
      <w:bookmarkStart w:id="5203" w:name="__RefHeading___Toc8958179_73709187"/>
      <w:bookmarkStart w:id="5204" w:name="_Toc2409"/>
      <w:bookmarkEnd w:id="5203"/>
      <w:r>
        <w:rPr>
          <w:rtl w:val="true"/>
        </w:rPr>
        <w:t>فهرست کتب الأمة</w:t>
      </w:r>
      <w:bookmarkEnd w:id="5204"/>
    </w:p>
    <w:p>
      <w:pPr>
        <w:pStyle w:val="BookText"/>
        <w:rPr/>
      </w:pPr>
      <w:r>
        <w:rPr>
          <w:rFonts w:ascii="IRNazanin" w:hAnsi="IRNazanin" w:eastAsia="IRNazanin"/>
          <w:color w:val="111111"/>
          <w:sz w:val="28"/>
          <w:sz w:val="28"/>
          <w:szCs w:val="28"/>
          <w:rtl w:val="true"/>
          <w:lang w:bidi="fa-IR"/>
        </w:rPr>
        <w:t xml:space="preserve">للشیخ حسن بن علی الیزدی فهرست عام لکتب الشیعة، یوجد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رأیت نسخه منه فی المجلس ضمن مجموعة من الرسائل رقم </w:t>
      </w:r>
      <w:r>
        <w:rPr>
          <w:rFonts w:eastAsia="IRNazanin" w:cs="IRNazanin"/>
          <w:color w:val="111111"/>
          <w:sz w:val="28"/>
          <w:szCs w:val="28"/>
          <w:rtl w:val="true"/>
          <w:lang w:bidi="fa-IR"/>
        </w:rPr>
        <w:t>(</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 هدایة الأسماء</w:t>
      </w:r>
      <w:r>
        <w:rPr>
          <w:rFonts w:eastAsia="IRNazanin" w:cs="IRNazanin"/>
          <w:color w:val="111111"/>
          <w:sz w:val="28"/>
          <w:szCs w:val="28"/>
          <w:rtl w:val="true"/>
          <w:lang w:bidi="fa-IR"/>
        </w:rPr>
        <w:t>.</w:t>
      </w:r>
    </w:p>
    <w:p>
      <w:pPr>
        <w:pStyle w:val="Heading3"/>
        <w:numPr>
          <w:ilvl w:val="2"/>
          <w:numId w:val="1"/>
        </w:numPr>
        <w:rPr/>
      </w:pPr>
      <w:bookmarkStart w:id="5205" w:name="__RefHeading___Toc8958181_73709187"/>
      <w:bookmarkStart w:id="5206" w:name="_Toc2410"/>
      <w:bookmarkEnd w:id="5205"/>
      <w:r>
        <w:rPr/>
        <w:t>1822</w:t>
      </w:r>
      <w:r>
        <w:rPr>
          <w:rtl w:val="true"/>
        </w:rPr>
        <w:t xml:space="preserve">- </w:t>
      </w:r>
      <w:r>
        <w:rPr>
          <w:rtl w:val="true"/>
        </w:rPr>
        <w:t>فهرست کتب الحاج میرزا محمد هاشم الخوانساری الأصفهانی‏</w:t>
      </w:r>
      <w:bookmarkEnd w:id="5206"/>
    </w:p>
    <w:p>
      <w:pPr>
        <w:pStyle w:val="BookText"/>
        <w:rPr/>
      </w:pPr>
      <w:r>
        <w:rPr>
          <w:rFonts w:ascii="IRNazanin" w:hAnsi="IRNazanin" w:eastAsia="IRNazanin"/>
          <w:color w:val="111111"/>
          <w:sz w:val="28"/>
          <w:sz w:val="28"/>
          <w:szCs w:val="28"/>
          <w:rtl w:val="true"/>
          <w:lang w:bidi="fa-IR"/>
        </w:rPr>
        <w:t>هو شیخ بعض مشایخنا، کتبه ذاکرا مع اسم الکتاب و مصنفه و ما احتوی علیه الکتاب من المطالب المختص به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فهرست کتب خزانة السید ابن طاوس بعنوان الإبانة و کذا فهرست کتب سیدنا أبی محمد الحسن صدر الدین و کذا سعد السعود فی فهرس موقوفات ابن طاوس</w:t>
      </w:r>
      <w:r>
        <w:rPr>
          <w:rFonts w:eastAsia="IRNazanin" w:cs="IRNazanin"/>
          <w:color w:val="111111"/>
          <w:sz w:val="28"/>
          <w:szCs w:val="28"/>
          <w:rtl w:val="true"/>
          <w:lang w:bidi="fa-IR"/>
        </w:rPr>
        <w:t>.</w:t>
      </w:r>
    </w:p>
    <w:p>
      <w:pPr>
        <w:pStyle w:val="Heading3"/>
        <w:numPr>
          <w:ilvl w:val="2"/>
          <w:numId w:val="1"/>
        </w:numPr>
        <w:rPr/>
      </w:pPr>
      <w:bookmarkStart w:id="5207" w:name="__RefHeading___Toc8958183_73709187"/>
      <w:bookmarkStart w:id="5208" w:name="_Toc2411"/>
      <w:bookmarkEnd w:id="5207"/>
      <w:r>
        <w:rPr/>
        <w:t>1823</w:t>
      </w:r>
      <w:r>
        <w:rPr>
          <w:rtl w:val="true"/>
        </w:rPr>
        <w:t xml:space="preserve">- </w:t>
      </w:r>
      <w:r>
        <w:rPr>
          <w:rtl w:val="true"/>
        </w:rPr>
        <w:t>فهرست کتب خزانة الشیخ محمد حسن‏</w:t>
      </w:r>
      <w:bookmarkEnd w:id="5208"/>
    </w:p>
    <w:p>
      <w:pPr>
        <w:pStyle w:val="BookText"/>
        <w:rPr/>
      </w:pPr>
      <w:r>
        <w:rPr>
          <w:rFonts w:ascii="IRNazanin" w:hAnsi="IRNazanin" w:eastAsia="IRNazanin"/>
          <w:color w:val="111111"/>
          <w:sz w:val="28"/>
          <w:sz w:val="28"/>
          <w:szCs w:val="28"/>
          <w:rtl w:val="true"/>
          <w:lang w:bidi="fa-IR"/>
        </w:rPr>
        <w:t>هو ابن الشیخ أبی القاسم الکاشانی نزیل بمبئی، ذکر أنه فیه ذکر ألفی کتاب، و مؤلفیها الموجودة فی مکتبته، و منها فهرس تصانیفه البالغة إلی نیف و أربعین</w:t>
      </w:r>
      <w:r>
        <w:rPr>
          <w:rFonts w:eastAsia="IRNazanin" w:cs="IRNazanin"/>
          <w:color w:val="111111"/>
          <w:sz w:val="28"/>
          <w:szCs w:val="28"/>
          <w:rtl w:val="true"/>
          <w:lang w:bidi="fa-IR"/>
        </w:rPr>
        <w:t>.</w:t>
      </w:r>
    </w:p>
    <w:p>
      <w:pPr>
        <w:pStyle w:val="Heading3"/>
        <w:numPr>
          <w:ilvl w:val="2"/>
          <w:numId w:val="1"/>
        </w:numPr>
        <w:rPr/>
      </w:pPr>
      <w:bookmarkStart w:id="5209" w:name="__RefHeading___Toc8958185_73709187"/>
      <w:bookmarkStart w:id="5210" w:name="_Toc2412"/>
      <w:bookmarkEnd w:id="5209"/>
      <w:r>
        <w:rPr/>
        <w:t>1824</w:t>
      </w:r>
      <w:r>
        <w:rPr>
          <w:rtl w:val="true"/>
        </w:rPr>
        <w:t xml:space="preserve">- </w:t>
      </w:r>
      <w:r>
        <w:rPr>
          <w:rtl w:val="true"/>
        </w:rPr>
        <w:t>فهرست کتب الخزانة الرضویة</w:t>
      </w:r>
      <w:bookmarkEnd w:id="5210"/>
    </w:p>
    <w:p>
      <w:pPr>
        <w:pStyle w:val="BookText"/>
        <w:rPr/>
      </w:pPr>
      <w:r>
        <w:rPr>
          <w:rFonts w:ascii="IRNazanin" w:hAnsi="IRNazanin" w:eastAsia="IRNazanin"/>
          <w:color w:val="111111"/>
          <w:sz w:val="28"/>
          <w:sz w:val="28"/>
          <w:szCs w:val="28"/>
          <w:rtl w:val="true"/>
          <w:lang w:bidi="fa-IR"/>
        </w:rPr>
        <w:t>موجود فی خزانة الخوانساری بالنجف، و هو غیر فهرسهما السابق ذکرهما و الذی طبع فی مجلدات متعددة، و مر فهرست کتابخانه رضوی و فهرست کتابخانه مبارکة آستان قدس رضوی کل فی محله</w:t>
      </w:r>
      <w:r>
        <w:rPr>
          <w:rFonts w:eastAsia="IRNazanin" w:cs="IRNazanin"/>
          <w:color w:val="111111"/>
          <w:sz w:val="28"/>
          <w:szCs w:val="28"/>
          <w:rtl w:val="true"/>
          <w:lang w:bidi="fa-IR"/>
        </w:rPr>
        <w:t>.</w:t>
      </w:r>
    </w:p>
    <w:p>
      <w:pPr>
        <w:pStyle w:val="Heading3"/>
        <w:numPr>
          <w:ilvl w:val="2"/>
          <w:numId w:val="1"/>
        </w:numPr>
        <w:rPr/>
      </w:pPr>
      <w:bookmarkStart w:id="5211" w:name="__RefHeading___Toc8958187_73709187"/>
      <w:bookmarkStart w:id="5212" w:name="_Toc2413"/>
      <w:bookmarkEnd w:id="5211"/>
      <w:r>
        <w:rPr/>
        <w:t>1825</w:t>
      </w:r>
      <w:r>
        <w:rPr>
          <w:rtl w:val="true"/>
        </w:rPr>
        <w:t xml:space="preserve">- </w:t>
      </w:r>
      <w:r>
        <w:rPr>
          <w:rtl w:val="true"/>
        </w:rPr>
        <w:t>فهرست کتب خزانة شیخنا النوری‏</w:t>
      </w:r>
      <w:bookmarkEnd w:id="521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أورد فی أوله‏ </w:t>
      </w:r>
      <w:bookmarkStart w:id="5213" w:name="pg11731_94210"/>
    </w:p>
    <w:p>
      <w:pPr>
        <w:pStyle w:val="BookText"/>
        <w:rPr/>
      </w:pPr>
      <w:bookmarkEnd w:id="5213"/>
      <w:r>
        <w:rPr>
          <w:rFonts w:ascii="IRNazanin" w:hAnsi="IRNazanin" w:eastAsia="IRNazanin"/>
          <w:color w:val="111111"/>
          <w:sz w:val="28"/>
          <w:sz w:val="28"/>
          <w:szCs w:val="28"/>
          <w:rtl w:val="true"/>
          <w:lang w:bidi="fa-IR"/>
        </w:rPr>
        <w:t>من الاخبار و أقوال الحکماء و العلماء و الشعراء و غیرهم فی مدح الکتاب و الکتابة، و حفظ الکتب و الأنس بها و مطالعتها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یتجاوز عن خمسمائة بیت تقریبا</w:t>
      </w:r>
      <w:r>
        <w:rPr>
          <w:rFonts w:eastAsia="IRNazanin" w:cs="IRNazanin"/>
          <w:color w:val="111111"/>
          <w:sz w:val="28"/>
          <w:szCs w:val="28"/>
          <w:rtl w:val="true"/>
          <w:lang w:bidi="fa-IR"/>
        </w:rPr>
        <w:t>.</w:t>
      </w:r>
    </w:p>
    <w:p>
      <w:pPr>
        <w:pStyle w:val="Heading3"/>
        <w:numPr>
          <w:ilvl w:val="2"/>
          <w:numId w:val="1"/>
        </w:numPr>
        <w:rPr/>
      </w:pPr>
      <w:bookmarkStart w:id="5214" w:name="__RefHeading___Toc8958189_73709187"/>
      <w:bookmarkStart w:id="5215" w:name="_Toc2414"/>
      <w:bookmarkEnd w:id="5214"/>
      <w:r>
        <w:rPr/>
        <w:t>1826</w:t>
      </w:r>
      <w:r>
        <w:rPr>
          <w:rtl w:val="true"/>
        </w:rPr>
        <w:t xml:space="preserve">- </w:t>
      </w:r>
      <w:r>
        <w:rPr>
          <w:rtl w:val="true"/>
        </w:rPr>
        <w:t>فهرست کتب خطی کتابخانه دانشکده پزشکی‏</w:t>
      </w:r>
      <w:bookmarkEnd w:id="5215"/>
    </w:p>
    <w:p>
      <w:pPr>
        <w:pStyle w:val="BookText"/>
        <w:rPr/>
      </w:pPr>
      <w:r>
        <w:rPr>
          <w:rFonts w:ascii="IRNazanin" w:hAnsi="IRNazanin" w:eastAsia="IRNazanin"/>
          <w:color w:val="111111"/>
          <w:sz w:val="28"/>
          <w:sz w:val="28"/>
          <w:szCs w:val="28"/>
          <w:rtl w:val="true"/>
          <w:lang w:bidi="fa-IR"/>
        </w:rPr>
        <w:t>لحسن ره‏آورد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16" w:name="__RefHeading___Toc8958191_73709187"/>
      <w:bookmarkStart w:id="5217" w:name="_Toc2415"/>
      <w:bookmarkEnd w:id="5216"/>
      <w:r>
        <w:rPr/>
        <w:t>1827</w:t>
      </w:r>
      <w:r>
        <w:rPr>
          <w:rtl w:val="true"/>
        </w:rPr>
        <w:t xml:space="preserve">- </w:t>
      </w:r>
      <w:r>
        <w:rPr>
          <w:rtl w:val="true"/>
        </w:rPr>
        <w:t>فهرس الکتب الخطیة النادرة التی فی المکتبة الآصفیة</w:t>
      </w:r>
      <w:bookmarkEnd w:id="5217"/>
    </w:p>
    <w:p>
      <w:pPr>
        <w:pStyle w:val="BookText"/>
        <w:rPr/>
      </w:pPr>
      <w:r>
        <w:rPr>
          <w:rFonts w:ascii="IRNazanin" w:hAnsi="IRNazanin" w:eastAsia="IRNazanin"/>
          <w:color w:val="111111"/>
          <w:sz w:val="28"/>
          <w:sz w:val="28"/>
          <w:szCs w:val="28"/>
          <w:rtl w:val="true"/>
          <w:lang w:bidi="fa-IR"/>
        </w:rPr>
        <w:t xml:space="preserve">للسید تصدق حسین النیسابوری الکنتوری، المتوفی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السید هادی الإشکوری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بحیدرآباد دکن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5218" w:name="__RefHeading___Toc8958193_73709187"/>
      <w:bookmarkStart w:id="5219" w:name="_Toc2416"/>
      <w:bookmarkEnd w:id="5218"/>
      <w:r>
        <w:rPr/>
        <w:t>1828</w:t>
      </w:r>
      <w:r>
        <w:rPr>
          <w:rtl w:val="true"/>
        </w:rPr>
        <w:t xml:space="preserve">- </w:t>
      </w:r>
      <w:r>
        <w:rPr>
          <w:rtl w:val="true"/>
        </w:rPr>
        <w:t>فهرست الکتب المأخوذ منها البحار</w:t>
      </w:r>
      <w:bookmarkEnd w:id="5219"/>
    </w:p>
    <w:p>
      <w:pPr>
        <w:pStyle w:val="BookText"/>
        <w:rPr/>
      </w:pPr>
      <w:r>
        <w:rPr>
          <w:rFonts w:ascii="IRNazanin" w:hAnsi="IRNazanin" w:eastAsia="IRNazanin"/>
          <w:color w:val="111111"/>
          <w:sz w:val="28"/>
          <w:sz w:val="28"/>
          <w:szCs w:val="28"/>
          <w:rtl w:val="true"/>
          <w:lang w:bidi="fa-IR"/>
        </w:rPr>
        <w:t>مرتبا علی الحروف، فی أسماء تلک الکتب، فی سبعة و عشرین بابا بعدد الحروف سوی حرف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أفاض علینا من برکات بحار أنوار علوم أئمة الأنام ما عجزت عن إدراک رشحة من رشحاته أعلام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أحمد الحسینی اللاهیجانی، من تلامیذ المجلسی، حیث یعبر عنه بشیخنا الأجل اللوذعی و غیر ذلک، و فرغ منه أواخر ربیع الأول فی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ذکر خصوصیات الکتاب و ذکر مؤلفه و خصوصیات المؤلف، و لذا یعد من کتب الرجال، لأنه فهرس المصنفین و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الحاج آقا أحمد بن الحاج آقا هادی بن الآقا محمود البهبهانی بطهران و کتابة النسخة فی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5220" w:name="__RefHeading___Toc8958195_73709187"/>
      <w:bookmarkStart w:id="5221" w:name="_Toc2417"/>
      <w:bookmarkEnd w:id="5220"/>
      <w:r>
        <w:rPr/>
        <w:t>1829</w:t>
      </w:r>
      <w:r>
        <w:rPr>
          <w:rtl w:val="true"/>
        </w:rPr>
        <w:t xml:space="preserve">- </w:t>
      </w:r>
      <w:r>
        <w:rPr>
          <w:rtl w:val="true"/>
        </w:rPr>
        <w:t>فهرست کتب ما رواه الشیخ الطائفة</w:t>
      </w:r>
      <w:bookmarkEnd w:id="5221"/>
    </w:p>
    <w:p>
      <w:pPr>
        <w:pStyle w:val="BookText"/>
        <w:rPr/>
      </w:pPr>
      <w:r>
        <w:rPr>
          <w:rFonts w:ascii="IRNazanin" w:hAnsi="IRNazanin" w:eastAsia="IRNazanin"/>
          <w:color w:val="111111"/>
          <w:sz w:val="28"/>
          <w:sz w:val="28"/>
          <w:szCs w:val="28"/>
          <w:rtl w:val="true"/>
          <w:lang w:bidi="fa-IR"/>
        </w:rPr>
        <w:t xml:space="preserve">هو أبو القاسم سعد بن عبد الله بن أبی خلف الأشعری القمی، ذکره فی الفهرست و مر للأشعری هذا فرق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5222" w:name="__RefHeading___Toc8958197_73709187"/>
      <w:bookmarkStart w:id="5223" w:name="_Toc2418"/>
      <w:bookmarkEnd w:id="5222"/>
      <w:r>
        <w:rPr/>
        <w:t>1830</w:t>
      </w:r>
      <w:r>
        <w:rPr>
          <w:rtl w:val="true"/>
        </w:rPr>
        <w:t xml:space="preserve">- </w:t>
      </w:r>
      <w:r>
        <w:rPr>
          <w:rtl w:val="true"/>
        </w:rPr>
        <w:t>فهرست کتب السید محمد المشکاة المهداة إلی دانشگاه طهران،</w:t>
      </w:r>
      <w:bookmarkEnd w:id="5223"/>
    </w:p>
    <w:p>
      <w:pPr>
        <w:pStyle w:val="BookText"/>
        <w:rPr/>
      </w:pPr>
      <w:r>
        <w:rPr>
          <w:rFonts w:ascii="IRNazanin" w:hAnsi="IRNazanin" w:eastAsia="IRNazanin"/>
          <w:color w:val="111111"/>
          <w:sz w:val="28"/>
          <w:sz w:val="28"/>
          <w:szCs w:val="28"/>
          <w:rtl w:val="true"/>
          <w:lang w:bidi="fa-IR"/>
        </w:rPr>
        <w:t xml:space="preserve">مر بعنوان فهرست کتابخانه إهدائی مشکاة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Heading3"/>
        <w:numPr>
          <w:ilvl w:val="2"/>
          <w:numId w:val="1"/>
        </w:numPr>
        <w:rPr/>
      </w:pPr>
      <w:bookmarkStart w:id="5224" w:name="__RefHeading___Toc8958199_73709187"/>
      <w:bookmarkStart w:id="5225" w:name="_Toc2419"/>
      <w:bookmarkEnd w:id="5224"/>
      <w:r>
        <w:rPr>
          <w:rtl w:val="true"/>
        </w:rPr>
        <w:t>فهرست کتب مدرسة سپهسالار الجدیدة</w:t>
      </w:r>
      <w:bookmarkEnd w:id="5225"/>
    </w:p>
    <w:p>
      <w:pPr>
        <w:pStyle w:val="BookText"/>
        <w:rPr/>
      </w:pPr>
      <w:r>
        <w:rPr>
          <w:rFonts w:ascii="IRNazanin" w:hAnsi="IRNazanin" w:eastAsia="IRNazanin"/>
          <w:color w:val="111111"/>
          <w:sz w:val="28"/>
          <w:sz w:val="28"/>
          <w:szCs w:val="28"/>
          <w:rtl w:val="true"/>
          <w:lang w:bidi="fa-IR"/>
        </w:rPr>
        <w:t xml:space="preserve">مر بعنوان فهرست کتابخانه سپهسالار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5226" w:name="__RefHeading___Toc8958201_73709187"/>
      <w:bookmarkStart w:id="5227" w:name="_Toc2420"/>
      <w:bookmarkEnd w:id="5226"/>
      <w:r>
        <w:rPr/>
        <w:t>1831</w:t>
      </w:r>
      <w:r>
        <w:rPr>
          <w:rtl w:val="true"/>
        </w:rPr>
        <w:t xml:space="preserve">- </w:t>
      </w:r>
      <w:r>
        <w:rPr>
          <w:rtl w:val="true"/>
        </w:rPr>
        <w:t>فهرست کتب مدرسة الفاضلیة بالمشهد المقدس‏</w:t>
      </w:r>
      <w:bookmarkEnd w:id="522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کتبه بعد خراب المدرسة أکثرها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تأسیس فاضل خان،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شاه‏جهان 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جملة من کتبه هکذا، و کان لقبه علاء الملک، من جملتها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وقفها و جعل التولیة لأخیه عبد الله المعروف بملا میر، و حک خاتمه‏ </w:t>
      </w:r>
      <w:bookmarkStart w:id="5228" w:name="pg11731_94211"/>
    </w:p>
    <w:p>
      <w:pPr>
        <w:pStyle w:val="BookText"/>
        <w:rPr/>
      </w:pPr>
      <w:bookmarkEnd w:id="5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لأولاده، فیظهر أنه لم یکن له نسل و ذریة، و من جملتها مرآة الجنان للیافعی، الموجود الیوم مع کتبه الآخر فی مدرسة 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شاه‏زاده أوکتائی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بمشهد خراسان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فهرست کتابخانه مبارکة آستانه قدس رضوی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5229" w:name="__RefHeading___Toc8958203_73709187"/>
      <w:bookmarkStart w:id="5230" w:name="_Toc2421"/>
      <w:bookmarkEnd w:id="5229"/>
      <w:r>
        <w:rPr/>
        <w:t>1832</w:t>
      </w:r>
      <w:r>
        <w:rPr>
          <w:rtl w:val="true"/>
        </w:rPr>
        <w:t xml:space="preserve">- </w:t>
      </w:r>
      <w:r>
        <w:rPr>
          <w:rtl w:val="true"/>
        </w:rPr>
        <w:t>فهرست کتب المرتضی‏</w:t>
      </w:r>
      <w:bookmarkEnd w:id="5230"/>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فی فهرسها أنه تألیف تلمیذ السید المرتضی، أبو الحسن محمد بن محمد البصروی و فی آخره إجازة السید الأستاد لتلمیذه المؤلف، المذکور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فهرس تصانیف المرتضی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اتحاده‏</w:t>
      </w:r>
    </w:p>
    <w:p>
      <w:pPr>
        <w:pStyle w:val="Heading3"/>
        <w:numPr>
          <w:ilvl w:val="2"/>
          <w:numId w:val="1"/>
        </w:numPr>
        <w:rPr/>
      </w:pPr>
      <w:bookmarkStart w:id="5231" w:name="__RefHeading___Toc8958205_73709187"/>
      <w:bookmarkStart w:id="5232" w:name="_Toc2422"/>
      <w:bookmarkEnd w:id="5231"/>
      <w:r>
        <w:rPr/>
        <w:t>1833</w:t>
      </w:r>
      <w:r>
        <w:rPr>
          <w:rtl w:val="true"/>
        </w:rPr>
        <w:t xml:space="preserve">- </w:t>
      </w:r>
      <w:r>
        <w:rPr>
          <w:rtl w:val="true"/>
        </w:rPr>
        <w:t>فهرست الکتب المعتمدة</w:t>
      </w:r>
      <w:bookmarkEnd w:id="5232"/>
    </w:p>
    <w:p>
      <w:pPr>
        <w:pStyle w:val="BookText"/>
        <w:rPr/>
      </w:pPr>
      <w:r>
        <w:rPr>
          <w:rFonts w:ascii="IRNazanin" w:hAnsi="IRNazanin" w:eastAsia="IRNazanin"/>
          <w:color w:val="111111"/>
          <w:sz w:val="28"/>
          <w:sz w:val="28"/>
          <w:szCs w:val="28"/>
          <w:rtl w:val="true"/>
          <w:lang w:bidi="fa-IR"/>
        </w:rPr>
        <w:t xml:space="preserve">رسالة فی اثنی عشرة صفحة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فهرست الکتب المعتبرة من الشیعة و أهل السنة بخط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3196</w:t>
      </w:r>
    </w:p>
    <w:p>
      <w:pPr>
        <w:pStyle w:val="Heading3"/>
        <w:numPr>
          <w:ilvl w:val="2"/>
          <w:numId w:val="1"/>
        </w:numPr>
        <w:rPr/>
      </w:pPr>
      <w:bookmarkStart w:id="5233" w:name="__RefHeading___Toc8958207_73709187"/>
      <w:bookmarkStart w:id="5234" w:name="_Toc2423"/>
      <w:bookmarkEnd w:id="5233"/>
      <w:r>
        <w:rPr/>
        <w:t>1834</w:t>
      </w:r>
      <w:r>
        <w:rPr>
          <w:rtl w:val="true"/>
        </w:rPr>
        <w:t xml:space="preserve">- </w:t>
      </w:r>
      <w:r>
        <w:rPr>
          <w:rtl w:val="true"/>
        </w:rPr>
        <w:t>فهرست الکتب و مؤلفیها</w:t>
      </w:r>
      <w:bookmarkEnd w:id="5234"/>
    </w:p>
    <w:p>
      <w:pPr>
        <w:pStyle w:val="BookText"/>
        <w:rPr/>
      </w:pPr>
      <w:r>
        <w:rPr>
          <w:rFonts w:ascii="IRNazanin" w:hAnsi="IRNazanin" w:eastAsia="IRNazanin"/>
          <w:color w:val="111111"/>
          <w:sz w:val="28"/>
          <w:sz w:val="28"/>
          <w:szCs w:val="28"/>
          <w:rtl w:val="true"/>
          <w:lang w:bidi="fa-IR"/>
        </w:rPr>
        <w:t xml:space="preserve">مختصره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دانش‏پژوه إنها تألیف السید عبد الله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مختص بالکتب الأصحاب خاصة، و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إن شاء الله بیان جملة من المؤلفات فی ترجمه أسماء الرجال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نشیر إلی جملة من الکتب الحدیث التی بأیدینا الآن و وقفنا علیها و جمعنا أخبارها فی کتاب جامع الاخبار فی الحلال و الحرام و کذا فی شرح المفاتیح و إن ما لم نقف إلیه بخصوصه و لکن نقلنا عنه بواسطة العلامة المجلسی و المحدث الحر العاملی فمنها کتاب الکافی لثقة الإسلام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مصفی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Heading3"/>
        <w:numPr>
          <w:ilvl w:val="2"/>
          <w:numId w:val="1"/>
        </w:numPr>
        <w:rPr/>
      </w:pPr>
      <w:bookmarkStart w:id="5235" w:name="__RefHeading___Toc8958209_73709187"/>
      <w:bookmarkStart w:id="5236" w:name="_Toc2424"/>
      <w:bookmarkEnd w:id="5235"/>
      <w:r>
        <w:rPr/>
        <w:t>1835</w:t>
      </w:r>
      <w:r>
        <w:rPr>
          <w:rtl w:val="true"/>
        </w:rPr>
        <w:t xml:space="preserve">- </w:t>
      </w:r>
      <w:r>
        <w:rPr>
          <w:rtl w:val="true"/>
        </w:rPr>
        <w:t>فهرست کتابهای چاپی فارسی‏</w:t>
      </w:r>
      <w:bookmarkEnd w:id="5236"/>
    </w:p>
    <w:p>
      <w:pPr>
        <w:pStyle w:val="BookText"/>
        <w:rPr/>
      </w:pPr>
      <w:r>
        <w:rPr>
          <w:rFonts w:ascii="IRNazanin" w:hAnsi="IRNazanin" w:eastAsia="IRNazanin"/>
          <w:color w:val="111111"/>
          <w:sz w:val="28"/>
          <w:sz w:val="28"/>
          <w:szCs w:val="28"/>
          <w:rtl w:val="true"/>
          <w:lang w:bidi="fa-IR"/>
        </w:rPr>
        <w:t xml:space="preserve">تألیف خان بابا مشار، المولود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هو فهرست لکلیة الکتب الفارسیة المطبوعة بإیران و خارجها طبع مجلدها الأول المحتوی علی خمسة عشرة ألف کتاب و رسالة 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طبع مجلدها الثانیة تکملة له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للمؤلف فهرست کتابهای چاپی عربی ثم غیرهما علی ترتیب المؤلفین و سمی کتابه مؤلفین کتب چاپی یأتی فی محله‏</w:t>
      </w:r>
    </w:p>
    <w:p>
      <w:pPr>
        <w:pStyle w:val="Heading3"/>
        <w:numPr>
          <w:ilvl w:val="2"/>
          <w:numId w:val="1"/>
        </w:numPr>
        <w:rPr/>
      </w:pPr>
      <w:bookmarkStart w:id="5237" w:name="__RefHeading___Toc8958211_73709187"/>
      <w:bookmarkStart w:id="5238" w:name="_Toc2425"/>
      <w:bookmarkEnd w:id="5237"/>
      <w:r>
        <w:rPr/>
        <w:t>1836</w:t>
      </w:r>
      <w:r>
        <w:rPr>
          <w:rtl w:val="true"/>
        </w:rPr>
        <w:t xml:space="preserve">- </w:t>
      </w:r>
      <w:r>
        <w:rPr>
          <w:rtl w:val="true"/>
        </w:rPr>
        <w:t>فهرست کتابهای چاپی فارسی طبی و فنون وابسته بطب‏</w:t>
      </w:r>
      <w:bookmarkEnd w:id="523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للدکتور محمود </w:t>
      </w:r>
      <w:bookmarkStart w:id="5239" w:name="pg11731_94212"/>
    </w:p>
    <w:p>
      <w:pPr>
        <w:pStyle w:val="BookText"/>
        <w:rPr/>
      </w:pPr>
      <w:bookmarkEnd w:id="5239"/>
      <w:r>
        <w:rPr>
          <w:rFonts w:ascii="IRNazanin" w:hAnsi="IRNazanin" w:eastAsia="IRNazanin"/>
          <w:color w:val="111111"/>
          <w:sz w:val="28"/>
          <w:sz w:val="28"/>
          <w:szCs w:val="28"/>
          <w:rtl w:val="true"/>
          <w:lang w:bidi="fa-IR"/>
        </w:rPr>
        <w:t xml:space="preserve">نجم‏آبادی أستاذ جامعة طهران طبع بطهران من انتشارات تلک الجامعة رقم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ذکر فی آخرها فهرس تصانیفه الفارسیة البالغة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الفرانسیة البالغة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p>
    <w:p>
      <w:pPr>
        <w:pStyle w:val="Heading3"/>
        <w:numPr>
          <w:ilvl w:val="2"/>
          <w:numId w:val="1"/>
        </w:numPr>
        <w:rPr/>
      </w:pPr>
      <w:bookmarkStart w:id="5240" w:name="__RefHeading___Toc8958213_73709187"/>
      <w:bookmarkStart w:id="5241" w:name="_Toc2426"/>
      <w:bookmarkEnd w:id="5240"/>
      <w:r>
        <w:rPr/>
        <w:t>1837</w:t>
      </w:r>
      <w:r>
        <w:rPr>
          <w:rtl w:val="true"/>
        </w:rPr>
        <w:t xml:space="preserve">- </w:t>
      </w:r>
      <w:r>
        <w:rPr>
          <w:rtl w:val="true"/>
        </w:rPr>
        <w:t>فهرست کتابهای فیض‏</w:t>
      </w:r>
      <w:bookmarkEnd w:id="5241"/>
    </w:p>
    <w:p>
      <w:pPr>
        <w:pStyle w:val="BookText"/>
        <w:rPr/>
      </w:pP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فهرسها أن الفیض الکاشی کتب ثلاثة فهارس و هذا ثانیها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 و بعد فهذا فهرست مصنفات خادم علوم الدین محمد بن مرتضی المدعو بمحسن‏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فهرست تصانیف الفیض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غنیة الأنام فی معرفة الساعات و الأیام‏</w:t>
      </w:r>
    </w:p>
    <w:p>
      <w:pPr>
        <w:pStyle w:val="Heading3"/>
        <w:numPr>
          <w:ilvl w:val="2"/>
          <w:numId w:val="1"/>
        </w:numPr>
        <w:rPr/>
      </w:pPr>
      <w:bookmarkStart w:id="5242" w:name="__RefHeading___Toc8958215_73709187"/>
      <w:bookmarkStart w:id="5243" w:name="_Toc2427"/>
      <w:bookmarkEnd w:id="5242"/>
      <w:r>
        <w:rPr/>
        <w:t>1838</w:t>
      </w:r>
      <w:r>
        <w:rPr>
          <w:rtl w:val="true"/>
        </w:rPr>
        <w:t xml:space="preserve">- </w:t>
      </w:r>
      <w:r>
        <w:rPr>
          <w:rtl w:val="true"/>
        </w:rPr>
        <w:t>فهرست کتابهای ملکی لسان الأطباء</w:t>
      </w:r>
      <w:bookmarkEnd w:id="5243"/>
    </w:p>
    <w:p>
      <w:pPr>
        <w:pStyle w:val="BookText"/>
        <w:rPr/>
      </w:pPr>
      <w:r>
        <w:rPr>
          <w:rFonts w:ascii="IRNazanin" w:hAnsi="IRNazanin" w:eastAsia="IRNazanin"/>
          <w:color w:val="111111"/>
          <w:sz w:val="28"/>
          <w:sz w:val="28"/>
          <w:szCs w:val="28"/>
          <w:rtl w:val="true"/>
          <w:lang w:bidi="fa-IR"/>
        </w:rPr>
        <w:t xml:space="preserve">مختصره فی صفحة واحدة ضمن جنگ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جمع و تألیف لسان الأطباء حسن بن میرزا علی الطبیب المتخلص ب خفایی و حکیم من علماء القرن الثالث عشر، ذکره دانش‏پژوه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زبدة التجارب و غیره‏</w:t>
      </w:r>
    </w:p>
    <w:p>
      <w:pPr>
        <w:pStyle w:val="Heading3"/>
        <w:numPr>
          <w:ilvl w:val="2"/>
          <w:numId w:val="1"/>
        </w:numPr>
        <w:rPr/>
      </w:pPr>
      <w:bookmarkStart w:id="5244" w:name="__RefHeading___Toc8958217_73709187"/>
      <w:bookmarkStart w:id="5245" w:name="_Toc2428"/>
      <w:bookmarkEnd w:id="5244"/>
      <w:r>
        <w:rPr/>
        <w:t>1839</w:t>
      </w:r>
      <w:r>
        <w:rPr>
          <w:rtl w:val="true"/>
        </w:rPr>
        <w:t xml:space="preserve">- </w:t>
      </w:r>
      <w:r>
        <w:rPr>
          <w:rtl w:val="true"/>
        </w:rPr>
        <w:t>فهرست کتابهای ملکی میرزا محسن آشتیانی‏</w:t>
      </w:r>
      <w:bookmarkEnd w:id="5245"/>
    </w:p>
    <w:p>
      <w:pPr>
        <w:pStyle w:val="BookText"/>
        <w:rPr/>
      </w:pPr>
      <w:r>
        <w:rPr>
          <w:rFonts w:ascii="IRNazanin" w:hAnsi="IRNazanin" w:eastAsia="IRNazanin"/>
          <w:color w:val="111111"/>
          <w:sz w:val="28"/>
          <w:sz w:val="28"/>
          <w:szCs w:val="28"/>
          <w:rtl w:val="true"/>
          <w:lang w:bidi="fa-IR"/>
        </w:rPr>
        <w:t xml:space="preserve">مختصره فی صفحة واحدة، ضمن جنگ من جمع میرزا محسن سررشته‏دار بن میرزا هادی طبیب الآشتیانی المؤرخة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الفهرس بتاریخ رجب </w:t>
      </w:r>
      <w:r>
        <w:rPr>
          <w:rFonts w:eastAsia="IRNazanin" w:cs="IRNazanin"/>
          <w:color w:val="111111"/>
          <w:sz w:val="28"/>
          <w:szCs w:val="28"/>
          <w:lang w:bidi="fa-IR"/>
        </w:rPr>
        <w:t>1312</w:t>
      </w:r>
    </w:p>
    <w:p>
      <w:pPr>
        <w:pStyle w:val="Heading3"/>
        <w:numPr>
          <w:ilvl w:val="2"/>
          <w:numId w:val="1"/>
        </w:numPr>
        <w:rPr/>
      </w:pPr>
      <w:bookmarkStart w:id="5246" w:name="__RefHeading___Toc8958219_73709187"/>
      <w:bookmarkStart w:id="5247" w:name="_Toc2429"/>
      <w:bookmarkEnd w:id="5246"/>
      <w:r>
        <w:rPr/>
        <w:t>1840</w:t>
      </w:r>
      <w:r>
        <w:rPr>
          <w:rtl w:val="true"/>
        </w:rPr>
        <w:t xml:space="preserve">- </w:t>
      </w:r>
      <w:r>
        <w:rPr>
          <w:rtl w:val="true"/>
        </w:rPr>
        <w:t>فهرست الکراجکی‏</w:t>
      </w:r>
      <w:bookmarkEnd w:id="5247"/>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بن طاوس فی آخر الدروع الواقیة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جعفر بن أحمد یعنی القمی ذکر الکراجکی فی کتاب الفهرس أنه صنف مائتین و عشرین کتابا بقم و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منه وجود کتاب الفهرس عنده” السید بن طاوس” و إنه رأی ما ذکر فیه، و مر فهرست تصانیف الکراجکی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3"/>
        <w:numPr>
          <w:ilvl w:val="2"/>
          <w:numId w:val="1"/>
        </w:numPr>
        <w:rPr/>
      </w:pPr>
      <w:bookmarkStart w:id="5248" w:name="__RefHeading___Toc8958221_73709187"/>
      <w:bookmarkStart w:id="5249" w:name="_Toc2430"/>
      <w:bookmarkEnd w:id="5248"/>
      <w:r>
        <w:rPr/>
        <w:t>1841</w:t>
      </w:r>
      <w:r>
        <w:rPr>
          <w:rtl w:val="true"/>
        </w:rPr>
        <w:t xml:space="preserve">- </w:t>
      </w:r>
      <w:r>
        <w:rPr>
          <w:rtl w:val="true"/>
        </w:rPr>
        <w:t>فهرست کشتیهای جنگی دولت انگلستان‏</w:t>
      </w:r>
      <w:bookmarkEnd w:id="524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أصلها لمسیو میچل و الترجمة لإسماعیل ولد صحاف‏باشی، ترجمها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المستعان أهم مطالب و مقاصد کشتی سازها در این پانزده سأل قبل این بود که ترقی بدهند و تکمیل کنند کشتی جنگی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منها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الأولی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bookmarkStart w:id="5250" w:name="pg11731_94213"/>
    </w:p>
    <w:p>
      <w:pPr>
        <w:pStyle w:val="Heading3"/>
        <w:numPr>
          <w:ilvl w:val="2"/>
          <w:numId w:val="1"/>
        </w:numPr>
        <w:rPr/>
      </w:pPr>
      <w:bookmarkStart w:id="5251" w:name="__RefHeading___Toc8958223_73709187"/>
      <w:bookmarkStart w:id="5252" w:name="_Toc2431"/>
      <w:bookmarkEnd w:id="5250"/>
      <w:bookmarkEnd w:id="5251"/>
      <w:r>
        <w:rPr/>
        <w:t>1842</w:t>
      </w:r>
      <w:r>
        <w:rPr>
          <w:rtl w:val="true"/>
        </w:rPr>
        <w:t xml:space="preserve">- </w:t>
      </w:r>
      <w:r>
        <w:rPr>
          <w:rtl w:val="true"/>
        </w:rPr>
        <w:t>فهرست الکشی‏</w:t>
      </w:r>
      <w:bookmarkEnd w:id="5252"/>
    </w:p>
    <w:p>
      <w:pPr>
        <w:pStyle w:val="BookText"/>
        <w:rPr/>
      </w:pPr>
      <w:r>
        <w:rPr>
          <w:rFonts w:ascii="IRNazanin" w:hAnsi="IRNazanin" w:eastAsia="IRNazanin"/>
          <w:color w:val="111111"/>
          <w:sz w:val="28"/>
          <w:sz w:val="28"/>
          <w:szCs w:val="28"/>
          <w:rtl w:val="true"/>
          <w:lang w:bidi="fa-IR"/>
        </w:rPr>
        <w:t>و هو أبی عمرو محمد بن عمر بن عبد العزیز الکشی حکی المیرزا فی منهج المقال عن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بعد ترجمه أبی یحیی الجرجانی،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سنذکر مصنفاته فإنها ذکرناها نحن فی کتاب الفهرست‏</w:t>
      </w:r>
      <w:r>
        <w:rPr>
          <w:rFonts w:eastAsia="IRNazanin" w:cs="IRNazanin"/>
          <w:color w:val="111111"/>
          <w:sz w:val="28"/>
          <w:szCs w:val="28"/>
          <w:rtl w:val="true"/>
          <w:lang w:bidi="fa-IR"/>
        </w:rPr>
        <w:t>]</w:t>
      </w:r>
    </w:p>
    <w:p>
      <w:pPr>
        <w:pStyle w:val="Heading3"/>
        <w:numPr>
          <w:ilvl w:val="2"/>
          <w:numId w:val="1"/>
        </w:numPr>
        <w:rPr/>
      </w:pPr>
      <w:bookmarkStart w:id="5253" w:name="__RefHeading___Toc8958225_73709187"/>
      <w:bookmarkStart w:id="5254" w:name="_Toc2432"/>
      <w:bookmarkEnd w:id="5253"/>
      <w:r>
        <w:rPr/>
        <w:t>1843</w:t>
      </w:r>
      <w:r>
        <w:rPr>
          <w:rtl w:val="true"/>
        </w:rPr>
        <w:t xml:space="preserve">- </w:t>
      </w:r>
      <w:r>
        <w:rPr>
          <w:rtl w:val="true"/>
        </w:rPr>
        <w:t>فهرست کلیات الطب‏</w:t>
      </w:r>
      <w:bookmarkEnd w:id="5254"/>
    </w:p>
    <w:p>
      <w:pPr>
        <w:pStyle w:val="BookText"/>
        <w:rPr/>
      </w:pPr>
      <w:r>
        <w:rPr>
          <w:rFonts w:ascii="IRNazanin" w:hAnsi="IRNazanin" w:eastAsia="IRNazanin"/>
          <w:color w:val="111111"/>
          <w:sz w:val="28"/>
          <w:sz w:val="28"/>
          <w:szCs w:val="28"/>
          <w:rtl w:val="true"/>
          <w:lang w:bidi="fa-IR"/>
        </w:rPr>
        <w:t xml:space="preserve">للسید شبر الحویزی ذکر فی رسالة ترجمته 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فی هذا الجزء الفرقة الناجیة و یأتی فهرس معانی الاخبار</w:t>
      </w:r>
    </w:p>
    <w:p>
      <w:pPr>
        <w:pStyle w:val="Heading3"/>
        <w:numPr>
          <w:ilvl w:val="2"/>
          <w:numId w:val="1"/>
        </w:numPr>
        <w:rPr/>
      </w:pPr>
      <w:bookmarkStart w:id="5255" w:name="__RefHeading___Toc8958227_73709187"/>
      <w:bookmarkStart w:id="5256" w:name="_Toc2433"/>
      <w:bookmarkEnd w:id="5255"/>
      <w:r>
        <w:rPr/>
        <w:t>1844</w:t>
      </w:r>
      <w:r>
        <w:rPr>
          <w:rtl w:val="true"/>
        </w:rPr>
        <w:t xml:space="preserve">- </w:t>
      </w:r>
      <w:r>
        <w:rPr>
          <w:rtl w:val="true"/>
        </w:rPr>
        <w:t>فهرس لسان الخواص‏</w:t>
      </w:r>
      <w:bookmarkEnd w:id="5256"/>
    </w:p>
    <w:p>
      <w:pPr>
        <w:pStyle w:val="BookText"/>
        <w:rPr/>
      </w:pPr>
      <w:r>
        <w:rPr>
          <w:rFonts w:ascii="IRNazanin" w:hAnsi="IRNazanin" w:eastAsia="IRNazanin"/>
          <w:color w:val="111111"/>
          <w:sz w:val="28"/>
          <w:sz w:val="28"/>
          <w:szCs w:val="28"/>
          <w:rtl w:val="true"/>
          <w:lang w:bidi="fa-IR"/>
        </w:rPr>
        <w:t>للسید المیرزا محمود بن المیرزا محسن بن عبد الجبار القاضی الطباطبائی التبریزی‏</w:t>
      </w:r>
    </w:p>
    <w:p>
      <w:pPr>
        <w:pStyle w:val="Heading3"/>
        <w:numPr>
          <w:ilvl w:val="2"/>
          <w:numId w:val="1"/>
        </w:numPr>
        <w:rPr/>
      </w:pPr>
      <w:bookmarkStart w:id="5257" w:name="__RefHeading___Toc8958229_73709187"/>
      <w:bookmarkStart w:id="5258" w:name="_Toc2434"/>
      <w:bookmarkEnd w:id="5257"/>
      <w:r>
        <w:rPr/>
        <w:t>1845</w:t>
      </w:r>
      <w:r>
        <w:rPr>
          <w:rtl w:val="true"/>
        </w:rPr>
        <w:t xml:space="preserve">- </w:t>
      </w:r>
      <w:r>
        <w:rPr>
          <w:rtl w:val="true"/>
        </w:rPr>
        <w:t>فهرست لطائف الخیال‏</w:t>
      </w:r>
      <w:bookmarkEnd w:id="5258"/>
    </w:p>
    <w:p>
      <w:pPr>
        <w:pStyle w:val="BookText"/>
        <w:rPr/>
      </w:pPr>
      <w:r>
        <w:rPr>
          <w:rFonts w:ascii="IRNazanin" w:hAnsi="IRNazanin" w:eastAsia="IRNazanin"/>
          <w:color w:val="111111"/>
          <w:sz w:val="28"/>
          <w:sz w:val="28"/>
          <w:szCs w:val="28"/>
          <w:rtl w:val="true"/>
          <w:lang w:bidi="fa-IR"/>
        </w:rPr>
        <w:t xml:space="preserve">لنصرت، هو من مآخذ دانشمندان آذربایجان منها فی ص </w:t>
      </w:r>
      <w:r>
        <w:rPr>
          <w:rFonts w:eastAsia="IRNazanin" w:cs="IRNazanin"/>
          <w:color w:val="111111"/>
          <w:sz w:val="28"/>
          <w:szCs w:val="28"/>
          <w:lang w:bidi="fa-IR"/>
        </w:rPr>
        <w:t>282</w:t>
      </w:r>
    </w:p>
    <w:p>
      <w:pPr>
        <w:pStyle w:val="Heading3"/>
        <w:numPr>
          <w:ilvl w:val="2"/>
          <w:numId w:val="1"/>
        </w:numPr>
        <w:rPr/>
      </w:pPr>
      <w:bookmarkStart w:id="5259" w:name="__RefHeading___Toc8958231_73709187"/>
      <w:bookmarkStart w:id="5260" w:name="_Toc2435"/>
      <w:bookmarkEnd w:id="5259"/>
      <w:r>
        <w:rPr>
          <w:rtl w:val="true"/>
        </w:rPr>
        <w:t>فهرست ما کتبه السید المرتضی علم الهدی من تصانیفه‏</w:t>
      </w:r>
      <w:bookmarkEnd w:id="5260"/>
    </w:p>
    <w:p>
      <w:pPr>
        <w:pStyle w:val="BookText"/>
        <w:rPr/>
      </w:pPr>
      <w:r>
        <w:rPr>
          <w:rFonts w:ascii="IRNazanin" w:hAnsi="IRNazanin" w:eastAsia="IRNazanin"/>
          <w:color w:val="111111"/>
          <w:sz w:val="28"/>
          <w:sz w:val="28"/>
          <w:szCs w:val="28"/>
          <w:rtl w:val="true"/>
          <w:lang w:bidi="fa-IR"/>
        </w:rPr>
        <w:t xml:space="preserve">لتلمیذه الشیخ محمد بن محمد البصروی مر بعنوان فهرست کتب المرتضی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p>
    <w:p>
      <w:pPr>
        <w:pStyle w:val="Heading3"/>
        <w:numPr>
          <w:ilvl w:val="2"/>
          <w:numId w:val="1"/>
        </w:numPr>
        <w:rPr/>
      </w:pPr>
      <w:bookmarkStart w:id="5261" w:name="__RefHeading___Toc8958233_73709187"/>
      <w:bookmarkStart w:id="5262" w:name="_Toc2436"/>
      <w:bookmarkEnd w:id="5261"/>
      <w:r>
        <w:rPr/>
        <w:t>1846</w:t>
      </w:r>
      <w:r>
        <w:rPr>
          <w:rtl w:val="true"/>
        </w:rPr>
        <w:t xml:space="preserve">- </w:t>
      </w:r>
      <w:r>
        <w:rPr>
          <w:rtl w:val="true"/>
        </w:rPr>
        <w:t>فهرست مجملی از منشئات و مکاتیب فارسی‏</w:t>
      </w:r>
      <w:bookmarkEnd w:id="5262"/>
    </w:p>
    <w:p>
      <w:pPr>
        <w:pStyle w:val="BookText"/>
        <w:rPr/>
      </w:pPr>
      <w:r>
        <w:rPr>
          <w:rFonts w:ascii="IRNazanin" w:hAnsi="IRNazanin" w:eastAsia="IRNazanin"/>
          <w:color w:val="111111"/>
          <w:sz w:val="28"/>
          <w:sz w:val="28"/>
          <w:szCs w:val="28"/>
          <w:rtl w:val="true"/>
          <w:lang w:bidi="fa-IR"/>
        </w:rPr>
        <w:t>للدکتور مهدی بیانی، مؤلف فهرست مجملی از منظومات فارسی الآتی ذکره کلاهما فهرس الکتب الخطیة فی مکتبته الخاصة طبع فی العدد الثانی من درباره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5263" w:name="__RefHeading___Toc8958235_73709187"/>
      <w:bookmarkStart w:id="5264" w:name="_Toc2437"/>
      <w:bookmarkEnd w:id="5263"/>
      <w:r>
        <w:rPr/>
        <w:t>1847</w:t>
      </w:r>
      <w:r>
        <w:rPr>
          <w:rtl w:val="true"/>
        </w:rPr>
        <w:t xml:space="preserve">- </w:t>
      </w:r>
      <w:r>
        <w:rPr>
          <w:rtl w:val="true"/>
        </w:rPr>
        <w:t>فهرست مجملی از منظومات فارسی‏</w:t>
      </w:r>
      <w:bookmarkEnd w:id="5264"/>
    </w:p>
    <w:p>
      <w:pPr>
        <w:pStyle w:val="BookText"/>
        <w:rPr/>
      </w:pPr>
      <w:r>
        <w:rPr>
          <w:rFonts w:ascii="IRNazanin" w:hAnsi="IRNazanin" w:eastAsia="IRNazanin"/>
          <w:color w:val="111111"/>
          <w:sz w:val="28"/>
          <w:sz w:val="28"/>
          <w:szCs w:val="28"/>
          <w:rtl w:val="true"/>
          <w:lang w:bidi="fa-IR"/>
        </w:rPr>
        <w:t>للدکتور مهدی بیانی، مؤلف فهرست قسمتی از کتابهای کتابخانه ملی طبع فی العدد الأول من درباره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5265" w:name="__RefHeading___Toc8958237_73709187"/>
      <w:bookmarkStart w:id="5266" w:name="_Toc2438"/>
      <w:bookmarkEnd w:id="5265"/>
      <w:r>
        <w:rPr/>
        <w:t>1848</w:t>
      </w:r>
      <w:r>
        <w:rPr>
          <w:rtl w:val="true"/>
        </w:rPr>
        <w:t xml:space="preserve">- </w:t>
      </w:r>
      <w:r>
        <w:rPr>
          <w:rtl w:val="true"/>
        </w:rPr>
        <w:t>فهرست المسعودی‏</w:t>
      </w:r>
      <w:bookmarkEnd w:id="5266"/>
    </w:p>
    <w:p>
      <w:pPr>
        <w:pStyle w:val="BookText"/>
        <w:rPr/>
      </w:pPr>
      <w:r>
        <w:rPr>
          <w:rFonts w:ascii="IRNazanin" w:hAnsi="IRNazanin" w:eastAsia="IRNazanin"/>
          <w:color w:val="111111"/>
          <w:sz w:val="28"/>
          <w:sz w:val="28"/>
          <w:szCs w:val="28"/>
          <w:rtl w:val="true"/>
          <w:lang w:bidi="fa-IR"/>
        </w:rPr>
        <w:t xml:space="preserve">و هو أبو الحسن علی بن الحسین بن علی الهذلی المسعودی السبیعی، من ولد ابن مسعود الصحابی، 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مروج الذهب نسبه إلیه النجاشی و یأتی للمؤلف کتاب القضایا و التجارب‏</w:t>
      </w:r>
    </w:p>
    <w:p>
      <w:pPr>
        <w:pStyle w:val="Heading3"/>
        <w:numPr>
          <w:ilvl w:val="2"/>
          <w:numId w:val="1"/>
        </w:numPr>
        <w:rPr/>
      </w:pPr>
      <w:bookmarkStart w:id="5267" w:name="__RefHeading___Toc8958239_73709187"/>
      <w:bookmarkStart w:id="5268" w:name="_Toc2439"/>
      <w:bookmarkEnd w:id="5267"/>
      <w:r>
        <w:rPr/>
        <w:t>1849</w:t>
      </w:r>
      <w:r>
        <w:rPr>
          <w:rtl w:val="true"/>
        </w:rPr>
        <w:t xml:space="preserve">- </w:t>
      </w:r>
      <w:r>
        <w:rPr>
          <w:rtl w:val="true"/>
        </w:rPr>
        <w:t>فهرست مشاهیر علماء الزنجان‏</w:t>
      </w:r>
      <w:bookmarkEnd w:id="5268"/>
    </w:p>
    <w:p>
      <w:pPr>
        <w:pStyle w:val="BookText"/>
        <w:rPr/>
      </w:pPr>
      <w:r>
        <w:rPr>
          <w:rFonts w:ascii="IRNazanin" w:hAnsi="IRNazanin" w:eastAsia="IRNazanin"/>
          <w:color w:val="111111"/>
          <w:sz w:val="28"/>
          <w:sz w:val="28"/>
          <w:szCs w:val="28"/>
          <w:rtl w:val="true"/>
          <w:lang w:bidi="fa-IR"/>
        </w:rPr>
        <w:t xml:space="preserve">للشیخ موسی بن عبد الله الزنجانی، طبع بقم فی </w:t>
      </w:r>
      <w:r>
        <w:rPr>
          <w:rFonts w:eastAsia="IRNazanin" w:cs="IRNazanin"/>
          <w:color w:val="111111"/>
          <w:sz w:val="28"/>
          <w:szCs w:val="28"/>
          <w:lang w:bidi="fa-IR"/>
        </w:rPr>
        <w:t>1367</w:t>
      </w:r>
    </w:p>
    <w:p>
      <w:pPr>
        <w:pStyle w:val="Heading3"/>
        <w:numPr>
          <w:ilvl w:val="2"/>
          <w:numId w:val="1"/>
        </w:numPr>
        <w:rPr/>
      </w:pPr>
      <w:bookmarkStart w:id="5269" w:name="__RefHeading___Toc8958241_73709187"/>
      <w:bookmarkStart w:id="5270" w:name="_Toc2440"/>
      <w:bookmarkEnd w:id="5269"/>
      <w:r>
        <w:rPr>
          <w:rtl w:val="true"/>
        </w:rPr>
        <w:t>فهرست مصنفات مجلسی‏</w:t>
      </w:r>
      <w:bookmarkEnd w:id="5270"/>
    </w:p>
    <w:p>
      <w:pPr>
        <w:pStyle w:val="BookText"/>
        <w:rPr/>
      </w:pPr>
      <w:r>
        <w:rPr>
          <w:rFonts w:ascii="IRNazanin" w:hAnsi="IRNazanin" w:eastAsia="IRNazanin"/>
          <w:color w:val="111111"/>
          <w:sz w:val="28"/>
          <w:sz w:val="28"/>
          <w:szCs w:val="28"/>
          <w:rtl w:val="true"/>
          <w:lang w:bidi="fa-IR"/>
        </w:rPr>
        <w:t xml:space="preserve">راجع فهرست تصانیف المجلسی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Heading3"/>
        <w:numPr>
          <w:ilvl w:val="2"/>
          <w:numId w:val="1"/>
        </w:numPr>
        <w:rPr/>
      </w:pPr>
      <w:bookmarkStart w:id="5271" w:name="__RefHeading___Toc8958243_73709187"/>
      <w:bookmarkStart w:id="5272" w:name="_Toc2441"/>
      <w:bookmarkEnd w:id="5271"/>
      <w:r>
        <w:rPr/>
        <w:t>1850</w:t>
      </w:r>
      <w:r>
        <w:rPr>
          <w:rtl w:val="true"/>
        </w:rPr>
        <w:t xml:space="preserve">- </w:t>
      </w:r>
      <w:r>
        <w:rPr>
          <w:rtl w:val="true"/>
        </w:rPr>
        <w:t>فهرست المصنفات‏</w:t>
      </w:r>
      <w:bookmarkEnd w:id="527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الحسین أحمد بن الحسین بن عبید الله الغضائری، الذی مر أن له فهرست الأصول أیضا، علی ما صرح به شیخ الطائفة فی أول الفهرست و قال إنه لم ینسخهما أحد، و عمد بعض ورثته إلی إهلاکهما، و مر أن والده الحسین بن‏ </w:t>
      </w:r>
      <w:bookmarkStart w:id="5273" w:name="pg11731_94214"/>
    </w:p>
    <w:p>
      <w:pPr>
        <w:pStyle w:val="BookText"/>
        <w:rPr/>
      </w:pPr>
      <w:bookmarkEnd w:id="5273"/>
      <w:r>
        <w:rPr>
          <w:rFonts w:ascii="IRNazanin" w:hAnsi="IRNazanin" w:eastAsia="IRNazanin"/>
          <w:color w:val="111111"/>
          <w:sz w:val="28"/>
          <w:sz w:val="28"/>
          <w:szCs w:val="28"/>
          <w:rtl w:val="true"/>
          <w:lang w:bidi="fa-IR"/>
        </w:rPr>
        <w:t xml:space="preserve">عبید الله کان من مشایخ شیخ الطائفة و النجاشی و توفی </w:t>
      </w:r>
      <w:r>
        <w:rPr>
          <w:rFonts w:eastAsia="IRNazanin" w:cs="IRNazanin"/>
          <w:color w:val="111111"/>
          <w:sz w:val="28"/>
          <w:szCs w:val="28"/>
          <w:lang w:bidi="fa-IR"/>
        </w:rPr>
        <w:t>411</w:t>
      </w:r>
    </w:p>
    <w:p>
      <w:pPr>
        <w:pStyle w:val="Heading3"/>
        <w:numPr>
          <w:ilvl w:val="2"/>
          <w:numId w:val="1"/>
        </w:numPr>
        <w:rPr/>
      </w:pPr>
      <w:bookmarkStart w:id="5274" w:name="__RefHeading___Toc8958245_73709187"/>
      <w:bookmarkStart w:id="5275" w:name="_Toc2442"/>
      <w:bookmarkEnd w:id="5274"/>
      <w:r>
        <w:rPr/>
        <w:t>1851</w:t>
      </w:r>
      <w:r>
        <w:rPr>
          <w:rtl w:val="true"/>
        </w:rPr>
        <w:t xml:space="preserve">- </w:t>
      </w:r>
      <w:r>
        <w:rPr>
          <w:rtl w:val="true"/>
        </w:rPr>
        <w:t>فهرست المصنفین‏</w:t>
      </w:r>
      <w:bookmarkEnd w:id="5275"/>
    </w:p>
    <w:p>
      <w:pPr>
        <w:pStyle w:val="BookText"/>
        <w:rPr/>
      </w:pPr>
      <w:r>
        <w:rPr>
          <w:rFonts w:ascii="IRNazanin" w:hAnsi="IRNazanin" w:eastAsia="IRNazanin"/>
          <w:color w:val="111111"/>
          <w:sz w:val="28"/>
          <w:sz w:val="28"/>
          <w:szCs w:val="28"/>
          <w:rtl w:val="true"/>
          <w:lang w:bidi="fa-IR"/>
        </w:rPr>
        <w:t>ینسب إلی المحقق الحلی‏</w:t>
      </w:r>
    </w:p>
    <w:p>
      <w:pPr>
        <w:pStyle w:val="Heading3"/>
        <w:numPr>
          <w:ilvl w:val="2"/>
          <w:numId w:val="1"/>
        </w:numPr>
        <w:rPr/>
      </w:pPr>
      <w:bookmarkStart w:id="5276" w:name="__RefHeading___Toc8958247_73709187"/>
      <w:bookmarkStart w:id="5277" w:name="_Toc2443"/>
      <w:bookmarkEnd w:id="5276"/>
      <w:r>
        <w:rPr/>
        <w:t>1852</w:t>
      </w:r>
      <w:r>
        <w:rPr>
          <w:rtl w:val="true"/>
        </w:rPr>
        <w:t xml:space="preserve">- </w:t>
      </w:r>
      <w:r>
        <w:rPr>
          <w:rtl w:val="true"/>
        </w:rPr>
        <w:t>فهرس معانی الاخبار</w:t>
      </w:r>
      <w:bookmarkEnd w:id="5277"/>
    </w:p>
    <w:p>
      <w:pPr>
        <w:pStyle w:val="BookText"/>
        <w:rPr/>
      </w:pPr>
      <w:r>
        <w:rPr>
          <w:rFonts w:ascii="IRNazanin" w:hAnsi="IRNazanin" w:eastAsia="IRNazanin"/>
          <w:color w:val="111111"/>
          <w:sz w:val="28"/>
          <w:sz w:val="28"/>
          <w:szCs w:val="28"/>
          <w:rtl w:val="true"/>
          <w:lang w:bidi="fa-IR"/>
        </w:rPr>
        <w:t>للسید شبر الحویزی ذکر فی رسالة ترجمته و مر للمؤلف قریبا فهرست کلیات الطب‏</w:t>
      </w:r>
    </w:p>
    <w:p>
      <w:pPr>
        <w:pStyle w:val="Heading3"/>
        <w:numPr>
          <w:ilvl w:val="2"/>
          <w:numId w:val="1"/>
        </w:numPr>
        <w:rPr/>
      </w:pPr>
      <w:bookmarkStart w:id="5278" w:name="__RefHeading___Toc8958249_73709187"/>
      <w:bookmarkStart w:id="5279" w:name="_Toc2444"/>
      <w:bookmarkEnd w:id="5278"/>
      <w:r>
        <w:rPr/>
        <w:t>1853</w:t>
      </w:r>
      <w:r>
        <w:rPr>
          <w:rtl w:val="true"/>
        </w:rPr>
        <w:t xml:space="preserve">- </w:t>
      </w:r>
      <w:r>
        <w:rPr>
          <w:rtl w:val="true"/>
        </w:rPr>
        <w:t>فهرست مقالات فارسی‏</w:t>
      </w:r>
      <w:bookmarkEnd w:id="5279"/>
    </w:p>
    <w:p>
      <w:pPr>
        <w:pStyle w:val="BookText"/>
        <w:rPr/>
      </w:pPr>
      <w:r>
        <w:rPr>
          <w:rFonts w:ascii="IRNazanin" w:hAnsi="IRNazanin" w:eastAsia="IRNazanin"/>
          <w:color w:val="111111"/>
          <w:sz w:val="28"/>
          <w:sz w:val="28"/>
          <w:szCs w:val="28"/>
          <w:rtl w:val="true"/>
          <w:lang w:bidi="fa-IR"/>
        </w:rPr>
        <w:t xml:space="preserve">و هو فهرست موضوعی لستة آلاف مقالة فارسیة طبعت فی المجلات بإیران و خارجها إلی آخر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الفلسفیة و العلمیة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الفنیة و الصناعیة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الجغرافیا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الاجتماعیة و علوم الإنسانیة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القدیمة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الفهرسیات و هو تألیف إیرج أفشار و هو ابن محمود أفشار، صاحب مجلة آینده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 انتشارات جامعة طهران فی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مر له فهرست کتابخانه مجلس و یأتی للمؤلف فهرست‏نامه کتاب‏شناسیهای ایران و فهرست نسخه‏های خطی کتابخانه وزارت أمور خارجة فهرست نسخه‏های عکسی کتابخانه ملی فهرست أسناد قاجاری در کتابخانه وزارت أمور خارجة</w:t>
      </w:r>
    </w:p>
    <w:p>
      <w:pPr>
        <w:pStyle w:val="Heading3"/>
        <w:numPr>
          <w:ilvl w:val="2"/>
          <w:numId w:val="1"/>
        </w:numPr>
        <w:rPr/>
      </w:pPr>
      <w:bookmarkStart w:id="5280" w:name="__RefHeading___Toc8958251_73709187"/>
      <w:bookmarkStart w:id="5281" w:name="_Toc2445"/>
      <w:bookmarkEnd w:id="5280"/>
      <w:r>
        <w:rPr/>
        <w:t>1854</w:t>
      </w:r>
      <w:r>
        <w:rPr>
          <w:rtl w:val="true"/>
        </w:rPr>
        <w:t xml:space="preserve">- </w:t>
      </w:r>
      <w:r>
        <w:rPr>
          <w:rtl w:val="true"/>
        </w:rPr>
        <w:t>فهرست مقالات جغرافیایی‏</w:t>
      </w:r>
      <w:bookmarkEnd w:id="5281"/>
    </w:p>
    <w:p>
      <w:pPr>
        <w:pStyle w:val="BookText"/>
        <w:rPr/>
      </w:pPr>
      <w:r>
        <w:rPr>
          <w:rFonts w:ascii="IRNazanin" w:hAnsi="IRNazanin" w:eastAsia="IRNazanin"/>
          <w:color w:val="111111"/>
          <w:sz w:val="28"/>
          <w:sz w:val="28"/>
          <w:szCs w:val="28"/>
          <w:rtl w:val="true"/>
          <w:lang w:bidi="fa-IR"/>
        </w:rPr>
        <w:t xml:space="preserve">تألیف الدکتور محمد حسین گنجی و جواد صفی‏نژاد، طبع مجلده الأول حاوی علی فهرست </w:t>
      </w:r>
      <w:r>
        <w:rPr>
          <w:rFonts w:eastAsia="IRNazanin" w:cs="IRNazanin"/>
          <w:color w:val="111111"/>
          <w:sz w:val="28"/>
          <w:szCs w:val="28"/>
          <w:lang w:bidi="fa-IR"/>
        </w:rPr>
        <w:t>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فی الجغرافیا بالفارسیة طبع بطهران فی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282" w:name="__RefHeading___Toc8958253_73709187"/>
      <w:bookmarkStart w:id="5283" w:name="_Toc2446"/>
      <w:bookmarkEnd w:id="5282"/>
      <w:r>
        <w:rPr/>
        <w:t>1855</w:t>
      </w:r>
      <w:r>
        <w:rPr>
          <w:rtl w:val="true"/>
        </w:rPr>
        <w:t xml:space="preserve">- </w:t>
      </w:r>
      <w:r>
        <w:rPr>
          <w:rtl w:val="true"/>
        </w:rPr>
        <w:t>فهرس مکتبة سپهسالار الجدیدة</w:t>
      </w:r>
      <w:bookmarkEnd w:id="5283"/>
    </w:p>
    <w:p>
      <w:pPr>
        <w:pStyle w:val="BookText"/>
        <w:rPr/>
      </w:pPr>
      <w:r>
        <w:rPr>
          <w:rFonts w:ascii="IRNazanin" w:hAnsi="IRNazanin" w:eastAsia="IRNazanin"/>
          <w:color w:val="111111"/>
          <w:sz w:val="28"/>
          <w:sz w:val="28"/>
          <w:szCs w:val="28"/>
          <w:rtl w:val="true"/>
          <w:lang w:bidi="fa-IR"/>
        </w:rPr>
        <w:t xml:space="preserve">لضیاء الدین بن الشیخ یوسف الشیرازی من ذریة صاحب الحدائق طبع فی مجلدین ضخمین لخصوص المخطوطات علی ترتیب الموضوعی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فهرست کتابخانه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هذا بعنوان فهرست کتابخانه سپهسالار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5284" w:name="__RefHeading___Toc8958255_73709187"/>
      <w:bookmarkStart w:id="5285" w:name="_Toc2447"/>
      <w:bookmarkEnd w:id="5284"/>
      <w:r>
        <w:rPr/>
        <w:t>1856</w:t>
      </w:r>
      <w:r>
        <w:rPr>
          <w:rtl w:val="true"/>
        </w:rPr>
        <w:t xml:space="preserve">- </w:t>
      </w:r>
      <w:r>
        <w:rPr>
          <w:rtl w:val="true"/>
        </w:rPr>
        <w:t>فهرست مکتبة المجلس‏</w:t>
      </w:r>
      <w:bookmarkEnd w:id="5285"/>
    </w:p>
    <w:p>
      <w:pPr>
        <w:pStyle w:val="BookText"/>
        <w:rPr/>
      </w:pPr>
      <w:r>
        <w:rPr>
          <w:rFonts w:ascii="IRNazanin" w:hAnsi="IRNazanin" w:eastAsia="IRNazanin"/>
          <w:color w:val="111111"/>
          <w:sz w:val="28"/>
          <w:sz w:val="28"/>
          <w:szCs w:val="28"/>
          <w:rtl w:val="true"/>
          <w:lang w:bidi="fa-IR"/>
        </w:rPr>
        <w:t xml:space="preserve">مر بعنوان فهرست کتابخانه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5286" w:name="__RefHeading___Toc8958257_73709187"/>
      <w:bookmarkStart w:id="5287" w:name="_Toc2448"/>
      <w:bookmarkEnd w:id="5286"/>
      <w:r>
        <w:rPr/>
        <w:t>1857</w:t>
      </w:r>
      <w:r>
        <w:rPr>
          <w:rtl w:val="true"/>
        </w:rPr>
        <w:t xml:space="preserve">- </w:t>
      </w:r>
      <w:r>
        <w:rPr>
          <w:rtl w:val="true"/>
        </w:rPr>
        <w:t>فهرست منتجب الدین‏</w:t>
      </w:r>
      <w:bookmarkEnd w:id="528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الشیخ الإمام سند الحفاظ، منتجب الدین علی بن عبید الله بن أبی محمد الحسن المدعو بحسکا مخفف حسن کیا ابن الحسین بن الحسن بن الحسین، أخ الشیخ الصدوق ابن علی بن الحسین بن موسی بن بابویه القمی، المتوفی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فی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تلمیذه الرافعی فی التدوین فی تاریخ القزوین</w:t>
      </w:r>
      <w:r>
        <w:rPr>
          <w:rFonts w:eastAsia="IRNazanin" w:cs="IRNazanin"/>
          <w:color w:val="111111"/>
          <w:sz w:val="28"/>
          <w:szCs w:val="28"/>
          <w:rtl w:val="true"/>
          <w:lang w:bidi="fa-IR"/>
        </w:rPr>
        <w:t xml:space="preserve">. </w:t>
      </w:r>
      <w:bookmarkStart w:id="5288" w:name="pg11731_94215"/>
    </w:p>
    <w:p>
      <w:pPr>
        <w:pStyle w:val="BookText"/>
        <w:rPr/>
      </w:pPr>
      <w:bookmarkEnd w:id="5288"/>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تفرد بالقدرة و الثناء و توحد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فیه علی أسماء مشایخ الشیعة و مصنفیهم، الذین تأخروا عن الشیخ الطوسی، أو عاصروه، فهو تذییل لفهرست الشیخ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بتمامه علی ما نقله المولی محمد باقر المجلسی بعینه، فی آخر مجلدات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السید عز الدین یحیی نقیب الطالبیین بالعراق، الذی سماه بهذا الاسم رسول الله ص فی منام أبیه، و قتله الملک خوارزم شاه تکش، لما استولی علی الری فی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الفهرس عن مؤلفه منتجب الدین، تلمیذه و هو الشیخ برهان الدین محمد بن محمد بن علی الحمدانی القزوینی، صاحب کتاب حصص البراهین و یروی المحقق الخواجة الطوسی، و سدید الدین والد العلامة الحلی، عن القزوینی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هو بخطه الفهرس و فرغ منه فی أواسط شهر رجب فی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الشیخ الشهید محمد بن مکی عن هذه النسخة، ذکر فی آخرها صورة خط الحمدانی القزوینی، و استنسخ عن نسخه خط الشهید نسخ أخری، ذکر فی آخرها ما ذکره الشهید فی آخر نسخته، التی فرغ منها بالحلة لیلة الثلثاء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یوجد صورة خطه فی آخر نسخه کتبها المولی محمد چلبی، المعروف بولایة أمیر المؤمنین، و فرغ من الکتابة 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منها نسخه ثمینة بخط محمد بن الحسن الحر العاملی بخطه و خاتمه، مع رسالة فی تحقیق أحوال الصحابة تألیف کاتبها محمد بن الحسن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مالکها و کاتبها محمد بن الحسن الحر و کتب سنة ثلاث و ستین و ألف یوجد 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5289" w:name="__RefHeading___Toc8958259_73709187"/>
      <w:bookmarkStart w:id="5290" w:name="_Toc2449"/>
      <w:bookmarkEnd w:id="5289"/>
      <w:r>
        <w:rPr/>
        <w:t>1858</w:t>
      </w:r>
      <w:r>
        <w:rPr>
          <w:rtl w:val="true"/>
        </w:rPr>
        <w:t xml:space="preserve">- </w:t>
      </w:r>
      <w:r>
        <w:rPr>
          <w:rtl w:val="true"/>
        </w:rPr>
        <w:t>فهرست موزة کتابخانه همایونی‏</w:t>
      </w:r>
      <w:bookmarkEnd w:id="5290"/>
    </w:p>
    <w:p>
      <w:pPr>
        <w:pStyle w:val="BookText"/>
        <w:rPr/>
      </w:pPr>
      <w:r>
        <w:rPr>
          <w:rFonts w:ascii="IRNazanin" w:hAnsi="IRNazanin" w:eastAsia="IRNazanin"/>
          <w:color w:val="111111"/>
          <w:sz w:val="28"/>
          <w:sz w:val="28"/>
          <w:szCs w:val="28"/>
          <w:rtl w:val="true"/>
          <w:lang w:bidi="fa-IR"/>
        </w:rPr>
        <w:t xml:space="preserve">تألیف عیسی، ألفها فهرسا للکتب الفارسیة و الفرانسیة، الموجودة فی المتحف الملکی بطهران، 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لغتین الفارسیة و الفرانسیة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 فهرس أربعة عشر دولابا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ثلاثین صفحة،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أنواع کتب فرنگی که در کتابخانه موزة همایونی ضبط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 خانه‏زاد عیسی‏</w:t>
      </w:r>
      <w:r>
        <w:rPr>
          <w:rFonts w:eastAsia="IRNazanin" w:cs="IRNazanin"/>
          <w:color w:val="111111"/>
          <w:sz w:val="28"/>
          <w:szCs w:val="28"/>
          <w:rtl w:val="true"/>
          <w:lang w:bidi="fa-IR"/>
        </w:rPr>
        <w:t>].</w:t>
      </w:r>
    </w:p>
    <w:p>
      <w:pPr>
        <w:pStyle w:val="Heading3"/>
        <w:numPr>
          <w:ilvl w:val="2"/>
          <w:numId w:val="1"/>
        </w:numPr>
        <w:rPr/>
      </w:pPr>
      <w:bookmarkStart w:id="5291" w:name="__RefHeading___Toc8958261_73709187"/>
      <w:bookmarkStart w:id="5292" w:name="_Toc2450"/>
      <w:bookmarkEnd w:id="5291"/>
      <w:r>
        <w:rPr/>
        <w:t>1859</w:t>
      </w:r>
      <w:r>
        <w:rPr>
          <w:rtl w:val="true"/>
        </w:rPr>
        <w:t xml:space="preserve">- </w:t>
      </w:r>
      <w:r>
        <w:rPr>
          <w:rtl w:val="true"/>
        </w:rPr>
        <w:t>فهرست مؤلفات أبو بکر محمد بن زکریا</w:t>
      </w:r>
      <w:bookmarkEnd w:id="529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محمود نجم‏آبادی، أستاذ جامعة طهران و مؤلف فهرست کتابهای چاپی فارسی طبی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انتشارات تلک الجامعة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فهرست تصانیف محمد بن زکریا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5293" w:name="pg11731_94216"/>
    </w:p>
    <w:p>
      <w:pPr>
        <w:pStyle w:val="Heading3"/>
        <w:numPr>
          <w:ilvl w:val="2"/>
          <w:numId w:val="1"/>
        </w:numPr>
        <w:rPr/>
      </w:pPr>
      <w:bookmarkStart w:id="5294" w:name="__RefHeading___Toc8958263_73709187"/>
      <w:bookmarkStart w:id="5295" w:name="_Toc2451"/>
      <w:bookmarkEnd w:id="5293"/>
      <w:bookmarkEnd w:id="5294"/>
      <w:r>
        <w:rPr/>
        <w:t>1860</w:t>
      </w:r>
      <w:r>
        <w:rPr>
          <w:rtl w:val="true"/>
        </w:rPr>
        <w:t xml:space="preserve">- </w:t>
      </w:r>
      <w:r>
        <w:rPr>
          <w:rtl w:val="true"/>
        </w:rPr>
        <w:t>فهرست مؤلفات علمی و فنی فارسی متعلق بقرن چهارم و پنجم‏</w:t>
      </w:r>
      <w:bookmarkEnd w:id="5295"/>
    </w:p>
    <w:p>
      <w:pPr>
        <w:pStyle w:val="BookText"/>
        <w:rPr/>
      </w:pPr>
      <w:r>
        <w:rPr>
          <w:rFonts w:ascii="IRNazanin" w:hAnsi="IRNazanin" w:eastAsia="IRNazanin"/>
          <w:color w:val="111111"/>
          <w:sz w:val="28"/>
          <w:sz w:val="28"/>
          <w:szCs w:val="28"/>
          <w:rtl w:val="true"/>
          <w:lang w:bidi="fa-IR"/>
        </w:rPr>
        <w:t>للدکتور غلام حسین صدیقی، أستاذ جامعة طهران، و رجل الوطنی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مقدمه قراضة طبیعیات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5296" w:name="__RefHeading___Toc8958265_73709187"/>
      <w:bookmarkStart w:id="5297" w:name="_Toc2452"/>
      <w:bookmarkEnd w:id="5296"/>
      <w:r>
        <w:rPr/>
        <w:t>1861</w:t>
      </w:r>
      <w:r>
        <w:rPr>
          <w:rtl w:val="true"/>
        </w:rPr>
        <w:t xml:space="preserve">- </w:t>
      </w:r>
      <w:r>
        <w:rPr>
          <w:rtl w:val="true"/>
        </w:rPr>
        <w:t>فهرست مؤلفات المجلسی‏</w:t>
      </w:r>
      <w:bookmarkEnd w:id="5297"/>
    </w:p>
    <w:p>
      <w:pPr>
        <w:pStyle w:val="BookText"/>
        <w:rPr/>
      </w:pPr>
      <w:r>
        <w:rPr>
          <w:rFonts w:ascii="IRNazanin" w:hAnsi="IRNazanin" w:eastAsia="IRNazanin"/>
          <w:color w:val="111111"/>
          <w:sz w:val="28"/>
          <w:sz w:val="28"/>
          <w:szCs w:val="28"/>
          <w:rtl w:val="true"/>
          <w:lang w:bidi="fa-IR"/>
        </w:rPr>
        <w:t xml:space="preserve">نسخه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فهرسها أن هذا الفهرست غیر ما ذکر فی فهرس مکتبة بنگال الهند، و ما ذکره الشیخ النوری فی ترجمه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باب در بیان أسماء تصانیف عربی و فارسی کتابهای مرحوم مولانا محمد باقر بن محمد تقی و عدد آنها و عدد أبیات آنها، و این باب مشتمل بود بر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أول در تصانیف عربی و آنها ده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نسخه من فهرست مؤلفات محمد باقر المجلسی عند المهدوی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إنها تألیف محمد حسین بن محمد صالح الحسینی و فی فصلین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فهرست تصانیف المجلسی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5298" w:name="__RefHeading___Toc8958267_73709187"/>
      <w:bookmarkStart w:id="5299" w:name="_Toc2453"/>
      <w:bookmarkEnd w:id="5298"/>
      <w:r>
        <w:rPr/>
        <w:t>1862</w:t>
      </w:r>
      <w:r>
        <w:rPr>
          <w:rtl w:val="true"/>
        </w:rPr>
        <w:t xml:space="preserve">- </w:t>
      </w:r>
      <w:r>
        <w:rPr>
          <w:rtl w:val="true"/>
        </w:rPr>
        <w:t>فهرست‏نامه کتاب‏شناسیهای ایران‏</w:t>
      </w:r>
      <w:bookmarkEnd w:id="5299"/>
    </w:p>
    <w:p>
      <w:pPr>
        <w:pStyle w:val="BookText"/>
        <w:rPr/>
      </w:pPr>
      <w:r>
        <w:rPr>
          <w:rFonts w:ascii="IRNazanin" w:hAnsi="IRNazanin" w:eastAsia="IRNazanin"/>
          <w:color w:val="111111"/>
          <w:sz w:val="28"/>
          <w:sz w:val="28"/>
          <w:szCs w:val="28"/>
          <w:rtl w:val="true"/>
          <w:lang w:bidi="fa-IR"/>
        </w:rPr>
        <w:t>لإیرج أفشار، بمعاضدة دکتور حافظ فرمانفرماییان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لأفشار فی هذا الجزء فهرست مقالات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5300" w:name="__RefHeading___Toc8958269_73709187"/>
      <w:bookmarkStart w:id="5301" w:name="_Toc2454"/>
      <w:bookmarkEnd w:id="5300"/>
      <w:r>
        <w:rPr/>
        <w:t>1863</w:t>
      </w:r>
      <w:r>
        <w:rPr>
          <w:rtl w:val="true"/>
        </w:rPr>
        <w:t xml:space="preserve">- </w:t>
      </w:r>
      <w:r>
        <w:rPr>
          <w:rtl w:val="true"/>
        </w:rPr>
        <w:t>فهرست نسخ خطی کتابخانه ملی‏</w:t>
      </w:r>
      <w:bookmarkEnd w:id="5301"/>
    </w:p>
    <w:p>
      <w:pPr>
        <w:pStyle w:val="BookText"/>
        <w:rPr/>
      </w:pPr>
      <w:r>
        <w:rPr>
          <w:rFonts w:ascii="IRNazanin" w:hAnsi="IRNazanin" w:eastAsia="IRNazanin"/>
          <w:color w:val="111111"/>
          <w:sz w:val="28"/>
          <w:sz w:val="28"/>
          <w:szCs w:val="28"/>
          <w:rtl w:val="true"/>
          <w:lang w:bidi="fa-IR"/>
        </w:rPr>
        <w:t xml:space="preserve">لسید عبد الله أنوار، طبع مجلده الأول فی الکتب الخطیة الفارسیة خاصة، عرف فیها خمسمائة مجلد فی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بطهران و مجلدها الثانیة تحت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فهرست قسمتی از کتبهای کتابخانه ملی لمهدی بیانی، المذکور</w:t>
      </w:r>
      <w:r>
        <w:rPr>
          <w:rFonts w:eastAsia="IRNazanin" w:cs="IRNazanin"/>
          <w:color w:val="111111"/>
          <w:sz w:val="28"/>
          <w:szCs w:val="28"/>
          <w:rtl w:val="true"/>
          <w:lang w:bidi="fa-IR"/>
        </w:rPr>
        <w:t>.</w:t>
      </w:r>
    </w:p>
    <w:p>
      <w:pPr>
        <w:pStyle w:val="Heading3"/>
        <w:numPr>
          <w:ilvl w:val="2"/>
          <w:numId w:val="1"/>
        </w:numPr>
        <w:rPr/>
      </w:pPr>
      <w:bookmarkStart w:id="5302" w:name="__RefHeading___Toc8958271_73709187"/>
      <w:bookmarkStart w:id="5303" w:name="_Toc2455"/>
      <w:bookmarkEnd w:id="5302"/>
      <w:r>
        <w:rPr/>
        <w:t>1864</w:t>
      </w:r>
      <w:r>
        <w:rPr>
          <w:rtl w:val="true"/>
        </w:rPr>
        <w:t xml:space="preserve">- </w:t>
      </w:r>
      <w:r>
        <w:rPr>
          <w:rtl w:val="true"/>
        </w:rPr>
        <w:t>فهرست نسخه‏های خطی فارسی موزة بریتانیا</w:t>
      </w:r>
      <w:bookmarkEnd w:id="5303"/>
    </w:p>
    <w:p>
      <w:pPr>
        <w:pStyle w:val="BookText"/>
        <w:rPr/>
      </w:pPr>
      <w:r>
        <w:rPr>
          <w:rFonts w:ascii="IRNazanin" w:hAnsi="IRNazanin" w:eastAsia="IRNazanin"/>
          <w:color w:val="111111"/>
          <w:sz w:val="28"/>
          <w:sz w:val="28"/>
          <w:szCs w:val="28"/>
          <w:rtl w:val="true"/>
          <w:lang w:bidi="fa-IR"/>
        </w:rPr>
        <w:t xml:space="preserve">أصلها لمردیت أونس، و الترجمة لإیرج أفشار، طبع فی نسخه‏های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 حدود ألف و مائة کتاب خطی</w:t>
      </w:r>
      <w:r>
        <w:rPr>
          <w:rFonts w:eastAsia="IRNazanin" w:cs="IRNazanin"/>
          <w:color w:val="111111"/>
          <w:sz w:val="28"/>
          <w:szCs w:val="28"/>
          <w:rtl w:val="true"/>
          <w:lang w:bidi="fa-IR"/>
        </w:rPr>
        <w:t>.</w:t>
      </w:r>
    </w:p>
    <w:p>
      <w:pPr>
        <w:pStyle w:val="Heading3"/>
        <w:numPr>
          <w:ilvl w:val="2"/>
          <w:numId w:val="1"/>
        </w:numPr>
        <w:rPr/>
      </w:pPr>
      <w:bookmarkStart w:id="5304" w:name="__RefHeading___Toc8958273_73709187"/>
      <w:bookmarkStart w:id="5305" w:name="_Toc2456"/>
      <w:bookmarkEnd w:id="5304"/>
      <w:r>
        <w:rPr/>
        <w:t>1865</w:t>
      </w:r>
      <w:r>
        <w:rPr>
          <w:rtl w:val="true"/>
        </w:rPr>
        <w:t xml:space="preserve">- </w:t>
      </w:r>
      <w:r>
        <w:rPr>
          <w:rtl w:val="true"/>
        </w:rPr>
        <w:t>فهرست نسخه‏های خطی کتابخانه آستانه إمام عبد العظیم در شهر ری‏</w:t>
      </w:r>
      <w:bookmarkEnd w:id="5305"/>
    </w:p>
    <w:p>
      <w:pPr>
        <w:pStyle w:val="BookText"/>
        <w:rPr/>
      </w:pPr>
      <w:r>
        <w:rPr>
          <w:rFonts w:ascii="IRNazanin" w:hAnsi="IRNazanin" w:eastAsia="IRNazanin"/>
          <w:color w:val="111111"/>
          <w:sz w:val="28"/>
          <w:sz w:val="28"/>
          <w:szCs w:val="28"/>
          <w:rtl w:val="true"/>
          <w:lang w:bidi="fa-IR"/>
        </w:rPr>
        <w:t xml:space="preserve">فهرس خاص لکتب الخطیة البالغة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فی قسمین الفارسیة و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انتشرت فی عدد الثالث من درباره نسخه‏های خطی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5306" w:name="__RefHeading___Toc8958275_73709187"/>
      <w:bookmarkStart w:id="5307" w:name="_Toc2457"/>
      <w:bookmarkEnd w:id="5306"/>
      <w:r>
        <w:rPr/>
        <w:t>1866</w:t>
      </w:r>
      <w:r>
        <w:rPr>
          <w:rtl w:val="true"/>
        </w:rPr>
        <w:t xml:space="preserve">- </w:t>
      </w:r>
      <w:r>
        <w:rPr>
          <w:rtl w:val="true"/>
        </w:rPr>
        <w:t>فهرست نسخه‏های خطی کتابخانه دانشکده أدبیات‏</w:t>
      </w:r>
      <w:bookmarkEnd w:id="530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 xml:space="preserve">. </w:t>
      </w:r>
      <w:bookmarkStart w:id="5308" w:name="pg11731_94217"/>
    </w:p>
    <w:p>
      <w:pPr>
        <w:pStyle w:val="BookText"/>
        <w:rPr/>
      </w:pPr>
      <w:bookmarkEnd w:id="5308"/>
      <w:r>
        <w:rPr>
          <w:rFonts w:ascii="IRNazanin" w:hAnsi="IRNazanin" w:eastAsia="IRNazanin"/>
          <w:color w:val="111111"/>
          <w:sz w:val="28"/>
          <w:sz w:val="28"/>
          <w:szCs w:val="28"/>
          <w:rtl w:val="true"/>
          <w:lang w:bidi="fa-IR"/>
        </w:rPr>
        <w:t xml:space="preserve">طبع فی ثلاث مجلدات، أولها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ثانیها تختص بالکتب الوقفیة لعلی أصغر حکمت فی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خاصة لکتب الوقفیة لأحمد جوادی إمام جمعة کرمان 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09" w:name="__RefHeading___Toc8958277_73709187"/>
      <w:bookmarkStart w:id="5310" w:name="_Toc2458"/>
      <w:bookmarkEnd w:id="5309"/>
      <w:r>
        <w:rPr/>
        <w:t>1867</w:t>
      </w:r>
      <w:r>
        <w:rPr>
          <w:rtl w:val="true"/>
        </w:rPr>
        <w:t xml:space="preserve">- </w:t>
      </w:r>
      <w:r>
        <w:rPr>
          <w:rtl w:val="true"/>
        </w:rPr>
        <w:t>فهرست نسخه‏های خطی کتابخانه دانشکده پزشکی‏</w:t>
      </w:r>
      <w:bookmarkEnd w:id="5310"/>
    </w:p>
    <w:p>
      <w:pPr>
        <w:pStyle w:val="BookText"/>
        <w:rPr/>
      </w:pPr>
      <w:r>
        <w:rPr>
          <w:rFonts w:ascii="IRNazanin" w:hAnsi="IRNazanin" w:eastAsia="IRNazanin"/>
          <w:color w:val="111111"/>
          <w:sz w:val="28"/>
          <w:sz w:val="28"/>
          <w:szCs w:val="28"/>
          <w:rtl w:val="true"/>
          <w:lang w:bidi="fa-IR"/>
        </w:rPr>
        <w:t>فی قسمین الفارسی و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 دانش‏پژوه، ألفها بعد فهرس ره‏آورد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العدد الثالث من درباره نسخه‏های خطی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3"/>
        <w:numPr>
          <w:ilvl w:val="2"/>
          <w:numId w:val="1"/>
        </w:numPr>
        <w:rPr/>
      </w:pPr>
      <w:bookmarkStart w:id="5311" w:name="__RefHeading___Toc8958279_73709187"/>
      <w:bookmarkStart w:id="5312" w:name="_Toc2459"/>
      <w:bookmarkEnd w:id="5311"/>
      <w:r>
        <w:rPr/>
        <w:t>1868</w:t>
      </w:r>
      <w:r>
        <w:rPr>
          <w:rtl w:val="true"/>
        </w:rPr>
        <w:t xml:space="preserve">- </w:t>
      </w:r>
      <w:r>
        <w:rPr>
          <w:rtl w:val="true"/>
        </w:rPr>
        <w:t>فهرست نسخه‏های خطی کتابخانه دانشکده حقوق و علوم سیاسی و اقتصادی‏</w:t>
      </w:r>
      <w:bookmarkEnd w:id="5312"/>
    </w:p>
    <w:p>
      <w:pPr>
        <w:pStyle w:val="BookText"/>
        <w:rPr/>
      </w:pPr>
      <w:r>
        <w:rPr>
          <w:rFonts w:ascii="IRNazanin" w:hAnsi="IRNazanin" w:eastAsia="IRNazanin"/>
          <w:color w:val="111111"/>
          <w:sz w:val="28"/>
          <w:sz w:val="28"/>
          <w:szCs w:val="28"/>
          <w:rtl w:val="true"/>
          <w:lang w:bidi="fa-IR"/>
        </w:rPr>
        <w:t>أیضا لمحمد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13" w:name="__RefHeading___Toc8958281_73709187"/>
      <w:bookmarkStart w:id="5314" w:name="_Toc2460"/>
      <w:bookmarkEnd w:id="5313"/>
      <w:r>
        <w:rPr/>
        <w:t>1869</w:t>
      </w:r>
      <w:r>
        <w:rPr>
          <w:rtl w:val="true"/>
        </w:rPr>
        <w:t xml:space="preserve">- </w:t>
      </w:r>
      <w:r>
        <w:rPr>
          <w:rtl w:val="true"/>
        </w:rPr>
        <w:t>فهرست نسخه‏های خطی کتابخانه دکتر مهدوی‏</w:t>
      </w:r>
      <w:bookmarkEnd w:id="5314"/>
    </w:p>
    <w:p>
      <w:pPr>
        <w:pStyle w:val="BookText"/>
        <w:rPr/>
      </w:pPr>
      <w:r>
        <w:rPr>
          <w:rFonts w:ascii="IRNazanin" w:hAnsi="IRNazanin" w:eastAsia="IRNazanin"/>
          <w:color w:val="111111"/>
          <w:sz w:val="28"/>
          <w:sz w:val="28"/>
          <w:szCs w:val="28"/>
          <w:rtl w:val="true"/>
          <w:lang w:bidi="fa-IR"/>
        </w:rPr>
        <w:t xml:space="preserve">أصغر مهدوی عرف فیها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خطیة، فی قسمین الفارسی و العربی، تألیف محمد تقی دانش‏پژوه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العدد الثانی من درباره نسخه‏های خطی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5315" w:name="__RefHeading___Toc8958283_73709187"/>
      <w:bookmarkStart w:id="5316" w:name="_Toc2461"/>
      <w:bookmarkEnd w:id="5315"/>
      <w:r>
        <w:rPr/>
        <w:t>1870</w:t>
      </w:r>
      <w:r>
        <w:rPr>
          <w:rtl w:val="true"/>
        </w:rPr>
        <w:t xml:space="preserve">- </w:t>
      </w:r>
      <w:r>
        <w:rPr>
          <w:rtl w:val="true"/>
        </w:rPr>
        <w:t>فهرست نسخه‏های خطی کتابخانه موزه ایران باستان‏</w:t>
      </w:r>
      <w:bookmarkEnd w:id="5316"/>
    </w:p>
    <w:p>
      <w:pPr>
        <w:pStyle w:val="BookText"/>
        <w:rPr/>
      </w:pPr>
      <w:r>
        <w:rPr>
          <w:rFonts w:ascii="IRNazanin" w:hAnsi="IRNazanin" w:eastAsia="IRNazanin"/>
          <w:color w:val="111111"/>
          <w:sz w:val="28"/>
          <w:sz w:val="28"/>
          <w:szCs w:val="28"/>
          <w:rtl w:val="true"/>
          <w:lang w:bidi="fa-IR"/>
        </w:rPr>
        <w:t>لمحمد تقی دانش‏پژوه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فیها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العدد الثانی من درباره نسخه‏های خطی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3"/>
        <w:numPr>
          <w:ilvl w:val="2"/>
          <w:numId w:val="1"/>
        </w:numPr>
        <w:rPr/>
      </w:pPr>
      <w:bookmarkStart w:id="5317" w:name="__RefHeading___Toc8958285_73709187"/>
      <w:bookmarkStart w:id="5318" w:name="_Toc2462"/>
      <w:bookmarkEnd w:id="5317"/>
      <w:r>
        <w:rPr/>
        <w:t>1871</w:t>
      </w:r>
      <w:r>
        <w:rPr>
          <w:rtl w:val="true"/>
        </w:rPr>
        <w:t xml:space="preserve">- </w:t>
      </w:r>
      <w:r>
        <w:rPr>
          <w:rtl w:val="true"/>
        </w:rPr>
        <w:t>فهرست نسخه‏های خطی کتابخانه فرخ‏</w:t>
      </w:r>
      <w:bookmarkEnd w:id="5318"/>
    </w:p>
    <w:p>
      <w:pPr>
        <w:pStyle w:val="BookText"/>
        <w:rPr/>
      </w:pPr>
      <w:r>
        <w:rPr>
          <w:rFonts w:ascii="IRNazanin" w:hAnsi="IRNazanin" w:eastAsia="IRNazanin"/>
          <w:color w:val="111111"/>
          <w:sz w:val="28"/>
          <w:sz w:val="28"/>
          <w:szCs w:val="28"/>
          <w:rtl w:val="true"/>
          <w:lang w:bidi="fa-IR"/>
        </w:rPr>
        <w:t>و هی مکتبة خصوصیة فی مشهد خراسان حاوی خمسة آلاف مجلد من المطبوع و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فهرس موجزة خاص لکتب الخطیة منها، تألیف تقی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ضمن العدد الثالث من درباره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5319" w:name="__RefHeading___Toc8958287_73709187"/>
      <w:bookmarkStart w:id="5320" w:name="_Toc2463"/>
      <w:bookmarkEnd w:id="5319"/>
      <w:r>
        <w:rPr/>
        <w:t>1872</w:t>
      </w:r>
      <w:r>
        <w:rPr>
          <w:rtl w:val="true"/>
        </w:rPr>
        <w:t xml:space="preserve">- </w:t>
      </w:r>
      <w:r>
        <w:rPr>
          <w:rtl w:val="true"/>
        </w:rPr>
        <w:t>فهرست نسخه‏های خطی کتابخانه وزارت أمور خارجة</w:t>
      </w:r>
      <w:bookmarkEnd w:id="5320"/>
    </w:p>
    <w:p>
      <w:pPr>
        <w:pStyle w:val="BookText"/>
        <w:rPr/>
      </w:pPr>
      <w:r>
        <w:rPr>
          <w:rFonts w:ascii="IRNazanin" w:hAnsi="IRNazanin" w:eastAsia="IRNazanin"/>
          <w:color w:val="111111"/>
          <w:sz w:val="28"/>
          <w:sz w:val="28"/>
          <w:szCs w:val="28"/>
          <w:rtl w:val="true"/>
          <w:lang w:bidi="fa-IR"/>
        </w:rPr>
        <w:t>لإیرج أفشار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درباره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5321" w:name="__RefHeading___Toc8958289_73709187"/>
      <w:bookmarkStart w:id="5322" w:name="_Toc2464"/>
      <w:bookmarkEnd w:id="5321"/>
      <w:r>
        <w:rPr/>
        <w:t>1873</w:t>
      </w:r>
      <w:r>
        <w:rPr>
          <w:rtl w:val="true"/>
        </w:rPr>
        <w:t xml:space="preserve">- </w:t>
      </w:r>
      <w:r>
        <w:rPr>
          <w:rtl w:val="true"/>
        </w:rPr>
        <w:t>فهرست نسخه‏های عکسی کتابخانه ملی‏</w:t>
      </w:r>
      <w:bookmarkEnd w:id="5322"/>
    </w:p>
    <w:p>
      <w:pPr>
        <w:pStyle w:val="BookText"/>
        <w:rPr/>
      </w:pPr>
      <w:r>
        <w:rPr>
          <w:rFonts w:ascii="IRNazanin" w:hAnsi="IRNazanin" w:eastAsia="IRNazanin"/>
          <w:color w:val="111111"/>
          <w:sz w:val="28"/>
          <w:sz w:val="28"/>
          <w:szCs w:val="28"/>
          <w:rtl w:val="true"/>
          <w:lang w:bidi="fa-IR"/>
        </w:rPr>
        <w:t xml:space="preserve">تألیف سید عبد الله أنوار، طبع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فهرست نسخ خطی کتابخانه ملی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5323" w:name="__RefHeading___Toc8958291_73709187"/>
      <w:bookmarkStart w:id="5324" w:name="_Toc2465"/>
      <w:bookmarkEnd w:id="5323"/>
      <w:r>
        <w:rPr/>
        <w:t>1874</w:t>
      </w:r>
      <w:r>
        <w:rPr>
          <w:rtl w:val="true"/>
        </w:rPr>
        <w:t xml:space="preserve">- </w:t>
      </w:r>
      <w:r>
        <w:rPr>
          <w:rtl w:val="true"/>
        </w:rPr>
        <w:t>فهرست نسخه‏های عکسی کتابخانه ملی‏</w:t>
      </w:r>
      <w:bookmarkEnd w:id="532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ذیل لفهرس عبد الله أنوار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لإیرج أفشار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العدد الثالث من درباره نسخه‏های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فهرست اسناد قاجاری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فهرست مقالات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5325" w:name="pg11731_94218"/>
    </w:p>
    <w:p>
      <w:pPr>
        <w:pStyle w:val="Heading3"/>
        <w:numPr>
          <w:ilvl w:val="2"/>
          <w:numId w:val="1"/>
        </w:numPr>
        <w:rPr/>
      </w:pPr>
      <w:bookmarkStart w:id="5326" w:name="__RefHeading___Toc8958293_73709187"/>
      <w:bookmarkStart w:id="5327" w:name="_Toc2466"/>
      <w:bookmarkEnd w:id="5325"/>
      <w:bookmarkEnd w:id="5326"/>
      <w:r>
        <w:rPr/>
        <w:t>1875</w:t>
      </w:r>
      <w:r>
        <w:rPr>
          <w:rtl w:val="true"/>
        </w:rPr>
        <w:t xml:space="preserve">- </w:t>
      </w:r>
      <w:r>
        <w:rPr>
          <w:rtl w:val="true"/>
        </w:rPr>
        <w:t>فهرست نسخه‏های خطی کتابخانه‏های هنرهای زیبای کشور</w:t>
      </w:r>
      <w:bookmarkEnd w:id="5327"/>
    </w:p>
    <w:p>
      <w:pPr>
        <w:pStyle w:val="BookText"/>
        <w:rPr/>
      </w:pPr>
      <w:r>
        <w:rPr>
          <w:rFonts w:ascii="IRNazanin" w:hAnsi="IRNazanin" w:eastAsia="IRNazanin"/>
          <w:color w:val="111111"/>
          <w:sz w:val="28"/>
          <w:sz w:val="28"/>
          <w:szCs w:val="28"/>
          <w:rtl w:val="true"/>
          <w:lang w:bidi="fa-IR"/>
        </w:rPr>
        <w:t xml:space="preserve">و هو فهرست مکتبتین تابعتین لفنون الجمیلة فی طهران، أحدها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هنرهای تزیینی‏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مردم‏شناسی‏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یحیی ذکاء و محمد تقی دانش‏پژوه و یتلوهما فهرست مکتبة الخصوصیة لیحیی ذکاء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العدد الثالث من درباره نسخه‏های خطی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5328" w:name="__RefHeading___Toc8958295_73709187"/>
      <w:bookmarkStart w:id="5329" w:name="_Toc2467"/>
      <w:bookmarkEnd w:id="5328"/>
      <w:r>
        <w:rPr/>
        <w:t>1876</w:t>
      </w:r>
      <w:r>
        <w:rPr>
          <w:rtl w:val="true"/>
        </w:rPr>
        <w:t xml:space="preserve">- </w:t>
      </w:r>
      <w:r>
        <w:rPr>
          <w:rtl w:val="true"/>
        </w:rPr>
        <w:t>فهرست نسخه‏های مصنفات ابن سینا</w:t>
      </w:r>
      <w:bookmarkEnd w:id="5329"/>
    </w:p>
    <w:p>
      <w:pPr>
        <w:pStyle w:val="BookText"/>
        <w:rPr/>
      </w:pPr>
      <w:r>
        <w:rPr>
          <w:rFonts w:ascii="IRNazanin" w:hAnsi="IRNazanin" w:eastAsia="IRNazanin"/>
          <w:color w:val="111111"/>
          <w:sz w:val="28"/>
          <w:sz w:val="28"/>
          <w:szCs w:val="28"/>
          <w:rtl w:val="true"/>
          <w:lang w:bidi="fa-IR"/>
        </w:rPr>
        <w:t>للدکتور یحیی مهدوی، أستاذ جامعة طهران، ابن الحاج محمد حسین بن محمد حسن حاج أمین الضرب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التألیفات المسلمة 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التألیفات المنسوبة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جداول و فهارس مختلفة، و فهرس الکتب و المقالات التی تبحث فیها عن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رقم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فلسفة فلسفة علمی</w:t>
      </w:r>
      <w:r>
        <w:rPr>
          <w:rFonts w:eastAsia="IRNazanin" w:cs="IRNazanin"/>
          <w:color w:val="111111"/>
          <w:sz w:val="28"/>
          <w:szCs w:val="28"/>
          <w:rtl w:val="true"/>
          <w:lang w:bidi="fa-IR"/>
        </w:rPr>
        <w:t>.</w:t>
      </w:r>
    </w:p>
    <w:p>
      <w:pPr>
        <w:pStyle w:val="Heading3"/>
        <w:numPr>
          <w:ilvl w:val="2"/>
          <w:numId w:val="1"/>
        </w:numPr>
        <w:rPr/>
      </w:pPr>
      <w:bookmarkStart w:id="5330" w:name="__RefHeading___Toc8958297_73709187"/>
      <w:bookmarkStart w:id="5331" w:name="_Toc2468"/>
      <w:bookmarkEnd w:id="5330"/>
      <w:r>
        <w:rPr/>
        <w:t>1877</w:t>
      </w:r>
      <w:r>
        <w:rPr>
          <w:rtl w:val="true"/>
        </w:rPr>
        <w:t xml:space="preserve">- </w:t>
      </w:r>
      <w:r>
        <w:rPr>
          <w:rtl w:val="true"/>
        </w:rPr>
        <w:t>فهرست نشریات أبو علی سینا</w:t>
      </w:r>
      <w:bookmarkEnd w:id="5331"/>
    </w:p>
    <w:p>
      <w:pPr>
        <w:pStyle w:val="BookText"/>
        <w:rPr/>
      </w:pPr>
      <w:r>
        <w:rPr>
          <w:rFonts w:ascii="IRNazanin" w:hAnsi="IRNazanin" w:eastAsia="IRNazanin"/>
          <w:color w:val="111111"/>
          <w:sz w:val="28"/>
          <w:sz w:val="28"/>
          <w:szCs w:val="28"/>
          <w:rtl w:val="true"/>
          <w:lang w:bidi="fa-IR"/>
        </w:rPr>
        <w:t>المنتشرة باللغة الفرانسیة، فارسی لسعید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انتشارات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فرنگیس</w:t>
      </w:r>
      <w:r>
        <w:rPr>
          <w:rFonts w:eastAsia="IRNazanin" w:cs="IRNazanin"/>
          <w:color w:val="111111"/>
          <w:sz w:val="28"/>
          <w:szCs w:val="28"/>
          <w:rtl w:val="true"/>
          <w:lang w:bidi="fa-IR"/>
        </w:rPr>
        <w:t>.</w:t>
      </w:r>
    </w:p>
    <w:p>
      <w:pPr>
        <w:pStyle w:val="Heading3"/>
        <w:numPr>
          <w:ilvl w:val="2"/>
          <w:numId w:val="1"/>
        </w:numPr>
        <w:rPr/>
      </w:pPr>
      <w:bookmarkStart w:id="5332" w:name="__RefHeading___Toc8958299_73709187"/>
      <w:bookmarkStart w:id="5333" w:name="_Toc2469"/>
      <w:bookmarkEnd w:id="5332"/>
      <w:r>
        <w:rPr/>
        <w:t>1878</w:t>
      </w:r>
      <w:r>
        <w:rPr>
          <w:rtl w:val="true"/>
        </w:rPr>
        <w:t xml:space="preserve">- </w:t>
      </w:r>
      <w:r>
        <w:rPr>
          <w:rtl w:val="true"/>
        </w:rPr>
        <w:t>فهرست نگارشهای صدرای شیرازی‏</w:t>
      </w:r>
      <w:bookmarkEnd w:id="5333"/>
    </w:p>
    <w:p>
      <w:pPr>
        <w:pStyle w:val="BookText"/>
        <w:rPr/>
      </w:pPr>
      <w:r>
        <w:rPr>
          <w:rFonts w:ascii="IRNazanin" w:hAnsi="IRNazanin" w:eastAsia="IRNazanin"/>
          <w:color w:val="111111"/>
          <w:sz w:val="28"/>
          <w:sz w:val="28"/>
          <w:szCs w:val="28"/>
          <w:rtl w:val="true"/>
          <w:lang w:bidi="fa-IR"/>
        </w:rPr>
        <w:t>لمحمد تقی دانش‏پژوه، من انتشارات کلیة الإلهیات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فی هذا الجزء فهرست کتابخانه مرکزی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5334" w:name="__RefHeading___Toc8958301_73709187"/>
      <w:bookmarkStart w:id="5335" w:name="_Toc2470"/>
      <w:bookmarkEnd w:id="5334"/>
      <w:r>
        <w:rPr/>
        <w:t>1879</w:t>
      </w:r>
      <w:r>
        <w:rPr>
          <w:rtl w:val="true"/>
        </w:rPr>
        <w:t xml:space="preserve">- </w:t>
      </w:r>
      <w:r>
        <w:rPr>
          <w:rtl w:val="true"/>
        </w:rPr>
        <w:t>فهرست الوافی‏</w:t>
      </w:r>
      <w:bookmarkEnd w:id="5335"/>
    </w:p>
    <w:p>
      <w:pPr>
        <w:pStyle w:val="BookText"/>
        <w:rPr/>
      </w:pPr>
      <w:r>
        <w:rPr>
          <w:rFonts w:ascii="IRNazanin" w:hAnsi="IRNazanin" w:eastAsia="IRNazanin"/>
          <w:color w:val="111111"/>
          <w:sz w:val="28"/>
          <w:sz w:val="28"/>
          <w:szCs w:val="28"/>
          <w:rtl w:val="true"/>
          <w:lang w:bidi="fa-IR"/>
        </w:rPr>
        <w:t>لولد المصنف، المولی محمد بن محسن الفیض، الملقب بعلم الهدی الکاشانی، موجود عند السید خلیل بن محمد الکاشانی، قال إنه فهرس لأخباره و رجاله موجود عندنا بکاشان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فهرس أبواب قطعة منه بخط المیرزا حسن بن المولی عبد الرزاق اللاهجی، کتبه 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فضائل العلماء و یأتی قامع الأخطار فی الأدعیة و الأذکار</w:t>
      </w:r>
      <w:r>
        <w:rPr>
          <w:rFonts w:eastAsia="IRNazanin" w:cs="IRNazanin"/>
          <w:color w:val="111111"/>
          <w:sz w:val="28"/>
          <w:szCs w:val="28"/>
          <w:rtl w:val="true"/>
          <w:lang w:bidi="fa-IR"/>
        </w:rPr>
        <w:t>.</w:t>
      </w:r>
    </w:p>
    <w:p>
      <w:pPr>
        <w:pStyle w:val="Heading3"/>
        <w:numPr>
          <w:ilvl w:val="2"/>
          <w:numId w:val="1"/>
        </w:numPr>
        <w:rPr/>
      </w:pPr>
      <w:bookmarkStart w:id="5336" w:name="__RefHeading___Toc8958303_73709187"/>
      <w:bookmarkStart w:id="5337" w:name="_Toc2471"/>
      <w:bookmarkEnd w:id="5336"/>
      <w:r>
        <w:rPr/>
        <w:t>1880</w:t>
      </w:r>
      <w:r>
        <w:rPr>
          <w:rtl w:val="true"/>
        </w:rPr>
        <w:t xml:space="preserve">- </w:t>
      </w:r>
      <w:r>
        <w:rPr>
          <w:rtl w:val="true"/>
        </w:rPr>
        <w:t>فهرست وسائل الشیعة</w:t>
      </w:r>
      <w:bookmarkEnd w:id="533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المحدث الحر العاملی، محمد بن الحسن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فهرست مبسوط و قد سماه ب من لا یحضره الإمام لاشتماله علی جمیع ما روی من فتاوی الأئمة ع، حیث إنه یذکر عنوان الأبواب و عدد أحادیث کل باب، و مضمون کل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سهل لنا تحصیل علوم الدین و یسر لنا معرفة </w:t>
      </w:r>
      <w:bookmarkStart w:id="5338" w:name="pg11731_94219"/>
    </w:p>
    <w:p>
      <w:pPr>
        <w:pStyle w:val="BookText"/>
        <w:rPr/>
      </w:pPr>
      <w:bookmarkEnd w:id="5338"/>
      <w:r>
        <w:rPr>
          <w:rFonts w:ascii="IRNazanin" w:hAnsi="IRNazanin" w:eastAsia="IRNazanin"/>
          <w:color w:val="111111"/>
          <w:sz w:val="28"/>
          <w:sz w:val="28"/>
          <w:szCs w:val="28"/>
          <w:rtl w:val="true"/>
          <w:lang w:bidi="fa-IR"/>
        </w:rPr>
        <w:t>أحکام الشرع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وفقنی الله تعالی لتألیف کتاب تفصیل وسائل الشیعة التمس منی بعض الأصحاب تألیف فهرست لذلک الکتاب، یشتمل علی عنوان الأبواب و ضبط أحادیث کل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موزعا علی المجلدات الثلاثة للوسائل، فی أول کل مجلد ما یخصه، فرغ منه لیلة الجمعة السابع و العشرین من ذی الحجة 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إلی الفارسیة اسمه الحسنیة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الفصول المهمة</w:t>
      </w:r>
      <w:r>
        <w:rPr>
          <w:rFonts w:eastAsia="IRNazanin" w:cs="IRNazanin"/>
          <w:color w:val="111111"/>
          <w:sz w:val="28"/>
          <w:szCs w:val="28"/>
          <w:rtl w:val="true"/>
          <w:lang w:bidi="fa-IR"/>
        </w:rPr>
        <w:t>.</w:t>
      </w:r>
    </w:p>
    <w:p>
      <w:pPr>
        <w:pStyle w:val="Heading3"/>
        <w:numPr>
          <w:ilvl w:val="2"/>
          <w:numId w:val="1"/>
        </w:numPr>
        <w:rPr/>
      </w:pPr>
      <w:bookmarkStart w:id="5339" w:name="__RefHeading___Toc8958305_73709187"/>
      <w:bookmarkStart w:id="5340" w:name="_Toc2472"/>
      <w:bookmarkEnd w:id="5339"/>
      <w:r>
        <w:rPr/>
        <w:t>1881</w:t>
      </w:r>
      <w:r>
        <w:rPr>
          <w:rtl w:val="true"/>
        </w:rPr>
        <w:t xml:space="preserve">- </w:t>
      </w:r>
      <w:r>
        <w:rPr>
          <w:rtl w:val="true"/>
        </w:rPr>
        <w:t>فهرستهای انستیتوی شرق‏شناسی لنینگراد</w:t>
      </w:r>
      <w:bookmarkEnd w:id="5340"/>
    </w:p>
    <w:p>
      <w:pPr>
        <w:pStyle w:val="BookText"/>
        <w:rPr/>
      </w:pPr>
      <w:r>
        <w:rPr>
          <w:rFonts w:ascii="IRNazanin" w:hAnsi="IRNazanin" w:eastAsia="IRNazanin"/>
          <w:color w:val="111111"/>
          <w:sz w:val="28"/>
          <w:sz w:val="28"/>
          <w:szCs w:val="28"/>
          <w:rtl w:val="true"/>
          <w:lang w:bidi="fa-IR"/>
        </w:rPr>
        <w:t xml:space="preserve">ترجمه کریم کشاورز فهرست لفهارس المنتشرة فی الاتحاد السوفیاتی من الکتب العربیة و الفارسیة و الترکیة و ما فی هذا الموضوع طبع فی درباره نسخه‏های خطی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5341" w:name="__RefHeading___Toc8958307_73709187"/>
      <w:bookmarkStart w:id="5342" w:name="_Toc2473"/>
      <w:bookmarkEnd w:id="5341"/>
      <w:r>
        <w:rPr/>
        <w:t>1882</w:t>
      </w:r>
      <w:r>
        <w:rPr>
          <w:rtl w:val="true"/>
        </w:rPr>
        <w:t xml:space="preserve">- </w:t>
      </w:r>
      <w:r>
        <w:rPr>
          <w:rtl w:val="true"/>
        </w:rPr>
        <w:t>فهم علم‏</w:t>
      </w:r>
      <w:bookmarkEnd w:id="5342"/>
    </w:p>
    <w:p>
      <w:pPr>
        <w:pStyle w:val="BookText"/>
        <w:rPr/>
      </w:pPr>
      <w:r>
        <w:rPr>
          <w:rFonts w:ascii="IRNazanin" w:hAnsi="IRNazanin" w:eastAsia="IRNazanin"/>
          <w:color w:val="111111"/>
          <w:sz w:val="28"/>
          <w:sz w:val="28"/>
          <w:szCs w:val="28"/>
          <w:rtl w:val="true"/>
          <w:lang w:bidi="fa-IR"/>
        </w:rPr>
        <w:t>أصله لویلیام کراس، و الترجمة الفارسیة لمهندس 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43" w:name="__RefHeading___Toc8958309_73709187"/>
      <w:bookmarkStart w:id="5344" w:name="_Toc2474"/>
      <w:bookmarkEnd w:id="5343"/>
      <w:r>
        <w:rPr/>
        <w:t>1883</w:t>
      </w:r>
      <w:r>
        <w:rPr>
          <w:rtl w:val="true"/>
        </w:rPr>
        <w:t xml:space="preserve">- </w:t>
      </w:r>
      <w:r>
        <w:rPr>
          <w:rtl w:val="true"/>
        </w:rPr>
        <w:t>رسالة فی فهم متشابهات القرآن‏</w:t>
      </w:r>
      <w:bookmarkEnd w:id="5344"/>
    </w:p>
    <w:p>
      <w:pPr>
        <w:pStyle w:val="BookText"/>
        <w:rPr/>
      </w:pPr>
      <w:r>
        <w:rPr>
          <w:rFonts w:ascii="IRNazanin" w:hAnsi="IRNazanin" w:eastAsia="IRNazanin"/>
          <w:color w:val="111111"/>
          <w:sz w:val="28"/>
          <w:sz w:val="28"/>
          <w:szCs w:val="28"/>
          <w:rtl w:val="true"/>
          <w:lang w:bidi="fa-IR"/>
        </w:rPr>
        <w:t>للمولی صدر الشیرازی، یوجد فی مکتبة السید محمد المشکاة کما ذکره فی تعلیقته علی الجزء الأول من درة التاج</w:t>
      </w:r>
      <w:r>
        <w:rPr>
          <w:rFonts w:eastAsia="IRNazanin" w:cs="IRNazanin"/>
          <w:color w:val="111111"/>
          <w:sz w:val="28"/>
          <w:szCs w:val="28"/>
          <w:rtl w:val="true"/>
          <w:lang w:bidi="fa-IR"/>
        </w:rPr>
        <w:t>.</w:t>
      </w:r>
    </w:p>
    <w:p>
      <w:pPr>
        <w:pStyle w:val="Heading3"/>
        <w:numPr>
          <w:ilvl w:val="2"/>
          <w:numId w:val="1"/>
        </w:numPr>
        <w:rPr/>
      </w:pPr>
      <w:bookmarkStart w:id="5345" w:name="__RefHeading___Toc8958311_73709187"/>
      <w:bookmarkStart w:id="5346" w:name="_Toc2475"/>
      <w:bookmarkEnd w:id="5345"/>
      <w:r>
        <w:rPr/>
        <w:t>1884</w:t>
      </w:r>
      <w:r>
        <w:rPr>
          <w:rtl w:val="true"/>
        </w:rPr>
        <w:t xml:space="preserve">- </w:t>
      </w:r>
      <w:r>
        <w:rPr>
          <w:rtl w:val="true"/>
        </w:rPr>
        <w:t>کتاب الفی‏ء و الخمس‏</w:t>
      </w:r>
      <w:bookmarkEnd w:id="5346"/>
    </w:p>
    <w:p>
      <w:pPr>
        <w:pStyle w:val="BookText"/>
        <w:rPr/>
      </w:pPr>
      <w:r>
        <w:rPr>
          <w:rFonts w:ascii="IRNazanin" w:hAnsi="IRNazanin" w:eastAsia="IRNazanin"/>
          <w:color w:val="111111"/>
          <w:sz w:val="28"/>
          <w:sz w:val="28"/>
          <w:szCs w:val="28"/>
          <w:rtl w:val="true"/>
          <w:lang w:bidi="fa-IR"/>
        </w:rPr>
        <w:t>لأبی جعفر محمد بن عیسی بن عبید بن یقطین، الراوی عن أبی جعفر الثانی ع،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قرب الإسناد</w:t>
      </w:r>
      <w:r>
        <w:rPr>
          <w:rFonts w:eastAsia="IRNazanin" w:cs="IRNazanin"/>
          <w:color w:val="111111"/>
          <w:sz w:val="28"/>
          <w:szCs w:val="28"/>
          <w:rtl w:val="true"/>
          <w:lang w:bidi="fa-IR"/>
        </w:rPr>
        <w:t>.</w:t>
      </w:r>
    </w:p>
    <w:p>
      <w:pPr>
        <w:pStyle w:val="Heading3"/>
        <w:numPr>
          <w:ilvl w:val="2"/>
          <w:numId w:val="1"/>
        </w:numPr>
        <w:rPr/>
      </w:pPr>
      <w:bookmarkStart w:id="5347" w:name="__RefHeading___Toc8958313_73709187"/>
      <w:bookmarkStart w:id="5348" w:name="_Toc2476"/>
      <w:bookmarkEnd w:id="5347"/>
      <w:r>
        <w:rPr/>
        <w:t>1885</w:t>
      </w:r>
      <w:r>
        <w:rPr>
          <w:rtl w:val="true"/>
        </w:rPr>
        <w:t xml:space="preserve">- </w:t>
      </w:r>
      <w:r>
        <w:rPr>
          <w:rtl w:val="true"/>
        </w:rPr>
        <w:t>الفئة الناجیة فی إثبات صحة المذهب الجعفریة الاثنی عشریة</w:t>
      </w:r>
      <w:bookmarkEnd w:id="5348"/>
    </w:p>
    <w:p>
      <w:pPr>
        <w:pStyle w:val="BookText"/>
        <w:rPr/>
      </w:pPr>
      <w:r>
        <w:rPr>
          <w:rFonts w:ascii="IRNazanin" w:hAnsi="IRNazanin" w:eastAsia="IRNazanin"/>
          <w:color w:val="111111"/>
          <w:sz w:val="28"/>
          <w:sz w:val="28"/>
          <w:szCs w:val="28"/>
          <w:rtl w:val="true"/>
          <w:lang w:bidi="fa-IR"/>
        </w:rPr>
        <w:t xml:space="preserve">للشیخ أبی محمد إبراهیم،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إثبات الفرقة الناجیة للمحقق الطوسی</w:t>
      </w:r>
      <w:r>
        <w:rPr>
          <w:rFonts w:eastAsia="IRNazanin" w:cs="IRNazanin"/>
          <w:color w:val="111111"/>
          <w:sz w:val="28"/>
          <w:szCs w:val="28"/>
          <w:rtl w:val="true"/>
          <w:lang w:bidi="fa-IR"/>
        </w:rPr>
        <w:t>.</w:t>
      </w:r>
    </w:p>
    <w:p>
      <w:pPr>
        <w:pStyle w:val="Heading3"/>
        <w:numPr>
          <w:ilvl w:val="2"/>
          <w:numId w:val="1"/>
        </w:numPr>
        <w:rPr/>
      </w:pPr>
      <w:bookmarkStart w:id="5349" w:name="__RefHeading___Toc8958315_73709187"/>
      <w:bookmarkStart w:id="5350" w:name="_Toc2477"/>
      <w:bookmarkEnd w:id="5349"/>
      <w:r>
        <w:rPr>
          <w:rtl w:val="true"/>
        </w:rPr>
        <w:t>الفیاضیة</w:t>
      </w:r>
      <w:bookmarkEnd w:id="5350"/>
    </w:p>
    <w:p>
      <w:pPr>
        <w:pStyle w:val="BookText"/>
        <w:rPr/>
      </w:pPr>
      <w:r>
        <w:rPr>
          <w:rFonts w:ascii="IRNazanin" w:hAnsi="IRNazanin" w:eastAsia="IRNazanin"/>
          <w:color w:val="111111"/>
          <w:sz w:val="28"/>
          <w:sz w:val="28"/>
          <w:szCs w:val="28"/>
          <w:rtl w:val="true"/>
          <w:lang w:bidi="fa-IR"/>
        </w:rPr>
        <w:t xml:space="preserve">حاشیة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شرح المطالع للسید المیر غیاث الدین منصور الدشتکی الحسینی، 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قانون السلطنة</w:t>
      </w:r>
      <w:r>
        <w:rPr>
          <w:rFonts w:eastAsia="IRNazanin" w:cs="IRNazanin"/>
          <w:color w:val="111111"/>
          <w:sz w:val="28"/>
          <w:szCs w:val="28"/>
          <w:rtl w:val="true"/>
          <w:lang w:bidi="fa-IR"/>
        </w:rPr>
        <w:t>.</w:t>
      </w:r>
    </w:p>
    <w:p>
      <w:pPr>
        <w:pStyle w:val="Heading3"/>
        <w:numPr>
          <w:ilvl w:val="2"/>
          <w:numId w:val="1"/>
        </w:numPr>
        <w:rPr/>
      </w:pPr>
      <w:bookmarkStart w:id="5351" w:name="__RefHeading___Toc8958317_73709187"/>
      <w:bookmarkStart w:id="5352" w:name="_Toc2478"/>
      <w:bookmarkEnd w:id="5351"/>
      <w:r>
        <w:rPr/>
        <w:t>1886</w:t>
      </w:r>
      <w:r>
        <w:rPr>
          <w:rtl w:val="true"/>
        </w:rPr>
        <w:t xml:space="preserve">- </w:t>
      </w:r>
      <w:r>
        <w:rPr>
          <w:rtl w:val="true"/>
        </w:rPr>
        <w:t>فیروزجات طوسیة در شرح خطبة رضویة</w:t>
      </w:r>
      <w:bookmarkEnd w:id="5352"/>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خطبة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و أصل معرفته توحیده‏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ألقاه عند المأمون العباسی، عن عیون الاخبار للصدوق و الأمالی للطوسی، لمحمد باقر بن مرتضی الطباطبائی الیزدی، ألفه حین مراجعته من خراسان فی طهران، قبل رجوعه إلی تبریز، باسم ناصر الدین شاه 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و نصفه الأول شرح لعهد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احتجب‏ </w:t>
      </w:r>
      <w:bookmarkStart w:id="5353" w:name="pg11731_94220"/>
    </w:p>
    <w:p>
      <w:pPr>
        <w:pStyle w:val="BookText"/>
        <w:rPr/>
      </w:pPr>
      <w:bookmarkEnd w:id="5353"/>
      <w:r>
        <w:rPr>
          <w:rFonts w:ascii="IRNazanin" w:hAnsi="IRNazanin" w:eastAsia="IRNazanin"/>
          <w:color w:val="111111"/>
          <w:sz w:val="28"/>
          <w:sz w:val="28"/>
          <w:szCs w:val="28"/>
          <w:rtl w:val="true"/>
          <w:lang w:bidi="fa-IR"/>
        </w:rPr>
        <w:t xml:space="preserve">بشعاع نوره عن خواطر مصنوعاته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مرتضی الطباطبائی محمد باقر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اینجا ختم می‏نمایم کلام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تسویده کاتبه الفقیر إلی الله الغنی فی شهر صفر المظفر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لدانش‏پژوه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Heading3"/>
        <w:numPr>
          <w:ilvl w:val="2"/>
          <w:numId w:val="1"/>
        </w:numPr>
        <w:rPr/>
      </w:pPr>
      <w:bookmarkStart w:id="5354" w:name="__RefHeading___Toc8958319_73709187"/>
      <w:bookmarkStart w:id="5355" w:name="_Toc2479"/>
      <w:bookmarkEnd w:id="5354"/>
      <w:r>
        <w:rPr/>
        <w:t>1887</w:t>
      </w:r>
      <w:r>
        <w:rPr>
          <w:rtl w:val="true"/>
        </w:rPr>
        <w:t xml:space="preserve">- </w:t>
      </w:r>
      <w:r>
        <w:rPr>
          <w:rtl w:val="true"/>
        </w:rPr>
        <w:t>الفیروزجة الطوسیة فی شرح الدرة الغرویة</w:t>
      </w:r>
      <w:bookmarkEnd w:id="5355"/>
    </w:p>
    <w:p>
      <w:pPr>
        <w:pStyle w:val="BookText"/>
        <w:rPr/>
      </w:pPr>
      <w:r>
        <w:rPr>
          <w:rFonts w:ascii="IRNazanin" w:hAnsi="IRNazanin" w:eastAsia="IRNazanin"/>
          <w:color w:val="111111"/>
          <w:sz w:val="28"/>
          <w:sz w:val="28"/>
          <w:szCs w:val="28"/>
          <w:rtl w:val="true"/>
          <w:lang w:bidi="fa-IR"/>
        </w:rPr>
        <w:t>المنظومة البحر العلومیة للحاج مولی محمد بن الحسن الطوسی الخراسانی، رأیته فی کتب 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إلی آخر الطهارة، و فی آخره أنه فرغ منه فی الحائر الشریف فی خامس ذی حجة فی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القوة الباهرة و السطوة القاهرة و الرحمة الغامرة و النعمة الوافرة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 مولی محمد هذا تلمیذ صاحب الریاض و أستاذ المولی نوروز علی البسطامی، ترجمه مفصلا فی فردوس التواریخ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الدرة لم یتم و توفی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ذکره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الفوائد الرضویة و یأتی کنز الذهب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طب الرضا</w:t>
      </w:r>
      <w:r>
        <w:rPr>
          <w:rFonts w:eastAsia="IRNazanin" w:cs="IRNazanin"/>
          <w:color w:val="111111"/>
          <w:sz w:val="28"/>
          <w:szCs w:val="28"/>
          <w:rtl w:val="true"/>
          <w:lang w:bidi="fa-IR"/>
        </w:rPr>
        <w:t>.</w:t>
      </w:r>
    </w:p>
    <w:p>
      <w:pPr>
        <w:pStyle w:val="Heading3"/>
        <w:numPr>
          <w:ilvl w:val="2"/>
          <w:numId w:val="1"/>
        </w:numPr>
        <w:rPr/>
      </w:pPr>
      <w:bookmarkStart w:id="5356" w:name="__RefHeading___Toc8958321_73709187"/>
      <w:bookmarkStart w:id="5357" w:name="_Toc2480"/>
      <w:bookmarkEnd w:id="5356"/>
      <w:r>
        <w:rPr/>
        <w:t>1888</w:t>
      </w:r>
      <w:r>
        <w:rPr>
          <w:rtl w:val="true"/>
        </w:rPr>
        <w:t xml:space="preserve">- </w:t>
      </w:r>
      <w:r>
        <w:rPr>
          <w:rtl w:val="true"/>
        </w:rPr>
        <w:t>فیروز اللغات‏</w:t>
      </w:r>
      <w:bookmarkEnd w:id="5357"/>
    </w:p>
    <w:p>
      <w:pPr>
        <w:pStyle w:val="BookText"/>
        <w:rPr/>
      </w:pPr>
      <w:r>
        <w:rPr>
          <w:rFonts w:ascii="IRNazanin" w:hAnsi="IRNazanin" w:eastAsia="IRNazanin"/>
          <w:color w:val="111111"/>
          <w:sz w:val="28"/>
          <w:sz w:val="28"/>
          <w:szCs w:val="28"/>
          <w:rtl w:val="true"/>
          <w:lang w:bidi="fa-IR"/>
        </w:rPr>
        <w:t>لپرفسور فیروز الدین صاحب اللاهوری الرازی، طبع بلاهور علی الحجر، و هو فی اللغات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فرهنگ‏نامه جدید</w:t>
      </w:r>
      <w:r>
        <w:rPr>
          <w:rFonts w:eastAsia="IRNazanin" w:cs="IRNazanin"/>
          <w:color w:val="111111"/>
          <w:sz w:val="28"/>
          <w:szCs w:val="28"/>
          <w:rtl w:val="true"/>
          <w:lang w:bidi="fa-IR"/>
        </w:rPr>
        <w:t>.</w:t>
      </w:r>
    </w:p>
    <w:p>
      <w:pPr>
        <w:pStyle w:val="Heading3"/>
        <w:numPr>
          <w:ilvl w:val="2"/>
          <w:numId w:val="1"/>
        </w:numPr>
        <w:rPr/>
      </w:pPr>
      <w:bookmarkStart w:id="5358" w:name="__RefHeading___Toc8958323_73709187"/>
      <w:bookmarkStart w:id="5359" w:name="_Toc2481"/>
      <w:bookmarkEnd w:id="5358"/>
      <w:r>
        <w:rPr/>
        <w:t>1889</w:t>
      </w:r>
      <w:r>
        <w:rPr>
          <w:rtl w:val="true"/>
        </w:rPr>
        <w:t xml:space="preserve">- </w:t>
      </w:r>
      <w:r>
        <w:rPr>
          <w:rtl w:val="true"/>
        </w:rPr>
        <w:t>فیروز و شهباز</w:t>
      </w:r>
      <w:bookmarkEnd w:id="5359"/>
    </w:p>
    <w:p>
      <w:pPr>
        <w:pStyle w:val="BookText"/>
        <w:rPr/>
      </w:pPr>
      <w:r>
        <w:rPr>
          <w:rFonts w:ascii="IRNazanin" w:hAnsi="IRNazanin" w:eastAsia="IRNazanin"/>
          <w:color w:val="111111"/>
          <w:sz w:val="28"/>
          <w:sz w:val="28"/>
          <w:szCs w:val="28"/>
          <w:rtl w:val="true"/>
          <w:lang w:bidi="fa-IR"/>
        </w:rPr>
        <w:t xml:space="preserve">مثنوی للمیرزا محمد صادق، المتخلص بناظم التبریزی، ساکن أصفهان، و المتوفی 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دانشمندان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5360" w:name="__RefHeading___Toc8958325_73709187"/>
      <w:bookmarkStart w:id="5361" w:name="_Toc2482"/>
      <w:bookmarkEnd w:id="5360"/>
      <w:r>
        <w:rPr/>
        <w:t>1890</w:t>
      </w:r>
      <w:r>
        <w:rPr>
          <w:rtl w:val="true"/>
        </w:rPr>
        <w:t xml:space="preserve">- </w:t>
      </w:r>
      <w:r>
        <w:rPr>
          <w:rtl w:val="true"/>
        </w:rPr>
        <w:t>فیروزه‏</w:t>
      </w:r>
      <w:bookmarkEnd w:id="5361"/>
    </w:p>
    <w:p>
      <w:pPr>
        <w:pStyle w:val="BookText"/>
        <w:rPr/>
      </w:pPr>
      <w:r>
        <w:rPr>
          <w:rFonts w:ascii="IRNazanin" w:hAnsi="IRNazanin" w:eastAsia="IRNazanin"/>
          <w:color w:val="111111"/>
          <w:sz w:val="28"/>
          <w:sz w:val="28"/>
          <w:szCs w:val="28"/>
          <w:rtl w:val="true"/>
          <w:lang w:bidi="fa-IR"/>
        </w:rPr>
        <w:t>فارسی، للسید محمد باقر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قسم من آیین راستی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w:t>
      </w:r>
    </w:p>
    <w:p>
      <w:pPr>
        <w:pStyle w:val="Heading3"/>
        <w:numPr>
          <w:ilvl w:val="2"/>
          <w:numId w:val="1"/>
        </w:numPr>
        <w:rPr/>
      </w:pPr>
      <w:bookmarkStart w:id="5362" w:name="__RefHeading___Toc8958327_73709187"/>
      <w:bookmarkStart w:id="5363" w:name="_Toc2483"/>
      <w:bookmarkEnd w:id="5362"/>
      <w:r>
        <w:rPr/>
        <w:t>1891</w:t>
      </w:r>
      <w:r>
        <w:rPr>
          <w:rtl w:val="true"/>
        </w:rPr>
        <w:t xml:space="preserve">- </w:t>
      </w:r>
      <w:r>
        <w:rPr>
          <w:rtl w:val="true"/>
        </w:rPr>
        <w:t>فیزولجی‏</w:t>
      </w:r>
      <w:bookmarkEnd w:id="5363"/>
    </w:p>
    <w:p>
      <w:pPr>
        <w:pStyle w:val="BookText"/>
        <w:rPr/>
      </w:pPr>
      <w:r>
        <w:rPr>
          <w:rFonts w:ascii="IRNazanin" w:hAnsi="IRNazanin" w:eastAsia="IRNazanin"/>
          <w:color w:val="111111"/>
          <w:sz w:val="28"/>
          <w:sz w:val="28"/>
          <w:szCs w:val="28"/>
          <w:rtl w:val="true"/>
          <w:lang w:bidi="fa-IR"/>
        </w:rPr>
        <w:t xml:space="preserve">فی علم معرفة آثار أعضاء البدن و فوائدها و أعمالها، لأعلم الممالک المیرزا علی خان بن الشیخ عبد الجلیل الأصفهانی الطهرانی، المولود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فیزیک</w:t>
      </w:r>
      <w:r>
        <w:rPr>
          <w:rFonts w:eastAsia="IRNazanin" w:cs="IRNazanin"/>
          <w:color w:val="111111"/>
          <w:sz w:val="28"/>
          <w:szCs w:val="28"/>
          <w:rtl w:val="true"/>
          <w:lang w:bidi="fa-IR"/>
        </w:rPr>
        <w:t>.</w:t>
      </w:r>
    </w:p>
    <w:p>
      <w:pPr>
        <w:pStyle w:val="Heading3"/>
        <w:numPr>
          <w:ilvl w:val="2"/>
          <w:numId w:val="1"/>
        </w:numPr>
        <w:rPr/>
      </w:pPr>
      <w:bookmarkStart w:id="5364" w:name="__RefHeading___Toc8958329_73709187"/>
      <w:bookmarkStart w:id="5365" w:name="_Toc2484"/>
      <w:bookmarkEnd w:id="5364"/>
      <w:r>
        <w:rPr/>
        <w:t>1892</w:t>
      </w:r>
      <w:r>
        <w:rPr>
          <w:rtl w:val="true"/>
        </w:rPr>
        <w:t xml:space="preserve">- </w:t>
      </w:r>
      <w:r>
        <w:rPr>
          <w:rtl w:val="true"/>
        </w:rPr>
        <w:t>فیزیک‏</w:t>
      </w:r>
      <w:bookmarkEnd w:id="5365"/>
    </w:p>
    <w:p>
      <w:pPr>
        <w:pStyle w:val="BookText"/>
        <w:rPr/>
      </w:pPr>
      <w:r>
        <w:rPr>
          <w:rFonts w:ascii="IRNazanin" w:hAnsi="IRNazanin" w:eastAsia="IRNazanin"/>
          <w:color w:val="111111"/>
          <w:sz w:val="28"/>
          <w:sz w:val="28"/>
          <w:szCs w:val="28"/>
          <w:rtl w:val="true"/>
          <w:lang w:bidi="fa-IR"/>
        </w:rPr>
        <w:t>فی علم الآثار الظاهریة للأجسام، للطبیب الماهر أعلم الممالک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5366" w:name="__RefHeading___Toc8958331_73709187"/>
      <w:bookmarkStart w:id="5367" w:name="_Toc2485"/>
      <w:bookmarkEnd w:id="5366"/>
      <w:r>
        <w:rPr/>
        <w:t>1893</w:t>
      </w:r>
      <w:r>
        <w:rPr>
          <w:rtl w:val="true"/>
        </w:rPr>
        <w:t xml:space="preserve">- </w:t>
      </w:r>
      <w:r>
        <w:rPr>
          <w:rtl w:val="true"/>
        </w:rPr>
        <w:t>فیزیک‏</w:t>
      </w:r>
      <w:bookmarkEnd w:id="536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امانت الله روشن، أستاذ جامعة طهران، فی ثمان مجلدات، کلها من انتشارات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فیزیک ترمودینامیک فیزیک‏ </w:t>
      </w:r>
      <w:bookmarkStart w:id="5368" w:name="pg11731_94221"/>
    </w:p>
    <w:p>
      <w:pPr>
        <w:pStyle w:val="BookText"/>
        <w:rPr/>
      </w:pPr>
      <w:bookmarkEnd w:id="5368"/>
      <w:r>
        <w:rPr>
          <w:rFonts w:ascii="IRNazanin" w:hAnsi="IRNazanin" w:eastAsia="IRNazanin"/>
          <w:color w:val="111111"/>
          <w:sz w:val="28"/>
          <w:sz w:val="28"/>
          <w:szCs w:val="28"/>
          <w:rtl w:val="true"/>
          <w:lang w:bidi="fa-IR"/>
        </w:rPr>
        <w:t>عمومی فیزیک عمومی مادة و إنرژی فیزیک نجومی خورشید</w:t>
      </w:r>
      <w:r>
        <w:rPr>
          <w:rFonts w:eastAsia="IRNazanin" w:cs="IRNazanin"/>
          <w:color w:val="111111"/>
          <w:sz w:val="28"/>
          <w:szCs w:val="28"/>
          <w:rtl w:val="true"/>
          <w:lang w:bidi="fa-IR"/>
        </w:rPr>
        <w:t>.</w:t>
      </w:r>
    </w:p>
    <w:p>
      <w:pPr>
        <w:pStyle w:val="Heading3"/>
        <w:numPr>
          <w:ilvl w:val="2"/>
          <w:numId w:val="1"/>
        </w:numPr>
        <w:rPr/>
      </w:pPr>
      <w:bookmarkStart w:id="5369" w:name="__RefHeading___Toc8958333_73709187"/>
      <w:bookmarkStart w:id="5370" w:name="_Toc2486"/>
      <w:bookmarkEnd w:id="5369"/>
      <w:r>
        <w:rPr/>
        <w:t>1894</w:t>
      </w:r>
      <w:r>
        <w:rPr>
          <w:rtl w:val="true"/>
        </w:rPr>
        <w:t xml:space="preserve">- </w:t>
      </w:r>
      <w:r>
        <w:rPr>
          <w:rtl w:val="true"/>
        </w:rPr>
        <w:t>فیزیک‏</w:t>
      </w:r>
      <w:bookmarkEnd w:id="5370"/>
    </w:p>
    <w:p>
      <w:pPr>
        <w:pStyle w:val="BookText"/>
        <w:rPr/>
      </w:pPr>
      <w:r>
        <w:rPr>
          <w:rFonts w:ascii="IRNazanin" w:hAnsi="IRNazanin" w:eastAsia="IRNazanin"/>
          <w:color w:val="111111"/>
          <w:sz w:val="28"/>
          <w:sz w:val="28"/>
          <w:szCs w:val="28"/>
          <w:rtl w:val="true"/>
          <w:lang w:bidi="fa-IR"/>
        </w:rPr>
        <w:t>تألیف حسام الدین طبیب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کتبت حوالی تاریخ التألیف، یوجد فی مکتبة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Heading3"/>
        <w:numPr>
          <w:ilvl w:val="2"/>
          <w:numId w:val="1"/>
        </w:numPr>
        <w:rPr/>
      </w:pPr>
      <w:bookmarkStart w:id="5371" w:name="__RefHeading___Toc8958335_73709187"/>
      <w:bookmarkStart w:id="5372" w:name="_Toc2487"/>
      <w:bookmarkEnd w:id="5371"/>
      <w:r>
        <w:rPr/>
        <w:t>1895</w:t>
      </w:r>
      <w:r>
        <w:rPr>
          <w:rtl w:val="true"/>
        </w:rPr>
        <w:t xml:space="preserve">- </w:t>
      </w:r>
      <w:r>
        <w:rPr>
          <w:rtl w:val="true"/>
        </w:rPr>
        <w:t>فیزیک أتمی‏</w:t>
      </w:r>
      <w:bookmarkEnd w:id="5372"/>
    </w:p>
    <w:p>
      <w:pPr>
        <w:pStyle w:val="BookText"/>
        <w:rPr/>
      </w:pPr>
      <w:r>
        <w:rPr>
          <w:rFonts w:ascii="IRNazanin" w:hAnsi="IRNazanin" w:eastAsia="IRNazanin"/>
          <w:color w:val="111111"/>
          <w:sz w:val="28"/>
          <w:sz w:val="28"/>
          <w:szCs w:val="28"/>
          <w:rtl w:val="true"/>
          <w:lang w:bidi="fa-IR"/>
        </w:rPr>
        <w:t>أصله لإسمیت، و الترجمة الفارسیة لمهندس سیروس فرمانفرماییان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موقوفة فرمانفرماییان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73" w:name="__RefHeading___Toc8958337_73709187"/>
      <w:bookmarkStart w:id="5374" w:name="_Toc2488"/>
      <w:bookmarkEnd w:id="5373"/>
      <w:r>
        <w:rPr/>
        <w:t>1896</w:t>
      </w:r>
      <w:r>
        <w:rPr>
          <w:rtl w:val="true"/>
        </w:rPr>
        <w:t xml:space="preserve">- </w:t>
      </w:r>
      <w:r>
        <w:rPr>
          <w:rtl w:val="true"/>
        </w:rPr>
        <w:t>فیزیک الکتریسیتة</w:t>
      </w:r>
      <w:bookmarkEnd w:id="5374"/>
    </w:p>
    <w:p>
      <w:pPr>
        <w:pStyle w:val="BookText"/>
        <w:rPr/>
      </w:pPr>
      <w:r>
        <w:rPr>
          <w:rFonts w:ascii="IRNazanin" w:hAnsi="IRNazanin" w:eastAsia="IRNazanin"/>
          <w:color w:val="111111"/>
          <w:sz w:val="28"/>
          <w:sz w:val="28"/>
          <w:szCs w:val="28"/>
          <w:rtl w:val="true"/>
          <w:lang w:bidi="fa-IR"/>
        </w:rPr>
        <w:t xml:space="preserve">للدکتور محمد منجمی، من انتشارات جامعة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75" w:name="__RefHeading___Toc8958339_73709187"/>
      <w:bookmarkStart w:id="5376" w:name="_Toc2489"/>
      <w:bookmarkEnd w:id="5375"/>
      <w:r>
        <w:rPr/>
        <w:t>1897</w:t>
      </w:r>
      <w:r>
        <w:rPr>
          <w:rtl w:val="true"/>
        </w:rPr>
        <w:t xml:space="preserve">- </w:t>
      </w:r>
      <w:r>
        <w:rPr>
          <w:rtl w:val="true"/>
        </w:rPr>
        <w:t>فیزیک برای رشته‏های مهندسی‏</w:t>
      </w:r>
      <w:bookmarkEnd w:id="5376"/>
    </w:p>
    <w:p>
      <w:pPr>
        <w:pStyle w:val="BookText"/>
        <w:rPr/>
      </w:pPr>
      <w:r>
        <w:rPr>
          <w:rFonts w:ascii="IRNazanin" w:hAnsi="IRNazanin" w:eastAsia="IRNazanin"/>
          <w:color w:val="111111"/>
          <w:sz w:val="28"/>
          <w:sz w:val="28"/>
          <w:szCs w:val="28"/>
          <w:rtl w:val="true"/>
          <w:lang w:bidi="fa-IR"/>
        </w:rPr>
        <w:t xml:space="preserve">فی مجلدین، لمهندس حسن شمسی، من انتشارات جامعة طهران، أولهما فی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377" w:name="__RefHeading___Toc8958341_73709187"/>
      <w:bookmarkStart w:id="5378" w:name="_Toc2490"/>
      <w:bookmarkEnd w:id="5377"/>
      <w:r>
        <w:rPr/>
        <w:t>1898</w:t>
      </w:r>
      <w:r>
        <w:rPr>
          <w:rtl w:val="true"/>
        </w:rPr>
        <w:t xml:space="preserve">- </w:t>
      </w:r>
      <w:r>
        <w:rPr>
          <w:rtl w:val="true"/>
        </w:rPr>
        <w:t>فیزیک برای همه‏</w:t>
      </w:r>
      <w:bookmarkEnd w:id="5378"/>
    </w:p>
    <w:p>
      <w:pPr>
        <w:pStyle w:val="BookText"/>
        <w:rPr/>
      </w:pPr>
      <w:r>
        <w:rPr>
          <w:rFonts w:ascii="IRNazanin" w:hAnsi="IRNazanin" w:eastAsia="IRNazanin"/>
          <w:color w:val="111111"/>
          <w:sz w:val="28"/>
          <w:sz w:val="28"/>
          <w:szCs w:val="28"/>
          <w:rtl w:val="true"/>
          <w:lang w:bidi="fa-IR"/>
        </w:rPr>
        <w:t xml:space="preserve">لغلام علی لیاقتی، فارسی 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79" w:name="__RefHeading___Toc8958343_73709187"/>
      <w:bookmarkStart w:id="5380" w:name="_Toc2491"/>
      <w:bookmarkEnd w:id="5379"/>
      <w:r>
        <w:rPr/>
        <w:t>1899</w:t>
      </w:r>
      <w:r>
        <w:rPr>
          <w:rtl w:val="true"/>
        </w:rPr>
        <w:t xml:space="preserve">- </w:t>
      </w:r>
      <w:r>
        <w:rPr>
          <w:rtl w:val="true"/>
        </w:rPr>
        <w:t>فیزیک پزشکی‏</w:t>
      </w:r>
      <w:bookmarkEnd w:id="5380"/>
    </w:p>
    <w:p>
      <w:pPr>
        <w:pStyle w:val="BookText"/>
        <w:rPr/>
      </w:pPr>
      <w:r>
        <w:rPr>
          <w:rFonts w:ascii="IRNazanin" w:hAnsi="IRNazanin" w:eastAsia="IRNazanin"/>
          <w:color w:val="111111"/>
          <w:sz w:val="28"/>
          <w:sz w:val="28"/>
          <w:szCs w:val="28"/>
          <w:rtl w:val="true"/>
          <w:lang w:bidi="fa-IR"/>
        </w:rPr>
        <w:t>للدکتور أحمد فرهاد، أستاذ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جامعة 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81" w:name="__RefHeading___Toc8958345_73709187"/>
      <w:bookmarkStart w:id="5382" w:name="_Toc2492"/>
      <w:bookmarkEnd w:id="5381"/>
      <w:r>
        <w:rPr/>
        <w:t>1900</w:t>
      </w:r>
      <w:r>
        <w:rPr>
          <w:rtl w:val="true"/>
        </w:rPr>
        <w:t xml:space="preserve">- </w:t>
      </w:r>
      <w:r>
        <w:rPr>
          <w:rtl w:val="true"/>
        </w:rPr>
        <w:t>فیزیک پزشکی‏</w:t>
      </w:r>
      <w:bookmarkEnd w:id="5382"/>
    </w:p>
    <w:p>
      <w:pPr>
        <w:pStyle w:val="BookText"/>
        <w:rPr/>
      </w:pPr>
      <w:r>
        <w:rPr>
          <w:rFonts w:ascii="IRNazanin" w:hAnsi="IRNazanin" w:eastAsia="IRNazanin"/>
          <w:color w:val="111111"/>
          <w:sz w:val="28"/>
          <w:sz w:val="28"/>
          <w:szCs w:val="28"/>
          <w:rtl w:val="true"/>
          <w:lang w:bidi="fa-IR"/>
        </w:rPr>
        <w:t xml:space="preserve">فی مجلدین، للدکتور ذبیح الله عزیزی أستاذ جامعة طهران، من انتشارات جامعة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383" w:name="__RefHeading___Toc8958347_73709187"/>
      <w:bookmarkStart w:id="5384" w:name="_Toc2493"/>
      <w:bookmarkEnd w:id="5383"/>
      <w:r>
        <w:rPr/>
        <w:t>1901</w:t>
      </w:r>
      <w:r>
        <w:rPr>
          <w:rtl w:val="true"/>
        </w:rPr>
        <w:t xml:space="preserve">- </w:t>
      </w:r>
      <w:r>
        <w:rPr>
          <w:rtl w:val="true"/>
        </w:rPr>
        <w:t>فیزیک ترمودینامیک‏</w:t>
      </w:r>
      <w:bookmarkEnd w:id="5384"/>
    </w:p>
    <w:p>
      <w:pPr>
        <w:pStyle w:val="BookText"/>
        <w:rPr/>
      </w:pPr>
      <w:r>
        <w:rPr>
          <w:rFonts w:ascii="IRNazanin" w:hAnsi="IRNazanin" w:eastAsia="IRNazanin"/>
          <w:color w:val="111111"/>
          <w:sz w:val="28"/>
          <w:sz w:val="28"/>
          <w:szCs w:val="28"/>
          <w:rtl w:val="true"/>
          <w:lang w:bidi="fa-IR"/>
        </w:rPr>
        <w:t>للدکتور امانت الله روشن، فارسی فی مجلدین، من انتشارات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فیزیک فی ثمانیة أجزاء</w:t>
      </w:r>
      <w:r>
        <w:rPr>
          <w:rFonts w:eastAsia="IRNazanin" w:cs="IRNazanin"/>
          <w:color w:val="111111"/>
          <w:sz w:val="28"/>
          <w:szCs w:val="28"/>
          <w:rtl w:val="true"/>
          <w:lang w:bidi="fa-IR"/>
        </w:rPr>
        <w:t>.</w:t>
      </w:r>
    </w:p>
    <w:p>
      <w:pPr>
        <w:pStyle w:val="Heading3"/>
        <w:numPr>
          <w:ilvl w:val="2"/>
          <w:numId w:val="1"/>
        </w:numPr>
        <w:rPr/>
      </w:pPr>
      <w:bookmarkStart w:id="5385" w:name="__RefHeading___Toc8958349_73709187"/>
      <w:bookmarkStart w:id="5386" w:name="_Toc2494"/>
      <w:bookmarkEnd w:id="5385"/>
      <w:r>
        <w:rPr/>
        <w:t>1902</w:t>
      </w:r>
      <w:r>
        <w:rPr>
          <w:rtl w:val="true"/>
        </w:rPr>
        <w:t xml:space="preserve">- </w:t>
      </w:r>
      <w:r>
        <w:rPr>
          <w:rtl w:val="true"/>
        </w:rPr>
        <w:t>فیزیک حیاتی‏</w:t>
      </w:r>
      <w:bookmarkEnd w:id="5386"/>
    </w:p>
    <w:p>
      <w:pPr>
        <w:pStyle w:val="BookText"/>
        <w:rPr/>
      </w:pPr>
      <w:r>
        <w:rPr>
          <w:rFonts w:ascii="IRNazanin" w:hAnsi="IRNazanin" w:eastAsia="IRNazanin"/>
          <w:color w:val="111111"/>
          <w:sz w:val="28"/>
          <w:sz w:val="28"/>
          <w:szCs w:val="28"/>
          <w:rtl w:val="true"/>
          <w:lang w:bidi="fa-IR"/>
        </w:rPr>
        <w:t xml:space="preserve">للدکتور محسن العلوی، طبع بأصفهان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فیزیک درمانی</w:t>
      </w:r>
      <w:r>
        <w:rPr>
          <w:rFonts w:eastAsia="IRNazanin" w:cs="IRNazanin"/>
          <w:color w:val="111111"/>
          <w:sz w:val="28"/>
          <w:szCs w:val="28"/>
          <w:rtl w:val="true"/>
          <w:lang w:bidi="fa-IR"/>
        </w:rPr>
        <w:t>.</w:t>
      </w:r>
    </w:p>
    <w:p>
      <w:pPr>
        <w:pStyle w:val="Heading3"/>
        <w:numPr>
          <w:ilvl w:val="2"/>
          <w:numId w:val="1"/>
        </w:numPr>
        <w:rPr/>
      </w:pPr>
      <w:bookmarkStart w:id="5387" w:name="__RefHeading___Toc8958351_73709187"/>
      <w:bookmarkStart w:id="5388" w:name="_Toc2495"/>
      <w:bookmarkEnd w:id="5387"/>
      <w:r>
        <w:rPr/>
        <w:t>1903</w:t>
      </w:r>
      <w:r>
        <w:rPr>
          <w:rtl w:val="true"/>
        </w:rPr>
        <w:t xml:space="preserve">- </w:t>
      </w:r>
      <w:r>
        <w:rPr>
          <w:rtl w:val="true"/>
        </w:rPr>
        <w:t>فیزیک درمانی‏</w:t>
      </w:r>
      <w:bookmarkEnd w:id="5388"/>
    </w:p>
    <w:p>
      <w:pPr>
        <w:pStyle w:val="BookText"/>
        <w:rPr/>
      </w:pPr>
      <w:r>
        <w:rPr>
          <w:rFonts w:ascii="IRNazanin" w:hAnsi="IRNazanin" w:eastAsia="IRNazanin"/>
          <w:color w:val="111111"/>
          <w:sz w:val="28"/>
          <w:sz w:val="28"/>
          <w:szCs w:val="28"/>
          <w:rtl w:val="true"/>
          <w:lang w:bidi="fa-IR"/>
        </w:rPr>
        <w:t>للدکتور محسن العلوی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89" w:name="__RefHeading___Toc8958353_73709187"/>
      <w:bookmarkStart w:id="5390" w:name="_Toc2496"/>
      <w:bookmarkEnd w:id="5389"/>
      <w:r>
        <w:rPr/>
        <w:t>1904</w:t>
      </w:r>
      <w:r>
        <w:rPr>
          <w:rtl w:val="true"/>
        </w:rPr>
        <w:t xml:space="preserve">- </w:t>
      </w:r>
      <w:r>
        <w:rPr>
          <w:rtl w:val="true"/>
        </w:rPr>
        <w:t>فیزیک طالب‏اف‏</w:t>
      </w:r>
      <w:bookmarkEnd w:id="5390"/>
    </w:p>
    <w:p>
      <w:pPr>
        <w:pStyle w:val="BookText"/>
        <w:rPr/>
      </w:pPr>
      <w:r>
        <w:rPr>
          <w:rFonts w:ascii="IRNazanin" w:hAnsi="IRNazanin" w:eastAsia="IRNazanin"/>
          <w:color w:val="111111"/>
          <w:sz w:val="28"/>
          <w:sz w:val="28"/>
          <w:szCs w:val="28"/>
          <w:rtl w:val="true"/>
          <w:lang w:bidi="fa-IR"/>
        </w:rPr>
        <w:t>للمیرزا عبد الرحیم بن أبی طالب النجار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بأستانبول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91" w:name="__RefHeading___Toc8958355_73709187"/>
      <w:bookmarkStart w:id="5392" w:name="_Toc2497"/>
      <w:bookmarkEnd w:id="5391"/>
      <w:r>
        <w:rPr/>
        <w:t>1905</w:t>
      </w:r>
      <w:r>
        <w:rPr>
          <w:rtl w:val="true"/>
        </w:rPr>
        <w:t xml:space="preserve">- </w:t>
      </w:r>
      <w:r>
        <w:rPr>
          <w:rtl w:val="true"/>
        </w:rPr>
        <w:t>فیزیک عمومی‏</w:t>
      </w:r>
      <w:bookmarkEnd w:id="539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أمان الله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فیزیک</w:t>
      </w:r>
      <w:r>
        <w:rPr>
          <w:rFonts w:eastAsia="IRNazanin" w:cs="IRNazanin"/>
          <w:color w:val="111111"/>
          <w:sz w:val="28"/>
          <w:szCs w:val="28"/>
          <w:rtl w:val="true"/>
          <w:lang w:bidi="fa-IR"/>
        </w:rPr>
        <w:t xml:space="preserve">. </w:t>
      </w:r>
      <w:bookmarkStart w:id="5393" w:name="pg11731_94222"/>
    </w:p>
    <w:p>
      <w:pPr>
        <w:pStyle w:val="Heading3"/>
        <w:numPr>
          <w:ilvl w:val="2"/>
          <w:numId w:val="1"/>
        </w:numPr>
        <w:rPr/>
      </w:pPr>
      <w:bookmarkStart w:id="5394" w:name="__RefHeading___Toc8958357_73709187"/>
      <w:bookmarkStart w:id="5395" w:name="_Toc2498"/>
      <w:bookmarkEnd w:id="5393"/>
      <w:bookmarkEnd w:id="5394"/>
      <w:r>
        <w:rPr/>
        <w:t>1906</w:t>
      </w:r>
      <w:r>
        <w:rPr>
          <w:rtl w:val="true"/>
        </w:rPr>
        <w:t xml:space="preserve">- </w:t>
      </w:r>
      <w:r>
        <w:rPr>
          <w:rtl w:val="true"/>
        </w:rPr>
        <w:t>فیزیک عمومی‏</w:t>
      </w:r>
      <w:bookmarkEnd w:id="5395"/>
    </w:p>
    <w:p>
      <w:pPr>
        <w:pStyle w:val="BookText"/>
        <w:rPr/>
      </w:pPr>
      <w:r>
        <w:rPr>
          <w:rFonts w:ascii="IRNazanin" w:hAnsi="IRNazanin" w:eastAsia="IRNazanin"/>
          <w:color w:val="111111"/>
          <w:sz w:val="28"/>
          <w:sz w:val="28"/>
          <w:szCs w:val="28"/>
          <w:rtl w:val="true"/>
          <w:lang w:bidi="fa-IR"/>
        </w:rPr>
        <w:t>فارسی، للدکتور حبیب الله إیزدیان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396" w:name="__RefHeading___Toc8958359_73709187"/>
      <w:bookmarkStart w:id="5397" w:name="_Toc2499"/>
      <w:bookmarkEnd w:id="5396"/>
      <w:r>
        <w:rPr/>
        <w:t>1907</w:t>
      </w:r>
      <w:r>
        <w:rPr>
          <w:rtl w:val="true"/>
        </w:rPr>
        <w:t xml:space="preserve">- </w:t>
      </w:r>
      <w:r>
        <w:rPr>
          <w:rtl w:val="true"/>
        </w:rPr>
        <w:t>فیزیک عمومی مادة و إنرژی‏</w:t>
      </w:r>
      <w:bookmarkEnd w:id="5397"/>
    </w:p>
    <w:p>
      <w:pPr>
        <w:pStyle w:val="BookText"/>
        <w:rPr/>
      </w:pPr>
      <w:r>
        <w:rPr>
          <w:rFonts w:ascii="IRNazanin" w:hAnsi="IRNazanin" w:eastAsia="IRNazanin"/>
          <w:color w:val="111111"/>
          <w:sz w:val="28"/>
          <w:sz w:val="28"/>
          <w:szCs w:val="28"/>
          <w:rtl w:val="true"/>
          <w:lang w:bidi="fa-IR"/>
        </w:rPr>
        <w:t>للدکتور روشن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من انتشارات جامعة طهران</w:t>
      </w:r>
      <w:r>
        <w:rPr>
          <w:rFonts w:eastAsia="IRNazanin" w:cs="IRNazanin"/>
          <w:color w:val="111111"/>
          <w:sz w:val="28"/>
          <w:szCs w:val="28"/>
          <w:rtl w:val="true"/>
          <w:lang w:bidi="fa-IR"/>
        </w:rPr>
        <w:t>.</w:t>
      </w:r>
    </w:p>
    <w:p>
      <w:pPr>
        <w:pStyle w:val="Heading3"/>
        <w:numPr>
          <w:ilvl w:val="2"/>
          <w:numId w:val="1"/>
        </w:numPr>
        <w:rPr/>
      </w:pPr>
      <w:bookmarkStart w:id="5398" w:name="__RefHeading___Toc8958361_73709187"/>
      <w:bookmarkStart w:id="5399" w:name="_Toc2500"/>
      <w:bookmarkEnd w:id="5398"/>
      <w:r>
        <w:rPr/>
        <w:t>1908</w:t>
      </w:r>
      <w:r>
        <w:rPr>
          <w:rtl w:val="true"/>
        </w:rPr>
        <w:t xml:space="preserve">- </w:t>
      </w:r>
      <w:r>
        <w:rPr>
          <w:rtl w:val="true"/>
        </w:rPr>
        <w:t>فیزیک مصور</w:t>
      </w:r>
      <w:bookmarkEnd w:id="5399"/>
    </w:p>
    <w:p>
      <w:pPr>
        <w:pStyle w:val="BookText"/>
        <w:rPr/>
      </w:pP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للمعاصر الملقب بذکاء الملک</w:t>
      </w:r>
      <w:r>
        <w:rPr>
          <w:rFonts w:eastAsia="IRNazanin" w:cs="IRNazanin"/>
          <w:color w:val="111111"/>
          <w:sz w:val="28"/>
          <w:szCs w:val="28"/>
          <w:rtl w:val="true"/>
          <w:lang w:bidi="fa-IR"/>
        </w:rPr>
        <w:t>.</w:t>
      </w:r>
    </w:p>
    <w:p>
      <w:pPr>
        <w:pStyle w:val="Heading3"/>
        <w:numPr>
          <w:ilvl w:val="2"/>
          <w:numId w:val="1"/>
        </w:numPr>
        <w:rPr/>
      </w:pPr>
      <w:bookmarkStart w:id="5400" w:name="__RefHeading___Toc8958363_73709187"/>
      <w:bookmarkStart w:id="5401" w:name="_Toc2501"/>
      <w:bookmarkEnd w:id="5400"/>
      <w:r>
        <w:rPr/>
        <w:t>1909</w:t>
      </w:r>
      <w:r>
        <w:rPr>
          <w:rtl w:val="true"/>
        </w:rPr>
        <w:t xml:space="preserve">- </w:t>
      </w:r>
      <w:r>
        <w:rPr>
          <w:rtl w:val="true"/>
        </w:rPr>
        <w:t>فیزیک نجومی خورشید</w:t>
      </w:r>
      <w:bookmarkEnd w:id="5401"/>
    </w:p>
    <w:p>
      <w:pPr>
        <w:pStyle w:val="BookText"/>
        <w:rPr/>
      </w:pPr>
      <w:r>
        <w:rPr>
          <w:rFonts w:ascii="IRNazanin" w:hAnsi="IRNazanin" w:eastAsia="IRNazanin"/>
          <w:color w:val="111111"/>
          <w:sz w:val="28"/>
          <w:sz w:val="28"/>
          <w:szCs w:val="28"/>
          <w:rtl w:val="true"/>
          <w:lang w:bidi="fa-IR"/>
        </w:rPr>
        <w:t>للدکتور روشن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من انتشارات جامعة 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فیزیک</w:t>
      </w:r>
      <w:r>
        <w:rPr>
          <w:rFonts w:eastAsia="IRNazanin" w:cs="IRNazanin"/>
          <w:color w:val="111111"/>
          <w:sz w:val="28"/>
          <w:szCs w:val="28"/>
          <w:rtl w:val="true"/>
          <w:lang w:bidi="fa-IR"/>
        </w:rPr>
        <w:t>.</w:t>
      </w:r>
    </w:p>
    <w:p>
      <w:pPr>
        <w:pStyle w:val="Heading3"/>
        <w:numPr>
          <w:ilvl w:val="2"/>
          <w:numId w:val="1"/>
        </w:numPr>
        <w:rPr/>
      </w:pPr>
      <w:bookmarkStart w:id="5402" w:name="__RefHeading___Toc8958365_73709187"/>
      <w:bookmarkStart w:id="5403" w:name="_Toc2502"/>
      <w:bookmarkEnd w:id="5402"/>
      <w:r>
        <w:rPr/>
        <w:t>1910</w:t>
      </w:r>
      <w:r>
        <w:rPr>
          <w:rtl w:val="true"/>
        </w:rPr>
        <w:t xml:space="preserve">- </w:t>
      </w:r>
      <w:r>
        <w:rPr>
          <w:rtl w:val="true"/>
        </w:rPr>
        <w:t>فیزیک و موارد استعمال آن در پزشکی‏</w:t>
      </w:r>
      <w:bookmarkEnd w:id="5403"/>
    </w:p>
    <w:p>
      <w:pPr>
        <w:pStyle w:val="BookText"/>
        <w:rPr/>
      </w:pPr>
      <w:r>
        <w:rPr>
          <w:rFonts w:ascii="IRNazanin" w:hAnsi="IRNazanin" w:eastAsia="IRNazanin"/>
          <w:color w:val="111111"/>
          <w:sz w:val="28"/>
          <w:sz w:val="28"/>
          <w:szCs w:val="28"/>
          <w:rtl w:val="true"/>
          <w:lang w:bidi="fa-IR"/>
        </w:rPr>
        <w:t>للدکتور فریدون منوچهریان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04" w:name="__RefHeading___Toc8958367_73709187"/>
      <w:bookmarkStart w:id="5405" w:name="_Toc2503"/>
      <w:bookmarkEnd w:id="5404"/>
      <w:r>
        <w:rPr/>
        <w:t>1911</w:t>
      </w:r>
      <w:r>
        <w:rPr>
          <w:rtl w:val="true"/>
        </w:rPr>
        <w:t xml:space="preserve">- </w:t>
      </w:r>
      <w:r>
        <w:rPr>
          <w:rtl w:val="true"/>
        </w:rPr>
        <w:t>فیزیوپاتولوژی یا طب عمومی‏</w:t>
      </w:r>
      <w:bookmarkEnd w:id="5405"/>
    </w:p>
    <w:p>
      <w:pPr>
        <w:pStyle w:val="BookText"/>
        <w:rPr/>
      </w:pPr>
      <w:r>
        <w:rPr>
          <w:rFonts w:ascii="IRNazanin" w:hAnsi="IRNazanin" w:eastAsia="IRNazanin"/>
          <w:color w:val="111111"/>
          <w:sz w:val="28"/>
          <w:sz w:val="28"/>
          <w:szCs w:val="28"/>
          <w:rtl w:val="true"/>
          <w:lang w:bidi="fa-IR"/>
        </w:rPr>
        <w:t xml:space="preserve">للدکتور أمین الله مصباح، فی تسعة فصول، من انتشارات جامعة 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06" w:name="__RefHeading___Toc8958369_73709187"/>
      <w:bookmarkStart w:id="5407" w:name="_Toc2504"/>
      <w:bookmarkEnd w:id="5406"/>
      <w:r>
        <w:rPr/>
        <w:t>1912</w:t>
      </w:r>
      <w:r>
        <w:rPr>
          <w:rtl w:val="true"/>
        </w:rPr>
        <w:t xml:space="preserve">- </w:t>
      </w:r>
      <w:r>
        <w:rPr>
          <w:rtl w:val="true"/>
        </w:rPr>
        <w:t>فیزیولژی‏</w:t>
      </w:r>
      <w:bookmarkEnd w:id="5407"/>
    </w:p>
    <w:p>
      <w:pPr>
        <w:pStyle w:val="BookText"/>
        <w:rPr/>
      </w:pPr>
      <w:r>
        <w:rPr>
          <w:rFonts w:ascii="IRNazanin" w:hAnsi="IRNazanin" w:eastAsia="IRNazanin"/>
          <w:color w:val="111111"/>
          <w:sz w:val="28"/>
          <w:sz w:val="28"/>
          <w:szCs w:val="28"/>
          <w:rtl w:val="true"/>
          <w:lang w:bidi="fa-IR"/>
        </w:rPr>
        <w:t>فی غدد الداخلیة، للدکتور إبراهیم نعمةاللهی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فیزیولژی دستگاه عصبی</w:t>
      </w:r>
      <w:r>
        <w:rPr>
          <w:rFonts w:eastAsia="IRNazanin" w:cs="IRNazanin"/>
          <w:color w:val="111111"/>
          <w:sz w:val="28"/>
          <w:szCs w:val="28"/>
          <w:rtl w:val="true"/>
          <w:lang w:bidi="fa-IR"/>
        </w:rPr>
        <w:t>.</w:t>
      </w:r>
    </w:p>
    <w:p>
      <w:pPr>
        <w:pStyle w:val="Heading3"/>
        <w:numPr>
          <w:ilvl w:val="2"/>
          <w:numId w:val="1"/>
        </w:numPr>
        <w:rPr/>
      </w:pPr>
      <w:bookmarkStart w:id="5408" w:name="__RefHeading___Toc8958371_73709187"/>
      <w:bookmarkStart w:id="5409" w:name="_Toc2505"/>
      <w:bookmarkEnd w:id="5408"/>
      <w:r>
        <w:rPr/>
        <w:t>1913</w:t>
      </w:r>
      <w:r>
        <w:rPr>
          <w:rtl w:val="true"/>
        </w:rPr>
        <w:t xml:space="preserve">- </w:t>
      </w:r>
      <w:r>
        <w:rPr>
          <w:rtl w:val="true"/>
        </w:rPr>
        <w:t>فیزیولژی‏</w:t>
      </w:r>
      <w:bookmarkEnd w:id="5409"/>
    </w:p>
    <w:p>
      <w:pPr>
        <w:pStyle w:val="BookText"/>
        <w:rPr/>
      </w:pPr>
      <w:r>
        <w:rPr>
          <w:rFonts w:ascii="IRNazanin" w:hAnsi="IRNazanin" w:eastAsia="IRNazanin"/>
          <w:color w:val="111111"/>
          <w:sz w:val="28"/>
          <w:sz w:val="28"/>
          <w:szCs w:val="28"/>
          <w:rtl w:val="true"/>
          <w:lang w:bidi="fa-IR"/>
        </w:rPr>
        <w:t>فارسی مطبوع، للدکتور أبو الحسن خان بن عبد الوهاب التفرشی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علی الحجر بطهران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10" w:name="__RefHeading___Toc8958373_73709187"/>
      <w:bookmarkStart w:id="5411" w:name="_Toc2506"/>
      <w:bookmarkEnd w:id="5410"/>
      <w:r>
        <w:rPr/>
        <w:t>1914</w:t>
      </w:r>
      <w:r>
        <w:rPr>
          <w:rtl w:val="true"/>
        </w:rPr>
        <w:t xml:space="preserve">- </w:t>
      </w:r>
      <w:r>
        <w:rPr>
          <w:rtl w:val="true"/>
        </w:rPr>
        <w:t>فیزیولژی‏</w:t>
      </w:r>
      <w:bookmarkEnd w:id="5411"/>
    </w:p>
    <w:p>
      <w:pPr>
        <w:pStyle w:val="BookText"/>
        <w:rPr/>
      </w:pPr>
      <w:r>
        <w:rPr>
          <w:rFonts w:ascii="IRNazanin" w:hAnsi="IRNazanin" w:eastAsia="IRNazanin"/>
          <w:color w:val="111111"/>
          <w:sz w:val="28"/>
          <w:sz w:val="28"/>
          <w:szCs w:val="28"/>
          <w:rtl w:val="true"/>
          <w:lang w:bidi="fa-IR"/>
        </w:rPr>
        <w:t xml:space="preserve">فی مجلدین، للدکتور علی کاتوزیان، من انتشارات جامعة 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5412" w:name="__RefHeading___Toc8958375_73709187"/>
      <w:bookmarkStart w:id="5413" w:name="_Toc2507"/>
      <w:bookmarkEnd w:id="5412"/>
      <w:r>
        <w:rPr/>
        <w:t>1915</w:t>
      </w:r>
      <w:r>
        <w:rPr>
          <w:rtl w:val="true"/>
        </w:rPr>
        <w:t xml:space="preserve">- </w:t>
      </w:r>
      <w:r>
        <w:rPr>
          <w:rtl w:val="true"/>
        </w:rPr>
        <w:t>فیزیولژی بالینی‏</w:t>
      </w:r>
      <w:bookmarkEnd w:id="5413"/>
    </w:p>
    <w:p>
      <w:pPr>
        <w:pStyle w:val="BookText"/>
        <w:rPr/>
      </w:pPr>
      <w:r>
        <w:rPr>
          <w:rFonts w:ascii="IRNazanin" w:hAnsi="IRNazanin" w:eastAsia="IRNazanin"/>
          <w:color w:val="111111"/>
          <w:sz w:val="28"/>
          <w:sz w:val="28"/>
          <w:szCs w:val="28"/>
          <w:rtl w:val="true"/>
          <w:lang w:bidi="fa-IR"/>
        </w:rPr>
        <w:t>فی الطب فی مجلدین، للدکتور ناصر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فیزیولژی طبیعی فیزیولوژی کلینیک</w:t>
      </w:r>
      <w:r>
        <w:rPr>
          <w:rFonts w:eastAsia="IRNazanin" w:cs="IRNazanin"/>
          <w:color w:val="111111"/>
          <w:sz w:val="28"/>
          <w:szCs w:val="28"/>
          <w:rtl w:val="true"/>
          <w:lang w:bidi="fa-IR"/>
        </w:rPr>
        <w:t>.</w:t>
      </w:r>
    </w:p>
    <w:p>
      <w:pPr>
        <w:pStyle w:val="Heading3"/>
        <w:numPr>
          <w:ilvl w:val="2"/>
          <w:numId w:val="1"/>
        </w:numPr>
        <w:rPr/>
      </w:pPr>
      <w:bookmarkStart w:id="5414" w:name="__RefHeading___Toc8958377_73709187"/>
      <w:bookmarkStart w:id="5415" w:name="_Toc2508"/>
      <w:bookmarkEnd w:id="5414"/>
      <w:r>
        <w:rPr/>
        <w:t>1916</w:t>
      </w:r>
      <w:r>
        <w:rPr>
          <w:rtl w:val="true"/>
        </w:rPr>
        <w:t xml:space="preserve">- </w:t>
      </w:r>
      <w:r>
        <w:rPr>
          <w:rtl w:val="true"/>
        </w:rPr>
        <w:t>فیزیولژی خون‏</w:t>
      </w:r>
      <w:bookmarkEnd w:id="5415"/>
    </w:p>
    <w:p>
      <w:pPr>
        <w:pStyle w:val="BookText"/>
        <w:rPr/>
      </w:pPr>
      <w:r>
        <w:rPr>
          <w:rFonts w:ascii="IRNazanin" w:hAnsi="IRNazanin" w:eastAsia="IRNazanin"/>
          <w:color w:val="111111"/>
          <w:sz w:val="28"/>
          <w:sz w:val="28"/>
          <w:szCs w:val="28"/>
          <w:rtl w:val="true"/>
          <w:lang w:bidi="fa-IR"/>
        </w:rPr>
        <w:t>للدکتور سعید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16" w:name="__RefHeading___Toc8958379_73709187"/>
      <w:bookmarkStart w:id="5417" w:name="_Toc2509"/>
      <w:bookmarkEnd w:id="5416"/>
      <w:r>
        <w:rPr/>
        <w:t>1917</w:t>
      </w:r>
      <w:r>
        <w:rPr>
          <w:rtl w:val="true"/>
        </w:rPr>
        <w:t xml:space="preserve">- </w:t>
      </w:r>
      <w:r>
        <w:rPr>
          <w:rtl w:val="true"/>
        </w:rPr>
        <w:t>فیزیولژی دستگاه عصبی‏</w:t>
      </w:r>
      <w:bookmarkEnd w:id="5417"/>
    </w:p>
    <w:p>
      <w:pPr>
        <w:pStyle w:val="BookText"/>
        <w:rPr/>
      </w:pPr>
      <w:r>
        <w:rPr>
          <w:rFonts w:ascii="IRNazanin" w:hAnsi="IRNazanin" w:eastAsia="IRNazanin"/>
          <w:color w:val="111111"/>
          <w:sz w:val="28"/>
          <w:sz w:val="28"/>
          <w:szCs w:val="28"/>
          <w:rtl w:val="true"/>
          <w:lang w:bidi="fa-IR"/>
        </w:rPr>
        <w:t>للدکتور إبراهیم نعمةاللهی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فیزیولژی و یأتی له فیزیولژی غده‏ها فیزیولژی عمومی و اختصاصی أعصاب</w:t>
      </w:r>
      <w:r>
        <w:rPr>
          <w:rFonts w:eastAsia="IRNazanin" w:cs="IRNazanin"/>
          <w:color w:val="111111"/>
          <w:sz w:val="28"/>
          <w:szCs w:val="28"/>
          <w:rtl w:val="true"/>
          <w:lang w:bidi="fa-IR"/>
        </w:rPr>
        <w:t>.</w:t>
      </w:r>
    </w:p>
    <w:p>
      <w:pPr>
        <w:pStyle w:val="Heading3"/>
        <w:numPr>
          <w:ilvl w:val="2"/>
          <w:numId w:val="1"/>
        </w:numPr>
        <w:rPr/>
      </w:pPr>
      <w:bookmarkStart w:id="5418" w:name="__RefHeading___Toc8958381_73709187"/>
      <w:bookmarkStart w:id="5419" w:name="_Toc2510"/>
      <w:bookmarkEnd w:id="5418"/>
      <w:r>
        <w:rPr/>
        <w:t>1918</w:t>
      </w:r>
      <w:r>
        <w:rPr>
          <w:rtl w:val="true"/>
        </w:rPr>
        <w:t xml:space="preserve">- </w:t>
      </w:r>
      <w:r>
        <w:rPr>
          <w:rtl w:val="true"/>
        </w:rPr>
        <w:t>فیزیولژی سلسله أعصاب‏</w:t>
      </w:r>
      <w:bookmarkEnd w:id="541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أحمد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420" w:name="pg11731_94223"/>
    </w:p>
    <w:p>
      <w:pPr>
        <w:pStyle w:val="BookText"/>
        <w:rPr/>
      </w:pPr>
      <w:bookmarkEnd w:id="5420"/>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21" w:name="__RefHeading___Toc8958383_73709187"/>
      <w:bookmarkStart w:id="5422" w:name="_Toc2511"/>
      <w:bookmarkEnd w:id="5421"/>
      <w:r>
        <w:rPr/>
        <w:t>1919</w:t>
      </w:r>
      <w:r>
        <w:rPr>
          <w:rtl w:val="true"/>
        </w:rPr>
        <w:t xml:space="preserve">- </w:t>
      </w:r>
      <w:r>
        <w:rPr>
          <w:rtl w:val="true"/>
        </w:rPr>
        <w:t>فیزیولژی طبیعی و فیزیوپاتولوژی دستگاه بینایی‏</w:t>
      </w:r>
      <w:bookmarkEnd w:id="5422"/>
    </w:p>
    <w:p>
      <w:pPr>
        <w:pStyle w:val="BookText"/>
        <w:rPr/>
      </w:pPr>
      <w:r>
        <w:rPr>
          <w:rFonts w:ascii="IRNazanin" w:hAnsi="IRNazanin" w:eastAsia="IRNazanin"/>
          <w:color w:val="111111"/>
          <w:sz w:val="28"/>
          <w:sz w:val="28"/>
          <w:szCs w:val="28"/>
          <w:rtl w:val="true"/>
          <w:lang w:bidi="fa-IR"/>
        </w:rPr>
        <w:t>فارسی فی طب العیون، للدکتور ناصر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فیزیولژی بالینی</w:t>
      </w:r>
      <w:r>
        <w:rPr>
          <w:rFonts w:eastAsia="IRNazanin" w:cs="IRNazanin"/>
          <w:color w:val="111111"/>
          <w:sz w:val="28"/>
          <w:szCs w:val="28"/>
          <w:rtl w:val="true"/>
          <w:lang w:bidi="fa-IR"/>
        </w:rPr>
        <w:t>.</w:t>
      </w:r>
    </w:p>
    <w:p>
      <w:pPr>
        <w:pStyle w:val="Heading3"/>
        <w:numPr>
          <w:ilvl w:val="2"/>
          <w:numId w:val="1"/>
        </w:numPr>
        <w:rPr/>
      </w:pPr>
      <w:bookmarkStart w:id="5423" w:name="__RefHeading___Toc8958385_73709187"/>
      <w:bookmarkStart w:id="5424" w:name="_Toc2512"/>
      <w:bookmarkEnd w:id="5423"/>
      <w:r>
        <w:rPr/>
        <w:t>1920</w:t>
      </w:r>
      <w:r>
        <w:rPr>
          <w:rtl w:val="true"/>
        </w:rPr>
        <w:t xml:space="preserve">- </w:t>
      </w:r>
      <w:r>
        <w:rPr>
          <w:rtl w:val="true"/>
        </w:rPr>
        <w:t>فیزیولژی عمومی و اختصاصی أعصاب‏</w:t>
      </w:r>
      <w:bookmarkEnd w:id="5424"/>
    </w:p>
    <w:p>
      <w:pPr>
        <w:pStyle w:val="BookText"/>
        <w:rPr/>
      </w:pPr>
      <w:r>
        <w:rPr>
          <w:rFonts w:ascii="IRNazanin" w:hAnsi="IRNazanin" w:eastAsia="IRNazanin"/>
          <w:color w:val="111111"/>
          <w:sz w:val="28"/>
          <w:sz w:val="28"/>
          <w:szCs w:val="28"/>
          <w:rtl w:val="true"/>
          <w:lang w:bidi="fa-IR"/>
        </w:rPr>
        <w:t>للدکتور إبراهیم نعمةاللهی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مکررا بإیران</w:t>
      </w:r>
      <w:r>
        <w:rPr>
          <w:rFonts w:eastAsia="IRNazanin" w:cs="IRNazanin"/>
          <w:color w:val="111111"/>
          <w:sz w:val="28"/>
          <w:szCs w:val="28"/>
          <w:rtl w:val="true"/>
          <w:lang w:bidi="fa-IR"/>
        </w:rPr>
        <w:t>.</w:t>
      </w:r>
    </w:p>
    <w:p>
      <w:pPr>
        <w:pStyle w:val="Heading3"/>
        <w:numPr>
          <w:ilvl w:val="2"/>
          <w:numId w:val="1"/>
        </w:numPr>
        <w:rPr/>
      </w:pPr>
      <w:bookmarkStart w:id="5425" w:name="__RefHeading___Toc8958387_73709187"/>
      <w:bookmarkStart w:id="5426" w:name="_Toc2513"/>
      <w:bookmarkEnd w:id="5425"/>
      <w:r>
        <w:rPr/>
        <w:t>1921</w:t>
      </w:r>
      <w:r>
        <w:rPr>
          <w:rtl w:val="true"/>
        </w:rPr>
        <w:t xml:space="preserve">- </w:t>
      </w:r>
      <w:r>
        <w:rPr>
          <w:rtl w:val="true"/>
        </w:rPr>
        <w:t>فیزیولژی عمومی‏</w:t>
      </w:r>
      <w:bookmarkEnd w:id="5426"/>
    </w:p>
    <w:p>
      <w:pPr>
        <w:pStyle w:val="BookText"/>
        <w:rPr/>
      </w:pPr>
      <w:r>
        <w:rPr>
          <w:rFonts w:ascii="IRNazanin" w:hAnsi="IRNazanin" w:eastAsia="IRNazanin"/>
          <w:color w:val="111111"/>
          <w:sz w:val="28"/>
          <w:sz w:val="28"/>
          <w:szCs w:val="28"/>
          <w:rtl w:val="true"/>
          <w:lang w:bidi="fa-IR"/>
        </w:rPr>
        <w:t>للدکتور عبد الله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27" w:name="__RefHeading___Toc8958389_73709187"/>
      <w:bookmarkStart w:id="5428" w:name="_Toc2514"/>
      <w:bookmarkEnd w:id="5427"/>
      <w:r>
        <w:rPr/>
        <w:t>1922</w:t>
      </w:r>
      <w:r>
        <w:rPr>
          <w:rtl w:val="true"/>
        </w:rPr>
        <w:t xml:space="preserve">- </w:t>
      </w:r>
      <w:r>
        <w:rPr>
          <w:rtl w:val="true"/>
        </w:rPr>
        <w:t>فیزیولژی غده‏های مترشحه داخلی‏</w:t>
      </w:r>
      <w:bookmarkEnd w:id="5428"/>
    </w:p>
    <w:p>
      <w:pPr>
        <w:pStyle w:val="BookText"/>
        <w:rPr/>
      </w:pPr>
      <w:r>
        <w:rPr>
          <w:rFonts w:ascii="IRNazanin" w:hAnsi="IRNazanin" w:eastAsia="IRNazanin"/>
          <w:color w:val="111111"/>
          <w:sz w:val="28"/>
          <w:sz w:val="28"/>
          <w:szCs w:val="28"/>
          <w:rtl w:val="true"/>
          <w:lang w:bidi="fa-IR"/>
        </w:rPr>
        <w:t>للدکتور إبراهیم نعمةاللهی، فارسی طبع بطهران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فیزیولژی دستگاه عصبی</w:t>
      </w:r>
      <w:r>
        <w:rPr>
          <w:rFonts w:eastAsia="IRNazanin" w:cs="IRNazanin"/>
          <w:color w:val="111111"/>
          <w:sz w:val="28"/>
          <w:szCs w:val="28"/>
          <w:rtl w:val="true"/>
          <w:lang w:bidi="fa-IR"/>
        </w:rPr>
        <w:t>.</w:t>
      </w:r>
    </w:p>
    <w:p>
      <w:pPr>
        <w:pStyle w:val="Heading3"/>
        <w:numPr>
          <w:ilvl w:val="2"/>
          <w:numId w:val="1"/>
        </w:numPr>
        <w:rPr/>
      </w:pPr>
      <w:bookmarkStart w:id="5429" w:name="__RefHeading___Toc8958391_73709187"/>
      <w:bookmarkStart w:id="5430" w:name="_Toc2515"/>
      <w:bookmarkEnd w:id="5429"/>
      <w:r>
        <w:rPr/>
        <w:t>1923</w:t>
      </w:r>
      <w:r>
        <w:rPr>
          <w:rtl w:val="true"/>
        </w:rPr>
        <w:t xml:space="preserve">- </w:t>
      </w:r>
      <w:r>
        <w:rPr>
          <w:rtl w:val="true"/>
        </w:rPr>
        <w:t>فیزیولوژی کلینیک‏</w:t>
      </w:r>
      <w:bookmarkEnd w:id="5430"/>
    </w:p>
    <w:p>
      <w:pPr>
        <w:pStyle w:val="BookText"/>
        <w:rPr/>
      </w:pPr>
      <w:r>
        <w:rPr>
          <w:rFonts w:ascii="IRNazanin" w:hAnsi="IRNazanin" w:eastAsia="IRNazanin"/>
          <w:color w:val="111111"/>
          <w:sz w:val="28"/>
          <w:sz w:val="28"/>
          <w:szCs w:val="28"/>
          <w:rtl w:val="true"/>
          <w:lang w:bidi="fa-IR"/>
        </w:rPr>
        <w:t xml:space="preserve">للدکتور ناصر گیتی، من انتشارات جامعة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فیزیولژی بالینی</w:t>
      </w:r>
      <w:r>
        <w:rPr>
          <w:rFonts w:eastAsia="IRNazanin" w:cs="IRNazanin"/>
          <w:color w:val="111111"/>
          <w:sz w:val="28"/>
          <w:szCs w:val="28"/>
          <w:rtl w:val="true"/>
          <w:lang w:bidi="fa-IR"/>
        </w:rPr>
        <w:t>.</w:t>
      </w:r>
    </w:p>
    <w:p>
      <w:pPr>
        <w:pStyle w:val="Heading3"/>
        <w:numPr>
          <w:ilvl w:val="2"/>
          <w:numId w:val="1"/>
        </w:numPr>
        <w:rPr/>
      </w:pPr>
      <w:bookmarkStart w:id="5431" w:name="__RefHeading___Toc8958393_73709187"/>
      <w:bookmarkStart w:id="5432" w:name="_Toc2516"/>
      <w:bookmarkEnd w:id="5431"/>
      <w:r>
        <w:rPr/>
        <w:t>1924</w:t>
      </w:r>
      <w:r>
        <w:rPr>
          <w:rtl w:val="true"/>
        </w:rPr>
        <w:t xml:space="preserve">- </w:t>
      </w:r>
      <w:r>
        <w:rPr>
          <w:rtl w:val="true"/>
        </w:rPr>
        <w:t>فیزیولوژی کودکان‏</w:t>
      </w:r>
      <w:bookmarkEnd w:id="5432"/>
    </w:p>
    <w:p>
      <w:pPr>
        <w:pStyle w:val="BookText"/>
        <w:rPr/>
      </w:pPr>
      <w:r>
        <w:rPr>
          <w:rFonts w:ascii="IRNazanin" w:hAnsi="IRNazanin" w:eastAsia="IRNazanin"/>
          <w:color w:val="111111"/>
          <w:sz w:val="28"/>
          <w:sz w:val="28"/>
          <w:szCs w:val="28"/>
          <w:rtl w:val="true"/>
          <w:lang w:bidi="fa-IR"/>
        </w:rPr>
        <w:t xml:space="preserve">للدکتور فضل الله سرلتی، فی طب الأطفال، طبع بأصفهان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33" w:name="__RefHeading___Toc8958395_73709187"/>
      <w:bookmarkStart w:id="5434" w:name="_Toc2517"/>
      <w:bookmarkEnd w:id="5433"/>
      <w:r>
        <w:rPr/>
        <w:t>1925</w:t>
      </w:r>
      <w:r>
        <w:rPr>
          <w:rtl w:val="true"/>
        </w:rPr>
        <w:t xml:space="preserve">- </w:t>
      </w:r>
      <w:r>
        <w:rPr>
          <w:rtl w:val="true"/>
        </w:rPr>
        <w:t>فیزیولژی گل و رده‏بندی تک‏لپه‏ایها</w:t>
      </w:r>
      <w:bookmarkEnd w:id="5434"/>
    </w:p>
    <w:p>
      <w:pPr>
        <w:pStyle w:val="BookText"/>
        <w:rPr/>
      </w:pPr>
      <w:r>
        <w:rPr>
          <w:rFonts w:ascii="IRNazanin" w:hAnsi="IRNazanin" w:eastAsia="IRNazanin"/>
          <w:color w:val="111111"/>
          <w:sz w:val="28"/>
          <w:sz w:val="28"/>
          <w:szCs w:val="28"/>
          <w:rtl w:val="true"/>
          <w:lang w:bidi="fa-IR"/>
        </w:rPr>
        <w:t>للدکتور إسماعیل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انتشارات جامعة طهران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للمؤلف فیزیولژی گیاهی</w:t>
      </w:r>
      <w:r>
        <w:rPr>
          <w:rFonts w:eastAsia="IRNazanin" w:cs="IRNazanin"/>
          <w:color w:val="111111"/>
          <w:sz w:val="28"/>
          <w:szCs w:val="28"/>
          <w:rtl w:val="true"/>
          <w:lang w:bidi="fa-IR"/>
        </w:rPr>
        <w:t>.</w:t>
      </w:r>
    </w:p>
    <w:p>
      <w:pPr>
        <w:pStyle w:val="Heading3"/>
        <w:numPr>
          <w:ilvl w:val="2"/>
          <w:numId w:val="1"/>
        </w:numPr>
        <w:rPr/>
      </w:pPr>
      <w:bookmarkStart w:id="5435" w:name="__RefHeading___Toc8958397_73709187"/>
      <w:bookmarkStart w:id="5436" w:name="_Toc2518"/>
      <w:bookmarkEnd w:id="5435"/>
      <w:r>
        <w:rPr/>
        <w:t>1926</w:t>
      </w:r>
      <w:r>
        <w:rPr>
          <w:rtl w:val="true"/>
        </w:rPr>
        <w:t xml:space="preserve">- </w:t>
      </w:r>
      <w:r>
        <w:rPr>
          <w:rtl w:val="true"/>
        </w:rPr>
        <w:t>فیزیولژی گیاهی‏</w:t>
      </w:r>
      <w:bookmarkEnd w:id="5436"/>
    </w:p>
    <w:p>
      <w:pPr>
        <w:pStyle w:val="BookText"/>
        <w:rPr/>
      </w:pPr>
      <w:r>
        <w:rPr>
          <w:rFonts w:ascii="IRNazanin" w:hAnsi="IRNazanin" w:eastAsia="IRNazanin"/>
          <w:color w:val="111111"/>
          <w:sz w:val="28"/>
          <w:sz w:val="28"/>
          <w:szCs w:val="28"/>
          <w:rtl w:val="true"/>
          <w:lang w:bidi="fa-IR"/>
        </w:rPr>
        <w:t xml:space="preserve">للدکتور إسماعیل زاهدی المذکور من انتشارات جامعة طهران طبع مجلده الأول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37" w:name="__RefHeading___Toc8958399_73709187"/>
      <w:bookmarkStart w:id="5438" w:name="_Toc2519"/>
      <w:bookmarkEnd w:id="5437"/>
      <w:r>
        <w:rPr/>
        <w:t>1927</w:t>
      </w:r>
      <w:r>
        <w:rPr>
          <w:rtl w:val="true"/>
        </w:rPr>
        <w:t xml:space="preserve">- </w:t>
      </w:r>
      <w:r>
        <w:rPr>
          <w:rtl w:val="true"/>
        </w:rPr>
        <w:t>فیزیولژی گیاهی‏</w:t>
      </w:r>
      <w:bookmarkEnd w:id="5438"/>
    </w:p>
    <w:p>
      <w:pPr>
        <w:pStyle w:val="BookText"/>
        <w:rPr/>
      </w:pPr>
      <w:r>
        <w:rPr>
          <w:rFonts w:ascii="IRNazanin" w:hAnsi="IRNazanin" w:eastAsia="IRNazanin"/>
          <w:color w:val="111111"/>
          <w:sz w:val="28"/>
          <w:sz w:val="28"/>
          <w:szCs w:val="28"/>
          <w:rtl w:val="true"/>
          <w:lang w:bidi="fa-IR"/>
        </w:rPr>
        <w:t>أصله لراوول کومب، و الترجمة الفارسیة لأمیر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39" w:name="__RefHeading___Toc8958401_73709187"/>
      <w:bookmarkStart w:id="5440" w:name="_Toc2520"/>
      <w:bookmarkEnd w:id="5439"/>
      <w:r>
        <w:rPr/>
        <w:t>1928</w:t>
      </w:r>
      <w:r>
        <w:rPr>
          <w:rtl w:val="true"/>
        </w:rPr>
        <w:t xml:space="preserve">- </w:t>
      </w:r>
      <w:r>
        <w:rPr>
          <w:rtl w:val="true"/>
        </w:rPr>
        <w:t>فیزیولژی مراکز عصبی‏</w:t>
      </w:r>
      <w:bookmarkEnd w:id="5440"/>
    </w:p>
    <w:p>
      <w:pPr>
        <w:pStyle w:val="BookText"/>
        <w:rPr/>
      </w:pPr>
      <w:r>
        <w:rPr>
          <w:rFonts w:ascii="IRNazanin" w:hAnsi="IRNazanin" w:eastAsia="IRNazanin"/>
          <w:color w:val="111111"/>
          <w:sz w:val="28"/>
          <w:sz w:val="28"/>
          <w:szCs w:val="28"/>
          <w:rtl w:val="true"/>
          <w:lang w:bidi="fa-IR"/>
        </w:rPr>
        <w:t>للدکتور رضا بقراطیان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بأصفهان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41" w:name="__RefHeading___Toc8958403_73709187"/>
      <w:bookmarkStart w:id="5442" w:name="_Toc2521"/>
      <w:bookmarkEnd w:id="5441"/>
      <w:r>
        <w:rPr/>
        <w:t>1929</w:t>
      </w:r>
      <w:r>
        <w:rPr>
          <w:rtl w:val="true"/>
        </w:rPr>
        <w:t xml:space="preserve">- </w:t>
      </w:r>
      <w:r>
        <w:rPr>
          <w:rtl w:val="true"/>
        </w:rPr>
        <w:t>فیزیولژی مرضی‏</w:t>
      </w:r>
      <w:bookmarkEnd w:id="5442"/>
    </w:p>
    <w:p>
      <w:pPr>
        <w:pStyle w:val="BookText"/>
        <w:rPr/>
      </w:pPr>
      <w:r>
        <w:rPr>
          <w:rFonts w:ascii="IRNazanin" w:hAnsi="IRNazanin" w:eastAsia="IRNazanin"/>
          <w:color w:val="111111"/>
          <w:sz w:val="28"/>
          <w:sz w:val="28"/>
          <w:szCs w:val="28"/>
          <w:rtl w:val="true"/>
          <w:lang w:bidi="fa-IR"/>
        </w:rPr>
        <w:t xml:space="preserve">للدکتور أحمد عطائی، من انتشارات جامعة 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43" w:name="__RefHeading___Toc8958405_73709187"/>
      <w:bookmarkStart w:id="5444" w:name="_Toc2522"/>
      <w:bookmarkEnd w:id="5443"/>
      <w:r>
        <w:rPr/>
        <w:t>1930</w:t>
      </w:r>
      <w:r>
        <w:rPr>
          <w:rtl w:val="true"/>
        </w:rPr>
        <w:t xml:space="preserve">- </w:t>
      </w:r>
      <w:r>
        <w:rPr>
          <w:rtl w:val="true"/>
        </w:rPr>
        <w:t>فیزیولوژی و پاتولوژی حاملگی‏</w:t>
      </w:r>
      <w:bookmarkEnd w:id="544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للدکتور حمید 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bookmarkStart w:id="5445" w:name="pg11731_94224"/>
    </w:p>
    <w:p>
      <w:pPr>
        <w:pStyle w:val="BookText"/>
        <w:rPr/>
      </w:pPr>
      <w:bookmarkEnd w:id="5445"/>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46" w:name="__RefHeading___Toc8958407_73709187"/>
      <w:bookmarkStart w:id="5447" w:name="_Toc2523"/>
      <w:bookmarkEnd w:id="5446"/>
      <w:r>
        <w:rPr/>
        <w:t>1931</w:t>
      </w:r>
      <w:r>
        <w:rPr>
          <w:rtl w:val="true"/>
        </w:rPr>
        <w:t xml:space="preserve">- </w:t>
      </w:r>
      <w:r>
        <w:rPr>
          <w:rtl w:val="true"/>
        </w:rPr>
        <w:t>فیزیولژی و مکانیسم زایمان طبیعی‏</w:t>
      </w:r>
      <w:bookmarkEnd w:id="5447"/>
    </w:p>
    <w:p>
      <w:pPr>
        <w:pStyle w:val="BookText"/>
        <w:rPr/>
      </w:pPr>
      <w:r>
        <w:rPr>
          <w:rFonts w:ascii="IRNazanin" w:hAnsi="IRNazanin" w:eastAsia="IRNazanin"/>
          <w:color w:val="111111"/>
          <w:sz w:val="28"/>
          <w:sz w:val="28"/>
          <w:szCs w:val="28"/>
          <w:rtl w:val="true"/>
          <w:lang w:bidi="fa-IR"/>
        </w:rPr>
        <w:t>فارسی، للدکتور مؤدب میر فخرائی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مکررا بطهران</w:t>
      </w:r>
      <w:r>
        <w:rPr>
          <w:rFonts w:eastAsia="IRNazanin" w:cs="IRNazanin"/>
          <w:color w:val="111111"/>
          <w:sz w:val="28"/>
          <w:szCs w:val="28"/>
          <w:rtl w:val="true"/>
          <w:lang w:bidi="fa-IR"/>
        </w:rPr>
        <w:t>.</w:t>
      </w:r>
    </w:p>
    <w:p>
      <w:pPr>
        <w:pStyle w:val="Heading3"/>
        <w:numPr>
          <w:ilvl w:val="2"/>
          <w:numId w:val="1"/>
        </w:numPr>
        <w:rPr/>
      </w:pPr>
      <w:bookmarkStart w:id="5448" w:name="__RefHeading___Toc8958409_73709187"/>
      <w:bookmarkStart w:id="5449" w:name="_Toc2524"/>
      <w:bookmarkEnd w:id="5448"/>
      <w:r>
        <w:rPr/>
        <w:t>1932</w:t>
      </w:r>
      <w:r>
        <w:rPr>
          <w:rtl w:val="true"/>
        </w:rPr>
        <w:t xml:space="preserve">- </w:t>
      </w:r>
      <w:r>
        <w:rPr>
          <w:rtl w:val="true"/>
        </w:rPr>
        <w:t>الفیصل‏</w:t>
      </w:r>
      <w:bookmarkEnd w:id="5449"/>
    </w:p>
    <w:p>
      <w:pPr>
        <w:pStyle w:val="BookText"/>
        <w:rPr/>
      </w:pPr>
      <w:r>
        <w:rPr>
          <w:rFonts w:ascii="IRNazanin" w:hAnsi="IRNazanin" w:eastAsia="IRNazanin"/>
          <w:color w:val="111111"/>
          <w:sz w:val="28"/>
          <w:sz w:val="28"/>
          <w:szCs w:val="28"/>
          <w:rtl w:val="true"/>
          <w:lang w:bidi="fa-IR"/>
        </w:rPr>
        <w:t>فی أمر تحریف الکتاب أو بیان الحق فی القرآن، للمیرزا عبد الرزاق المحدث الحائری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فصل الخطاب فی تنقیح الحجاب</w:t>
      </w:r>
      <w:r>
        <w:rPr>
          <w:rFonts w:eastAsia="IRNazanin" w:cs="IRNazanin"/>
          <w:color w:val="111111"/>
          <w:sz w:val="28"/>
          <w:szCs w:val="28"/>
          <w:rtl w:val="true"/>
          <w:lang w:bidi="fa-IR"/>
        </w:rPr>
        <w:t>.</w:t>
      </w:r>
    </w:p>
    <w:p>
      <w:pPr>
        <w:pStyle w:val="Heading3"/>
        <w:numPr>
          <w:ilvl w:val="2"/>
          <w:numId w:val="1"/>
        </w:numPr>
        <w:rPr/>
      </w:pPr>
      <w:bookmarkStart w:id="5450" w:name="__RefHeading___Toc8958411_73709187"/>
      <w:bookmarkStart w:id="5451" w:name="_Toc2525"/>
      <w:bookmarkEnd w:id="5450"/>
      <w:r>
        <w:rPr/>
        <w:t>1933</w:t>
      </w:r>
      <w:r>
        <w:rPr>
          <w:rtl w:val="true"/>
        </w:rPr>
        <w:t xml:space="preserve">- </w:t>
      </w:r>
      <w:r>
        <w:rPr>
          <w:rtl w:val="true"/>
        </w:rPr>
        <w:t>الفیصل‏</w:t>
      </w:r>
      <w:bookmarkEnd w:id="5451"/>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لإمام الکوفیین فی النحو و التصریف، و أول من صنف منهم فیهما، الشیخ أبی جعفر محمد بن المحسن بن أبی سارة الرواسی الکوفی، أستاذ الکسائی و الفراء و صاحب إعراب القرآن المتوفی أواسط المائة الثانیة، عصر الصادق ع، نسبه إلیه السیوطی فی المزهر و کل ما فی کتاب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الصادق و أبیه و جده، و یروی عنهم، و مر له فی هذا الجزء غریب القرآن و یأتی له القراءة</w:t>
      </w:r>
      <w:r>
        <w:rPr>
          <w:rFonts w:eastAsia="IRNazanin" w:cs="IRNazanin"/>
          <w:color w:val="111111"/>
          <w:sz w:val="28"/>
          <w:szCs w:val="28"/>
          <w:rtl w:val="true"/>
          <w:lang w:bidi="fa-IR"/>
        </w:rPr>
        <w:t>.</w:t>
      </w:r>
    </w:p>
    <w:p>
      <w:pPr>
        <w:pStyle w:val="Heading3"/>
        <w:numPr>
          <w:ilvl w:val="2"/>
          <w:numId w:val="1"/>
        </w:numPr>
        <w:rPr/>
      </w:pPr>
      <w:bookmarkStart w:id="5452" w:name="__RefHeading___Toc8958413_73709187"/>
      <w:bookmarkStart w:id="5453" w:name="_Toc2526"/>
      <w:bookmarkEnd w:id="5452"/>
      <w:r>
        <w:rPr/>
        <w:t>1934</w:t>
      </w:r>
      <w:r>
        <w:rPr>
          <w:rtl w:val="true"/>
        </w:rPr>
        <w:t xml:space="preserve">- </w:t>
      </w:r>
      <w:r>
        <w:rPr>
          <w:rtl w:val="true"/>
        </w:rPr>
        <w:t>فیصل التفرقة بین الإسلام و الزندقة</w:t>
      </w:r>
      <w:bookmarkEnd w:id="5453"/>
    </w:p>
    <w:p>
      <w:pPr>
        <w:pStyle w:val="BookText"/>
        <w:rPr/>
      </w:pPr>
      <w:r>
        <w:rPr>
          <w:rFonts w:ascii="IRNazanin" w:hAnsi="IRNazanin" w:eastAsia="IRNazanin"/>
          <w:color w:val="111111"/>
          <w:sz w:val="28"/>
          <w:sz w:val="28"/>
          <w:szCs w:val="28"/>
          <w:rtl w:val="true"/>
          <w:lang w:bidi="fa-IR"/>
        </w:rPr>
        <w:t>لحجة الإسلام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5454" w:name="__RefHeading___Toc8958415_73709187"/>
      <w:bookmarkStart w:id="5455" w:name="_Toc2527"/>
      <w:bookmarkEnd w:id="5454"/>
      <w:r>
        <w:rPr/>
        <w:t>1935</w:t>
      </w:r>
      <w:r>
        <w:rPr>
          <w:rtl w:val="true"/>
        </w:rPr>
        <w:t xml:space="preserve">- </w:t>
      </w:r>
      <w:r>
        <w:rPr>
          <w:rtl w:val="true"/>
        </w:rPr>
        <w:t>فیصل الدلائل فی أجوبة المسائل‏</w:t>
      </w:r>
      <w:bookmarkEnd w:id="5455"/>
    </w:p>
    <w:p>
      <w:pPr>
        <w:pStyle w:val="BookText"/>
        <w:rPr/>
      </w:pPr>
      <w:r>
        <w:rPr>
          <w:rFonts w:ascii="IRNazanin" w:hAnsi="IRNazanin" w:eastAsia="IRNazanin"/>
          <w:color w:val="111111"/>
          <w:sz w:val="28"/>
          <w:sz w:val="28"/>
          <w:szCs w:val="28"/>
          <w:rtl w:val="true"/>
          <w:lang w:bidi="fa-IR"/>
        </w:rPr>
        <w:t>التی سألها شفاها سلطان مسقط، فیصل بن ترکی، فی مباحث مشکلة، أهمها مسألة کیفیة بساط سلیمان و عرش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المعاصر هبة الدین الشهیر بالشهرستانی، المتوفی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خروجه عن مسقط فی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أوان مسافرته إلی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فتح الباب</w:t>
      </w:r>
      <w:r>
        <w:rPr>
          <w:rFonts w:eastAsia="IRNazanin" w:cs="IRNazanin"/>
          <w:color w:val="111111"/>
          <w:sz w:val="28"/>
          <w:szCs w:val="28"/>
          <w:rtl w:val="true"/>
          <w:lang w:bidi="fa-IR"/>
        </w:rPr>
        <w:t>.</w:t>
      </w:r>
    </w:p>
    <w:p>
      <w:pPr>
        <w:pStyle w:val="Heading3"/>
        <w:numPr>
          <w:ilvl w:val="2"/>
          <w:numId w:val="1"/>
        </w:numPr>
        <w:rPr/>
      </w:pPr>
      <w:bookmarkStart w:id="5456" w:name="__RefHeading___Toc8958417_73709187"/>
      <w:bookmarkStart w:id="5457" w:name="_Toc2528"/>
      <w:bookmarkEnd w:id="5456"/>
      <w:r>
        <w:rPr/>
        <w:t>1936</w:t>
      </w:r>
      <w:r>
        <w:rPr>
          <w:rtl w:val="true"/>
        </w:rPr>
        <w:t xml:space="preserve">- </w:t>
      </w:r>
      <w:r>
        <w:rPr>
          <w:rtl w:val="true"/>
        </w:rPr>
        <w:t>الفیصل فی ترجمه الملک الفیصل‏</w:t>
      </w:r>
      <w:bookmarkEnd w:id="5457"/>
    </w:p>
    <w:p>
      <w:pPr>
        <w:pStyle w:val="BookText"/>
        <w:rPr/>
      </w:pPr>
      <w:r>
        <w:rPr>
          <w:rFonts w:ascii="IRNazanin" w:hAnsi="IRNazanin" w:eastAsia="IRNazanin"/>
          <w:color w:val="111111"/>
          <w:sz w:val="28"/>
          <w:sz w:val="28"/>
          <w:szCs w:val="28"/>
          <w:rtl w:val="true"/>
          <w:lang w:bidi="fa-IR"/>
        </w:rPr>
        <w:t xml:space="preserve">و هو بن ملک حسین، الذی حکم هو و أولاده العراق طیلة، فیه سوانحه و أحواله و تصاویره، منها تصویره مع أخویه علی و عبد الله، وقت حضورهم عند معلمهم فی إسلامبول، فی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هو لأحمد زکی بن حاج مهدی الخیاط مدیر الدعایة العامة بالعراق، طبع فی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458" w:name="__RefHeading___Toc8958419_73709187"/>
      <w:bookmarkStart w:id="5459" w:name="_Toc2529"/>
      <w:bookmarkEnd w:id="5458"/>
      <w:r>
        <w:rPr/>
        <w:t>1937</w:t>
      </w:r>
      <w:r>
        <w:rPr>
          <w:rtl w:val="true"/>
        </w:rPr>
        <w:t xml:space="preserve">- </w:t>
      </w:r>
      <w:r>
        <w:rPr>
          <w:rtl w:val="true"/>
        </w:rPr>
        <w:t>رسالة فی الفیض الإلهی و إنه مع الواسطة أم لا</w:t>
      </w:r>
      <w:bookmarkEnd w:id="545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للمولی الآغا محمد علی الکرمانشاهی 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جواب سؤال السید آقا، و هو أن الفیوضات تصدر من ذات الله أو من صفاته تعالی؟ 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فائدة فی مصرف رد المظالم</w:t>
      </w:r>
      <w:r>
        <w:rPr>
          <w:rFonts w:eastAsia="IRNazanin" w:cs="IRNazanin"/>
          <w:color w:val="111111"/>
          <w:sz w:val="28"/>
          <w:szCs w:val="28"/>
          <w:rtl w:val="true"/>
          <w:lang w:bidi="fa-IR"/>
        </w:rPr>
        <w:t xml:space="preserve">. </w:t>
      </w:r>
      <w:bookmarkStart w:id="5460" w:name="pg11731_94225"/>
    </w:p>
    <w:p>
      <w:pPr>
        <w:pStyle w:val="Heading3"/>
        <w:numPr>
          <w:ilvl w:val="2"/>
          <w:numId w:val="1"/>
        </w:numPr>
        <w:rPr/>
      </w:pPr>
      <w:bookmarkStart w:id="5461" w:name="__RefHeading___Toc8958421_73709187"/>
      <w:bookmarkStart w:id="5462" w:name="_Toc2530"/>
      <w:bookmarkEnd w:id="5460"/>
      <w:bookmarkEnd w:id="5461"/>
      <w:r>
        <w:rPr/>
        <w:t>1938</w:t>
      </w:r>
      <w:r>
        <w:rPr>
          <w:rtl w:val="true"/>
        </w:rPr>
        <w:t xml:space="preserve">- </w:t>
      </w:r>
      <w:r>
        <w:rPr>
          <w:rtl w:val="true"/>
        </w:rPr>
        <w:t>الفیض الإلهی‏</w:t>
      </w:r>
      <w:bookmarkEnd w:id="5462"/>
    </w:p>
    <w:p>
      <w:pPr>
        <w:pStyle w:val="BookText"/>
        <w:rPr/>
      </w:pPr>
      <w:r>
        <w:rPr>
          <w:rFonts w:ascii="IRNazanin" w:hAnsi="IRNazanin" w:eastAsia="IRNazanin"/>
          <w:color w:val="111111"/>
          <w:sz w:val="28"/>
          <w:sz w:val="28"/>
          <w:szCs w:val="28"/>
          <w:rtl w:val="true"/>
          <w:lang w:bidi="fa-IR"/>
        </w:rPr>
        <w:t xml:space="preserve">للشیخ الرئیس ابن سینا، و یسمی ب الأفعال و الانفعالات و البر و الإثم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صلاته علی محمد و آله الطاهرین أما بعد الأفعال و الانفعالات یتفاوت بحسب تفاوت الأمور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شایعة رأیت منها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فیض إلهی ضمن مجموعة تحوی نیف و عشرین رسالة من رسائل الشیخ غیر مؤرخة، و فی آخر</w:t>
      </w:r>
    </w:p>
    <w:p>
      <w:pPr>
        <w:pStyle w:val="BookText"/>
        <w:rPr/>
      </w:pPr>
      <w:r>
        <w:rPr>
          <w:rFonts w:ascii="IRNazanin" w:hAnsi="IRNazanin" w:eastAsia="IRNazanin"/>
          <w:color w:val="111111"/>
          <w:sz w:val="28"/>
          <w:sz w:val="28"/>
          <w:szCs w:val="28"/>
          <w:rtl w:val="true"/>
          <w:lang w:bidi="fa-IR"/>
        </w:rPr>
        <w:t xml:space="preserve">الرسائل رسالة أحوال الشیخ الرئیس و فیها أحوال الشیخ و فهرس من تصانیفه، بذلک الخط و مؤرخة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مقابلة شوال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فیها مائة و اثنی و أربعین رسالة و کتاب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ترجمه الفیض إلی الفارسیة لضیاء الدین دری 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5463" w:name="__RefHeading___Toc8958423_73709187"/>
      <w:bookmarkStart w:id="5464" w:name="_Toc2531"/>
      <w:bookmarkEnd w:id="5463"/>
      <w:r>
        <w:rPr/>
        <w:t>1939</w:t>
      </w:r>
      <w:r>
        <w:rPr>
          <w:rtl w:val="true"/>
        </w:rPr>
        <w:t xml:space="preserve">- </w:t>
      </w:r>
      <w:r>
        <w:rPr>
          <w:rtl w:val="true"/>
        </w:rPr>
        <w:t>فیض الإله‏</w:t>
      </w:r>
      <w:bookmarkEnd w:id="5464"/>
    </w:p>
    <w:p>
      <w:pPr>
        <w:pStyle w:val="BookText"/>
        <w:rPr/>
      </w:pPr>
      <w:r>
        <w:rPr>
          <w:rFonts w:ascii="IRNazanin" w:hAnsi="IRNazanin" w:eastAsia="IRNazanin"/>
          <w:color w:val="111111"/>
          <w:sz w:val="28"/>
          <w:sz w:val="28"/>
          <w:szCs w:val="28"/>
          <w:rtl w:val="true"/>
          <w:lang w:bidi="fa-IR"/>
        </w:rPr>
        <w:t xml:space="preserve">فی ترجمه القاضی نور الله الشهید 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جلال الدین بن قاسم الحسینی الأرموی، الشهیر بالمحدث الأرومی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أول الصوارم المحرقة للقاضی نور الله فی طهران فی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فیه أولا ما فی شهداء الفضیلة ثم ما فی محفل فردوس لولد القاضی فی تسع صفحات ثم التنبیه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فهرست أسماء الرجال</w:t>
      </w:r>
      <w:r>
        <w:rPr>
          <w:rFonts w:eastAsia="IRNazanin" w:cs="IRNazanin"/>
          <w:color w:val="111111"/>
          <w:sz w:val="28"/>
          <w:szCs w:val="28"/>
          <w:rtl w:val="true"/>
          <w:lang w:bidi="fa-IR"/>
        </w:rPr>
        <w:t>.</w:t>
      </w:r>
    </w:p>
    <w:p>
      <w:pPr>
        <w:pStyle w:val="Heading3"/>
        <w:numPr>
          <w:ilvl w:val="2"/>
          <w:numId w:val="1"/>
        </w:numPr>
        <w:rPr/>
      </w:pPr>
      <w:bookmarkStart w:id="5465" w:name="__RefHeading___Toc8958425_73709187"/>
      <w:bookmarkStart w:id="5466" w:name="_Toc2532"/>
      <w:bookmarkEnd w:id="5465"/>
      <w:r>
        <w:rPr/>
        <w:t>1940</w:t>
      </w:r>
      <w:r>
        <w:rPr>
          <w:rtl w:val="true"/>
        </w:rPr>
        <w:t xml:space="preserve">- </w:t>
      </w:r>
      <w:r>
        <w:rPr>
          <w:rtl w:val="true"/>
        </w:rPr>
        <w:t>فیض إیزدی‏</w:t>
      </w:r>
      <w:bookmarkEnd w:id="5466"/>
    </w:p>
    <w:p>
      <w:pPr>
        <w:pStyle w:val="BookText"/>
        <w:rPr/>
      </w:pPr>
      <w:r>
        <w:rPr>
          <w:rFonts w:ascii="IRNazanin" w:hAnsi="IRNazanin" w:eastAsia="IRNazanin"/>
          <w:color w:val="111111"/>
          <w:sz w:val="28"/>
          <w:sz w:val="28"/>
          <w:szCs w:val="28"/>
          <w:rtl w:val="true"/>
          <w:lang w:bidi="fa-IR"/>
        </w:rPr>
        <w:t xml:space="preserve">للمولی محمد جواد بن عباس،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الگلپایگانی،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أیضا صافی‏نامه</w:t>
      </w:r>
      <w:r>
        <w:rPr>
          <w:rFonts w:eastAsia="IRNazanin" w:cs="IRNazanin"/>
          <w:color w:val="111111"/>
          <w:sz w:val="28"/>
          <w:szCs w:val="28"/>
          <w:rtl w:val="true"/>
          <w:lang w:bidi="fa-IR"/>
        </w:rPr>
        <w:t>.</w:t>
      </w:r>
    </w:p>
    <w:p>
      <w:pPr>
        <w:pStyle w:val="Heading3"/>
        <w:numPr>
          <w:ilvl w:val="2"/>
          <w:numId w:val="1"/>
        </w:numPr>
        <w:rPr/>
      </w:pPr>
      <w:bookmarkStart w:id="5467" w:name="__RefHeading___Toc8958427_73709187"/>
      <w:bookmarkStart w:id="5468" w:name="_Toc2533"/>
      <w:bookmarkEnd w:id="5467"/>
      <w:r>
        <w:rPr/>
        <w:t>1941</w:t>
      </w:r>
      <w:r>
        <w:rPr>
          <w:rtl w:val="true"/>
        </w:rPr>
        <w:t xml:space="preserve">- </w:t>
      </w:r>
      <w:r>
        <w:rPr>
          <w:rtl w:val="true"/>
        </w:rPr>
        <w:t>فیض الباری فی تهذیب إلهیات منظومة الحکیم السبزواری‏</w:t>
      </w:r>
      <w:bookmarkEnd w:id="5468"/>
    </w:p>
    <w:p>
      <w:pPr>
        <w:pStyle w:val="BookText"/>
        <w:rPr/>
      </w:pPr>
      <w:r>
        <w:rPr>
          <w:rFonts w:ascii="IRNazanin" w:hAnsi="IRNazanin" w:eastAsia="IRNazanin"/>
          <w:color w:val="111111"/>
          <w:sz w:val="28"/>
          <w:sz w:val="28"/>
          <w:szCs w:val="28"/>
          <w:rtl w:val="true"/>
          <w:lang w:bidi="fa-IR"/>
        </w:rPr>
        <w:t xml:space="preserve">أرجوزة فی خمسمائة بیت، للسید هبة الدین الشهرستانی 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بأمر أستاذه شیخنا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واهب العقل لک المحامد</w:t>
      </w:r>
    </w:p>
    <w:p>
      <w:pPr>
        <w:pStyle w:val="BookText"/>
        <w:rPr/>
      </w:pPr>
      <w:r>
        <w:rPr>
          <w:rFonts w:ascii="IRNazanin" w:hAnsi="IRNazanin" w:eastAsia="IRNazanin"/>
          <w:color w:val="111111"/>
          <w:sz w:val="28"/>
          <w:sz w:val="28"/>
          <w:szCs w:val="28"/>
          <w:rtl w:val="true"/>
          <w:lang w:bidi="fa-IR"/>
        </w:rPr>
        <w:t xml:space="preserve">إلی فناک تنتهی المقاصد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فی آخره عن ترکه نظم الطبیعیات، 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فتح الباب</w:t>
      </w:r>
      <w:r>
        <w:rPr>
          <w:rFonts w:eastAsia="IRNazanin" w:cs="IRNazanin"/>
          <w:color w:val="111111"/>
          <w:sz w:val="28"/>
          <w:szCs w:val="28"/>
          <w:rtl w:val="true"/>
          <w:lang w:bidi="fa-IR"/>
        </w:rPr>
        <w:t>.</w:t>
      </w:r>
    </w:p>
    <w:p>
      <w:pPr>
        <w:pStyle w:val="Heading3"/>
        <w:numPr>
          <w:ilvl w:val="2"/>
          <w:numId w:val="1"/>
        </w:numPr>
        <w:rPr/>
      </w:pPr>
      <w:bookmarkStart w:id="5469" w:name="__RefHeading___Toc8958429_73709187"/>
      <w:bookmarkStart w:id="5470" w:name="_Toc2534"/>
      <w:bookmarkEnd w:id="5469"/>
      <w:r>
        <w:rPr/>
        <w:t>1942</w:t>
      </w:r>
      <w:r>
        <w:rPr>
          <w:rtl w:val="true"/>
        </w:rPr>
        <w:t xml:space="preserve">- </w:t>
      </w:r>
      <w:r>
        <w:rPr>
          <w:rtl w:val="true"/>
        </w:rPr>
        <w:t>فیض الباری فی شرح مکاسب المحقق الأنصاری‏</w:t>
      </w:r>
      <w:bookmarkEnd w:id="5470"/>
    </w:p>
    <w:p>
      <w:pPr>
        <w:pStyle w:val="BookText"/>
        <w:rPr/>
      </w:pPr>
      <w:r>
        <w:rPr>
          <w:rFonts w:ascii="IRNazanin" w:hAnsi="IRNazanin" w:eastAsia="IRNazanin"/>
          <w:color w:val="111111"/>
          <w:sz w:val="28"/>
          <w:sz w:val="28"/>
          <w:szCs w:val="28"/>
          <w:rtl w:val="true"/>
          <w:lang w:bidi="fa-IR"/>
        </w:rPr>
        <w:t>للشیخ الفقیه المعاصر، محمد رضا بن الشیخ جواد الدزفولی ابن الشیخ محسن أخی الشیخ أسد الله الدزفولی، صاحب المقابیس</w:t>
      </w:r>
      <w:r>
        <w:rPr>
          <w:rFonts w:eastAsia="IRNazanin" w:cs="IRNazanin"/>
          <w:color w:val="111111"/>
          <w:sz w:val="28"/>
          <w:szCs w:val="28"/>
          <w:rtl w:val="true"/>
          <w:lang w:bidi="fa-IR"/>
        </w:rPr>
        <w:t>.</w:t>
      </w:r>
    </w:p>
    <w:p>
      <w:pPr>
        <w:pStyle w:val="Heading3"/>
        <w:numPr>
          <w:ilvl w:val="2"/>
          <w:numId w:val="1"/>
        </w:numPr>
        <w:rPr/>
      </w:pPr>
      <w:bookmarkStart w:id="5471" w:name="__RefHeading___Toc8958431_73709187"/>
      <w:bookmarkStart w:id="5472" w:name="_Toc2535"/>
      <w:bookmarkEnd w:id="5471"/>
      <w:r>
        <w:rPr/>
        <w:t>1943</w:t>
      </w:r>
      <w:r>
        <w:rPr>
          <w:rtl w:val="true"/>
        </w:rPr>
        <w:t xml:space="preserve">- </w:t>
      </w:r>
      <w:r>
        <w:rPr>
          <w:rtl w:val="true"/>
        </w:rPr>
        <w:t>فیض الدموع‏</w:t>
      </w:r>
      <w:bookmarkEnd w:id="547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الدمع مقتل فارسی، لبدائع‏نگار، الآقا محمد إبراهیم النواب‏ </w:t>
      </w:r>
      <w:bookmarkStart w:id="5473" w:name="pg11731_94226"/>
    </w:p>
    <w:p>
      <w:pPr>
        <w:pStyle w:val="BookText"/>
        <w:rPr/>
      </w:pPr>
      <w:bookmarkEnd w:id="5473"/>
      <w:r>
        <w:rPr>
          <w:rFonts w:ascii="IRNazanin" w:hAnsi="IRNazanin" w:eastAsia="IRNazanin"/>
          <w:color w:val="111111"/>
          <w:sz w:val="28"/>
          <w:sz w:val="28"/>
          <w:szCs w:val="28"/>
          <w:rtl w:val="true"/>
          <w:lang w:bidi="fa-IR"/>
        </w:rPr>
        <w:t xml:space="preserve">الطهرانی، المدفون بالنجف ابن الآقا محمد مهدی النواب، المدفون فی الحجرة الیسری للداخل إلی مزار ابن بابویه مقابل مقبرة الشیخ محمد جعفر النوری، و قد طبع بطهران 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سبحانه هم در مبدی شهود ذرات عوالم 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فهرست کتابهای چاپی فارسی أنه ترجمه اللهوف لسید بن طاوس</w:t>
      </w:r>
      <w:r>
        <w:rPr>
          <w:rFonts w:eastAsia="IRNazanin" w:cs="IRNazanin"/>
          <w:color w:val="111111"/>
          <w:sz w:val="28"/>
          <w:szCs w:val="28"/>
          <w:rtl w:val="true"/>
          <w:lang w:bidi="fa-IR"/>
        </w:rPr>
        <w:t>.</w:t>
      </w:r>
    </w:p>
    <w:p>
      <w:pPr>
        <w:pStyle w:val="Heading3"/>
        <w:numPr>
          <w:ilvl w:val="2"/>
          <w:numId w:val="1"/>
        </w:numPr>
        <w:rPr/>
      </w:pPr>
      <w:bookmarkStart w:id="5474" w:name="__RefHeading___Toc8958433_73709187"/>
      <w:bookmarkStart w:id="5475" w:name="_Toc2536"/>
      <w:bookmarkEnd w:id="5474"/>
      <w:r>
        <w:rPr/>
        <w:t>1944</w:t>
      </w:r>
      <w:r>
        <w:rPr>
          <w:rtl w:val="true"/>
        </w:rPr>
        <w:t xml:space="preserve">- </w:t>
      </w:r>
      <w:r>
        <w:rPr>
          <w:rtl w:val="true"/>
        </w:rPr>
        <w:t>فیض الرحمن‏</w:t>
      </w:r>
      <w:bookmarkEnd w:id="5475"/>
    </w:p>
    <w:p>
      <w:pPr>
        <w:pStyle w:val="BookText"/>
        <w:rPr/>
      </w:pPr>
      <w:r>
        <w:rPr>
          <w:rFonts w:ascii="IRNazanin" w:hAnsi="IRNazanin" w:eastAsia="IRNazanin"/>
          <w:color w:val="111111"/>
          <w:sz w:val="28"/>
          <w:sz w:val="28"/>
          <w:szCs w:val="28"/>
          <w:rtl w:val="true"/>
          <w:lang w:bidi="fa-IR"/>
        </w:rPr>
        <w:t>فی ترجمه اللؤلؤ و المرجان من الفارسیة إلی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حسین بن تاج الدین بن المیرزا الپاکستانی الپنجابی، المولود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 مقدمه مبسوط فی آداب مجالس العزاء، و خاتمة فی حرمة الغناء مفصلا</w:t>
      </w:r>
      <w:r>
        <w:rPr>
          <w:rFonts w:eastAsia="IRNazanin" w:cs="IRNazanin"/>
          <w:color w:val="111111"/>
          <w:sz w:val="28"/>
          <w:szCs w:val="28"/>
          <w:rtl w:val="true"/>
          <w:lang w:bidi="fa-IR"/>
        </w:rPr>
        <w:t>.</w:t>
      </w:r>
    </w:p>
    <w:p>
      <w:pPr>
        <w:pStyle w:val="Heading3"/>
        <w:numPr>
          <w:ilvl w:val="2"/>
          <w:numId w:val="1"/>
        </w:numPr>
        <w:rPr/>
      </w:pPr>
      <w:bookmarkStart w:id="5476" w:name="__RefHeading___Toc8958435_73709187"/>
      <w:bookmarkStart w:id="5477" w:name="_Toc2537"/>
      <w:bookmarkEnd w:id="5476"/>
      <w:r>
        <w:rPr/>
        <w:t>1945</w:t>
      </w:r>
      <w:r>
        <w:rPr>
          <w:rtl w:val="true"/>
        </w:rPr>
        <w:t xml:space="preserve">- </w:t>
      </w:r>
      <w:r>
        <w:rPr>
          <w:rtl w:val="true"/>
        </w:rPr>
        <w:t>فیض الرضاع‏</w:t>
      </w:r>
      <w:bookmarkEnd w:id="5477"/>
    </w:p>
    <w:p>
      <w:pPr>
        <w:pStyle w:val="BookText"/>
        <w:rPr/>
      </w:pPr>
      <w:r>
        <w:rPr>
          <w:rFonts w:ascii="IRNazanin" w:hAnsi="IRNazanin" w:eastAsia="IRNazanin"/>
          <w:color w:val="111111"/>
          <w:sz w:val="28"/>
          <w:sz w:val="28"/>
          <w:szCs w:val="28"/>
          <w:rtl w:val="true"/>
          <w:lang w:bidi="fa-IR"/>
        </w:rPr>
        <w:t xml:space="preserve">للمولی علی أصغر بن علی أکبر البروجردی، فی أحوال الموت و عالم البرزخ و أهوال المحشر و حالات أهل الجنة و النار، فی ستة آلاف بیت، کما فی آخر نور الأنوار له المطبوع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غناء الأدیب فی شرح مغنی اللبیب</w:t>
      </w:r>
      <w:r>
        <w:rPr>
          <w:rFonts w:eastAsia="IRNazanin" w:cs="IRNazanin"/>
          <w:color w:val="111111"/>
          <w:sz w:val="28"/>
          <w:szCs w:val="28"/>
          <w:rtl w:val="true"/>
          <w:lang w:bidi="fa-IR"/>
        </w:rPr>
        <w:t>.</w:t>
      </w:r>
    </w:p>
    <w:p>
      <w:pPr>
        <w:pStyle w:val="Heading3"/>
        <w:numPr>
          <w:ilvl w:val="2"/>
          <w:numId w:val="1"/>
        </w:numPr>
        <w:rPr/>
      </w:pPr>
      <w:bookmarkStart w:id="5478" w:name="__RefHeading___Toc8958437_73709187"/>
      <w:bookmarkStart w:id="5479" w:name="_Toc2538"/>
      <w:bookmarkEnd w:id="5478"/>
      <w:r>
        <w:rPr/>
        <w:t>1946</w:t>
      </w:r>
      <w:r>
        <w:rPr>
          <w:rtl w:val="true"/>
        </w:rPr>
        <w:t xml:space="preserve">- </w:t>
      </w:r>
      <w:r>
        <w:rPr>
          <w:rtl w:val="true"/>
        </w:rPr>
        <w:t>فیض الرضاع‏</w:t>
      </w:r>
      <w:bookmarkEnd w:id="5479"/>
    </w:p>
    <w:p>
      <w:pPr>
        <w:pStyle w:val="BookText"/>
        <w:rPr/>
      </w:pPr>
      <w:r>
        <w:rPr>
          <w:rFonts w:ascii="IRNazanin" w:hAnsi="IRNazanin" w:eastAsia="IRNazanin"/>
          <w:color w:val="111111"/>
          <w:sz w:val="28"/>
          <w:sz w:val="28"/>
          <w:szCs w:val="28"/>
          <w:rtl w:val="true"/>
          <w:lang w:bidi="fa-IR"/>
        </w:rPr>
        <w:t xml:space="preserve">للمولی محسن صاحب تفسیر مجمع المطالب الذی فرغ منه 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 تفسیره إلیه فی مسألة طهارة دم الإمام</w:t>
      </w:r>
      <w:r>
        <w:rPr>
          <w:rFonts w:eastAsia="IRNazanin" w:cs="IRNazanin"/>
          <w:color w:val="111111"/>
          <w:sz w:val="28"/>
          <w:szCs w:val="28"/>
          <w:rtl w:val="true"/>
          <w:lang w:bidi="fa-IR"/>
        </w:rPr>
        <w:t>.</w:t>
      </w:r>
    </w:p>
    <w:p>
      <w:pPr>
        <w:pStyle w:val="Heading3"/>
        <w:numPr>
          <w:ilvl w:val="2"/>
          <w:numId w:val="1"/>
        </w:numPr>
        <w:rPr/>
      </w:pPr>
      <w:bookmarkStart w:id="5480" w:name="__RefHeading___Toc8958439_73709187"/>
      <w:bookmarkStart w:id="5481" w:name="_Toc2539"/>
      <w:bookmarkEnd w:id="5480"/>
      <w:r>
        <w:rPr/>
        <w:t>1947</w:t>
      </w:r>
      <w:r>
        <w:rPr>
          <w:rtl w:val="true"/>
        </w:rPr>
        <w:t xml:space="preserve">- </w:t>
      </w:r>
      <w:r>
        <w:rPr>
          <w:rtl w:val="true"/>
        </w:rPr>
        <w:t>فیض روح القدس‏</w:t>
      </w:r>
      <w:bookmarkEnd w:id="5481"/>
    </w:p>
    <w:p>
      <w:pPr>
        <w:pStyle w:val="BookText"/>
        <w:rPr/>
      </w:pPr>
      <w:r>
        <w:rPr>
          <w:rFonts w:ascii="IRNazanin" w:hAnsi="IRNazanin" w:eastAsia="IRNazanin"/>
          <w:color w:val="111111"/>
          <w:sz w:val="28"/>
          <w:sz w:val="28"/>
          <w:szCs w:val="28"/>
          <w:rtl w:val="true"/>
          <w:lang w:bidi="fa-IR"/>
        </w:rPr>
        <w:t xml:space="preserve">فی رد النصاری، لحسین کاشف الدولة همایون‏فر، فارسی طبع بطهران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482" w:name="__RefHeading___Toc8958441_73709187"/>
      <w:bookmarkStart w:id="5483" w:name="_Toc2540"/>
      <w:bookmarkEnd w:id="5482"/>
      <w:r>
        <w:rPr/>
        <w:t>1948</w:t>
      </w:r>
      <w:r>
        <w:rPr>
          <w:rtl w:val="true"/>
        </w:rPr>
        <w:t xml:space="preserve">- </w:t>
      </w:r>
      <w:r>
        <w:rPr>
          <w:rtl w:val="true"/>
        </w:rPr>
        <w:t>فیض روحانی‏</w:t>
      </w:r>
      <w:bookmarkEnd w:id="5483"/>
    </w:p>
    <w:p>
      <w:pPr>
        <w:pStyle w:val="BookText"/>
        <w:rPr/>
      </w:pPr>
      <w:r>
        <w:rPr>
          <w:rFonts w:ascii="IRNazanin" w:hAnsi="IRNazanin" w:eastAsia="IRNazanin"/>
          <w:color w:val="111111"/>
          <w:sz w:val="28"/>
          <w:sz w:val="28"/>
          <w:szCs w:val="28"/>
          <w:rtl w:val="true"/>
          <w:lang w:bidi="fa-IR"/>
        </w:rPr>
        <w:t>هو سادس الکتب الاثنی عشر الموسوم جمیعها ب کلیات دیوان الریاضی الآتی فی الکاف أو 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محمد یوسف خان الهروی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بمشهد خراسان علی الحجر</w:t>
      </w:r>
      <w:r>
        <w:rPr>
          <w:rFonts w:eastAsia="IRNazanin" w:cs="IRNazanin"/>
          <w:color w:val="111111"/>
          <w:sz w:val="28"/>
          <w:szCs w:val="28"/>
          <w:rtl w:val="true"/>
          <w:lang w:bidi="fa-IR"/>
        </w:rPr>
        <w:t>.</w:t>
      </w:r>
    </w:p>
    <w:p>
      <w:pPr>
        <w:pStyle w:val="Heading3"/>
        <w:numPr>
          <w:ilvl w:val="2"/>
          <w:numId w:val="1"/>
        </w:numPr>
        <w:rPr/>
      </w:pPr>
      <w:bookmarkStart w:id="5484" w:name="__RefHeading___Toc8958443_73709187"/>
      <w:bookmarkStart w:id="5485" w:name="_Toc2541"/>
      <w:bookmarkEnd w:id="5484"/>
      <w:r>
        <w:rPr/>
        <w:t>1949</w:t>
      </w:r>
      <w:r>
        <w:rPr>
          <w:rtl w:val="true"/>
        </w:rPr>
        <w:t xml:space="preserve">- </w:t>
      </w:r>
      <w:r>
        <w:rPr>
          <w:rtl w:val="true"/>
        </w:rPr>
        <w:t>فیض الساحل فی أجوبة المسائل بالدلائل‏</w:t>
      </w:r>
      <w:bookmarkEnd w:id="5485"/>
    </w:p>
    <w:p>
      <w:pPr>
        <w:pStyle w:val="BookText"/>
        <w:rPr/>
      </w:pPr>
      <w:r>
        <w:rPr>
          <w:rFonts w:ascii="IRNazanin" w:hAnsi="IRNazanin" w:eastAsia="IRNazanin"/>
          <w:color w:val="111111"/>
          <w:sz w:val="28"/>
          <w:sz w:val="28"/>
          <w:szCs w:val="28"/>
          <w:rtl w:val="true"/>
          <w:lang w:bidi="fa-IR"/>
        </w:rPr>
        <w:t>للسید محمد علی هبة الدین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للشهرستانی هذا فتح الباب</w:t>
      </w:r>
      <w:r>
        <w:rPr>
          <w:rFonts w:eastAsia="IRNazanin" w:cs="IRNazanin"/>
          <w:color w:val="111111"/>
          <w:sz w:val="28"/>
          <w:szCs w:val="28"/>
          <w:rtl w:val="true"/>
          <w:lang w:bidi="fa-IR"/>
        </w:rPr>
        <w:t>.</w:t>
      </w:r>
    </w:p>
    <w:p>
      <w:pPr>
        <w:pStyle w:val="Heading3"/>
        <w:numPr>
          <w:ilvl w:val="2"/>
          <w:numId w:val="1"/>
        </w:numPr>
        <w:rPr/>
      </w:pPr>
      <w:bookmarkStart w:id="5486" w:name="__RefHeading___Toc8958445_73709187"/>
      <w:bookmarkStart w:id="5487" w:name="_Toc2542"/>
      <w:bookmarkEnd w:id="5486"/>
      <w:r>
        <w:rPr/>
        <w:t>1950</w:t>
      </w:r>
      <w:r>
        <w:rPr>
          <w:rtl w:val="true"/>
        </w:rPr>
        <w:t xml:space="preserve">- </w:t>
      </w:r>
      <w:r>
        <w:rPr>
          <w:rtl w:val="true"/>
        </w:rPr>
        <w:t>فیض عام‏</w:t>
      </w:r>
      <w:bookmarkEnd w:id="5487"/>
    </w:p>
    <w:p>
      <w:pPr>
        <w:pStyle w:val="BookText"/>
        <w:rPr/>
      </w:pPr>
      <w:r>
        <w:rPr>
          <w:rFonts w:ascii="IRNazanin" w:hAnsi="IRNazanin" w:eastAsia="IRNazanin"/>
          <w:color w:val="111111"/>
          <w:sz w:val="28"/>
          <w:sz w:val="28"/>
          <w:szCs w:val="28"/>
          <w:rtl w:val="true"/>
          <w:lang w:bidi="fa-IR"/>
        </w:rPr>
        <w:t>ترجمه للحسنیة بلسان الأردو، طبع بالهند</w:t>
      </w:r>
      <w:r>
        <w:rPr>
          <w:rFonts w:eastAsia="IRNazanin" w:cs="IRNazanin"/>
          <w:color w:val="111111"/>
          <w:sz w:val="28"/>
          <w:szCs w:val="28"/>
          <w:rtl w:val="true"/>
          <w:lang w:bidi="fa-IR"/>
        </w:rPr>
        <w:t>.</w:t>
      </w:r>
    </w:p>
    <w:p>
      <w:pPr>
        <w:pStyle w:val="Heading3"/>
        <w:numPr>
          <w:ilvl w:val="2"/>
          <w:numId w:val="1"/>
        </w:numPr>
        <w:rPr/>
      </w:pPr>
      <w:bookmarkStart w:id="5488" w:name="__RefHeading___Toc8958447_73709187"/>
      <w:bookmarkStart w:id="5489" w:name="_Toc2543"/>
      <w:bookmarkEnd w:id="5488"/>
      <w:r>
        <w:rPr/>
        <w:t>1951</w:t>
      </w:r>
      <w:r>
        <w:rPr>
          <w:rtl w:val="true"/>
        </w:rPr>
        <w:t xml:space="preserve">- </w:t>
      </w:r>
      <w:r>
        <w:rPr>
          <w:rtl w:val="true"/>
        </w:rPr>
        <w:t>الفیض العام و النعیم التام‏</w:t>
      </w:r>
      <w:bookmarkEnd w:id="5489"/>
    </w:p>
    <w:p>
      <w:pPr>
        <w:pStyle w:val="BookText"/>
        <w:rPr/>
      </w:pPr>
      <w:r>
        <w:rPr>
          <w:rFonts w:ascii="IRNazanin" w:hAnsi="IRNazanin" w:eastAsia="IRNazanin"/>
          <w:color w:val="111111"/>
          <w:sz w:val="28"/>
          <w:sz w:val="28"/>
          <w:szCs w:val="28"/>
          <w:rtl w:val="true"/>
          <w:lang w:bidi="fa-IR"/>
        </w:rPr>
        <w:t>من فوائد زیارة بیت الله الحرام و أداء حجة الإسلام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مولی محمد بن علی أشرف بن هادی بن محمد الطالقانی، المتوفی بالنجف 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فی بلدة سامراء بعد رجوعه من الحج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w:t>
      </w:r>
      <w:bookmarkStart w:id="5490" w:name="pg11731_94227"/>
    </w:p>
    <w:p>
      <w:pPr>
        <w:pStyle w:val="BookText"/>
        <w:rPr/>
      </w:pPr>
      <w:bookmarkEnd w:id="5490"/>
      <w:r>
        <w:rPr>
          <w:rFonts w:ascii="IRNazanin" w:hAnsi="IRNazanin" w:eastAsia="IRNazanin"/>
          <w:color w:val="111111"/>
          <w:sz w:val="28"/>
          <w:sz w:val="28"/>
          <w:szCs w:val="28"/>
          <w:rtl w:val="true"/>
          <w:lang w:bidi="fa-IR"/>
        </w:rPr>
        <w:t>و عدة مجالس، فی التوحید و النبوة، فی مجلد سماه حیوة الإنسان و الإمامة و المعاد و تهذیب الأخلاق، فی مجلد سماه شرف الأبد عندی أوائل نسخه الأصل بخطه لتمام المقدمة، و متفرقات من مجالسه، و لا أدری أنه تمم و خرج إلی البیاض أم لا، و مر له فوائد المشاهد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أنطق الموجودات بوجوب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ظفرت بمجلد حیاة الإنسان عند السید محمد بن نعمة الله التستری فی النجف، مشتملا علی أربعة و عشرین مجلسا خرج فی آخره بأنه یتلوه المجلد الثانی فی الإمامة و المعاد، الموسوم شرف الأبد و النسخة استنسخت عن خط الحاج مولی محمد الطالقانی المؤلف فی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5491" w:name="__RefHeading___Toc8958449_73709187"/>
      <w:bookmarkStart w:id="5492" w:name="_Toc2544"/>
      <w:bookmarkEnd w:id="5491"/>
      <w:r>
        <w:rPr/>
        <w:t>1952</w:t>
      </w:r>
      <w:r>
        <w:rPr>
          <w:rtl w:val="true"/>
        </w:rPr>
        <w:t xml:space="preserve">- </w:t>
      </w:r>
      <w:r>
        <w:rPr>
          <w:rtl w:val="true"/>
        </w:rPr>
        <w:t>الفیض العزیز فی شرح موالید الأمیر</w:t>
      </w:r>
      <w:bookmarkEnd w:id="5492"/>
    </w:p>
    <w:p>
      <w:pPr>
        <w:pStyle w:val="BookText"/>
        <w:rPr/>
      </w:pPr>
      <w:r>
        <w:rPr>
          <w:rFonts w:ascii="IRNazanin" w:hAnsi="IRNazanin" w:eastAsia="IRNazanin"/>
          <w:color w:val="111111"/>
          <w:sz w:val="28"/>
          <w:sz w:val="28"/>
          <w:szCs w:val="28"/>
          <w:rtl w:val="true"/>
          <w:lang w:bidi="fa-IR"/>
        </w:rPr>
        <w:t xml:space="preserve">للشیخ عبد علی بن ناصر، المعروف بابن رحمة الحویزی، المتوفی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تصانیفه فی أول کتابه مناهج الصواب فی علم الإعراب الذی ألفه فی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الغیث الهامع فی ذکر أدباء الأقالیم الرابع و یأتی له القضاء و القدر قطر الغمام فی شرح کلام الملوک ملوک الکلام</w:t>
      </w:r>
      <w:r>
        <w:rPr>
          <w:rFonts w:eastAsia="IRNazanin" w:cs="IRNazanin"/>
          <w:color w:val="111111"/>
          <w:sz w:val="28"/>
          <w:szCs w:val="28"/>
          <w:rtl w:val="true"/>
          <w:lang w:bidi="fa-IR"/>
        </w:rPr>
        <w:t>.</w:t>
      </w:r>
    </w:p>
    <w:p>
      <w:pPr>
        <w:pStyle w:val="Heading3"/>
        <w:numPr>
          <w:ilvl w:val="2"/>
          <w:numId w:val="1"/>
        </w:numPr>
        <w:rPr/>
      </w:pPr>
      <w:bookmarkStart w:id="5493" w:name="__RefHeading___Toc8958451_73709187"/>
      <w:bookmarkStart w:id="5494" w:name="_Toc2545"/>
      <w:bookmarkEnd w:id="5493"/>
      <w:r>
        <w:rPr/>
        <w:t>1953</w:t>
      </w:r>
      <w:r>
        <w:rPr>
          <w:rtl w:val="true"/>
        </w:rPr>
        <w:t xml:space="preserve">- </w:t>
      </w:r>
      <w:r>
        <w:rPr>
          <w:rtl w:val="true"/>
        </w:rPr>
        <w:t>فیض العلام‏</w:t>
      </w:r>
      <w:bookmarkEnd w:id="5494"/>
    </w:p>
    <w:p>
      <w:pPr>
        <w:pStyle w:val="BookText"/>
        <w:rPr/>
      </w:pPr>
      <w:r>
        <w:rPr>
          <w:rFonts w:ascii="IRNazanin" w:hAnsi="IRNazanin" w:eastAsia="IRNazanin"/>
          <w:color w:val="111111"/>
          <w:sz w:val="28"/>
          <w:sz w:val="28"/>
          <w:szCs w:val="28"/>
          <w:rtl w:val="true"/>
          <w:lang w:bidi="fa-IR"/>
        </w:rPr>
        <w:t>للحاج شیخ عباس بن محمد رضا القمی المعاصر فی وقایع الأیام مفصلا و هو أبسط من هدایة الأنام الآتی و ینقل عنها فی نفائس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غایة القصوی</w:t>
      </w:r>
      <w:r>
        <w:rPr>
          <w:rFonts w:eastAsia="IRNazanin" w:cs="IRNazanin"/>
          <w:color w:val="111111"/>
          <w:sz w:val="28"/>
          <w:szCs w:val="28"/>
          <w:rtl w:val="true"/>
          <w:lang w:bidi="fa-IR"/>
        </w:rPr>
        <w:t>.</w:t>
      </w:r>
    </w:p>
    <w:p>
      <w:pPr>
        <w:pStyle w:val="Heading3"/>
        <w:numPr>
          <w:ilvl w:val="2"/>
          <w:numId w:val="1"/>
        </w:numPr>
        <w:rPr/>
      </w:pPr>
      <w:bookmarkStart w:id="5495" w:name="__RefHeading___Toc8958453_73709187"/>
      <w:bookmarkStart w:id="5496" w:name="_Toc2546"/>
      <w:bookmarkEnd w:id="5495"/>
      <w:r>
        <w:rPr/>
        <w:t>1954</w:t>
      </w:r>
      <w:r>
        <w:rPr>
          <w:rtl w:val="true"/>
        </w:rPr>
        <w:t xml:space="preserve">- </w:t>
      </w:r>
      <w:r>
        <w:rPr>
          <w:rtl w:val="true"/>
        </w:rPr>
        <w:t>فیض قدسی‏</w:t>
      </w:r>
      <w:bookmarkEnd w:id="5496"/>
    </w:p>
    <w:p>
      <w:pPr>
        <w:pStyle w:val="BookText"/>
        <w:rPr/>
      </w:pPr>
      <w:r>
        <w:rPr>
          <w:rFonts w:ascii="IRNazanin" w:hAnsi="IRNazanin" w:eastAsia="IRNazanin"/>
          <w:color w:val="111111"/>
          <w:sz w:val="28"/>
          <w:sz w:val="28"/>
          <w:szCs w:val="28"/>
          <w:rtl w:val="true"/>
          <w:lang w:bidi="fa-IR"/>
        </w:rPr>
        <w:t>منظوم فارسی فی المعمی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للولی جامی، 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المعمیات له، و المعروف له أربع رسائل فیها، کتبت بأمر المیرزا بهاء الدین فی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للناظم الفوائد الضیائیة</w:t>
      </w:r>
      <w:r>
        <w:rPr>
          <w:rFonts w:eastAsia="IRNazanin" w:cs="IRNazanin"/>
          <w:color w:val="111111"/>
          <w:sz w:val="28"/>
          <w:szCs w:val="28"/>
          <w:rtl w:val="true"/>
          <w:lang w:bidi="fa-IR"/>
        </w:rPr>
        <w:t>.</w:t>
      </w:r>
    </w:p>
    <w:p>
      <w:pPr>
        <w:pStyle w:val="Heading3"/>
        <w:numPr>
          <w:ilvl w:val="2"/>
          <w:numId w:val="1"/>
        </w:numPr>
        <w:rPr/>
      </w:pPr>
      <w:bookmarkStart w:id="5497" w:name="__RefHeading___Toc8958455_73709187"/>
      <w:bookmarkStart w:id="5498" w:name="_Toc2547"/>
      <w:bookmarkEnd w:id="5497"/>
      <w:r>
        <w:rPr/>
        <w:t>1955</w:t>
      </w:r>
      <w:r>
        <w:rPr>
          <w:rtl w:val="true"/>
        </w:rPr>
        <w:t xml:space="preserve">- </w:t>
      </w:r>
      <w:r>
        <w:rPr>
          <w:rtl w:val="true"/>
        </w:rPr>
        <w:t>الفیض القدسی فی ترجمه المجلسی‏</w:t>
      </w:r>
      <w:bookmarkEnd w:id="549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النوری الحاج میرزا حسین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باستدعاء أمین دار الضرب، الحاج محمد حسن المعروف بالکمپانی الأصفهانی الطهرانی، لما أراد طبع مجلدات البحار و نشرها، فطبعه فی أول المجلد الأول، و توفی الکمپانی کما فی طرائق الحقائق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تاسع شعبان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شروعه فی طبع البحار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هو من تألیفه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لشیخنا فی هذا الجزء الفصل الخطاب فی مسألة المشهورة بتحریف الکتاب</w:t>
      </w:r>
      <w:r>
        <w:rPr>
          <w:rFonts w:eastAsia="IRNazanin" w:cs="IRNazanin"/>
          <w:color w:val="111111"/>
          <w:sz w:val="28"/>
          <w:szCs w:val="28"/>
          <w:rtl w:val="true"/>
          <w:lang w:bidi="fa-IR"/>
        </w:rPr>
        <w:t xml:space="preserve">. </w:t>
      </w:r>
      <w:bookmarkStart w:id="5499" w:name="pg11731_94228"/>
    </w:p>
    <w:p>
      <w:pPr>
        <w:pStyle w:val="Heading3"/>
        <w:numPr>
          <w:ilvl w:val="2"/>
          <w:numId w:val="1"/>
        </w:numPr>
        <w:rPr/>
      </w:pPr>
      <w:bookmarkStart w:id="5500" w:name="__RefHeading___Toc8958457_73709187"/>
      <w:bookmarkStart w:id="5501" w:name="_Toc2548"/>
      <w:bookmarkEnd w:id="5499"/>
      <w:bookmarkEnd w:id="5500"/>
      <w:r>
        <w:rPr/>
        <w:t>1956</w:t>
      </w:r>
      <w:r>
        <w:rPr>
          <w:rtl w:val="true"/>
        </w:rPr>
        <w:t xml:space="preserve">- </w:t>
      </w:r>
      <w:r>
        <w:rPr>
          <w:rtl w:val="true"/>
        </w:rPr>
        <w:t>فیض القدیر</w:t>
      </w:r>
      <w:bookmarkEnd w:id="5501"/>
    </w:p>
    <w:p>
      <w:pPr>
        <w:pStyle w:val="BookText"/>
        <w:rPr/>
      </w:pPr>
      <w:r>
        <w:rPr>
          <w:rFonts w:ascii="IRNazanin" w:hAnsi="IRNazanin" w:eastAsia="IRNazanin"/>
          <w:color w:val="111111"/>
          <w:sz w:val="28"/>
          <w:sz w:val="28"/>
          <w:szCs w:val="28"/>
          <w:rtl w:val="true"/>
          <w:lang w:bidi="fa-IR"/>
        </w:rPr>
        <w:t>فیما یتعلق بحدیث الغدیر منتخبا من عبقات الأنوار للحاج شیخ عباس القمی المعاصر المذکور، بعد ما طبع و کان یهیئ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غایة القصوی</w:t>
      </w:r>
      <w:r>
        <w:rPr>
          <w:rFonts w:eastAsia="IRNazanin" w:cs="IRNazanin"/>
          <w:color w:val="111111"/>
          <w:sz w:val="28"/>
          <w:szCs w:val="28"/>
          <w:rtl w:val="true"/>
          <w:lang w:bidi="fa-IR"/>
        </w:rPr>
        <w:t>.</w:t>
      </w:r>
    </w:p>
    <w:p>
      <w:pPr>
        <w:pStyle w:val="Heading3"/>
        <w:numPr>
          <w:ilvl w:val="2"/>
          <w:numId w:val="1"/>
        </w:numPr>
        <w:rPr/>
      </w:pPr>
      <w:bookmarkStart w:id="5502" w:name="__RefHeading___Toc8958459_73709187"/>
      <w:bookmarkStart w:id="5503" w:name="_Toc2549"/>
      <w:bookmarkEnd w:id="5502"/>
      <w:r>
        <w:rPr/>
        <w:t>1957</w:t>
      </w:r>
      <w:r>
        <w:rPr>
          <w:rtl w:val="true"/>
        </w:rPr>
        <w:t xml:space="preserve">- </w:t>
      </w:r>
      <w:r>
        <w:rPr>
          <w:rtl w:val="true"/>
        </w:rPr>
        <w:t>فیض و فیاض‏</w:t>
      </w:r>
      <w:bookmarkEnd w:id="5503"/>
    </w:p>
    <w:p>
      <w:pPr>
        <w:pStyle w:val="BookText"/>
        <w:rPr/>
      </w:pPr>
      <w:r>
        <w:rPr>
          <w:rFonts w:ascii="IRNazanin" w:hAnsi="IRNazanin" w:eastAsia="IRNazanin"/>
          <w:color w:val="111111"/>
          <w:sz w:val="28"/>
          <w:sz w:val="28"/>
          <w:szCs w:val="28"/>
          <w:rtl w:val="true"/>
          <w:lang w:bidi="fa-IR"/>
        </w:rPr>
        <w:t xml:space="preserve">رسالة لرشید الدین الهمدانی المتوفی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أدرجها فی کتابه التوضیحات کما فی جملة من رسائله</w:t>
      </w:r>
      <w:r>
        <w:rPr>
          <w:rFonts w:eastAsia="IRNazanin" w:cs="IRNazanin"/>
          <w:color w:val="111111"/>
          <w:sz w:val="28"/>
          <w:szCs w:val="28"/>
          <w:rtl w:val="true"/>
          <w:lang w:bidi="fa-IR"/>
        </w:rPr>
        <w:t>.</w:t>
      </w:r>
    </w:p>
    <w:p>
      <w:pPr>
        <w:pStyle w:val="Heading3"/>
        <w:numPr>
          <w:ilvl w:val="2"/>
          <w:numId w:val="1"/>
        </w:numPr>
        <w:rPr/>
      </w:pPr>
      <w:bookmarkStart w:id="5504" w:name="__RefHeading___Toc8958461_73709187"/>
      <w:bookmarkStart w:id="5505" w:name="_Toc2550"/>
      <w:bookmarkEnd w:id="5504"/>
      <w:r>
        <w:rPr/>
        <w:t>1958</w:t>
      </w:r>
      <w:r>
        <w:rPr>
          <w:rtl w:val="true"/>
        </w:rPr>
        <w:t xml:space="preserve">- </w:t>
      </w:r>
      <w:r>
        <w:rPr>
          <w:rtl w:val="true"/>
        </w:rPr>
        <w:t>فیضیة</w:t>
      </w:r>
      <w:bookmarkEnd w:id="5505"/>
    </w:p>
    <w:p>
      <w:pPr>
        <w:pStyle w:val="BookText"/>
        <w:rPr/>
      </w:pPr>
      <w:r>
        <w:rPr>
          <w:rFonts w:ascii="IRNazanin" w:hAnsi="IRNazanin" w:eastAsia="IRNazanin"/>
          <w:color w:val="111111"/>
          <w:sz w:val="28"/>
          <w:sz w:val="28"/>
          <w:szCs w:val="28"/>
          <w:rtl w:val="true"/>
          <w:lang w:bidi="fa-IR"/>
        </w:rPr>
        <w:t xml:space="preserve">یوجد عند الدکتور مهدوی بطهران، بخط القرن الثالث عشر،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506" w:name="__RefHeading___Toc8958463_73709187"/>
      <w:bookmarkStart w:id="5507" w:name="_Toc2551"/>
      <w:bookmarkEnd w:id="5506"/>
      <w:r>
        <w:rPr/>
        <w:t>1959</w:t>
      </w:r>
      <w:r>
        <w:rPr>
          <w:rtl w:val="true"/>
        </w:rPr>
        <w:t xml:space="preserve">- </w:t>
      </w:r>
      <w:r>
        <w:rPr>
          <w:rtl w:val="true"/>
        </w:rPr>
        <w:t>فیضیة</w:t>
      </w:r>
      <w:bookmarkEnd w:id="5507"/>
    </w:p>
    <w:p>
      <w:pPr>
        <w:pStyle w:val="BookText"/>
        <w:rPr/>
      </w:pPr>
      <w:r>
        <w:rPr>
          <w:rFonts w:ascii="IRNazanin" w:hAnsi="IRNazanin" w:eastAsia="IRNazanin"/>
          <w:color w:val="111111"/>
          <w:sz w:val="28"/>
          <w:sz w:val="28"/>
          <w:szCs w:val="28"/>
          <w:rtl w:val="true"/>
          <w:lang w:bidi="fa-IR"/>
        </w:rPr>
        <w:t>رسالة فارسیة، نسبها فهرست کتابهای چاپی فارسی إلی مشتاق علی شاه الآتی، و یمکن اتحادها مع الفیضیة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باهتمام میرزا عباس باسمه‏چی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و قبلها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بطهران علی الحجر</w:t>
      </w:r>
      <w:r>
        <w:rPr>
          <w:rFonts w:eastAsia="IRNazanin" w:cs="IRNazanin"/>
          <w:color w:val="111111"/>
          <w:sz w:val="28"/>
          <w:szCs w:val="28"/>
          <w:rtl w:val="true"/>
          <w:lang w:bidi="fa-IR"/>
        </w:rPr>
        <w:t>.</w:t>
      </w:r>
    </w:p>
    <w:p>
      <w:pPr>
        <w:pStyle w:val="Heading3"/>
        <w:numPr>
          <w:ilvl w:val="2"/>
          <w:numId w:val="1"/>
        </w:numPr>
        <w:rPr/>
      </w:pPr>
      <w:bookmarkStart w:id="5508" w:name="__RefHeading___Toc8958465_73709187"/>
      <w:bookmarkStart w:id="5509" w:name="_Toc2552"/>
      <w:bookmarkEnd w:id="5508"/>
      <w:r>
        <w:rPr/>
        <w:t>1960</w:t>
      </w:r>
      <w:r>
        <w:rPr>
          <w:rtl w:val="true"/>
        </w:rPr>
        <w:t xml:space="preserve">- </w:t>
      </w:r>
      <w:r>
        <w:rPr>
          <w:rtl w:val="true"/>
        </w:rPr>
        <w:t>فیضیة</w:t>
      </w:r>
      <w:bookmarkEnd w:id="5509"/>
    </w:p>
    <w:p>
      <w:pPr>
        <w:pStyle w:val="BookText"/>
        <w:rPr/>
      </w:pPr>
      <w:r>
        <w:rPr>
          <w:rFonts w:ascii="IRNazanin" w:hAnsi="IRNazanin" w:eastAsia="IRNazanin"/>
          <w:color w:val="111111"/>
          <w:sz w:val="28"/>
          <w:sz w:val="28"/>
          <w:szCs w:val="28"/>
          <w:rtl w:val="true"/>
          <w:lang w:bidi="fa-IR"/>
        </w:rPr>
        <w:t>رسالة فارسیة فی الأخلاق و السیر و السلوک، و الوصول إلی مقامات الصالحین، من التصفیة و التجلیة و 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للعارف الأستاد غلام رضا المعروف بشیشه‏گر، ألفه فی قم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أربعة فصول و خاتمة، و فی آخره</w:t>
      </w:r>
    </w:p>
    <w:p>
      <w:pPr>
        <w:pStyle w:val="BookText"/>
        <w:rPr/>
      </w:pPr>
      <w:r>
        <w:rPr>
          <w:rFonts w:ascii="IRNazanin" w:hAnsi="IRNazanin" w:eastAsia="IRNazanin"/>
          <w:color w:val="111111"/>
          <w:sz w:val="28"/>
          <w:sz w:val="28"/>
          <w:szCs w:val="28"/>
          <w:rtl w:val="true"/>
          <w:lang w:bidi="fa-IR"/>
        </w:rPr>
        <w:t>أشعار العارف مشتاق علی شاه ابن الواصل السید محمد الدکنی ظهور علی شاه، الذی کان خلیفة شاه علی رضا الدکنی، سمی بذلک، لأنه ألفه بالتماس ولده الروحانی الملقب بفیض علی</w:t>
      </w:r>
      <w:r>
        <w:rPr>
          <w:rFonts w:eastAsia="IRNazanin" w:cs="IRNazanin"/>
          <w:color w:val="111111"/>
          <w:sz w:val="28"/>
          <w:szCs w:val="28"/>
          <w:rtl w:val="true"/>
          <w:lang w:bidi="fa-IR"/>
        </w:rPr>
        <w:t>.</w:t>
      </w:r>
    </w:p>
    <w:p>
      <w:pPr>
        <w:pStyle w:val="Heading3"/>
        <w:numPr>
          <w:ilvl w:val="2"/>
          <w:numId w:val="1"/>
        </w:numPr>
        <w:rPr/>
      </w:pPr>
      <w:bookmarkStart w:id="5510" w:name="__RefHeading___Toc8958467_73709187"/>
      <w:bookmarkStart w:id="5511" w:name="_Toc2553"/>
      <w:bookmarkEnd w:id="5510"/>
      <w:r>
        <w:rPr/>
        <w:t>1961</w:t>
      </w:r>
      <w:r>
        <w:rPr>
          <w:rtl w:val="true"/>
        </w:rPr>
        <w:t xml:space="preserve">- </w:t>
      </w:r>
      <w:r>
        <w:rPr>
          <w:rtl w:val="true"/>
        </w:rPr>
        <w:t>فیلسوف الفارسی الکبیر صدر الدین الشیرازی‏</w:t>
      </w:r>
      <w:bookmarkEnd w:id="5511"/>
    </w:p>
    <w:p>
      <w:pPr>
        <w:pStyle w:val="BookText"/>
        <w:rPr/>
      </w:pPr>
      <w:r>
        <w:rPr>
          <w:rFonts w:ascii="IRNazanin" w:hAnsi="IRNazanin" w:eastAsia="IRNazanin"/>
          <w:color w:val="111111"/>
          <w:sz w:val="28"/>
          <w:sz w:val="28"/>
          <w:szCs w:val="28"/>
          <w:rtl w:val="true"/>
          <w:lang w:bidi="fa-IR"/>
        </w:rPr>
        <w:t xml:space="preserve">لشیخ الإسلام الحاج المیرزا أبو عبد الله بن نصر الله الزنجانی المعاصر، مطبوع بدمشق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للمؤلف فی هذا الجزء فلسفة الحجاب</w:t>
      </w:r>
      <w:r>
        <w:rPr>
          <w:rFonts w:eastAsia="IRNazanin" w:cs="IRNazanin"/>
          <w:color w:val="111111"/>
          <w:sz w:val="28"/>
          <w:szCs w:val="28"/>
          <w:rtl w:val="true"/>
          <w:lang w:bidi="fa-IR"/>
        </w:rPr>
        <w:t>.</w:t>
      </w:r>
    </w:p>
    <w:p>
      <w:pPr>
        <w:pStyle w:val="Heading3"/>
        <w:numPr>
          <w:ilvl w:val="2"/>
          <w:numId w:val="1"/>
        </w:numPr>
        <w:rPr/>
      </w:pPr>
      <w:bookmarkStart w:id="5512" w:name="__RefHeading___Toc8958469_73709187"/>
      <w:bookmarkStart w:id="5513" w:name="_Toc2554"/>
      <w:bookmarkEnd w:id="5512"/>
      <w:r>
        <w:rPr/>
        <w:t>1962</w:t>
      </w:r>
      <w:r>
        <w:rPr>
          <w:rtl w:val="true"/>
        </w:rPr>
        <w:t xml:space="preserve">- </w:t>
      </w:r>
      <w:r>
        <w:rPr>
          <w:rtl w:val="true"/>
        </w:rPr>
        <w:t>رسالة فیما أخرج ما فی القوة لأصطرلاب إلی الفعل‏</w:t>
      </w:r>
      <w:bookmarkEnd w:id="5513"/>
    </w:p>
    <w:p>
      <w:pPr>
        <w:pStyle w:val="BookText"/>
        <w:rPr/>
      </w:pPr>
      <w:r>
        <w:rPr>
          <w:rFonts w:ascii="IRNazanin" w:hAnsi="IRNazanin" w:eastAsia="IRNazanin"/>
          <w:color w:val="111111"/>
          <w:sz w:val="28"/>
          <w:sz w:val="28"/>
          <w:szCs w:val="28"/>
          <w:rtl w:val="true"/>
          <w:lang w:bidi="fa-IR"/>
        </w:rPr>
        <w:t xml:space="preserve">لأبی ریحان البیرونی 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الأسطرلاب و ما ألف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کورکیس عواد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للمؤلف رسالة فی کیفیة وضع الأصطرلاب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5514" w:name="__RefHeading___Toc8958471_73709187"/>
      <w:bookmarkStart w:id="5515" w:name="_Toc2555"/>
      <w:bookmarkEnd w:id="5514"/>
      <w:r>
        <w:rPr/>
        <w:t>1963</w:t>
      </w:r>
      <w:r>
        <w:rPr>
          <w:rtl w:val="true"/>
        </w:rPr>
        <w:t xml:space="preserve">- </w:t>
      </w:r>
      <w:r>
        <w:rPr>
          <w:rtl w:val="true"/>
        </w:rPr>
        <w:t>فی النهایة و اللانهایة</w:t>
      </w:r>
      <w:bookmarkEnd w:id="551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التناهی و اللاتناهی ذکر فی تتمه صوان الحکمة من تألیفات الشیخ الرئیس، غیر أن الدکتور مهدوی ذکر فی فهرست مصنفات ابن سینا أنه هو عین الحکومة فی حجج المثبتین للماضی مبدأ زمانیا الذی‏ </w:t>
      </w:r>
      <w:bookmarkStart w:id="5516" w:name="pg11731_94229"/>
    </w:p>
    <w:p>
      <w:pPr>
        <w:pStyle w:val="BookText"/>
        <w:rPr/>
      </w:pPr>
      <w:bookmarkEnd w:id="5516"/>
      <w:r>
        <w:rPr>
          <w:rFonts w:ascii="IRNazanin" w:hAnsi="IRNazanin" w:eastAsia="IRNazanin"/>
          <w:color w:val="111111"/>
          <w:sz w:val="28"/>
          <w:sz w:val="28"/>
          <w:szCs w:val="28"/>
          <w:rtl w:val="true"/>
          <w:lang w:bidi="fa-IR"/>
        </w:rPr>
        <w:t>من تألیفاته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بعنوان الأخیر یعنی الحکومة نسخا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 من تصنیفات الشیخ الرئیس، الذی ذکرته فی الفیض الإلهی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حسین بن عبد الله البخاری هذا رسالة عملتها فیما تقرر عندی من الحکومة فی حجج المثبتین للماضی مبدأ زمانیا و بیان تحلیلها إلی قیاسات بصورها و بمادة مقدماتها معا و قد قسمت هذا المقالة إلی فصول عدتها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فی تعدید أصناف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خمس و ثلاثین صفحة</w:t>
      </w:r>
      <w:r>
        <w:rPr>
          <w:rFonts w:eastAsia="IRNazanin" w:cs="IRNazanin"/>
          <w:color w:val="111111"/>
          <w:sz w:val="28"/>
          <w:szCs w:val="28"/>
          <w:rtl w:val="true"/>
          <w:lang w:bidi="fa-IR"/>
        </w:rPr>
        <w:t>.</w:t>
      </w:r>
    </w:p>
    <w:p>
      <w:pPr>
        <w:pStyle w:val="Heading3"/>
        <w:numPr>
          <w:ilvl w:val="2"/>
          <w:numId w:val="1"/>
        </w:numPr>
        <w:rPr/>
      </w:pPr>
      <w:bookmarkStart w:id="5517" w:name="__RefHeading___Toc8958473_73709187"/>
      <w:bookmarkStart w:id="5518" w:name="_Toc2556"/>
      <w:bookmarkEnd w:id="5517"/>
      <w:r>
        <w:rPr/>
        <w:t>1964</w:t>
      </w:r>
      <w:r>
        <w:rPr>
          <w:rtl w:val="true"/>
        </w:rPr>
        <w:t xml:space="preserve">- </w:t>
      </w:r>
      <w:r>
        <w:rPr>
          <w:rtl w:val="true"/>
        </w:rPr>
        <w:t>الفیوضات الحسینیة</w:t>
      </w:r>
      <w:bookmarkEnd w:id="5518"/>
    </w:p>
    <w:p>
      <w:pPr>
        <w:pStyle w:val="BookText"/>
        <w:rPr/>
      </w:pPr>
      <w:r>
        <w:rPr>
          <w:rFonts w:ascii="IRNazanin" w:hAnsi="IRNazanin" w:eastAsia="IRNazanin"/>
          <w:color w:val="111111"/>
          <w:sz w:val="28"/>
          <w:sz w:val="28"/>
          <w:szCs w:val="28"/>
          <w:rtl w:val="true"/>
          <w:lang w:bidi="fa-IR"/>
        </w:rPr>
        <w:t>فارسی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عبد الرحیم بن محمد یونس الدماوندی الکربلائی، فی المعارف و الأسرار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التسمیة و التحمید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کمترین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خزانة المولی محمد علی الخوانساری بالنجف، ألفه حسب استدعاء عمدة العارفین میرزا أبی القاسم درویش، و نقله بعینه الحاج الشیخ علی أکبر النهاوندی 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الجنتان المدهامتان عن</w:t>
      </w:r>
    </w:p>
    <w:p>
      <w:pPr>
        <w:pStyle w:val="BookText"/>
        <w:rPr/>
      </w:pPr>
      <w:r>
        <w:rPr>
          <w:rFonts w:ascii="IRNazanin" w:hAnsi="IRNazanin" w:eastAsia="IRNazanin"/>
          <w:color w:val="111111"/>
          <w:sz w:val="28"/>
          <w:sz w:val="28"/>
          <w:szCs w:val="28"/>
          <w:rtl w:val="true"/>
          <w:lang w:bidi="fa-IR"/>
        </w:rPr>
        <w:t xml:space="preserve">نسخه کتبت فی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المؤلف عن تألیفات الفیض، و المولی عبد الرزاق، و المولی شاه محمد، و ترجمه السید عبد الله الجزائری فی الإجازة الکبیرة، و ذکر أنه توفی فی عشر الستین یعنی حدود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Heading3"/>
        <w:numPr>
          <w:ilvl w:val="2"/>
          <w:numId w:val="1"/>
        </w:numPr>
        <w:rPr/>
      </w:pPr>
      <w:bookmarkStart w:id="5519" w:name="__RefHeading___Toc8958475_73709187"/>
      <w:bookmarkStart w:id="5520" w:name="_Toc2557"/>
      <w:bookmarkEnd w:id="5519"/>
      <w:r>
        <w:rPr/>
        <w:t>1965</w:t>
      </w:r>
      <w:r>
        <w:rPr>
          <w:rtl w:val="true"/>
        </w:rPr>
        <w:t xml:space="preserve">- </w:t>
      </w:r>
      <w:r>
        <w:rPr>
          <w:rtl w:val="true"/>
        </w:rPr>
        <w:t>الفیوضات الحیدریة</w:t>
      </w:r>
      <w:bookmarkEnd w:id="5520"/>
    </w:p>
    <w:p>
      <w:pPr>
        <w:pStyle w:val="BookText"/>
        <w:rPr/>
      </w:pPr>
      <w:r>
        <w:rPr>
          <w:rFonts w:ascii="IRNazanin" w:hAnsi="IRNazanin" w:eastAsia="IRNazanin"/>
          <w:color w:val="111111"/>
          <w:sz w:val="28"/>
          <w:sz w:val="28"/>
          <w:szCs w:val="28"/>
          <w:rtl w:val="true"/>
          <w:lang w:bidi="fa-IR"/>
        </w:rPr>
        <w:t xml:space="preserve">للمولوی المیرزا حیدر علی الفیض‏آبادی، و هو کما یظهر من کتابه إزالة الغین المطبوع فی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تفسیر العزیزی ألفه فی دهلی فی سبع و عشرین مجلدا، و هو عامی ذکره السید علی نقی</w:t>
      </w:r>
      <w:r>
        <w:rPr>
          <w:rFonts w:eastAsia="IRNazanin" w:cs="IRNazanin"/>
          <w:color w:val="111111"/>
          <w:sz w:val="28"/>
          <w:szCs w:val="28"/>
          <w:rtl w:val="true"/>
          <w:lang w:bidi="fa-IR"/>
        </w:rPr>
        <w:t>.</w:t>
      </w:r>
    </w:p>
    <w:p>
      <w:pPr>
        <w:pStyle w:val="Heading3"/>
        <w:numPr>
          <w:ilvl w:val="2"/>
          <w:numId w:val="1"/>
        </w:numPr>
        <w:rPr/>
      </w:pPr>
      <w:bookmarkStart w:id="5521" w:name="__RefHeading___Toc8958477_73709187"/>
      <w:bookmarkStart w:id="5522" w:name="_Toc2558"/>
      <w:bookmarkEnd w:id="5521"/>
      <w:r>
        <w:rPr/>
        <w:t>1966</w:t>
      </w:r>
      <w:r>
        <w:rPr>
          <w:rtl w:val="true"/>
        </w:rPr>
        <w:t xml:space="preserve">- </w:t>
      </w:r>
      <w:r>
        <w:rPr>
          <w:rtl w:val="true"/>
        </w:rPr>
        <w:t>الفیوضات الربانیة</w:t>
      </w:r>
      <w:bookmarkEnd w:id="5522"/>
    </w:p>
    <w:p>
      <w:pPr>
        <w:pStyle w:val="BookText"/>
        <w:rPr/>
      </w:pPr>
      <w:r>
        <w:rPr>
          <w:rFonts w:ascii="IRNazanin" w:hAnsi="IRNazanin" w:eastAsia="IRNazanin"/>
          <w:color w:val="111111"/>
          <w:sz w:val="28"/>
          <w:sz w:val="28"/>
          <w:szCs w:val="28"/>
          <w:rtl w:val="true"/>
          <w:lang w:bidi="fa-IR"/>
        </w:rPr>
        <w:t xml:space="preserve">لمحیی الدین عبد القادر الگیلانی،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له فی هذا الجزء الغنیة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5523" w:name="__RefHeading___Toc8958479_73709187"/>
      <w:bookmarkStart w:id="5524" w:name="_Toc2559"/>
      <w:bookmarkEnd w:id="5523"/>
      <w:r>
        <w:rPr/>
        <w:t>1967</w:t>
      </w:r>
      <w:r>
        <w:rPr>
          <w:rtl w:val="true"/>
        </w:rPr>
        <w:t xml:space="preserve">- </w:t>
      </w:r>
      <w:r>
        <w:rPr>
          <w:rtl w:val="true"/>
        </w:rPr>
        <w:t>الفیوضات الربانیة فی توضیح بعض الکلمات القرآنیة</w:t>
      </w:r>
      <w:bookmarkEnd w:id="5524"/>
    </w:p>
    <w:p>
      <w:pPr>
        <w:pStyle w:val="BookText"/>
        <w:rPr/>
      </w:pPr>
      <w:r>
        <w:rPr>
          <w:rFonts w:ascii="IRNazanin" w:hAnsi="IRNazanin" w:eastAsia="IRNazanin"/>
          <w:color w:val="111111"/>
          <w:sz w:val="28"/>
          <w:sz w:val="28"/>
          <w:szCs w:val="28"/>
          <w:rtl w:val="true"/>
          <w:lang w:bidi="fa-IR"/>
        </w:rPr>
        <w:t>مختصر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السید محمد الواعظ الخوانساری الأصفهانی الکاظمی، فی ورقتین صونا عن اندراس ما أراده من بعض الأمور</w:t>
      </w:r>
      <w:r>
        <w:rPr>
          <w:rFonts w:eastAsia="IRNazanin" w:cs="IRNazanin"/>
          <w:color w:val="111111"/>
          <w:sz w:val="28"/>
          <w:szCs w:val="28"/>
          <w:rtl w:val="true"/>
          <w:lang w:bidi="fa-IR"/>
        </w:rPr>
        <w:t>.</w:t>
      </w:r>
    </w:p>
    <w:p>
      <w:pPr>
        <w:pStyle w:val="Heading3"/>
        <w:numPr>
          <w:ilvl w:val="2"/>
          <w:numId w:val="1"/>
        </w:numPr>
        <w:rPr/>
      </w:pPr>
      <w:bookmarkStart w:id="5525" w:name="__RefHeading___Toc8958481_73709187"/>
      <w:bookmarkStart w:id="5526" w:name="_Toc2560"/>
      <w:bookmarkEnd w:id="5525"/>
      <w:r>
        <w:rPr/>
        <w:t>1968</w:t>
      </w:r>
      <w:r>
        <w:rPr>
          <w:rtl w:val="true"/>
        </w:rPr>
        <w:t xml:space="preserve">- </w:t>
      </w:r>
      <w:r>
        <w:rPr>
          <w:rtl w:val="true"/>
        </w:rPr>
        <w:t>الفیوضات القدسیة فی شرح الرسالة المجلسیة</w:t>
      </w:r>
      <w:bookmarkEnd w:id="552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رسالته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مولی محمد إسماعیل صاحب الأرجوزه الکلامیة الموسومة ب العقیدة الوحیدة و قد ذکر ضمن تصانیفه الفارسیة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هذا الشرح، فمنه یظهر أن الشرح عربی و مختصره‏ </w:t>
      </w:r>
      <w:bookmarkStart w:id="5527" w:name="pg11731_94230"/>
    </w:p>
    <w:p>
      <w:pPr>
        <w:pStyle w:val="BookText"/>
        <w:rPr/>
      </w:pPr>
      <w:bookmarkEnd w:id="5527"/>
      <w:r>
        <w:rPr>
          <w:rFonts w:ascii="IRNazanin" w:hAnsi="IRNazanin" w:eastAsia="IRNazanin"/>
          <w:color w:val="111111"/>
          <w:sz w:val="28"/>
          <w:sz w:val="28"/>
          <w:szCs w:val="28"/>
          <w:rtl w:val="true"/>
          <w:lang w:bidi="fa-IR"/>
        </w:rPr>
        <w:t>فارسی فراجع</w:t>
      </w:r>
      <w:r>
        <w:rPr>
          <w:rFonts w:eastAsia="IRNazanin" w:cs="IRNazanin"/>
          <w:color w:val="111111"/>
          <w:sz w:val="28"/>
          <w:szCs w:val="28"/>
          <w:rtl w:val="true"/>
          <w:lang w:bidi="fa-IR"/>
        </w:rPr>
        <w:t>.</w:t>
      </w:r>
    </w:p>
    <w:p>
      <w:pPr>
        <w:pStyle w:val="Heading3"/>
        <w:numPr>
          <w:ilvl w:val="2"/>
          <w:numId w:val="1"/>
        </w:numPr>
        <w:rPr/>
      </w:pPr>
      <w:bookmarkStart w:id="5528" w:name="__RefHeading___Toc8958483_73709187"/>
      <w:bookmarkStart w:id="5529" w:name="_Toc2561"/>
      <w:bookmarkEnd w:id="5528"/>
      <w:r>
        <w:rPr/>
        <w:t>1969</w:t>
      </w:r>
      <w:r>
        <w:rPr>
          <w:rtl w:val="true"/>
        </w:rPr>
        <w:t xml:space="preserve">- </w:t>
      </w:r>
      <w:r>
        <w:rPr>
          <w:rtl w:val="true"/>
        </w:rPr>
        <w:t>فیه ما فیه‏</w:t>
      </w:r>
      <w:bookmarkEnd w:id="5529"/>
    </w:p>
    <w:p>
      <w:pPr>
        <w:pStyle w:val="BookText"/>
        <w:rPr/>
      </w:pPr>
      <w:r>
        <w:rPr>
          <w:rFonts w:ascii="IRNazanin" w:hAnsi="IRNazanin" w:eastAsia="IRNazanin"/>
          <w:color w:val="111111"/>
          <w:sz w:val="28"/>
          <w:sz w:val="28"/>
          <w:szCs w:val="28"/>
          <w:rtl w:val="true"/>
          <w:lang w:bidi="fa-IR"/>
        </w:rPr>
        <w:t>جمع من تقریرات مولانا جلال الدین محمد الرومی، و الجامع إما ابنه بهاء الدین سلطان ولد، أو بعض من مردته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العرفان و التصوف، یخاطب فیه غالبا معین الدین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المیرزا أبی الحسن بن أدیب الکاشانی، کتبها بتبریز، غرة ذی الحجة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تصحیحات و حواشی من بدیع الزمان فروزانفر أستاذ جامعة طهران،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بخط محمود بن محمد الصوفی المرغابی بتاریخ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الدکتور مهدوی بطهران کما فی درباره نسخه‏های خطی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فی کشف الظنون بمدخل التعلیم و رتبه الحکیم و کذا فی نسخه جامعة طهران رقم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 فی المیم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نجوم السماء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عبد الرضا کما فی نسخه الروضاتی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الفضل المبین بالضاد المعجمة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468</Pages>
  <Words>6822</Words>
  <Characters>29455</Characters>
  <CharactersWithSpaces>35785</CharactersWithSpaces>
  <Paragraphs>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2026-08-22T06:30:24Z</dcterms:created>
  <dc:creator>ghaemiyeh.com</dc:creator>
  <dc:description/>
  <dc:language>en-US</dc:language>
  <cp:lastModifiedBy/>
  <dcterms:modified xsi:type="dcterms:W3CDTF">2026-08-22T10:00:42Z</dcterms:modified>
  <cp:revision>1</cp:revision>
  <dc:subject/>
  <dc:title>الذریعه الی تصانیف الشیعه جلد 16</dc:title>
</cp:coreProperties>
</file>

<file path=docProps/custom.xml><?xml version="1.0" encoding="utf-8"?>
<Properties xmlns="http://schemas.openxmlformats.org/officeDocument/2006/custom-properties" xmlns:vt="http://schemas.openxmlformats.org/officeDocument/2006/docPropsVTypes"/>
</file>